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C41" w:rsidRDefault="004A7169" w:rsidP="004A7169">
      <w:pPr>
        <w:spacing w:line="276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</w:t>
      </w:r>
      <w:r w:rsidR="000F6C41" w:rsidRPr="000F6C41">
        <w:rPr>
          <w:rFonts w:ascii="Times New Roman" w:hAnsi="Times New Roman" w:cs="Times New Roman"/>
          <w:b/>
          <w:sz w:val="24"/>
          <w:szCs w:val="24"/>
        </w:rPr>
        <w:t>БИОГРАФИЧЕСКАЯ СПРАВКА</w:t>
      </w:r>
    </w:p>
    <w:p w:rsidR="000F6C41" w:rsidRDefault="002B2DDB" w:rsidP="002B2DDB">
      <w:pPr>
        <w:suppressAutoHyphens/>
        <w:spacing w:after="200" w:line="276" w:lineRule="auto"/>
        <w:jc w:val="center"/>
        <w:rPr>
          <w:rFonts w:ascii="Times New Roman" w:eastAsia="SimSun" w:hAnsi="Times New Roman" w:cs="font403"/>
          <w:color w:val="000000"/>
          <w:sz w:val="28"/>
          <w:szCs w:val="28"/>
          <w:lang w:eastAsia="ar-SA"/>
        </w:rPr>
      </w:pPr>
      <w:r w:rsidRPr="002B2DDB">
        <w:rPr>
          <w:rFonts w:ascii="Times New Roman" w:eastAsia="SimSun" w:hAnsi="Times New Roman" w:cs="font403"/>
          <w:b/>
          <w:bCs/>
          <w:color w:val="000000"/>
          <w:sz w:val="28"/>
          <w:szCs w:val="28"/>
          <w:lang w:eastAsia="ar-SA"/>
        </w:rPr>
        <w:t>Емелин Илья Борисович</w:t>
      </w:r>
      <w:bookmarkStart w:id="0" w:name="_GoBack"/>
      <w:bookmarkEnd w:id="0"/>
    </w:p>
    <w:p w:rsidR="000F6C41" w:rsidRPr="000F6C41" w:rsidRDefault="000F6C41" w:rsidP="002B2DDB">
      <w:pPr>
        <w:suppressAutoHyphens/>
        <w:spacing w:after="200" w:line="276" w:lineRule="auto"/>
        <w:ind w:left="426"/>
        <w:jc w:val="both"/>
        <w:rPr>
          <w:rFonts w:ascii="Times New Roman" w:eastAsia="SimSun" w:hAnsi="Times New Roman" w:cs="font403"/>
          <w:b/>
          <w:sz w:val="24"/>
          <w:szCs w:val="24"/>
          <w:lang w:eastAsia="ar-SA"/>
        </w:rPr>
      </w:pPr>
      <w:r>
        <w:rPr>
          <w:rFonts w:ascii="Times New Roman" w:eastAsia="SimSun" w:hAnsi="Times New Roman" w:cs="font403"/>
          <w:color w:val="000000"/>
          <w:sz w:val="28"/>
          <w:szCs w:val="28"/>
          <w:lang w:eastAsia="ar-SA"/>
        </w:rPr>
        <w:tab/>
      </w:r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Родился 6 июля 1983 года в Петрозаводске. Окончил исторический факультет Петрозаводского государственного университета, по специальности архивоведение. – действительный член всероссийского геральдического общества, автор исследований публикуемых в «Трудах государственного Эрмитажа», материалах «геральдического семинара», журнале академии наук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Signum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и ЭНОЖ «История»,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Гербовед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, в альманахе Академии русской символики «Марс», Флаг,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Sub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Clypeo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, сайтах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Геральдикум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и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Геральдика.ру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. Регулярно выступает с докладами на научных конференциях в Москве, Санкт-Петербурге, Петрозаводске и научно-популярными лекциями, в том числе и посвященными гербу города Петрозаводска (в том числе в 2016-2017 годах). Юморист, сценарист, представлял Петрозаводск в телепроектах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Comedy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Баттл (ТНТ) и 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МусорУПка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юмора (СТС). Защищал честь города в составе команды КВН ПТЗ в разных городах (2016 год - чемпион центральной Юго-Западной лиги (Курск) и вице-чемпион Мурманской региональной лиги. 2017 года – Чемпион центральной лиги Москвы и Подмосковья.). Один из организаторов и редакторов фестиваля КВН на Кубок Главы Петрозаводского городского округа (2017 год). Работает в ООО «</w:t>
      </w:r>
      <w:proofErr w:type="spellStart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Картэк</w:t>
      </w:r>
      <w:proofErr w:type="spellEnd"/>
      <w:r w:rsidR="002B2DDB" w:rsidRPr="002B2DDB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» оператор котельной 4 разряда. Член участковой избирательной комиссии №31.</w:t>
      </w:r>
    </w:p>
    <w:p w:rsidR="000F6C41" w:rsidRPr="000F6C41" w:rsidRDefault="000F6C41" w:rsidP="002B2DDB">
      <w:pPr>
        <w:suppressAutoHyphens/>
        <w:spacing w:after="200" w:line="276" w:lineRule="auto"/>
        <w:ind w:left="426"/>
        <w:jc w:val="both"/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</w:pPr>
      <w:r w:rsidRPr="000F6C41"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>Деятельность группы в 2016-2017 годах</w:t>
      </w:r>
      <w:r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 xml:space="preserve"> (совместно с </w:t>
      </w:r>
      <w:proofErr w:type="spellStart"/>
      <w:r w:rsidR="002B2DDB"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>А.А.Максимовым</w:t>
      </w:r>
      <w:proofErr w:type="spellEnd"/>
      <w:r>
        <w:rPr>
          <w:rFonts w:ascii="Times New Roman" w:eastAsia="SimSun" w:hAnsi="Times New Roman" w:cs="font403"/>
          <w:b/>
          <w:color w:val="000000"/>
          <w:sz w:val="24"/>
          <w:szCs w:val="24"/>
          <w:lang w:eastAsia="ar-SA"/>
        </w:rPr>
        <w:t>)</w:t>
      </w:r>
    </w:p>
    <w:p w:rsidR="000F6C41" w:rsidRPr="000F6C41" w:rsidRDefault="000F6C41" w:rsidP="002B2DDB">
      <w:pPr>
        <w:spacing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ab/>
      </w:r>
      <w:r w:rsid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Одна из самых значимых наших работ утвержденный в 2016 году герб Петрозаводска.  Изначально герб Петрозаводска был утвержден в 1991 году, однако не был внесен в государственный геральдический регистр. Основная задача была сохранить старый герб с минимальными изменениями. Нам удалось внеся небольшие, но важные, правки в малую версию герба (один геральдический щит без украшений) доказать геральдическому совету, что Петрозаводск имеет на него право. Также были разработаны средняя (с короной и лентой ордена) и большая (с </w:t>
      </w:r>
      <w:proofErr w:type="spellStart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щитодержателями</w:t>
      </w:r>
      <w:proofErr w:type="spellEnd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и девизом) версия герба. Герб Петрозаводска внесен в Государственный геральдический регистр РФ под № 10444. В конце 2016 года международный сайт </w:t>
      </w:r>
      <w:proofErr w:type="spellStart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Heraldry</w:t>
      </w:r>
      <w:proofErr w:type="spellEnd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of</w:t>
      </w:r>
      <w:proofErr w:type="spellEnd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the</w:t>
      </w:r>
      <w:proofErr w:type="spellEnd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</w:t>
      </w:r>
      <w:proofErr w:type="spellStart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>world</w:t>
      </w:r>
      <w:proofErr w:type="spellEnd"/>
      <w:r w:rsidR="004A7169" w:rsidRPr="004A7169">
        <w:rPr>
          <w:rFonts w:ascii="Times New Roman" w:eastAsia="SimSun" w:hAnsi="Times New Roman" w:cs="font403"/>
          <w:color w:val="000000"/>
          <w:sz w:val="24"/>
          <w:szCs w:val="24"/>
          <w:lang w:eastAsia="ar-SA"/>
        </w:rPr>
        <w:t xml:space="preserve"> (Геральдика мира – ngw.nl) провел опрос специалистов из разных стран с целью выбрать лучшие муниципальные гербы, созданные в 2016 году. Петрозаводск не только вошел в число лучших, но занял в этом опросе первое место, став лучшим в мире и вместе с другими призерами украшал заглавную страницу этого сайта в течении всего 2017 года. Также мы разработали знак «Почётный гражданин города Петрозаводска», который также внесен в государственный геральдический регистр. И медаль «100 лет Петрозаводскому городскому Совету». Сейчас идет работа над флагом города Петрозаводска. В 2016-17 годах в «Галерее промышленной истории» прошла совместная выставка Алексея Максимова и Ильи Емелина «Геральдика Карелии», на которой среди прочего был представлен и герб Петрозаводска, популяризировалась информация о нём путем лекций и авторских экскурсий.</w:t>
      </w:r>
    </w:p>
    <w:sectPr w:rsidR="000F6C41" w:rsidRPr="000F6C41" w:rsidSect="000F6C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3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C41"/>
    <w:rsid w:val="000F6C41"/>
    <w:rsid w:val="002B2DDB"/>
    <w:rsid w:val="004A7169"/>
    <w:rsid w:val="00EE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9010"/>
  <w15:chartTrackingRefBased/>
  <w15:docId w15:val="{4C027495-042E-4B20-BC7F-7F0832AF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Назарова</dc:creator>
  <cp:keywords/>
  <dc:description/>
  <cp:lastModifiedBy>Татьяна Назарова</cp:lastModifiedBy>
  <cp:revision>5</cp:revision>
  <cp:lastPrinted>2018-02-09T08:47:00Z</cp:lastPrinted>
  <dcterms:created xsi:type="dcterms:W3CDTF">2018-02-08T14:03:00Z</dcterms:created>
  <dcterms:modified xsi:type="dcterms:W3CDTF">2018-02-09T08:49:00Z</dcterms:modified>
</cp:coreProperties>
</file>