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E" w:rsidRPr="00E74ACE" w:rsidRDefault="00E74ACE" w:rsidP="00E74ACE">
      <w:pPr>
        <w:spacing w:after="0" w:line="240" w:lineRule="auto"/>
        <w:ind w:left="4820" w:firstLine="1984"/>
        <w:rPr>
          <w:rFonts w:ascii="Times New Roman" w:eastAsia="Calibri" w:hAnsi="Times New Roman" w:cs="Times New Roman"/>
          <w:sz w:val="28"/>
          <w:szCs w:val="28"/>
        </w:rPr>
      </w:pPr>
      <w:r w:rsidRPr="00E74ACE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74ACE" w:rsidRPr="00E74ACE" w:rsidRDefault="00E74ACE" w:rsidP="00E74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A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9F302" wp14:editId="746C4F71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CE" w:rsidRPr="00E74ACE" w:rsidRDefault="00E74ACE" w:rsidP="00E74AC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ACE">
        <w:rPr>
          <w:rFonts w:ascii="Times New Roman" w:eastAsia="Calibri" w:hAnsi="Times New Roman" w:cs="Times New Roman"/>
          <w:sz w:val="28"/>
          <w:szCs w:val="28"/>
        </w:rPr>
        <w:t>ПЕТРОЗАВОДСКИЙ ГОРОДСКОЙ СОВЕТ</w:t>
      </w: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ACE">
        <w:rPr>
          <w:rFonts w:ascii="Times New Roman" w:eastAsia="Calibri" w:hAnsi="Times New Roman" w:cs="Times New Roman"/>
          <w:sz w:val="28"/>
          <w:szCs w:val="28"/>
        </w:rPr>
        <w:t>_____ сессия _____ созыва</w:t>
      </w: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ind w:firstLine="79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-20"/>
          <w:sz w:val="28"/>
          <w:szCs w:val="28"/>
        </w:rPr>
      </w:pPr>
      <w:r w:rsidRPr="00E74ACE">
        <w:rPr>
          <w:rFonts w:ascii="Times New Roman" w:eastAsia="Calibri" w:hAnsi="Times New Roman" w:cs="Times New Roman"/>
          <w:b/>
          <w:position w:val="-20"/>
          <w:sz w:val="28"/>
          <w:szCs w:val="28"/>
        </w:rPr>
        <w:t>РЕШЕНИЕ</w:t>
      </w: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-20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position w:val="-20"/>
          <w:sz w:val="28"/>
          <w:szCs w:val="28"/>
        </w:rPr>
      </w:pPr>
      <w:r w:rsidRPr="00E74ACE">
        <w:rPr>
          <w:rFonts w:ascii="Times New Roman" w:eastAsia="Calibri" w:hAnsi="Times New Roman" w:cs="Times New Roman"/>
          <w:position w:val="-20"/>
          <w:sz w:val="28"/>
          <w:szCs w:val="28"/>
        </w:rPr>
        <w:t>от _________ № _________</w:t>
      </w: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position w:val="-20"/>
          <w:sz w:val="28"/>
          <w:szCs w:val="28"/>
        </w:rPr>
      </w:pPr>
    </w:p>
    <w:p w:rsidR="00E74ACE" w:rsidRPr="00E74ACE" w:rsidRDefault="00E74ACE" w:rsidP="00E7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Петрозаводского городского Совета от 07.06.2016 № 27/50-789 «Об утверждении порядка установления, изменения, отмены муниципальных маршрутов регулярных перевозок в Петрозаводском городском округе» </w:t>
      </w: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position w:val="-20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center"/>
        <w:rPr>
          <w:rFonts w:ascii="Times New Roman" w:eastAsia="Calibri" w:hAnsi="Times New Roman" w:cs="Times New Roman"/>
          <w:position w:val="-20"/>
          <w:sz w:val="28"/>
          <w:szCs w:val="28"/>
        </w:rPr>
      </w:pPr>
    </w:p>
    <w:p w:rsidR="00340D48" w:rsidRPr="00E74ACE" w:rsidRDefault="00340D48" w:rsidP="0034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приведения муниципального нормативного правового акта Петрозаводского городского округа в соответствие </w:t>
      </w:r>
      <w:r w:rsidR="009E0AC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CE">
        <w:rPr>
          <w:rFonts w:ascii="Times New Roman" w:eastAsia="Calibri" w:hAnsi="Times New Roman" w:cs="Times New Roman"/>
          <w:sz w:val="28"/>
          <w:szCs w:val="28"/>
        </w:rPr>
        <w:t>Петрозаводский городской Совет</w:t>
      </w:r>
      <w:proofErr w:type="gramEnd"/>
    </w:p>
    <w:p w:rsidR="00E74ACE" w:rsidRPr="00E74ACE" w:rsidRDefault="00E74ACE" w:rsidP="00E7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AC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74ACE" w:rsidRDefault="00606407" w:rsidP="00E74AC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</w:t>
      </w:r>
      <w:r w:rsidRPr="00E74ACE">
        <w:rPr>
          <w:rFonts w:ascii="Times New Roman" w:eastAsia="Calibri" w:hAnsi="Times New Roman" w:cs="Times New Roman"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E74ACE">
        <w:rPr>
          <w:rFonts w:ascii="Times New Roman" w:eastAsia="Calibri" w:hAnsi="Times New Roman" w:cs="Times New Roman"/>
          <w:sz w:val="28"/>
          <w:szCs w:val="28"/>
        </w:rPr>
        <w:t xml:space="preserve"> установления, изменения, отмены муниципальных маршрутов регулярных перевозок в Петрозаводском городском округе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Pr="00E74ACE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74ACE">
        <w:rPr>
          <w:rFonts w:ascii="Times New Roman" w:eastAsia="Calibri" w:hAnsi="Times New Roman" w:cs="Times New Roman"/>
          <w:sz w:val="28"/>
          <w:szCs w:val="28"/>
        </w:rPr>
        <w:t xml:space="preserve"> Петрозаводского городского Совета от 07.06.2016 № 27/50-789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ACE">
        <w:rPr>
          <w:rFonts w:ascii="Times New Roman" w:eastAsia="Calibri" w:hAnsi="Times New Roman" w:cs="Times New Roman"/>
          <w:sz w:val="28"/>
          <w:szCs w:val="28"/>
        </w:rPr>
        <w:t>«Об утверждении порядка установления, изменения, отмены муниципальных маршрутов регулярных перевозок в Петрозаводском городском округе»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323B" w:rsidRDefault="00606407" w:rsidP="00606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06407">
        <w:rPr>
          <w:rFonts w:ascii="Times New Roman" w:hAnsi="Times New Roman" w:cs="Times New Roman"/>
          <w:sz w:val="28"/>
          <w:szCs w:val="28"/>
        </w:rPr>
        <w:t>Пункт 1</w:t>
      </w:r>
      <w:r w:rsidRPr="00606407">
        <w:rPr>
          <w:rFonts w:ascii="Times New Roman" w:eastAsia="Calibri" w:hAnsi="Times New Roman" w:cs="Times New Roman"/>
          <w:sz w:val="28"/>
          <w:szCs w:val="28"/>
        </w:rPr>
        <w:t xml:space="preserve"> главы 2</w:t>
      </w:r>
      <w:r w:rsidRPr="0060640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 w:rsidRPr="00606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или изменение маршрута, имеющих два и более общих остановочных пункта с ранее установленным </w:t>
      </w:r>
      <w:r w:rsidR="0057323B">
        <w:rPr>
          <w:rFonts w:ascii="Times New Roman" w:hAnsi="Times New Roman" w:cs="Times New Roman"/>
          <w:sz w:val="28"/>
          <w:szCs w:val="28"/>
        </w:rPr>
        <w:t>маршрутом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по согласованию между уполномоченным органом исполнительной власти </w:t>
      </w:r>
      <w:r w:rsidR="0057323B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и уполномоченным органом</w:t>
      </w:r>
      <w:r w:rsidR="00573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указанного согласования устанавливается законом или иным нормативным правовым актом </w:t>
      </w:r>
      <w:r w:rsidR="0057323B">
        <w:rPr>
          <w:rFonts w:ascii="Times New Roman" w:hAnsi="Times New Roman" w:cs="Times New Roman"/>
          <w:sz w:val="28"/>
          <w:szCs w:val="28"/>
        </w:rPr>
        <w:t>Республики Карелия</w:t>
      </w:r>
      <w:proofErr w:type="gramStart"/>
      <w:r w:rsidR="009E0AC7">
        <w:rPr>
          <w:rFonts w:ascii="Times New Roman" w:hAnsi="Times New Roman" w:cs="Times New Roman"/>
          <w:sz w:val="28"/>
          <w:szCs w:val="28"/>
        </w:rPr>
        <w:t>.</w:t>
      </w:r>
      <w:r w:rsidR="003502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0FDA" w:rsidRDefault="0057323B" w:rsidP="00606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FDA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340D48">
        <w:rPr>
          <w:rFonts w:ascii="Times New Roman" w:hAnsi="Times New Roman" w:cs="Times New Roman"/>
          <w:sz w:val="28"/>
          <w:szCs w:val="28"/>
        </w:rPr>
        <w:t>2</w:t>
      </w:r>
      <w:r w:rsidR="00C50FDA">
        <w:rPr>
          <w:rFonts w:ascii="Times New Roman" w:hAnsi="Times New Roman" w:cs="Times New Roman"/>
          <w:sz w:val="28"/>
          <w:szCs w:val="28"/>
        </w:rPr>
        <w:t xml:space="preserve"> и </w:t>
      </w:r>
      <w:r w:rsidR="00340D48">
        <w:rPr>
          <w:rFonts w:ascii="Times New Roman" w:hAnsi="Times New Roman" w:cs="Times New Roman"/>
          <w:sz w:val="28"/>
          <w:szCs w:val="28"/>
        </w:rPr>
        <w:t>3</w:t>
      </w:r>
      <w:r w:rsidR="00C50FDA">
        <w:rPr>
          <w:rFonts w:ascii="Times New Roman" w:hAnsi="Times New Roman" w:cs="Times New Roman"/>
          <w:sz w:val="28"/>
          <w:szCs w:val="28"/>
        </w:rPr>
        <w:t xml:space="preserve"> пункта 3 главы 2 изложить в </w:t>
      </w:r>
      <w:r w:rsidR="00340D48">
        <w:rPr>
          <w:rFonts w:ascii="Times New Roman" w:hAnsi="Times New Roman" w:cs="Times New Roman"/>
          <w:sz w:val="28"/>
          <w:szCs w:val="28"/>
        </w:rPr>
        <w:t>следующей</w:t>
      </w:r>
      <w:r w:rsidR="00C50FD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50FDA" w:rsidRDefault="00C50FDA" w:rsidP="00711F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«- изменение включенных в состав маршрута остановочных пунктов, а также улиц и автомобильных дорог, по которым проходит трасса маршрута (за исключением совершения данных действий </w:t>
      </w:r>
      <w:r w:rsidR="00340D48">
        <w:rPr>
          <w:rFonts w:ascii="Times New Roman" w:hAnsi="Times New Roman" w:cs="Times New Roman"/>
          <w:sz w:val="28"/>
          <w:szCs w:val="28"/>
        </w:rPr>
        <w:t xml:space="preserve">на основании указания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период проведения ярмарок, публичных, массовых мероприятий на территории Петрозаводского городского округа, требующих изменения существующей схемы организации дорожного движения, </w:t>
      </w:r>
      <w:r w:rsidR="00340D48">
        <w:rPr>
          <w:rFonts w:ascii="Times New Roman" w:hAnsi="Times New Roman" w:cs="Times New Roman"/>
          <w:sz w:val="28"/>
          <w:szCs w:val="28"/>
        </w:rPr>
        <w:t>в иных случаях в целях создания необходимых условий для безопасного движения транспортных средств</w:t>
      </w:r>
      <w:proofErr w:type="gramEnd"/>
      <w:r w:rsidR="00340D48">
        <w:rPr>
          <w:rFonts w:ascii="Times New Roman" w:hAnsi="Times New Roman" w:cs="Times New Roman"/>
          <w:sz w:val="28"/>
          <w:szCs w:val="28"/>
        </w:rPr>
        <w:t xml:space="preserve"> и пешеходов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0FDA" w:rsidRDefault="00C50FDA" w:rsidP="00711F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расписания движения (</w:t>
      </w:r>
      <w:r w:rsidR="00340D48">
        <w:rPr>
          <w:rFonts w:ascii="Times New Roman" w:hAnsi="Times New Roman" w:cs="Times New Roman"/>
          <w:sz w:val="28"/>
          <w:szCs w:val="28"/>
        </w:rPr>
        <w:t>за исключением совершения данных действий на основании указания уполномоченного органа в период проведения ярмарок, публичных, массовых мероприятий на территории Петрозаводского городского округа, требующих изменения существующей схемы организации дорожного движения, в иных случаях в целях создания необходимых условий для безопасного движения транспортных средств и пешеходов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02FD" w:rsidRDefault="00340D48" w:rsidP="00732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2D7">
        <w:rPr>
          <w:rFonts w:ascii="Times New Roman" w:hAnsi="Times New Roman" w:cs="Times New Roman"/>
          <w:sz w:val="28"/>
          <w:szCs w:val="28"/>
        </w:rPr>
        <w:t xml:space="preserve">. Пункт 11 главы 2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322D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322D7" w:rsidRDefault="007322D7" w:rsidP="00732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C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 считается установленным или измененным соответственно со дня включения предусмотренных пунктами 1 - 11 части 1 статьи 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сведений о данных маршрутах в реестр маршрутов регулярных перевозок,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предусмотренных пунктами 3 - 11 части 1 статьи 26 указанного Федерального закона сведений о данном маршруте в этом реестре</w:t>
      </w:r>
      <w:proofErr w:type="gramStart"/>
      <w:r w:rsidR="009E0AC7">
        <w:rPr>
          <w:rFonts w:ascii="Times New Roman" w:hAnsi="Times New Roman" w:cs="Times New Roman"/>
          <w:sz w:val="28"/>
          <w:szCs w:val="28"/>
        </w:rPr>
        <w:t>.</w:t>
      </w:r>
      <w:r w:rsidR="001834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 главы 3 изложить в следующей редакции: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Заявление об установлении маршрута регулярных перевозок включает в себя следующие сведения: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и дата выдачи лицензии на осуществление деятельности по перевозкам пассажиров автомобильным транспортом;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маршрута с указанием начального остановочного пункта и конечного остановочного пункта по данному маршруту;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протяженность маршрута;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места нахождения остановочных пунктов по маршруту;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наименования улиц и автомобильных дорог, по которым предполагается движение транспортных средств между остановочными пунктами;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экологические характеристики транспортных средств;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планируемое расписание движения по маршруту;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предполагаемый порядок посадки и высадки пассажиров.».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 1) пункта 2 главы 3 изложить в следующей редакции: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1) 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почтовый адрес, контактные телефоны;»;</w:t>
      </w:r>
      <w:proofErr w:type="gramEnd"/>
    </w:p>
    <w:p w:rsidR="003502FD" w:rsidRDefault="009E0AC7" w:rsidP="00183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4AB">
        <w:rPr>
          <w:rFonts w:ascii="Times New Roman" w:hAnsi="Times New Roman" w:cs="Times New Roman"/>
          <w:sz w:val="28"/>
          <w:szCs w:val="28"/>
        </w:rPr>
        <w:t xml:space="preserve">. Подпункт 3) пункта 1 главы 4 изложить в </w:t>
      </w:r>
      <w:r w:rsidR="00340D48">
        <w:rPr>
          <w:rFonts w:ascii="Times New Roman" w:hAnsi="Times New Roman" w:cs="Times New Roman"/>
          <w:sz w:val="28"/>
          <w:szCs w:val="28"/>
        </w:rPr>
        <w:t>следующей</w:t>
      </w:r>
      <w:r w:rsidR="001834A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834AB" w:rsidRDefault="001834AB" w:rsidP="00183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C7">
        <w:rPr>
          <w:rFonts w:ascii="Times New Roman" w:hAnsi="Times New Roman" w:cs="Times New Roman"/>
          <w:sz w:val="28"/>
          <w:szCs w:val="28"/>
        </w:rPr>
        <w:t>3) о</w:t>
      </w:r>
      <w:r>
        <w:rPr>
          <w:rFonts w:ascii="Times New Roman" w:hAnsi="Times New Roman" w:cs="Times New Roman"/>
          <w:sz w:val="28"/>
          <w:szCs w:val="28"/>
        </w:rPr>
        <w:t>дин или несколько участков устанавливаемого или изменяемого маршрута регулярных перевозок совпадают с участками одного из ранее установленных маршрутов регулярных перевозок более чем на 60 процентов, при отсутствии социальной потребности в установлении (изменении) маршрута</w:t>
      </w:r>
      <w:proofErr w:type="gramStart"/>
      <w:r w:rsidR="009E0A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02FD" w:rsidRDefault="009E0AC7" w:rsidP="00183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4AB">
        <w:rPr>
          <w:rFonts w:ascii="Times New Roman" w:hAnsi="Times New Roman" w:cs="Times New Roman"/>
          <w:sz w:val="28"/>
          <w:szCs w:val="28"/>
        </w:rPr>
        <w:t xml:space="preserve">. Подпункт 4) пункта 1 главы 4 изложить в </w:t>
      </w:r>
      <w:r w:rsidR="00340D48">
        <w:rPr>
          <w:rFonts w:ascii="Times New Roman" w:hAnsi="Times New Roman" w:cs="Times New Roman"/>
          <w:sz w:val="28"/>
          <w:szCs w:val="28"/>
        </w:rPr>
        <w:t>следующей</w:t>
      </w:r>
      <w:r w:rsidR="001834A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834AB" w:rsidRDefault="001834AB" w:rsidP="00183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C7">
        <w:rPr>
          <w:rFonts w:ascii="Times New Roman" w:hAnsi="Times New Roman" w:cs="Times New Roman"/>
          <w:sz w:val="28"/>
          <w:szCs w:val="28"/>
        </w:rPr>
        <w:t>4) п</w:t>
      </w:r>
      <w:r>
        <w:rPr>
          <w:rFonts w:ascii="Times New Roman" w:hAnsi="Times New Roman" w:cs="Times New Roman"/>
          <w:sz w:val="28"/>
          <w:szCs w:val="28"/>
        </w:rPr>
        <w:t>ри изменении маршрута протяженность действующего маршрута меняется более чем на 30 процентов, при отсутствии социальной потребности в изменении маршрута</w:t>
      </w:r>
      <w:proofErr w:type="gramStart"/>
      <w:r w:rsidR="009E0A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7BE4" w:rsidRDefault="00727D0E" w:rsidP="00606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4AB">
        <w:rPr>
          <w:rFonts w:ascii="Times New Roman" w:hAnsi="Times New Roman" w:cs="Times New Roman"/>
          <w:sz w:val="28"/>
          <w:szCs w:val="28"/>
        </w:rPr>
        <w:t xml:space="preserve">. Пункт 1 главы 4 дополнить подпунктом 5) следующего содержания: </w:t>
      </w:r>
    </w:p>
    <w:p w:rsidR="001834AB" w:rsidRDefault="001834AB" w:rsidP="00606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9E0AC7">
        <w:rPr>
          <w:rFonts w:ascii="Times New Roman" w:hAnsi="Times New Roman" w:cs="Times New Roman"/>
          <w:sz w:val="28"/>
          <w:szCs w:val="28"/>
        </w:rPr>
        <w:t>5) о</w:t>
      </w:r>
      <w:r>
        <w:rPr>
          <w:rFonts w:ascii="Times New Roman" w:hAnsi="Times New Roman" w:cs="Times New Roman"/>
          <w:sz w:val="28"/>
          <w:szCs w:val="28"/>
        </w:rPr>
        <w:t xml:space="preserve">тказ </w:t>
      </w:r>
      <w:r w:rsidR="00CD50A3">
        <w:rPr>
          <w:rFonts w:ascii="Times New Roman" w:hAnsi="Times New Roman" w:cs="Times New Roman"/>
          <w:sz w:val="28"/>
          <w:szCs w:val="28"/>
        </w:rPr>
        <w:t>уполномоченного органа исполнительной власти Республики Карелия в согласовании устанавливаемого или изменяемого маршрута</w:t>
      </w:r>
      <w:proofErr w:type="gramStart"/>
      <w:r w:rsidR="009E0AC7">
        <w:rPr>
          <w:rFonts w:ascii="Times New Roman" w:hAnsi="Times New Roman" w:cs="Times New Roman"/>
          <w:sz w:val="28"/>
          <w:szCs w:val="28"/>
        </w:rPr>
        <w:t>.</w:t>
      </w:r>
      <w:r w:rsidR="00CD50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2FD" w:rsidRDefault="00727D0E" w:rsidP="0034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0548">
        <w:rPr>
          <w:rFonts w:ascii="Times New Roman" w:hAnsi="Times New Roman" w:cs="Times New Roman"/>
          <w:sz w:val="28"/>
          <w:szCs w:val="28"/>
        </w:rPr>
        <w:t xml:space="preserve">. Пункт 3 главы 5 изложить в </w:t>
      </w:r>
      <w:r w:rsidR="00340D48">
        <w:rPr>
          <w:rFonts w:ascii="Times New Roman" w:hAnsi="Times New Roman" w:cs="Times New Roman"/>
          <w:sz w:val="28"/>
          <w:szCs w:val="28"/>
        </w:rPr>
        <w:t>следующей</w:t>
      </w:r>
      <w:r w:rsidR="00A40548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D50A3" w:rsidRDefault="00A40548" w:rsidP="00350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C7">
        <w:rPr>
          <w:rFonts w:ascii="Times New Roman" w:hAnsi="Times New Roman" w:cs="Times New Roman"/>
          <w:sz w:val="28"/>
          <w:szCs w:val="28"/>
        </w:rPr>
        <w:t xml:space="preserve">3. </w:t>
      </w:r>
      <w:r w:rsidR="00CD50A3">
        <w:rPr>
          <w:rFonts w:ascii="Times New Roman" w:hAnsi="Times New Roman" w:cs="Times New Roman"/>
          <w:sz w:val="28"/>
          <w:szCs w:val="28"/>
        </w:rPr>
        <w:t xml:space="preserve">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маршруту, в течение срока действия такого свидетельства решение об изменении либо отмене соответствующего маршрута по инициативе уполномоченного органа принимается не </w:t>
      </w:r>
      <w:proofErr w:type="gramStart"/>
      <w:r w:rsidR="00CD50A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50A3">
        <w:rPr>
          <w:rFonts w:ascii="Times New Roman" w:hAnsi="Times New Roman" w:cs="Times New Roman"/>
          <w:sz w:val="28"/>
          <w:szCs w:val="28"/>
        </w:rPr>
        <w:t xml:space="preserve"> чем за сто восемьдесят дней до дня окончания срока действия такого свидетельства и вступает в силу по окончании срока действия такого свидетельства</w:t>
      </w:r>
      <w:proofErr w:type="gramStart"/>
      <w:r w:rsidR="00CD50A3">
        <w:rPr>
          <w:rFonts w:ascii="Times New Roman" w:hAnsi="Times New Roman" w:cs="Times New Roman"/>
          <w:sz w:val="28"/>
          <w:szCs w:val="28"/>
        </w:rPr>
        <w:t>.</w:t>
      </w:r>
      <w:r w:rsidR="009E0A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02FD" w:rsidRDefault="00711FE8" w:rsidP="0035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0548">
        <w:rPr>
          <w:rFonts w:ascii="Times New Roman" w:hAnsi="Times New Roman" w:cs="Times New Roman"/>
          <w:sz w:val="28"/>
          <w:szCs w:val="28"/>
        </w:rPr>
        <w:t xml:space="preserve">. Главу 5 дополнить пунктом 3.1 следующего содержания: </w:t>
      </w:r>
    </w:p>
    <w:p w:rsidR="00CD50A3" w:rsidRDefault="00A40548" w:rsidP="0035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C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CD50A3">
        <w:rPr>
          <w:rFonts w:ascii="Times New Roman" w:hAnsi="Times New Roman" w:cs="Times New Roman"/>
          <w:sz w:val="28"/>
          <w:szCs w:val="28"/>
        </w:rPr>
        <w:t xml:space="preserve">В течение шестидесяти дней со дня принятия уполномоченным органом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CD50A3">
        <w:rPr>
          <w:rFonts w:ascii="Times New Roman" w:hAnsi="Times New Roman" w:cs="Times New Roman"/>
          <w:sz w:val="28"/>
          <w:szCs w:val="28"/>
        </w:rPr>
        <w:t xml:space="preserve"> 3 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D50A3">
        <w:rPr>
          <w:rFonts w:ascii="Times New Roman" w:hAnsi="Times New Roman" w:cs="Times New Roman"/>
          <w:sz w:val="28"/>
          <w:szCs w:val="28"/>
        </w:rPr>
        <w:t xml:space="preserve"> решения об изменении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маршрутам,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</w:t>
      </w:r>
      <w:r w:rsidR="009E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ACE" w:rsidRPr="00E74ACE" w:rsidRDefault="00E74ACE" w:rsidP="00E74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ACE" w:rsidRPr="00E74ACE" w:rsidRDefault="00E74ACE" w:rsidP="00E74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E74ACE" w:rsidRPr="00E74ACE" w:rsidTr="0030167C">
        <w:tc>
          <w:tcPr>
            <w:tcW w:w="4390" w:type="dxa"/>
            <w:shd w:val="clear" w:color="auto" w:fill="auto"/>
          </w:tcPr>
          <w:p w:rsidR="00E74ACE" w:rsidRPr="00E74ACE" w:rsidRDefault="00E74ACE" w:rsidP="00E74AC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4ACE" w:rsidRPr="00E74ACE" w:rsidRDefault="00E74ACE" w:rsidP="00E74AC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Совета</w:t>
            </w:r>
          </w:p>
          <w:p w:rsidR="00E74ACE" w:rsidRPr="00E74ACE" w:rsidRDefault="00E74ACE" w:rsidP="00E74AC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ACE" w:rsidRPr="00E74ACE" w:rsidRDefault="00E74ACE" w:rsidP="00A40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A40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A40548">
              <w:rPr>
                <w:rFonts w:ascii="Times New Roman" w:eastAsia="Calibri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E74ACE" w:rsidRPr="00E74ACE" w:rsidRDefault="00E74ACE" w:rsidP="00E74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E74ACE" w:rsidRPr="00E74ACE" w:rsidRDefault="00E74ACE" w:rsidP="00E74AC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74ACE" w:rsidRPr="00E74ACE" w:rsidRDefault="00E74ACE" w:rsidP="00E74AC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E74ACE" w:rsidRPr="00E74ACE" w:rsidRDefault="00E74ACE" w:rsidP="00E74AC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ACE" w:rsidRPr="00E74ACE" w:rsidRDefault="00E74ACE" w:rsidP="00E74AC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И.</w:t>
            </w:r>
            <w:r w:rsidR="00A40548">
              <w:rPr>
                <w:rFonts w:ascii="Times New Roman" w:eastAsia="Calibri" w:hAnsi="Times New Roman" w:cs="Times New Roman"/>
                <w:sz w:val="28"/>
                <w:szCs w:val="28"/>
              </w:rPr>
              <w:t>Ю. Мирошник</w:t>
            </w:r>
            <w:r w:rsidRPr="00E7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4ACE" w:rsidRPr="00E74ACE" w:rsidRDefault="00E74ACE" w:rsidP="00E74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33C1" w:rsidRDefault="000F33C1" w:rsidP="00B71202"/>
    <w:sectPr w:rsidR="000F33C1" w:rsidSect="00B71202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64"/>
    <w:rsid w:val="000F33C1"/>
    <w:rsid w:val="001834AB"/>
    <w:rsid w:val="001F7BE4"/>
    <w:rsid w:val="00340D48"/>
    <w:rsid w:val="003502FD"/>
    <w:rsid w:val="003E5764"/>
    <w:rsid w:val="0057323B"/>
    <w:rsid w:val="00606407"/>
    <w:rsid w:val="00711FE8"/>
    <w:rsid w:val="00727D0E"/>
    <w:rsid w:val="007322D7"/>
    <w:rsid w:val="009E0AC7"/>
    <w:rsid w:val="00A40548"/>
    <w:rsid w:val="00A410BA"/>
    <w:rsid w:val="00AF7417"/>
    <w:rsid w:val="00B71202"/>
    <w:rsid w:val="00C50FDA"/>
    <w:rsid w:val="00CD50A3"/>
    <w:rsid w:val="00E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puhachvv</dc:creator>
  <cp:keywords/>
  <dc:description/>
  <cp:lastModifiedBy>puhachvv</cp:lastModifiedBy>
  <cp:revision>7</cp:revision>
  <cp:lastPrinted>2019-09-10T12:48:00Z</cp:lastPrinted>
  <dcterms:created xsi:type="dcterms:W3CDTF">2019-08-02T07:49:00Z</dcterms:created>
  <dcterms:modified xsi:type="dcterms:W3CDTF">2019-09-10T12:57:00Z</dcterms:modified>
</cp:coreProperties>
</file>