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1012" w14:textId="77777777" w:rsidR="00192818" w:rsidRPr="00192818" w:rsidRDefault="00192818" w:rsidP="00A01FA9">
      <w:pPr>
        <w:tabs>
          <w:tab w:val="left" w:pos="12191"/>
        </w:tabs>
        <w:jc w:val="center"/>
        <w:rPr>
          <w:b/>
          <w:bCs/>
          <w:sz w:val="28"/>
          <w:szCs w:val="28"/>
        </w:rPr>
      </w:pPr>
      <w:r w:rsidRPr="00192818">
        <w:rPr>
          <w:b/>
          <w:bCs/>
          <w:sz w:val="28"/>
          <w:szCs w:val="28"/>
        </w:rPr>
        <w:t>Сравнительная таблица к проекту решения Петрозаводского городского Совета</w:t>
      </w:r>
    </w:p>
    <w:p w14:paraId="7ADF75B3" w14:textId="77777777" w:rsidR="00192818" w:rsidRPr="00192818" w:rsidRDefault="00192818" w:rsidP="00192818">
      <w:pPr>
        <w:jc w:val="center"/>
        <w:rPr>
          <w:b/>
          <w:bCs/>
          <w:sz w:val="28"/>
          <w:szCs w:val="28"/>
        </w:rPr>
      </w:pPr>
      <w:r w:rsidRPr="00192818">
        <w:rPr>
          <w:b/>
          <w:bCs/>
          <w:sz w:val="28"/>
          <w:szCs w:val="28"/>
        </w:rPr>
        <w:t>«О внесении изменений и дополнений в Устав Петрозаводского городского округа»</w:t>
      </w:r>
    </w:p>
    <w:p w14:paraId="69B35B32" w14:textId="77777777" w:rsidR="00192818" w:rsidRPr="00192818" w:rsidRDefault="00192818" w:rsidP="00192818">
      <w:pPr>
        <w:jc w:val="center"/>
        <w:rPr>
          <w:b/>
          <w:bCs/>
          <w:sz w:val="28"/>
          <w:szCs w:val="28"/>
        </w:rPr>
      </w:pPr>
    </w:p>
    <w:p w14:paraId="20BE8115" w14:textId="77777777" w:rsidR="00192818" w:rsidRPr="00192818" w:rsidRDefault="00192818" w:rsidP="00192818"/>
    <w:tbl>
      <w:tblPr>
        <w:tblStyle w:val="a7"/>
        <w:tblW w:w="15735" w:type="dxa"/>
        <w:tblInd w:w="-572" w:type="dxa"/>
        <w:tblLook w:val="04A0" w:firstRow="1" w:lastRow="0" w:firstColumn="1" w:lastColumn="0" w:noHBand="0" w:noVBand="1"/>
      </w:tblPr>
      <w:tblGrid>
        <w:gridCol w:w="1019"/>
        <w:gridCol w:w="2602"/>
        <w:gridCol w:w="4317"/>
        <w:gridCol w:w="4111"/>
        <w:gridCol w:w="3686"/>
      </w:tblGrid>
      <w:tr w:rsidR="00192818" w:rsidRPr="00192818" w14:paraId="31D61D3F" w14:textId="77777777" w:rsidTr="00A01FA9">
        <w:tc>
          <w:tcPr>
            <w:tcW w:w="1019" w:type="dxa"/>
          </w:tcPr>
          <w:p w14:paraId="476AB608" w14:textId="77777777" w:rsidR="00192818" w:rsidRPr="00192818" w:rsidRDefault="00192818" w:rsidP="00192818">
            <w:r w:rsidRPr="00192818">
              <w:t>№ пункта проекта</w:t>
            </w:r>
          </w:p>
        </w:tc>
        <w:tc>
          <w:tcPr>
            <w:tcW w:w="2602" w:type="dxa"/>
          </w:tcPr>
          <w:p w14:paraId="63D61B9C" w14:textId="77777777" w:rsidR="00192818" w:rsidRPr="00192818" w:rsidRDefault="00192818" w:rsidP="00192818">
            <w:r w:rsidRPr="00192818">
              <w:t>Предлагаемое изменение</w:t>
            </w:r>
          </w:p>
        </w:tc>
        <w:tc>
          <w:tcPr>
            <w:tcW w:w="4317" w:type="dxa"/>
          </w:tcPr>
          <w:p w14:paraId="27EE0D2F" w14:textId="77777777" w:rsidR="00192818" w:rsidRPr="00192818" w:rsidRDefault="00192818" w:rsidP="00192818">
            <w:r w:rsidRPr="00192818">
              <w:t>Действующая редакция</w:t>
            </w:r>
          </w:p>
        </w:tc>
        <w:tc>
          <w:tcPr>
            <w:tcW w:w="4111" w:type="dxa"/>
          </w:tcPr>
          <w:p w14:paraId="727C91EC" w14:textId="77777777" w:rsidR="00192818" w:rsidRPr="00192818" w:rsidRDefault="00192818" w:rsidP="00192818">
            <w:r w:rsidRPr="00192818">
              <w:t>Редакция, с учетом изменений</w:t>
            </w:r>
          </w:p>
        </w:tc>
        <w:tc>
          <w:tcPr>
            <w:tcW w:w="3686" w:type="dxa"/>
          </w:tcPr>
          <w:p w14:paraId="2FF70060" w14:textId="77777777" w:rsidR="00192818" w:rsidRPr="00192818" w:rsidRDefault="00192818" w:rsidP="00192818">
            <w:r w:rsidRPr="00192818">
              <w:t>Примечание</w:t>
            </w:r>
          </w:p>
        </w:tc>
      </w:tr>
      <w:tr w:rsidR="0030459C" w:rsidRPr="00192818" w14:paraId="2907B863" w14:textId="77777777" w:rsidTr="00A01FA9">
        <w:tc>
          <w:tcPr>
            <w:tcW w:w="1019" w:type="dxa"/>
          </w:tcPr>
          <w:p w14:paraId="5A8CEE24" w14:textId="6D111730" w:rsidR="0030459C" w:rsidRPr="00192818" w:rsidRDefault="0030459C" w:rsidP="00192818">
            <w:r>
              <w:t xml:space="preserve">1.1. </w:t>
            </w:r>
          </w:p>
        </w:tc>
        <w:tc>
          <w:tcPr>
            <w:tcW w:w="2602" w:type="dxa"/>
          </w:tcPr>
          <w:p w14:paraId="6B98B417" w14:textId="38FBA6BF" w:rsidR="0030459C" w:rsidRPr="00192818" w:rsidRDefault="0030459C" w:rsidP="00192818">
            <w:r>
              <w:t>В п</w:t>
            </w:r>
            <w:r w:rsidRPr="0030459C">
              <w:t>ункт</w:t>
            </w:r>
            <w:r>
              <w:t>е</w:t>
            </w:r>
            <w:r w:rsidRPr="0030459C">
              <w:t xml:space="preserve"> 26 части 1 </w:t>
            </w:r>
            <w:r w:rsidR="004F3A9F">
              <w:t xml:space="preserve">статьи 14 </w:t>
            </w:r>
            <w:r w:rsidRPr="0030459C">
              <w:t>после слов «территории, выдача» дополнить словами «градостроительного плана земельного участка, расположенного в границах городского округа, выдача»;</w:t>
            </w:r>
          </w:p>
        </w:tc>
        <w:tc>
          <w:tcPr>
            <w:tcW w:w="4317" w:type="dxa"/>
          </w:tcPr>
          <w:p w14:paraId="5C41CE77" w14:textId="246BEC52" w:rsidR="0030459C" w:rsidRPr="00192818" w:rsidRDefault="0030459C" w:rsidP="00192818">
            <w:r>
              <w:t xml:space="preserve">26) </w:t>
            </w:r>
            <w:r w:rsidRPr="0030459C">
              <w:t xml:space="preserve">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w:t>
            </w:r>
            <w:r w:rsidRPr="0030459C">
              <w:lastRenderedPageBreak/>
              <w:t xml:space="preserve">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Pr="0030459C">
              <w:lastRenderedPageBreak/>
              <w:t>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4111" w:type="dxa"/>
          </w:tcPr>
          <w:p w14:paraId="639A8BA9" w14:textId="610D23AD" w:rsidR="0030459C" w:rsidRPr="00192818" w:rsidRDefault="0030459C" w:rsidP="00192818">
            <w:r w:rsidRPr="0030459C">
              <w:lastRenderedPageBreak/>
              <w:t>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w:t>
            </w:r>
            <w:r>
              <w:t xml:space="preserve"> </w:t>
            </w:r>
            <w:r w:rsidRPr="0030459C">
              <w:rPr>
                <w:b/>
                <w:bCs/>
              </w:rPr>
              <w:t>градостроительного плана земельного участка, расположенного в границах городского округа, выдача</w:t>
            </w:r>
            <w:r w:rsidRPr="0030459C">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w:t>
            </w:r>
            <w:r w:rsidRPr="0030459C">
              <w:lastRenderedPageBreak/>
              <w:t xml:space="preserve">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30459C">
              <w:lastRenderedPageBreak/>
              <w:t xml:space="preserve">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w:t>
            </w:r>
            <w:r w:rsidRPr="0030459C">
              <w:lastRenderedPageBreak/>
              <w:t>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tc>
        <w:tc>
          <w:tcPr>
            <w:tcW w:w="3686" w:type="dxa"/>
          </w:tcPr>
          <w:p w14:paraId="0EF88B88" w14:textId="02B6A78C" w:rsidR="0030459C" w:rsidRDefault="0030459C" w:rsidP="0030459C">
            <w:r>
              <w:lastRenderedPageBreak/>
              <w:t xml:space="preserve">Изменение предлагается внести на основании </w:t>
            </w:r>
            <w:r w:rsidR="00A01FA9">
              <w:t>Ф</w:t>
            </w:r>
            <w:r>
              <w:t>едерального закона от 02.08.2019 № 283-ФЗ</w:t>
            </w:r>
          </w:p>
          <w:p w14:paraId="07AA503A" w14:textId="0F442FEA" w:rsidR="0030459C" w:rsidRDefault="0030459C" w:rsidP="0030459C">
            <w:r>
              <w:t>«О внесении изменений в Градостроительный кодекс Российской Федерации и отдельные законодательные акты Российской Федерации»</w:t>
            </w:r>
            <w:r w:rsidR="00A01FA9">
              <w:t xml:space="preserve">, </w:t>
            </w:r>
            <w:r w:rsidR="004A5D32">
              <w:t>пунктом</w:t>
            </w:r>
            <w:r>
              <w:t xml:space="preserve"> 3 статьи 3 которого внесены соответствующие изменения в статью 16 Федерального закона от 06.10.2003 № 131-ФЗ </w:t>
            </w:r>
            <w:r w:rsidR="00A01FA9">
              <w:t>«</w:t>
            </w:r>
            <w:r>
              <w:t>Об общих принципах организации местного самоуправления в Российской Федерации</w:t>
            </w:r>
            <w:r w:rsidR="00A01FA9">
              <w:t>»</w:t>
            </w:r>
            <w:r>
              <w:t>.</w:t>
            </w:r>
          </w:p>
          <w:p w14:paraId="3AECC9D5" w14:textId="2BD47645" w:rsidR="0030459C" w:rsidRPr="00192818" w:rsidRDefault="0030459C" w:rsidP="0030459C">
            <w:r>
              <w:t>Публичные слушания не требуются.</w:t>
            </w:r>
          </w:p>
        </w:tc>
      </w:tr>
      <w:tr w:rsidR="00192818" w:rsidRPr="00192818" w14:paraId="1D9D9B56" w14:textId="77777777" w:rsidTr="00A01FA9">
        <w:tc>
          <w:tcPr>
            <w:tcW w:w="1019" w:type="dxa"/>
          </w:tcPr>
          <w:p w14:paraId="7E2CC077" w14:textId="32E478A7" w:rsidR="00192818" w:rsidRPr="00192818" w:rsidRDefault="00192818" w:rsidP="00192818">
            <w:bookmarkStart w:id="0" w:name="_Hlk520453457"/>
            <w:r w:rsidRPr="00192818">
              <w:lastRenderedPageBreak/>
              <w:t>1.</w:t>
            </w:r>
            <w:r w:rsidR="00AE5D19">
              <w:t>2.</w:t>
            </w:r>
          </w:p>
        </w:tc>
        <w:tc>
          <w:tcPr>
            <w:tcW w:w="2602" w:type="dxa"/>
          </w:tcPr>
          <w:p w14:paraId="15E0997B" w14:textId="77777777" w:rsidR="00192818" w:rsidRDefault="00192818" w:rsidP="00192818"/>
          <w:p w14:paraId="646CCE16" w14:textId="0045E482" w:rsidR="00192818" w:rsidRPr="00192818" w:rsidRDefault="00192818" w:rsidP="00192818">
            <w:r w:rsidRPr="00192818">
              <w:t>В пункте 34 части 1 статьи 14 после слов "условий для" дополнить словами "развития сельскохозяйственного производства,"</w:t>
            </w:r>
          </w:p>
        </w:tc>
        <w:tc>
          <w:tcPr>
            <w:tcW w:w="4317" w:type="dxa"/>
          </w:tcPr>
          <w:p w14:paraId="3D2B09FE" w14:textId="77777777" w:rsidR="00192818" w:rsidRPr="00192818" w:rsidRDefault="00192818" w:rsidP="00192818">
            <w:r w:rsidRPr="00192818">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92818">
              <w:t>волонтерству</w:t>
            </w:r>
            <w:proofErr w:type="spellEnd"/>
            <w:r w:rsidRPr="00192818">
              <w:t>);</w:t>
            </w:r>
          </w:p>
        </w:tc>
        <w:tc>
          <w:tcPr>
            <w:tcW w:w="4111" w:type="dxa"/>
          </w:tcPr>
          <w:p w14:paraId="372B339C" w14:textId="77777777" w:rsidR="00192818" w:rsidRPr="00192818" w:rsidRDefault="00192818" w:rsidP="00192818">
            <w:r w:rsidRPr="00192818">
              <w:t xml:space="preserve">34) создание условий для </w:t>
            </w:r>
            <w:r w:rsidRPr="00192818">
              <w:rPr>
                <w:b/>
                <w:bCs/>
              </w:rPr>
              <w:t>развития сельскохозяйственного производства</w:t>
            </w:r>
            <w:r w:rsidRPr="00192818">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192818">
              <w:t>волонтерству</w:t>
            </w:r>
            <w:proofErr w:type="spellEnd"/>
            <w:r w:rsidRPr="00192818">
              <w:t>);</w:t>
            </w:r>
          </w:p>
        </w:tc>
        <w:tc>
          <w:tcPr>
            <w:tcW w:w="3686" w:type="dxa"/>
          </w:tcPr>
          <w:p w14:paraId="0F67B573" w14:textId="663561A0" w:rsidR="00192818" w:rsidRPr="00192818" w:rsidRDefault="00192818" w:rsidP="00192818">
            <w:r w:rsidRPr="00192818">
              <w:t xml:space="preserve">Изменение предлагается внести на основании Федерального закона от 01.05.2019 № 87-ФЗ </w:t>
            </w:r>
            <w:r w:rsidR="00A01FA9">
              <w:t>«</w:t>
            </w:r>
            <w:r w:rsidRPr="00192818">
              <w:t xml:space="preserve">О внесении изменений в Федеральный закон </w:t>
            </w:r>
            <w:r w:rsidR="00A01FA9">
              <w:t>«</w:t>
            </w:r>
            <w:r w:rsidRPr="00192818">
              <w:t>Об общих принципах организации местного самоуправления в Российской Федерации</w:t>
            </w:r>
            <w:r w:rsidR="00A01FA9">
              <w:t>»</w:t>
            </w:r>
            <w:r w:rsidRPr="00192818">
              <w:t xml:space="preserve">, </w:t>
            </w:r>
            <w:r w:rsidR="004A5D32">
              <w:t xml:space="preserve">подпунктом «б», пункта </w:t>
            </w:r>
            <w:r w:rsidRPr="00192818">
              <w:t xml:space="preserve">8 статьи 1 которого внесены соответствующие изменения в статью 16 Федерального закона от 06.10.2003 № 131-ФЗ </w:t>
            </w:r>
            <w:r w:rsidR="00A01FA9">
              <w:t>«</w:t>
            </w:r>
            <w:r w:rsidRPr="00192818">
              <w:t>Об общих принципах организации местного самоуправления в Российской Федерации</w:t>
            </w:r>
            <w:r w:rsidR="00A01FA9">
              <w:t>».</w:t>
            </w:r>
          </w:p>
          <w:p w14:paraId="18A8C516" w14:textId="77777777" w:rsidR="00192818" w:rsidRPr="00192818" w:rsidRDefault="00192818" w:rsidP="00192818">
            <w:r w:rsidRPr="00192818">
              <w:t>Публичные слушания не требуются.</w:t>
            </w:r>
          </w:p>
        </w:tc>
      </w:tr>
      <w:bookmarkEnd w:id="0"/>
      <w:tr w:rsidR="00192818" w:rsidRPr="00192818" w14:paraId="1B764DAF" w14:textId="77777777" w:rsidTr="00A01FA9">
        <w:tc>
          <w:tcPr>
            <w:tcW w:w="1019" w:type="dxa"/>
          </w:tcPr>
          <w:p w14:paraId="425CEA83" w14:textId="61968594" w:rsidR="00192818" w:rsidRPr="00192818" w:rsidRDefault="00192818" w:rsidP="00192818">
            <w:r w:rsidRPr="00192818">
              <w:t>1.</w:t>
            </w:r>
            <w:r w:rsidR="00AE5D19">
              <w:t>3.</w:t>
            </w:r>
          </w:p>
        </w:tc>
        <w:tc>
          <w:tcPr>
            <w:tcW w:w="2602" w:type="dxa"/>
          </w:tcPr>
          <w:p w14:paraId="019D8D3E" w14:textId="77777777" w:rsidR="00192818" w:rsidRDefault="00192818" w:rsidP="00192818"/>
          <w:p w14:paraId="14403B59" w14:textId="77777777" w:rsidR="00192818" w:rsidRPr="00192818" w:rsidRDefault="00192818" w:rsidP="00192818">
            <w:r w:rsidRPr="00192818">
              <w:t xml:space="preserve">В пункте 46 части 1 статьи 14 слова "государственном кадастре недвижимости" </w:t>
            </w:r>
            <w:r w:rsidRPr="00192818">
              <w:lastRenderedPageBreak/>
              <w:t>заменить словами "кадастровой деятельности";</w:t>
            </w:r>
          </w:p>
        </w:tc>
        <w:tc>
          <w:tcPr>
            <w:tcW w:w="4317" w:type="dxa"/>
          </w:tcPr>
          <w:p w14:paraId="7F31852B" w14:textId="77777777" w:rsidR="00192818" w:rsidRPr="00192818" w:rsidRDefault="00192818" w:rsidP="00192818">
            <w:r w:rsidRPr="00192818">
              <w:lastRenderedPageBreak/>
              <w:t>46) организация в соответствии с Федеральным законом о</w:t>
            </w:r>
            <w:bookmarkStart w:id="1" w:name="_GoBack"/>
            <w:bookmarkEnd w:id="1"/>
            <w:r w:rsidRPr="00192818">
              <w:t>т 24 июля 2007 года N 221-ФЗ "О государственном кадастре недвижимости" выполнения комплексных кадастровых работ и утверждение карты-плана территории.</w:t>
            </w:r>
          </w:p>
        </w:tc>
        <w:tc>
          <w:tcPr>
            <w:tcW w:w="4111" w:type="dxa"/>
          </w:tcPr>
          <w:p w14:paraId="29CEC509" w14:textId="77777777" w:rsidR="00192818" w:rsidRPr="00192818" w:rsidRDefault="00192818" w:rsidP="00192818">
            <w:r w:rsidRPr="00192818">
              <w:t xml:space="preserve"> 46) организация в соответствии с Федеральным законом от 24 июля 2007 года N 221-ФЗ "</w:t>
            </w:r>
            <w:r w:rsidRPr="00192818">
              <w:rPr>
                <w:b/>
                <w:bCs/>
              </w:rPr>
              <w:t>О кадастровой деятельности</w:t>
            </w:r>
            <w:r w:rsidRPr="00192818">
              <w:t xml:space="preserve">" выполнения комплексных кадастровых работ и </w:t>
            </w:r>
            <w:r w:rsidRPr="00192818">
              <w:lastRenderedPageBreak/>
              <w:t>утверждение карты-плана территории</w:t>
            </w:r>
          </w:p>
        </w:tc>
        <w:tc>
          <w:tcPr>
            <w:tcW w:w="3686" w:type="dxa"/>
          </w:tcPr>
          <w:p w14:paraId="7C69B69E" w14:textId="2FB791D9" w:rsidR="00192818" w:rsidRPr="00192818" w:rsidRDefault="00192818" w:rsidP="00192818">
            <w:r w:rsidRPr="00192818">
              <w:lastRenderedPageBreak/>
              <w:t xml:space="preserve">Настоящее изменение предлагается внести на основании Федерального закона от 01.05.2019 № 87-ФЗ </w:t>
            </w:r>
            <w:r w:rsidR="00A01FA9">
              <w:t>«</w:t>
            </w:r>
            <w:r w:rsidRPr="00192818">
              <w:t xml:space="preserve">О внесении изменений в Федеральный закон </w:t>
            </w:r>
            <w:r w:rsidR="00A01FA9">
              <w:t>«</w:t>
            </w:r>
            <w:r w:rsidRPr="00192818">
              <w:t xml:space="preserve">Об общих </w:t>
            </w:r>
            <w:r w:rsidRPr="00192818">
              <w:lastRenderedPageBreak/>
              <w:t>принципах организации местного самоуправления в Российской Федерации</w:t>
            </w:r>
            <w:r w:rsidR="00A01FA9">
              <w:t>»</w:t>
            </w:r>
            <w:r w:rsidRPr="00192818">
              <w:t xml:space="preserve">, </w:t>
            </w:r>
            <w:r w:rsidR="004A5D32">
              <w:t>подпунктом «б», пункта</w:t>
            </w:r>
            <w:r w:rsidRPr="00192818">
              <w:t xml:space="preserve"> 8 статьи 1 которого внесены соответствующие изменения в статью 16 Федерального закона от 06.10.2003 № 131-ФЗ </w:t>
            </w:r>
            <w:r w:rsidR="00A01FA9">
              <w:t>«</w:t>
            </w:r>
            <w:r w:rsidRPr="00192818">
              <w:t>Об общих принципах организации местного самоуправления в Российской Федерации</w:t>
            </w:r>
            <w:r w:rsidR="00A01FA9">
              <w:t>»</w:t>
            </w:r>
            <w:r>
              <w:t>.</w:t>
            </w:r>
          </w:p>
          <w:p w14:paraId="7E8FCF1E" w14:textId="77777777" w:rsidR="00192818" w:rsidRPr="00192818" w:rsidRDefault="00192818" w:rsidP="00192818">
            <w:r w:rsidRPr="00192818">
              <w:t>Публичные слушания не требуются.</w:t>
            </w:r>
          </w:p>
          <w:p w14:paraId="6E09BEB0" w14:textId="77777777" w:rsidR="00192818" w:rsidRPr="00192818" w:rsidRDefault="00192818" w:rsidP="00192818"/>
          <w:p w14:paraId="06E54B78" w14:textId="77777777" w:rsidR="00192818" w:rsidRPr="00192818" w:rsidRDefault="00192818" w:rsidP="00192818"/>
          <w:p w14:paraId="258CF2DE" w14:textId="77777777" w:rsidR="00192818" w:rsidRPr="00192818" w:rsidRDefault="00192818" w:rsidP="00192818"/>
          <w:p w14:paraId="2B4DF1F0" w14:textId="77777777" w:rsidR="00192818" w:rsidRPr="00192818" w:rsidRDefault="00192818" w:rsidP="00192818"/>
          <w:p w14:paraId="68473C02" w14:textId="77777777" w:rsidR="00192818" w:rsidRPr="00192818" w:rsidRDefault="00192818" w:rsidP="00192818"/>
          <w:p w14:paraId="0FD5FEEF" w14:textId="77777777" w:rsidR="00192818" w:rsidRPr="00192818" w:rsidRDefault="00192818" w:rsidP="00192818"/>
          <w:p w14:paraId="1FA1C103" w14:textId="77777777" w:rsidR="00192818" w:rsidRPr="00192818" w:rsidRDefault="00192818" w:rsidP="00192818"/>
        </w:tc>
      </w:tr>
      <w:tr w:rsidR="00192818" w:rsidRPr="00192818" w14:paraId="149F3544" w14:textId="77777777" w:rsidTr="00A01FA9">
        <w:tc>
          <w:tcPr>
            <w:tcW w:w="1019" w:type="dxa"/>
          </w:tcPr>
          <w:p w14:paraId="248EF1E4" w14:textId="1038E029" w:rsidR="00192818" w:rsidRPr="00192818" w:rsidRDefault="00192818" w:rsidP="00810E27">
            <w:r>
              <w:lastRenderedPageBreak/>
              <w:t>1.</w:t>
            </w:r>
            <w:r w:rsidR="00AE5D19">
              <w:t>4.</w:t>
            </w:r>
          </w:p>
        </w:tc>
        <w:tc>
          <w:tcPr>
            <w:tcW w:w="2602" w:type="dxa"/>
          </w:tcPr>
          <w:p w14:paraId="1AE27DF7" w14:textId="77777777" w:rsidR="00192818" w:rsidRPr="00192818" w:rsidRDefault="00192818" w:rsidP="00810E27">
            <w:r w:rsidRPr="00192818">
              <w:t xml:space="preserve"> </w:t>
            </w:r>
          </w:p>
          <w:p w14:paraId="7E0720CD" w14:textId="77777777" w:rsidR="00192818" w:rsidRPr="00192818" w:rsidRDefault="00192818" w:rsidP="00810E27">
            <w:r w:rsidRPr="00192818">
              <w:t xml:space="preserve">Дополнить часть 2 статьи 14 пунктом 20 следующего содержания:  </w:t>
            </w:r>
          </w:p>
          <w:p w14:paraId="728261E3" w14:textId="77777777" w:rsidR="00192818" w:rsidRPr="00192818" w:rsidRDefault="00192818" w:rsidP="00810E27">
            <w:r w:rsidRPr="00192818">
              <w:t xml:space="preserve">«20) оказание содействия в осуществлении нотариусом приема населения в соответствии с графиком приема населения, </w:t>
            </w:r>
            <w:r w:rsidRPr="00192818">
              <w:lastRenderedPageBreak/>
              <w:t>утвержденным нотариальной палатой Республики Карелия.»</w:t>
            </w:r>
          </w:p>
        </w:tc>
        <w:tc>
          <w:tcPr>
            <w:tcW w:w="4317" w:type="dxa"/>
          </w:tcPr>
          <w:p w14:paraId="0EF246C4" w14:textId="77777777" w:rsidR="00192818" w:rsidRPr="00192818" w:rsidRDefault="00192818" w:rsidP="00810E27"/>
          <w:p w14:paraId="7F918612" w14:textId="77777777" w:rsidR="00192818" w:rsidRPr="00192818" w:rsidRDefault="00192818" w:rsidP="00810E27">
            <w:r w:rsidRPr="00192818">
              <w:t>Статья 14. Вопросы местного значения Петрозаводского городского округа</w:t>
            </w:r>
          </w:p>
          <w:p w14:paraId="0CD15B93" w14:textId="77777777" w:rsidR="00192818" w:rsidRPr="00192818" w:rsidRDefault="00192818" w:rsidP="00810E27">
            <w:r w:rsidRPr="00192818">
              <w:t xml:space="preserve">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  </w:t>
            </w:r>
          </w:p>
          <w:p w14:paraId="56B2D3C4" w14:textId="77777777" w:rsidR="00192818" w:rsidRPr="00192818" w:rsidRDefault="00192818" w:rsidP="00810E27">
            <w:r w:rsidRPr="00192818">
              <w:t>1) создание музеев Петрозаводского городского округа;</w:t>
            </w:r>
          </w:p>
          <w:p w14:paraId="2572FD57" w14:textId="77777777" w:rsidR="00192818" w:rsidRPr="00192818" w:rsidRDefault="00192818" w:rsidP="00810E27">
            <w:r w:rsidRPr="00192818">
              <w:t>--------------//------------------</w:t>
            </w:r>
          </w:p>
          <w:p w14:paraId="476DC51A" w14:textId="77777777" w:rsidR="00192818" w:rsidRPr="00192818" w:rsidRDefault="00192818" w:rsidP="00810E27">
            <w:r w:rsidRPr="00192818">
              <w:lastRenderedPageBreak/>
              <w:t>19)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592F4FC2" w14:textId="77777777" w:rsidR="00192818" w:rsidRPr="00192818" w:rsidRDefault="00192818" w:rsidP="00810E27"/>
        </w:tc>
        <w:tc>
          <w:tcPr>
            <w:tcW w:w="4111" w:type="dxa"/>
          </w:tcPr>
          <w:p w14:paraId="0713B31A" w14:textId="77777777" w:rsidR="00192818" w:rsidRPr="00192818" w:rsidRDefault="00192818" w:rsidP="00810E27"/>
          <w:p w14:paraId="19CA95F5" w14:textId="77777777" w:rsidR="00192818" w:rsidRPr="00192818" w:rsidRDefault="00192818" w:rsidP="00810E27">
            <w:r w:rsidRPr="00192818">
              <w:t>Статья 14. Вопросы местного значения Петрозаводского городского округа</w:t>
            </w:r>
          </w:p>
          <w:p w14:paraId="0BE7A39C" w14:textId="77777777" w:rsidR="00192818" w:rsidRPr="00192818" w:rsidRDefault="00192818" w:rsidP="00810E27">
            <w:r w:rsidRPr="00192818">
              <w:t xml:space="preserve">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  </w:t>
            </w:r>
          </w:p>
          <w:p w14:paraId="507C55B6" w14:textId="77777777" w:rsidR="00192818" w:rsidRPr="00192818" w:rsidRDefault="00192818" w:rsidP="00810E27">
            <w:r w:rsidRPr="00192818">
              <w:t>1) создание музеев Петрозаводского городского округа;</w:t>
            </w:r>
          </w:p>
          <w:p w14:paraId="4CF1103E" w14:textId="77777777" w:rsidR="00192818" w:rsidRPr="00192818" w:rsidRDefault="00192818" w:rsidP="00810E27">
            <w:r w:rsidRPr="00192818">
              <w:t>--------------//------------------</w:t>
            </w:r>
          </w:p>
          <w:p w14:paraId="5708EE4B" w14:textId="77777777" w:rsidR="00192818" w:rsidRPr="00192818" w:rsidRDefault="00192818" w:rsidP="00810E27">
            <w:r w:rsidRPr="00192818">
              <w:lastRenderedPageBreak/>
              <w:t>19)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14:paraId="0CAA8FF0" w14:textId="77777777" w:rsidR="00192818" w:rsidRPr="00192818" w:rsidRDefault="00192818" w:rsidP="00810E27">
            <w:r w:rsidRPr="00192818">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Карелия.»</w:t>
            </w:r>
          </w:p>
        </w:tc>
        <w:tc>
          <w:tcPr>
            <w:tcW w:w="3686" w:type="dxa"/>
          </w:tcPr>
          <w:p w14:paraId="066091C1" w14:textId="77777777" w:rsidR="00192818" w:rsidRPr="00192818" w:rsidRDefault="00192818" w:rsidP="00810E27"/>
          <w:p w14:paraId="41C448FE" w14:textId="7CBB4DDE" w:rsidR="00192818" w:rsidRPr="00192818" w:rsidRDefault="00192818" w:rsidP="00810E27">
            <w:r w:rsidRPr="00192818">
              <w:t xml:space="preserve">Изменение предлагается внести на основании Федерального закона от 26.07.2019 </w:t>
            </w:r>
            <w:r w:rsidR="00A01FA9">
              <w:t>№</w:t>
            </w:r>
            <w:r w:rsidRPr="00192818">
              <w:t xml:space="preserve"> 226-ФЗ</w:t>
            </w:r>
          </w:p>
          <w:p w14:paraId="223114BD" w14:textId="5FAD58CE" w:rsidR="00192818" w:rsidRPr="00192818" w:rsidRDefault="00A01FA9" w:rsidP="00810E27">
            <w:r>
              <w:t>«</w:t>
            </w:r>
            <w:r w:rsidR="00192818" w:rsidRPr="00192818">
              <w:t xml:space="preserve">О внесении изменений в Основы законодательства Российской Федерации о нотариате и статью 16.1 Федерального закона </w:t>
            </w:r>
            <w:r>
              <w:t>«</w:t>
            </w:r>
            <w:r w:rsidR="00192818" w:rsidRPr="00192818">
              <w:t>Об общих принципах организации местного самоуправления в Российской Федерации</w:t>
            </w:r>
            <w:r>
              <w:t>»</w:t>
            </w:r>
            <w:r w:rsidR="00192818" w:rsidRPr="00192818">
              <w:t xml:space="preserve">, статьей 2 которого статья 16.1 Федерального закона </w:t>
            </w:r>
            <w:r w:rsidR="00192818" w:rsidRPr="00192818">
              <w:lastRenderedPageBreak/>
              <w:t>от 6 октября 2003 года № 131-ФЗ «Об общих принципах организации местного самоуправления в Российской Федерации», определяющая права органов местного самоуправления городского округа,</w:t>
            </w:r>
            <w:r w:rsidR="00192818" w:rsidRPr="00192818">
              <w:rPr>
                <w:b/>
                <w:bCs/>
              </w:rPr>
              <w:t xml:space="preserve"> </w:t>
            </w:r>
            <w:r w:rsidR="00192818" w:rsidRPr="00192818">
              <w:t>дополнена следующими пунктами:</w:t>
            </w:r>
          </w:p>
          <w:p w14:paraId="4FF54FAE" w14:textId="47D802C7" w:rsidR="00192818" w:rsidRPr="00192818" w:rsidRDefault="00A01FA9" w:rsidP="00810E27">
            <w:r>
              <w:t>«</w:t>
            </w:r>
            <w:r w:rsidR="00192818" w:rsidRPr="00192818">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t>»</w:t>
            </w:r>
            <w:r w:rsidR="00192818" w:rsidRPr="00192818">
              <w:t>;</w:t>
            </w:r>
          </w:p>
          <w:p w14:paraId="10FEA8D2" w14:textId="453EB750" w:rsidR="00192818" w:rsidRPr="00192818" w:rsidRDefault="00A01FA9" w:rsidP="00810E27">
            <w:r>
              <w:t>«</w:t>
            </w:r>
            <w:r w:rsidR="00192818" w:rsidRPr="00192818">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t>»</w:t>
            </w:r>
            <w:r w:rsidR="00192818" w:rsidRPr="00192818">
              <w:t>. При этом дополнение Устава ПГО пунктом аналогичным пункту 19 полага</w:t>
            </w:r>
            <w:r w:rsidR="00AE5D19">
              <w:t>ем</w:t>
            </w:r>
            <w:r w:rsidR="00192818" w:rsidRPr="00192818">
              <w:t xml:space="preserve"> избыточным, поскольку он не применим к местным условиям. Публичные слушания не требуются.</w:t>
            </w:r>
          </w:p>
        </w:tc>
      </w:tr>
    </w:tbl>
    <w:p w14:paraId="3ACB354A" w14:textId="77777777" w:rsidR="00176642" w:rsidRDefault="00176642"/>
    <w:sectPr w:rsidR="00176642" w:rsidSect="0019281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18"/>
    <w:rsid w:val="00176642"/>
    <w:rsid w:val="00192818"/>
    <w:rsid w:val="0030459C"/>
    <w:rsid w:val="003955D7"/>
    <w:rsid w:val="004A5D32"/>
    <w:rsid w:val="004F3A9F"/>
    <w:rsid w:val="006C5B4A"/>
    <w:rsid w:val="0079115A"/>
    <w:rsid w:val="00A01FA9"/>
    <w:rsid w:val="00A06BBF"/>
    <w:rsid w:val="00AE5D19"/>
    <w:rsid w:val="00CC7F99"/>
    <w:rsid w:val="00DA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A27C"/>
  <w15:chartTrackingRefBased/>
  <w15:docId w15:val="{BC04A7CA-FEE6-4A1E-BF27-4F86185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2818"/>
    <w:pPr>
      <w:suppressAutoHyphens/>
    </w:pPr>
    <w:rPr>
      <w:sz w:val="24"/>
      <w:szCs w:val="24"/>
      <w:lang w:eastAsia="ar-SA"/>
    </w:rPr>
  </w:style>
  <w:style w:type="paragraph" w:styleId="1">
    <w:name w:val="heading 1"/>
    <w:basedOn w:val="a"/>
    <w:next w:val="a"/>
    <w:link w:val="10"/>
    <w:qFormat/>
    <w:rsid w:val="0079115A"/>
    <w:pPr>
      <w:keepNext/>
      <w:suppressAutoHyphens w:val="0"/>
      <w:jc w:val="center"/>
      <w:outlineLvl w:val="0"/>
    </w:pPr>
    <w:rPr>
      <w:b/>
      <w:szCs w:val="20"/>
      <w:lang w:eastAsia="en-US"/>
    </w:rPr>
  </w:style>
  <w:style w:type="paragraph" w:styleId="2">
    <w:name w:val="heading 2"/>
    <w:basedOn w:val="a"/>
    <w:next w:val="a"/>
    <w:link w:val="20"/>
    <w:qFormat/>
    <w:rsid w:val="0079115A"/>
    <w:pPr>
      <w:keepNext/>
      <w:suppressAutoHyphens w:val="0"/>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9115A"/>
    <w:rPr>
      <w:b/>
      <w:sz w:val="24"/>
    </w:rPr>
  </w:style>
  <w:style w:type="character" w:customStyle="1" w:styleId="20">
    <w:name w:val="Заголовок 2 Знак"/>
    <w:link w:val="2"/>
    <w:rsid w:val="0079115A"/>
    <w:rPr>
      <w:sz w:val="24"/>
    </w:rPr>
  </w:style>
  <w:style w:type="paragraph" w:styleId="a3">
    <w:name w:val="Subtitle"/>
    <w:basedOn w:val="a"/>
    <w:next w:val="a4"/>
    <w:link w:val="a5"/>
    <w:qFormat/>
    <w:rsid w:val="0079115A"/>
    <w:pPr>
      <w:jc w:val="center"/>
    </w:pPr>
    <w:rPr>
      <w:b/>
      <w:sz w:val="28"/>
      <w:szCs w:val="20"/>
    </w:rPr>
  </w:style>
  <w:style w:type="character" w:customStyle="1" w:styleId="a5">
    <w:name w:val="Подзаголовок Знак"/>
    <w:basedOn w:val="a0"/>
    <w:link w:val="a3"/>
    <w:rsid w:val="0079115A"/>
    <w:rPr>
      <w:b/>
      <w:sz w:val="28"/>
      <w:lang w:eastAsia="ar-SA"/>
    </w:rPr>
  </w:style>
  <w:style w:type="paragraph" w:styleId="a4">
    <w:name w:val="Body Text"/>
    <w:basedOn w:val="a"/>
    <w:link w:val="a6"/>
    <w:uiPriority w:val="99"/>
    <w:semiHidden/>
    <w:unhideWhenUsed/>
    <w:rsid w:val="0079115A"/>
    <w:pPr>
      <w:spacing w:after="120"/>
    </w:pPr>
  </w:style>
  <w:style w:type="character" w:customStyle="1" w:styleId="a6">
    <w:name w:val="Основной текст Знак"/>
    <w:basedOn w:val="a0"/>
    <w:link w:val="a4"/>
    <w:uiPriority w:val="99"/>
    <w:semiHidden/>
    <w:rsid w:val="0079115A"/>
    <w:rPr>
      <w:sz w:val="24"/>
      <w:szCs w:val="24"/>
      <w:lang w:eastAsia="ar-SA"/>
    </w:rPr>
  </w:style>
  <w:style w:type="table" w:styleId="a7">
    <w:name w:val="Table Grid"/>
    <w:basedOn w:val="a1"/>
    <w:uiPriority w:val="39"/>
    <w:rsid w:val="00192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3A9F"/>
    <w:rPr>
      <w:rFonts w:ascii="Segoe UI" w:hAnsi="Segoe UI" w:cs="Segoe UI"/>
      <w:sz w:val="18"/>
      <w:szCs w:val="18"/>
    </w:rPr>
  </w:style>
  <w:style w:type="character" w:customStyle="1" w:styleId="a9">
    <w:name w:val="Текст выноски Знак"/>
    <w:basedOn w:val="a0"/>
    <w:link w:val="a8"/>
    <w:uiPriority w:val="99"/>
    <w:semiHidden/>
    <w:rsid w:val="004F3A9F"/>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Назарова</dc:creator>
  <cp:keywords/>
  <dc:description/>
  <cp:lastModifiedBy>Татьяна Назарова</cp:lastModifiedBy>
  <cp:revision>6</cp:revision>
  <cp:lastPrinted>2019-09-05T12:27:00Z</cp:lastPrinted>
  <dcterms:created xsi:type="dcterms:W3CDTF">2019-08-07T15:26:00Z</dcterms:created>
  <dcterms:modified xsi:type="dcterms:W3CDTF">2019-09-05T14:29:00Z</dcterms:modified>
</cp:coreProperties>
</file>