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074B" w14:textId="77777777" w:rsidR="00A33A13" w:rsidRDefault="00A33A13">
      <w:pPr>
        <w:pStyle w:val="ConsPlusTitle"/>
        <w:jc w:val="center"/>
        <w:outlineLvl w:val="0"/>
      </w:pPr>
      <w:r>
        <w:t>ПЕТРОЗАВОДСКИЙ ГОРОДСКОЙ СОВЕТ</w:t>
      </w:r>
    </w:p>
    <w:p w14:paraId="0A9C9E6B" w14:textId="77777777" w:rsidR="00A33A13" w:rsidRDefault="00A33A13">
      <w:pPr>
        <w:pStyle w:val="ConsPlusTitle"/>
        <w:jc w:val="center"/>
      </w:pPr>
      <w:r>
        <w:t>06 сессия 27 созыва</w:t>
      </w:r>
    </w:p>
    <w:p w14:paraId="35761E01" w14:textId="77777777" w:rsidR="00A33A13" w:rsidRDefault="00A33A13">
      <w:pPr>
        <w:pStyle w:val="ConsPlusTitle"/>
        <w:jc w:val="center"/>
      </w:pPr>
    </w:p>
    <w:p w14:paraId="0F69C982" w14:textId="77777777" w:rsidR="00A33A13" w:rsidRDefault="00A33A13">
      <w:pPr>
        <w:pStyle w:val="ConsPlusTitle"/>
        <w:jc w:val="center"/>
      </w:pPr>
      <w:r>
        <w:t>РЕШЕНИЕ</w:t>
      </w:r>
    </w:p>
    <w:p w14:paraId="68643C18" w14:textId="77777777" w:rsidR="00A33A13" w:rsidRDefault="00A33A13">
      <w:pPr>
        <w:pStyle w:val="ConsPlusTitle"/>
        <w:jc w:val="center"/>
      </w:pPr>
      <w:r>
        <w:t>от 16 ноября 2011 г. N 27/06-97</w:t>
      </w:r>
    </w:p>
    <w:p w14:paraId="68624393" w14:textId="77777777" w:rsidR="00A33A13" w:rsidRDefault="00A33A13">
      <w:pPr>
        <w:pStyle w:val="ConsPlusTitle"/>
        <w:jc w:val="center"/>
      </w:pPr>
    </w:p>
    <w:p w14:paraId="1CC75CF5" w14:textId="77777777" w:rsidR="00A33A13" w:rsidRDefault="00A33A13">
      <w:pPr>
        <w:pStyle w:val="ConsPlusTitle"/>
        <w:jc w:val="center"/>
      </w:pPr>
      <w:r>
        <w:t>ОБ УТВЕРЖДЕНИИ ПОРЯДКА ПРОВЕДЕНИЯ АНТИКОРРУПЦИОННОЙ</w:t>
      </w:r>
    </w:p>
    <w:p w14:paraId="2745F4D4" w14:textId="77777777" w:rsidR="00A33A13" w:rsidRDefault="00A33A13">
      <w:pPr>
        <w:pStyle w:val="ConsPlusTitle"/>
        <w:jc w:val="center"/>
      </w:pPr>
      <w:r>
        <w:t>ЭКСПЕРТИЗЫ НОРМАТИВНЫХ ПРАВОВЫХ АКТОВ ПЕТРОЗАВОДСКОГО</w:t>
      </w:r>
    </w:p>
    <w:p w14:paraId="41CE29FB" w14:textId="77777777" w:rsidR="00A33A13" w:rsidRDefault="00A33A13">
      <w:pPr>
        <w:pStyle w:val="ConsPlusTitle"/>
        <w:jc w:val="center"/>
      </w:pPr>
      <w:r>
        <w:t>ГОРОДСКОГО СОВЕТА И ИХ ПРОЕКТОВ</w:t>
      </w:r>
    </w:p>
    <w:p w14:paraId="1D2D482B" w14:textId="77777777" w:rsidR="00A33A13" w:rsidRDefault="00A33A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3A13" w14:paraId="03D493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36661F" w14:textId="77777777" w:rsidR="00A33A13" w:rsidRDefault="00A33A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AF89E8F" w14:textId="77777777" w:rsidR="00A33A13" w:rsidRDefault="00A33A1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EE7B1FD" w14:textId="77777777" w:rsidR="00A33A13" w:rsidRDefault="00A33A13">
            <w:pPr>
              <w:pStyle w:val="ConsPlusNormal"/>
              <w:jc w:val="center"/>
            </w:pPr>
            <w:r>
              <w:rPr>
                <w:color w:val="392C69"/>
              </w:rPr>
              <w:t>Список изменяющих документов</w:t>
            </w:r>
          </w:p>
          <w:p w14:paraId="69A3E8CF" w14:textId="77777777" w:rsidR="00A33A13" w:rsidRDefault="00A33A13">
            <w:pPr>
              <w:pStyle w:val="ConsPlusNormal"/>
              <w:jc w:val="center"/>
            </w:pPr>
            <w:r>
              <w:rPr>
                <w:color w:val="392C69"/>
              </w:rPr>
              <w:t xml:space="preserve">(в ред. </w:t>
            </w:r>
            <w:hyperlink r:id="rId4" w:history="1">
              <w:r>
                <w:rPr>
                  <w:color w:val="0000FF"/>
                </w:rPr>
                <w:t>Решения</w:t>
              </w:r>
            </w:hyperlink>
            <w:r>
              <w:rPr>
                <w:color w:val="392C69"/>
              </w:rPr>
              <w:t xml:space="preserve"> Петрозаводского городского Совета</w:t>
            </w:r>
          </w:p>
          <w:p w14:paraId="50274C5A" w14:textId="77777777" w:rsidR="00A33A13" w:rsidRDefault="00A33A13">
            <w:pPr>
              <w:pStyle w:val="ConsPlusNormal"/>
              <w:jc w:val="center"/>
            </w:pPr>
            <w:r>
              <w:rPr>
                <w:color w:val="392C69"/>
              </w:rPr>
              <w:t>от 19.09.2018 N 28/18-376)</w:t>
            </w:r>
          </w:p>
        </w:tc>
        <w:tc>
          <w:tcPr>
            <w:tcW w:w="113" w:type="dxa"/>
            <w:tcBorders>
              <w:top w:val="nil"/>
              <w:left w:val="nil"/>
              <w:bottom w:val="nil"/>
              <w:right w:val="nil"/>
            </w:tcBorders>
            <w:shd w:val="clear" w:color="auto" w:fill="F4F3F8"/>
            <w:tcMar>
              <w:top w:w="0" w:type="dxa"/>
              <w:left w:w="0" w:type="dxa"/>
              <w:bottom w:w="0" w:type="dxa"/>
              <w:right w:w="0" w:type="dxa"/>
            </w:tcMar>
          </w:tcPr>
          <w:p w14:paraId="0EA8FBE7" w14:textId="77777777" w:rsidR="00A33A13" w:rsidRDefault="00A33A13">
            <w:pPr>
              <w:spacing w:after="1" w:line="0" w:lineRule="atLeast"/>
            </w:pPr>
          </w:p>
        </w:tc>
      </w:tr>
    </w:tbl>
    <w:p w14:paraId="0D22D3C7" w14:textId="77777777" w:rsidR="00A33A13" w:rsidRDefault="00A33A13">
      <w:pPr>
        <w:pStyle w:val="ConsPlusNormal"/>
        <w:jc w:val="both"/>
      </w:pPr>
    </w:p>
    <w:p w14:paraId="0C2329A0" w14:textId="77777777" w:rsidR="00A33A13" w:rsidRDefault="00A33A13">
      <w:pPr>
        <w:pStyle w:val="ConsPlusNormal"/>
        <w:ind w:firstLine="540"/>
        <w:jc w:val="both"/>
      </w:pPr>
      <w:r>
        <w:t xml:space="preserve">В соответствии с Федеральным </w:t>
      </w:r>
      <w:hyperlink r:id="rId5" w:history="1">
        <w:r>
          <w:rPr>
            <w:color w:val="0000FF"/>
          </w:rPr>
          <w:t>законом</w:t>
        </w:r>
      </w:hyperlink>
      <w:r>
        <w:t xml:space="preserve"> от 25.12.2008 N 273-ФЗ "О противодействии коррупции", Федеральным </w:t>
      </w:r>
      <w:hyperlink r:id="rId6" w:history="1">
        <w:r>
          <w:rPr>
            <w:color w:val="0000FF"/>
          </w:rPr>
          <w:t>законом</w:t>
        </w:r>
      </w:hyperlink>
      <w:r>
        <w:t xml:space="preserve"> от 17.07.2009 N 172-ФЗ "Об антикоррупционной экспертизе нормативных правовых актов и проектов нормативных правовых актов", </w:t>
      </w:r>
      <w:hyperlink r:id="rId7" w:history="1">
        <w:r>
          <w:rPr>
            <w:color w:val="0000FF"/>
          </w:rPr>
          <w:t>Законом</w:t>
        </w:r>
      </w:hyperlink>
      <w:r>
        <w:t xml:space="preserve"> Республики Карелия от 23.07.2008 N 1227-ЗРК "О противодействии коррупции", </w:t>
      </w:r>
      <w:hyperlink r:id="rId8" w:history="1">
        <w:r>
          <w:rPr>
            <w:color w:val="0000FF"/>
          </w:rPr>
          <w:t>ст. 17.1</w:t>
        </w:r>
      </w:hyperlink>
      <w:r>
        <w:t xml:space="preserve"> Регламента Петрозаводского городского Совета Петрозаводский городской Совет решил:</w:t>
      </w:r>
    </w:p>
    <w:p w14:paraId="3C0098AC" w14:textId="77777777" w:rsidR="00A33A13" w:rsidRDefault="00A33A13">
      <w:pPr>
        <w:pStyle w:val="ConsPlusNormal"/>
        <w:spacing w:before="220"/>
        <w:ind w:firstLine="540"/>
        <w:jc w:val="both"/>
      </w:pPr>
      <w:r>
        <w:t xml:space="preserve">Утвердить </w:t>
      </w:r>
      <w:hyperlink w:anchor="P30" w:history="1">
        <w:r>
          <w:rPr>
            <w:color w:val="0000FF"/>
          </w:rPr>
          <w:t>Порядок</w:t>
        </w:r>
      </w:hyperlink>
      <w:r>
        <w:t xml:space="preserve"> проведения антикоррупционной экспертизы нормативных правовых актов Петрозаводского городского Совета и их проектов согласно приложению.</w:t>
      </w:r>
    </w:p>
    <w:p w14:paraId="7DEDC523" w14:textId="77777777" w:rsidR="00A33A13" w:rsidRDefault="00A33A13">
      <w:pPr>
        <w:pStyle w:val="ConsPlusNormal"/>
        <w:jc w:val="both"/>
      </w:pPr>
    </w:p>
    <w:p w14:paraId="25B0DAEF" w14:textId="77777777" w:rsidR="00A33A13" w:rsidRDefault="00A33A13">
      <w:pPr>
        <w:pStyle w:val="ConsPlusNormal"/>
        <w:jc w:val="right"/>
      </w:pPr>
      <w:r>
        <w:t>Глава Петрозаводского</w:t>
      </w:r>
    </w:p>
    <w:p w14:paraId="0CCBC92F" w14:textId="77777777" w:rsidR="00A33A13" w:rsidRDefault="00A33A13">
      <w:pPr>
        <w:pStyle w:val="ConsPlusNormal"/>
        <w:jc w:val="right"/>
      </w:pPr>
      <w:r>
        <w:t>городского округа</w:t>
      </w:r>
    </w:p>
    <w:p w14:paraId="00F1D90F" w14:textId="77777777" w:rsidR="00A33A13" w:rsidRDefault="00A33A13">
      <w:pPr>
        <w:pStyle w:val="ConsPlusNormal"/>
        <w:jc w:val="right"/>
      </w:pPr>
      <w:r>
        <w:t>Н.И.ЛЕВИН</w:t>
      </w:r>
    </w:p>
    <w:p w14:paraId="5920C4C7" w14:textId="77777777" w:rsidR="00A33A13" w:rsidRDefault="00A33A13">
      <w:pPr>
        <w:pStyle w:val="ConsPlusNormal"/>
        <w:jc w:val="both"/>
      </w:pPr>
    </w:p>
    <w:p w14:paraId="5929E633" w14:textId="77777777" w:rsidR="00A33A13" w:rsidRDefault="00A33A13">
      <w:pPr>
        <w:pStyle w:val="ConsPlusNormal"/>
        <w:jc w:val="both"/>
      </w:pPr>
    </w:p>
    <w:p w14:paraId="37712B03" w14:textId="77777777" w:rsidR="00A33A13" w:rsidRDefault="00A33A13">
      <w:pPr>
        <w:pStyle w:val="ConsPlusNormal"/>
        <w:jc w:val="both"/>
      </w:pPr>
    </w:p>
    <w:p w14:paraId="0B8BEEEE" w14:textId="77777777" w:rsidR="00A33A13" w:rsidRDefault="00A33A13">
      <w:pPr>
        <w:pStyle w:val="ConsPlusNormal"/>
        <w:jc w:val="both"/>
      </w:pPr>
    </w:p>
    <w:p w14:paraId="1259D5F6" w14:textId="77777777" w:rsidR="00A33A13" w:rsidRDefault="00A33A13">
      <w:pPr>
        <w:pStyle w:val="ConsPlusNormal"/>
        <w:jc w:val="both"/>
      </w:pPr>
    </w:p>
    <w:p w14:paraId="1B720C5F" w14:textId="77777777" w:rsidR="00A33A13" w:rsidRDefault="00A33A13">
      <w:pPr>
        <w:pStyle w:val="ConsPlusNormal"/>
        <w:jc w:val="right"/>
        <w:outlineLvl w:val="0"/>
      </w:pPr>
      <w:r>
        <w:t>Приложение</w:t>
      </w:r>
    </w:p>
    <w:p w14:paraId="01514F5D" w14:textId="77777777" w:rsidR="00A33A13" w:rsidRDefault="00A33A13">
      <w:pPr>
        <w:pStyle w:val="ConsPlusNormal"/>
        <w:jc w:val="right"/>
      </w:pPr>
      <w:r>
        <w:t>к Решению</w:t>
      </w:r>
    </w:p>
    <w:p w14:paraId="275E54C4" w14:textId="77777777" w:rsidR="00A33A13" w:rsidRDefault="00A33A13">
      <w:pPr>
        <w:pStyle w:val="ConsPlusNormal"/>
        <w:jc w:val="right"/>
      </w:pPr>
      <w:r>
        <w:t>Петрозаводского городского Совета</w:t>
      </w:r>
    </w:p>
    <w:p w14:paraId="68E69C99" w14:textId="77777777" w:rsidR="00A33A13" w:rsidRDefault="00A33A13">
      <w:pPr>
        <w:pStyle w:val="ConsPlusNormal"/>
        <w:jc w:val="right"/>
      </w:pPr>
      <w:r>
        <w:t>от 16.11.2011 N 27/06-97</w:t>
      </w:r>
    </w:p>
    <w:p w14:paraId="7212842A" w14:textId="77777777" w:rsidR="00A33A13" w:rsidRDefault="00A33A13">
      <w:pPr>
        <w:pStyle w:val="ConsPlusNormal"/>
        <w:jc w:val="both"/>
      </w:pPr>
    </w:p>
    <w:p w14:paraId="4B653B0A" w14:textId="77777777" w:rsidR="00A33A13" w:rsidRDefault="00A33A13">
      <w:pPr>
        <w:pStyle w:val="ConsPlusTitle"/>
        <w:jc w:val="center"/>
      </w:pPr>
      <w:bookmarkStart w:id="0" w:name="P30"/>
      <w:bookmarkEnd w:id="0"/>
      <w:r>
        <w:t>ПОРЯДОК</w:t>
      </w:r>
    </w:p>
    <w:p w14:paraId="0596CB2C" w14:textId="77777777" w:rsidR="00A33A13" w:rsidRDefault="00A33A13">
      <w:pPr>
        <w:pStyle w:val="ConsPlusTitle"/>
        <w:jc w:val="center"/>
      </w:pPr>
      <w:r>
        <w:t>ПРОВЕДЕНИЯ АНТИКОРРУПЦИОННОЙ ЭКСПЕРТИЗЫ</w:t>
      </w:r>
    </w:p>
    <w:p w14:paraId="04FD16FA" w14:textId="77777777" w:rsidR="00A33A13" w:rsidRDefault="00A33A13">
      <w:pPr>
        <w:pStyle w:val="ConsPlusTitle"/>
        <w:jc w:val="center"/>
      </w:pPr>
      <w:r>
        <w:t>НОРМАТИВНЫХ ПРАВОВЫХ АКТОВ ПЕТРОЗАВОДСКОГО</w:t>
      </w:r>
    </w:p>
    <w:p w14:paraId="7C672CF0" w14:textId="77777777" w:rsidR="00A33A13" w:rsidRDefault="00A33A13">
      <w:pPr>
        <w:pStyle w:val="ConsPlusTitle"/>
        <w:jc w:val="center"/>
      </w:pPr>
      <w:r>
        <w:t>ГОРОДСКОГО СОВЕТА И ИХ ПРОЕКТОВ</w:t>
      </w:r>
    </w:p>
    <w:p w14:paraId="1D33F544" w14:textId="77777777" w:rsidR="00A33A13" w:rsidRDefault="00A33A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3A13" w14:paraId="6264F9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54F1C4" w14:textId="77777777" w:rsidR="00A33A13" w:rsidRDefault="00A33A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ECBD1A7" w14:textId="77777777" w:rsidR="00A33A13" w:rsidRDefault="00A33A1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C36F1C6" w14:textId="77777777" w:rsidR="00A33A13" w:rsidRDefault="00A33A13">
            <w:pPr>
              <w:pStyle w:val="ConsPlusNormal"/>
              <w:jc w:val="center"/>
            </w:pPr>
            <w:r>
              <w:rPr>
                <w:color w:val="392C69"/>
              </w:rPr>
              <w:t>Список изменяющих документов</w:t>
            </w:r>
          </w:p>
          <w:p w14:paraId="02E60762" w14:textId="77777777" w:rsidR="00A33A13" w:rsidRDefault="00A33A13">
            <w:pPr>
              <w:pStyle w:val="ConsPlusNormal"/>
              <w:jc w:val="center"/>
            </w:pPr>
            <w:r>
              <w:rPr>
                <w:color w:val="392C69"/>
              </w:rPr>
              <w:t xml:space="preserve">(в ред. </w:t>
            </w:r>
            <w:hyperlink r:id="rId9" w:history="1">
              <w:r>
                <w:rPr>
                  <w:color w:val="0000FF"/>
                </w:rPr>
                <w:t>Решения</w:t>
              </w:r>
            </w:hyperlink>
            <w:r>
              <w:rPr>
                <w:color w:val="392C69"/>
              </w:rPr>
              <w:t xml:space="preserve"> Петрозаводского городского Совета</w:t>
            </w:r>
          </w:p>
          <w:p w14:paraId="4DB5F4E5" w14:textId="77777777" w:rsidR="00A33A13" w:rsidRDefault="00A33A13">
            <w:pPr>
              <w:pStyle w:val="ConsPlusNormal"/>
              <w:jc w:val="center"/>
            </w:pPr>
            <w:r>
              <w:rPr>
                <w:color w:val="392C69"/>
              </w:rPr>
              <w:t>от 19.09.2018 N 28/18-376)</w:t>
            </w:r>
          </w:p>
        </w:tc>
        <w:tc>
          <w:tcPr>
            <w:tcW w:w="113" w:type="dxa"/>
            <w:tcBorders>
              <w:top w:val="nil"/>
              <w:left w:val="nil"/>
              <w:bottom w:val="nil"/>
              <w:right w:val="nil"/>
            </w:tcBorders>
            <w:shd w:val="clear" w:color="auto" w:fill="F4F3F8"/>
            <w:tcMar>
              <w:top w:w="0" w:type="dxa"/>
              <w:left w:w="0" w:type="dxa"/>
              <w:bottom w:w="0" w:type="dxa"/>
              <w:right w:w="0" w:type="dxa"/>
            </w:tcMar>
          </w:tcPr>
          <w:p w14:paraId="5880DB2C" w14:textId="77777777" w:rsidR="00A33A13" w:rsidRDefault="00A33A13">
            <w:pPr>
              <w:spacing w:after="1" w:line="0" w:lineRule="atLeast"/>
            </w:pPr>
          </w:p>
        </w:tc>
      </w:tr>
    </w:tbl>
    <w:p w14:paraId="56C97CBD" w14:textId="77777777" w:rsidR="00A33A13" w:rsidRDefault="00A33A13">
      <w:pPr>
        <w:pStyle w:val="ConsPlusNormal"/>
        <w:jc w:val="both"/>
      </w:pPr>
    </w:p>
    <w:p w14:paraId="0AC3440B" w14:textId="77777777" w:rsidR="00A33A13" w:rsidRDefault="00A33A13">
      <w:pPr>
        <w:pStyle w:val="ConsPlusNormal"/>
        <w:ind w:firstLine="540"/>
        <w:jc w:val="both"/>
      </w:pPr>
      <w:r>
        <w:t>1. Антикоррупционная экспертиза проводится в отношении нормативных правовых актов Петрозаводского городского Совета и их проектов.</w:t>
      </w:r>
    </w:p>
    <w:p w14:paraId="00160443" w14:textId="77777777" w:rsidR="00A33A13" w:rsidRDefault="00A33A13">
      <w:pPr>
        <w:pStyle w:val="ConsPlusNormal"/>
        <w:spacing w:before="220"/>
        <w:ind w:firstLine="540"/>
        <w:jc w:val="both"/>
      </w:pPr>
      <w:r>
        <w:t xml:space="preserve">2. Антикоррупционная экспертиза нормативных правовых актов Петрозаводского городского Совета и их проектов осуществляется в соответствии с </w:t>
      </w:r>
      <w:hyperlink r:id="rId10" w:history="1">
        <w:r>
          <w:rPr>
            <w:color w:val="0000FF"/>
          </w:rPr>
          <w:t>методикой</w:t>
        </w:r>
      </w:hyperlink>
      <w:r>
        <w:t>, определенной Правительством Российской Федерации.</w:t>
      </w:r>
    </w:p>
    <w:p w14:paraId="67AE1C89" w14:textId="77777777" w:rsidR="00A33A13" w:rsidRDefault="00A33A13">
      <w:pPr>
        <w:pStyle w:val="ConsPlusNormal"/>
        <w:spacing w:before="220"/>
        <w:ind w:firstLine="540"/>
        <w:jc w:val="both"/>
      </w:pPr>
      <w:r>
        <w:lastRenderedPageBreak/>
        <w:t>3. Проведение антикоррупционной экспертизы проектов нормативных правовых актов Петрозаводского городского Совета осуществляется аппаратом Петрозаводского городского Совета одновременно с проведением правовой экспертизы в установленные для нее сроки.</w:t>
      </w:r>
    </w:p>
    <w:p w14:paraId="1D899554" w14:textId="77777777" w:rsidR="00A33A13" w:rsidRDefault="00A33A13">
      <w:pPr>
        <w:pStyle w:val="ConsPlusNormal"/>
        <w:jc w:val="both"/>
      </w:pPr>
      <w:r>
        <w:t xml:space="preserve">(в ред. </w:t>
      </w:r>
      <w:hyperlink r:id="rId11" w:history="1">
        <w:r>
          <w:rPr>
            <w:color w:val="0000FF"/>
          </w:rPr>
          <w:t>Решения</w:t>
        </w:r>
      </w:hyperlink>
      <w:r>
        <w:t xml:space="preserve"> Петрозаводского городского Совета от 19.09.2018 N 28/18-376)</w:t>
      </w:r>
    </w:p>
    <w:p w14:paraId="42328BA9" w14:textId="77777777" w:rsidR="00A33A13" w:rsidRDefault="00A33A13">
      <w:pPr>
        <w:pStyle w:val="ConsPlusNormal"/>
        <w:spacing w:before="220"/>
        <w:ind w:firstLine="540"/>
        <w:jc w:val="both"/>
      </w:pPr>
      <w:r>
        <w:t>4. В случае выявления коррупциогенных факторов в нормативных правовых актах (проектах нормативных правовых актов) Петрозаводского городского Совета при проведении их правовой и антикоррупционной экспертизы их результаты отражаются в заключении, которое должно содержать предложения о способах устранения выявленных коррупциогенных факторов.</w:t>
      </w:r>
    </w:p>
    <w:p w14:paraId="2824AB90" w14:textId="77777777" w:rsidR="00A33A13" w:rsidRDefault="00A33A13">
      <w:pPr>
        <w:pStyle w:val="ConsPlusNormal"/>
        <w:jc w:val="both"/>
      </w:pPr>
      <w:r>
        <w:t xml:space="preserve">(п. 4 в ред. </w:t>
      </w:r>
      <w:hyperlink r:id="rId12" w:history="1">
        <w:r>
          <w:rPr>
            <w:color w:val="0000FF"/>
          </w:rPr>
          <w:t>Решения</w:t>
        </w:r>
      </w:hyperlink>
      <w:r>
        <w:t xml:space="preserve"> Петрозаводского городского Совета от 19.09.2018 N 28/18-376)</w:t>
      </w:r>
    </w:p>
    <w:p w14:paraId="21D66CA3" w14:textId="77777777" w:rsidR="00A33A13" w:rsidRDefault="00A33A13">
      <w:pPr>
        <w:pStyle w:val="ConsPlusNormal"/>
        <w:spacing w:before="220"/>
        <w:ind w:firstLine="540"/>
        <w:jc w:val="both"/>
      </w:pPr>
      <w:r>
        <w:t>5. Проведение антикоррупционной экспертизы принятых нормативных правовых актов Петрозаводского городского Совета осуществляется аппаратом Петрозаводского городского Совета при мониторинге их применения.</w:t>
      </w:r>
    </w:p>
    <w:p w14:paraId="3A125AF8" w14:textId="77777777" w:rsidR="00A33A13" w:rsidRDefault="00A33A13">
      <w:pPr>
        <w:pStyle w:val="ConsPlusNormal"/>
        <w:jc w:val="both"/>
      </w:pPr>
      <w:r>
        <w:t xml:space="preserve">(в ред. </w:t>
      </w:r>
      <w:hyperlink r:id="rId13" w:history="1">
        <w:r>
          <w:rPr>
            <w:color w:val="0000FF"/>
          </w:rPr>
          <w:t>Решения</w:t>
        </w:r>
      </w:hyperlink>
      <w:r>
        <w:t xml:space="preserve"> Петрозаводского городского Совета от 19.09.2018 N 28/18-376)</w:t>
      </w:r>
    </w:p>
    <w:p w14:paraId="6D38A6F2" w14:textId="77777777" w:rsidR="00A33A13" w:rsidRDefault="00A33A13">
      <w:pPr>
        <w:pStyle w:val="ConsPlusNormal"/>
        <w:spacing w:before="220"/>
        <w:ind w:firstLine="540"/>
        <w:jc w:val="both"/>
      </w:pPr>
      <w:r>
        <w:t>6. Коррупциогенные факторы, выявленные при проведении антикоррупционной экспертизы нормативного правового акта Петрозаводского городского Совета, устраняются путем внесения в него изменений или признания утратившим силу всего акта или его части.</w:t>
      </w:r>
    </w:p>
    <w:p w14:paraId="31697D5D" w14:textId="77777777" w:rsidR="00A33A13" w:rsidRDefault="00A33A13">
      <w:pPr>
        <w:pStyle w:val="ConsPlusNormal"/>
        <w:spacing w:before="220"/>
        <w:ind w:firstLine="540"/>
        <w:jc w:val="both"/>
      </w:pPr>
      <w:r>
        <w:t>7. Заключение по результатам антикоррупционной экспертизы нормативного правового акта (проекта нормативного правового акта) Петрозаводского городского Совета в случае выявления в нормативном правовом акте (проекте нормативного правового акта) Петрозаводского городского Совета коррупциогенных факторов оформляется аппаратом Петрозаводского городского Совета и направляется в адрес Председателя Петрозаводского городского Совета.</w:t>
      </w:r>
    </w:p>
    <w:p w14:paraId="36FB1E8B" w14:textId="77777777" w:rsidR="00A33A13" w:rsidRDefault="00A33A13">
      <w:pPr>
        <w:pStyle w:val="ConsPlusNormal"/>
        <w:jc w:val="both"/>
      </w:pPr>
      <w:r>
        <w:t xml:space="preserve">(п. 7 в ред. </w:t>
      </w:r>
      <w:hyperlink r:id="rId14" w:history="1">
        <w:r>
          <w:rPr>
            <w:color w:val="0000FF"/>
          </w:rPr>
          <w:t>Решения</w:t>
        </w:r>
      </w:hyperlink>
      <w:r>
        <w:t xml:space="preserve"> Петрозаводского городского Совета от 19.09.2018 N 28/18-376)</w:t>
      </w:r>
    </w:p>
    <w:p w14:paraId="5ACF9874" w14:textId="77777777" w:rsidR="00A33A13" w:rsidRDefault="00A33A13">
      <w:pPr>
        <w:pStyle w:val="ConsPlusNormal"/>
        <w:spacing w:before="220"/>
        <w:ind w:firstLine="540"/>
        <w:jc w:val="both"/>
      </w:pPr>
      <w:r>
        <w:t>8. Независимая антикоррупционная экспертиза нормативных правовых актов Петрозаводского городского Совета и их проектов проводится в порядке, предусмотренном нормативными правовыми актами Российской Федерации.</w:t>
      </w:r>
    </w:p>
    <w:p w14:paraId="691891CD" w14:textId="77777777" w:rsidR="00A33A13" w:rsidRDefault="00A33A13">
      <w:pPr>
        <w:pStyle w:val="ConsPlusNormal"/>
        <w:spacing w:before="220"/>
        <w:ind w:firstLine="540"/>
        <w:jc w:val="both"/>
      </w:pPr>
      <w:r>
        <w:t>9. В целях обеспечения возможности проведения независимой антикоррупционной экспертизы проектов нормативных правовых актов Петрозаводского городского Совета аппарат Петрозаводского городского Совета размещает проекты нормативных правовых актов Петрозаводского городского Совета на официальном сайте Петрозаводского городского Совета.</w:t>
      </w:r>
    </w:p>
    <w:p w14:paraId="6E9E4262" w14:textId="77777777" w:rsidR="00A33A13" w:rsidRDefault="00A33A13">
      <w:pPr>
        <w:pStyle w:val="ConsPlusNormal"/>
        <w:jc w:val="both"/>
      </w:pPr>
      <w:r>
        <w:t xml:space="preserve">(в ред. </w:t>
      </w:r>
      <w:hyperlink r:id="rId15" w:history="1">
        <w:r>
          <w:rPr>
            <w:color w:val="0000FF"/>
          </w:rPr>
          <w:t>Решения</w:t>
        </w:r>
      </w:hyperlink>
      <w:r>
        <w:t xml:space="preserve"> Петрозаводского городского Совета от 19.09.2018 N 28/18-376)</w:t>
      </w:r>
    </w:p>
    <w:p w14:paraId="48658C6F" w14:textId="77777777" w:rsidR="00A33A13" w:rsidRDefault="00A33A13">
      <w:pPr>
        <w:pStyle w:val="ConsPlusNormal"/>
        <w:spacing w:before="220"/>
        <w:ind w:firstLine="540"/>
        <w:jc w:val="both"/>
      </w:pPr>
      <w:r>
        <w:t>10. Независимая антикоррупционная экспертиза проектов нормативных правовых актов Петрозаводского городского Совета проводится с даты размещения проекта нормативного правового акта Петрозаводского городского Совета на официальном сайте Петрозаводского городского Совета и заканчивается за 5 (пять) рабочих дней до даты проведения сессии Петрозаводского городского Совета, на рассмотрение которой внесен данный проект.</w:t>
      </w:r>
    </w:p>
    <w:p w14:paraId="7AC94846" w14:textId="77777777" w:rsidR="00A33A13" w:rsidRDefault="00A33A13">
      <w:pPr>
        <w:pStyle w:val="ConsPlusNormal"/>
        <w:spacing w:before="220"/>
        <w:ind w:firstLine="540"/>
        <w:jc w:val="both"/>
      </w:pPr>
      <w:bookmarkStart w:id="1" w:name="P53"/>
      <w:bookmarkEnd w:id="1"/>
      <w:r>
        <w:t>11. Результаты независимой антикоррупционной экспертизы проектов нормативных правовых актов Петрозаводского городского Совета направляются в письменном виде в Петрозаводский городской Совет не позднее 4 (четырех) рабочих дней до сессии Петрозаводского городского Совета, на рассмотрение которой внесен данный проект.</w:t>
      </w:r>
    </w:p>
    <w:p w14:paraId="16E6B059" w14:textId="77777777" w:rsidR="00A33A13" w:rsidRDefault="00A33A13">
      <w:pPr>
        <w:pStyle w:val="ConsPlusNormal"/>
        <w:spacing w:before="220"/>
        <w:ind w:firstLine="540"/>
        <w:jc w:val="both"/>
      </w:pPr>
      <w:r>
        <w:t xml:space="preserve">12. Заключения по результатам независимой антикоррупционной экспертизы проектов нормативных правовых актов Петрозаводского городского Совета, поступившие в срок, установленный </w:t>
      </w:r>
      <w:hyperlink w:anchor="P53" w:history="1">
        <w:r>
          <w:rPr>
            <w:color w:val="0000FF"/>
          </w:rPr>
          <w:t>пунктом 11</w:t>
        </w:r>
      </w:hyperlink>
      <w:r>
        <w:t xml:space="preserve"> настоящего Порядка, приобщаются к документам сессии.</w:t>
      </w:r>
    </w:p>
    <w:p w14:paraId="2B08172E" w14:textId="77777777" w:rsidR="00A33A13" w:rsidRDefault="00A33A13">
      <w:pPr>
        <w:pStyle w:val="ConsPlusNormal"/>
        <w:spacing w:before="220"/>
        <w:ind w:firstLine="540"/>
        <w:jc w:val="both"/>
      </w:pPr>
      <w:r>
        <w:t>13. Копии заключений по результатам независимой антикоррупционной экспертизы проектов нормативных правовых актов Петрозаводского городского Совета в течение 2 (двух) рабочих дней со дня их поступления в Петрозаводский городской Совет направляются субъектам права правотворческой инициативы, которыми были внесены указанные проекты.</w:t>
      </w:r>
    </w:p>
    <w:p w14:paraId="706E192C" w14:textId="77777777" w:rsidR="00A33A13" w:rsidRDefault="00A33A13">
      <w:pPr>
        <w:pStyle w:val="ConsPlusNormal"/>
        <w:jc w:val="both"/>
      </w:pPr>
    </w:p>
    <w:p w14:paraId="4AC8A88A" w14:textId="77777777" w:rsidR="00A33A13" w:rsidRDefault="00A33A13">
      <w:pPr>
        <w:pStyle w:val="ConsPlusNormal"/>
        <w:jc w:val="both"/>
      </w:pPr>
    </w:p>
    <w:p w14:paraId="0EF6A435" w14:textId="77777777" w:rsidR="00A33A13" w:rsidRDefault="00A33A13">
      <w:pPr>
        <w:pStyle w:val="ConsPlusNormal"/>
        <w:pBdr>
          <w:top w:val="single" w:sz="6" w:space="0" w:color="auto"/>
        </w:pBdr>
        <w:spacing w:before="100" w:after="100"/>
        <w:jc w:val="both"/>
        <w:rPr>
          <w:sz w:val="2"/>
          <w:szCs w:val="2"/>
        </w:rPr>
      </w:pPr>
    </w:p>
    <w:p w14:paraId="4822121D" w14:textId="77777777" w:rsidR="00E94056" w:rsidRDefault="00E94056"/>
    <w:sectPr w:rsidR="00E94056" w:rsidSect="00060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13"/>
    <w:rsid w:val="00A33A13"/>
    <w:rsid w:val="00E94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606B"/>
  <w15:chartTrackingRefBased/>
  <w15:docId w15:val="{404F4F2C-A836-4654-909C-3DCAE888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A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3A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3A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8055E0171819208CEF8E05598CC19E038EDC9897F90D05B093E818904AF5FAD7D5908D3C24BDD56B5D7B6BB41C58DF276042A315B0E58137D7B1EAk4RDJ" TargetMode="External"/><Relationship Id="rId13" Type="http://schemas.openxmlformats.org/officeDocument/2006/relationships/hyperlink" Target="consultantplus://offline/ref=CA8055E0171819208CEF8E05598CC19E038EDC9894FE080AB59BB5129813F9F8D0DACF9A3B6DB1D46B5D786ABB435DCA36384EA40DAEE3992BD5B3kERAJ" TargetMode="External"/><Relationship Id="rId3" Type="http://schemas.openxmlformats.org/officeDocument/2006/relationships/webSettings" Target="webSettings.xml"/><Relationship Id="rId7" Type="http://schemas.openxmlformats.org/officeDocument/2006/relationships/hyperlink" Target="consultantplus://offline/ref=CA8055E0171819208CEF8E05598CC19E038EDC9894F0000BB392E818904AF5FAD7D5908D3C24BDD56B5D796EB01C58DF276042A315B0E58137D7B1EAk4RDJ" TargetMode="External"/><Relationship Id="rId12" Type="http://schemas.openxmlformats.org/officeDocument/2006/relationships/hyperlink" Target="consultantplus://offline/ref=CA8055E0171819208CEF8E05598CC19E038EDC9894FE080AB59BB5129813F9F8D0DACF9A3B6DB1D46B5D786BBB435DCA36384EA40DAEE3992BD5B3kERA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A8055E0171819208CEF90084FE0969304858A9D90FE0254E9C4EE4FCF1AF3AF979596D87F60B0D669562C3DF442018F652B4FA40DACE585k2RBJ" TargetMode="External"/><Relationship Id="rId11" Type="http://schemas.openxmlformats.org/officeDocument/2006/relationships/hyperlink" Target="consultantplus://offline/ref=CA8055E0171819208CEF8E05598CC19E038EDC9894FE080AB59BB5129813F9F8D0DACF9A3B6DB1D46B5D786ABB435DCA36384EA40DAEE3992BD5B3kERAJ" TargetMode="External"/><Relationship Id="rId5" Type="http://schemas.openxmlformats.org/officeDocument/2006/relationships/hyperlink" Target="consultantplus://offline/ref=CA8055E0171819208CEF90084FE096930384819095FD0254E9C4EE4FCF1AF3AF979596D87F60B0D16B562C3DF442018F652B4FA40DACE585k2RBJ" TargetMode="External"/><Relationship Id="rId15" Type="http://schemas.openxmlformats.org/officeDocument/2006/relationships/hyperlink" Target="consultantplus://offline/ref=CA8055E0171819208CEF8E05598CC19E038EDC9894FE080AB59BB5129813F9F8D0DACF9A3B6DB1D46B5D796DBB435DCA36384EA40DAEE3992BD5B3kERAJ" TargetMode="External"/><Relationship Id="rId10" Type="http://schemas.openxmlformats.org/officeDocument/2006/relationships/hyperlink" Target="consultantplus://offline/ref=CA8055E0171819208CEF90084FE096930587829490FA0254E9C4EE4FCF1AF3AF979596D87F60B0D66C562C3DF442018F652B4FA40DACE585k2RBJ" TargetMode="External"/><Relationship Id="rId4" Type="http://schemas.openxmlformats.org/officeDocument/2006/relationships/hyperlink" Target="consultantplus://offline/ref=CA8055E0171819208CEF8E05598CC19E038EDC9894FE080AB59BB5129813F9F8D0DACF9A3B6DB1D46B5D7869BB435DCA36384EA40DAEE3992BD5B3kERAJ" TargetMode="External"/><Relationship Id="rId9" Type="http://schemas.openxmlformats.org/officeDocument/2006/relationships/hyperlink" Target="consultantplus://offline/ref=CA8055E0171819208CEF8E05598CC19E038EDC9894FE080AB59BB5129813F9F8D0DACF9A3B6DB1D46B5D7869BB435DCA36384EA40DAEE3992BD5B3kERAJ" TargetMode="External"/><Relationship Id="rId14" Type="http://schemas.openxmlformats.org/officeDocument/2006/relationships/hyperlink" Target="consultantplus://offline/ref=CA8055E0171819208CEF8E05598CC19E038EDC9894FE080AB59BB5129813F9F8D0DACF9A3B6DB1D46B5D7865BB435DCA36384EA40DAEE3992BD5B3kE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6284</Characters>
  <Application>Microsoft Office Word</Application>
  <DocSecurity>0</DocSecurity>
  <Lines>52</Lines>
  <Paragraphs>14</Paragraphs>
  <ScaleCrop>false</ScaleCrop>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Ханцевич</dc:creator>
  <cp:keywords/>
  <dc:description/>
  <cp:lastModifiedBy>Александр Ханцевич</cp:lastModifiedBy>
  <cp:revision>1</cp:revision>
  <dcterms:created xsi:type="dcterms:W3CDTF">2022-06-16T09:17:00Z</dcterms:created>
  <dcterms:modified xsi:type="dcterms:W3CDTF">2022-06-16T09:17:00Z</dcterms:modified>
</cp:coreProperties>
</file>