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45" w:rsidRPr="00D621AE" w:rsidRDefault="00BA1B45" w:rsidP="00BA1B45">
      <w:pPr>
        <w:pStyle w:val="a3"/>
        <w:spacing w:before="0" w:beforeAutospacing="0" w:after="0"/>
        <w:jc w:val="center"/>
        <w:rPr>
          <w:sz w:val="25"/>
          <w:szCs w:val="25"/>
        </w:rPr>
      </w:pPr>
      <w:r w:rsidRPr="00D621AE">
        <w:rPr>
          <w:sz w:val="25"/>
          <w:szCs w:val="25"/>
        </w:rPr>
        <w:t>Пояснительная записка</w:t>
      </w:r>
    </w:p>
    <w:p w:rsidR="00BA1B45" w:rsidRPr="00D621AE" w:rsidRDefault="00BA1B45" w:rsidP="00BA1B45">
      <w:pPr>
        <w:pStyle w:val="a3"/>
        <w:spacing w:before="0" w:beforeAutospacing="0" w:after="0"/>
        <w:jc w:val="center"/>
        <w:rPr>
          <w:sz w:val="25"/>
          <w:szCs w:val="25"/>
        </w:rPr>
      </w:pPr>
      <w:r w:rsidRPr="00D621AE">
        <w:rPr>
          <w:sz w:val="25"/>
          <w:szCs w:val="25"/>
        </w:rPr>
        <w:t>к проекту Решения Петрозаводского городского Совета</w:t>
      </w:r>
    </w:p>
    <w:p w:rsidR="00BA1B45" w:rsidRPr="00D621AE" w:rsidRDefault="00BA1B45" w:rsidP="00BA1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«Об установлении предельного размера тарифа за одну</w:t>
      </w:r>
    </w:p>
    <w:p w:rsidR="00BA1B45" w:rsidRPr="00D621AE" w:rsidRDefault="00BA1B45" w:rsidP="00BA1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поездку в наземном электрическом транспорте на регулярных</w:t>
      </w:r>
    </w:p>
    <w:p w:rsidR="00BA1B45" w:rsidRPr="00D621AE" w:rsidRDefault="00BA1B45" w:rsidP="00BA1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городских маршрутах для ПМУП «Городской транспорт»</w:t>
      </w:r>
    </w:p>
    <w:p w:rsidR="00BA1B45" w:rsidRPr="00D621AE" w:rsidRDefault="00BA1B45" w:rsidP="00BA1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A1B45" w:rsidRPr="00D621AE" w:rsidRDefault="00BA1B45" w:rsidP="00EF0A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Законом Республики Карелия от 26.12.2005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 (далее – Закон от 26.12.2005 № 950-ЗРК) органы местного самоуправления городских округов наделены государственными полномочиями Республики Карелия по регулированию цен (тарифов)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перевозок.</w:t>
      </w:r>
    </w:p>
    <w:p w:rsidR="00550C94" w:rsidRPr="00D621AE" w:rsidRDefault="00550C94" w:rsidP="00EF0ACF">
      <w:pPr>
        <w:pStyle w:val="BodyText216"/>
        <w:tabs>
          <w:tab w:val="left" w:pos="720"/>
        </w:tabs>
        <w:ind w:firstLine="426"/>
        <w:rPr>
          <w:sz w:val="25"/>
          <w:szCs w:val="25"/>
        </w:rPr>
      </w:pPr>
      <w:r w:rsidRPr="00D621AE">
        <w:rPr>
          <w:sz w:val="25"/>
          <w:szCs w:val="25"/>
        </w:rPr>
        <w:t>Р</w:t>
      </w:r>
      <w:r w:rsidRPr="00D621AE">
        <w:rPr>
          <w:rFonts w:hint="eastAsia"/>
          <w:sz w:val="25"/>
          <w:szCs w:val="25"/>
        </w:rPr>
        <w:t>ешением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Петрозаводского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городского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Совета</w:t>
      </w:r>
      <w:r w:rsidRPr="00D621AE">
        <w:rPr>
          <w:sz w:val="25"/>
          <w:szCs w:val="25"/>
        </w:rPr>
        <w:t xml:space="preserve"> от 17.12.2021 </w:t>
      </w:r>
      <w:r w:rsidRPr="00D621AE">
        <w:rPr>
          <w:rFonts w:hint="eastAsia"/>
          <w:sz w:val="25"/>
          <w:szCs w:val="25"/>
        </w:rPr>
        <w:t>№</w:t>
      </w:r>
      <w:r w:rsidRPr="00D621AE">
        <w:rPr>
          <w:sz w:val="25"/>
          <w:szCs w:val="25"/>
        </w:rPr>
        <w:t xml:space="preserve"> 29/5-47 п</w:t>
      </w:r>
      <w:r w:rsidRPr="00D621AE">
        <w:rPr>
          <w:rFonts w:hint="eastAsia"/>
          <w:sz w:val="25"/>
          <w:szCs w:val="25"/>
        </w:rPr>
        <w:t>редельный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размер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тарифа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за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одну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поездку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в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наземном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электрическом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транспорте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на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регулярных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городских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маршрутах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для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ПМУП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«Городской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транспорт»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был</w:t>
      </w:r>
      <w:r w:rsidRPr="00D621AE">
        <w:rPr>
          <w:sz w:val="25"/>
          <w:szCs w:val="25"/>
        </w:rPr>
        <w:t xml:space="preserve"> </w:t>
      </w:r>
      <w:r w:rsidRPr="00D621AE">
        <w:rPr>
          <w:rFonts w:hint="eastAsia"/>
          <w:sz w:val="25"/>
          <w:szCs w:val="25"/>
        </w:rPr>
        <w:t>утвержден</w:t>
      </w:r>
      <w:r w:rsidRPr="00D621AE">
        <w:rPr>
          <w:sz w:val="25"/>
          <w:szCs w:val="25"/>
        </w:rPr>
        <w:t>:</w:t>
      </w:r>
    </w:p>
    <w:p w:rsidR="00550C94" w:rsidRPr="00D621AE" w:rsidRDefault="00550C94" w:rsidP="00EF0ACF">
      <w:pPr>
        <w:pStyle w:val="BodyText216"/>
        <w:tabs>
          <w:tab w:val="left" w:pos="720"/>
        </w:tabs>
        <w:ind w:firstLine="426"/>
        <w:rPr>
          <w:sz w:val="25"/>
          <w:szCs w:val="25"/>
        </w:rPr>
      </w:pPr>
      <w:r w:rsidRPr="00D621AE">
        <w:rPr>
          <w:sz w:val="25"/>
          <w:szCs w:val="25"/>
        </w:rPr>
        <w:t xml:space="preserve"> - на период с января по июнь 2022 года в размере 25 руб.;</w:t>
      </w:r>
    </w:p>
    <w:p w:rsidR="00550C94" w:rsidRPr="00D621AE" w:rsidRDefault="00550C94" w:rsidP="00EF0ACF">
      <w:pPr>
        <w:pStyle w:val="BodyText216"/>
        <w:tabs>
          <w:tab w:val="left" w:pos="720"/>
        </w:tabs>
        <w:ind w:firstLine="426"/>
        <w:rPr>
          <w:sz w:val="25"/>
          <w:szCs w:val="25"/>
        </w:rPr>
      </w:pPr>
      <w:r w:rsidRPr="00D621AE">
        <w:rPr>
          <w:sz w:val="25"/>
          <w:szCs w:val="25"/>
        </w:rPr>
        <w:t xml:space="preserve"> - на период с июля по декабрь 2022 года в размере 30 руб.</w:t>
      </w:r>
    </w:p>
    <w:p w:rsidR="00550B70" w:rsidRPr="00D621AE" w:rsidRDefault="00550B70" w:rsidP="00EF0A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При этом, размер возмещения предприятию недополученных доходов в связи с оказанием услуг по транспортному обслуживанию населения по разовым проездным билетам составил за каждый реализованный разовый проездной билет не более </w:t>
      </w:r>
      <w:r w:rsidR="00EF0ACF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br/>
      </w:r>
      <w:r w:rsidRPr="00D621AE">
        <w:rPr>
          <w:rFonts w:ascii="Times New Roman" w:hAnsi="Times New Roman" w:cs="Times New Roman"/>
          <w:sz w:val="25"/>
          <w:szCs w:val="25"/>
        </w:rPr>
        <w:t xml:space="preserve">22,92 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руб. за период с </w:t>
      </w:r>
      <w:r w:rsidRPr="00D621AE">
        <w:rPr>
          <w:rFonts w:ascii="Times New Roman" w:hAnsi="Times New Roman" w:cs="Times New Roman"/>
          <w:sz w:val="25"/>
          <w:szCs w:val="25"/>
        </w:rPr>
        <w:t>января по июнь 2022 года и не более 18,43 руб. на период с июля по декабрь 2022 года.</w:t>
      </w:r>
    </w:p>
    <w:p w:rsidR="00E97199" w:rsidRPr="00D621AE" w:rsidRDefault="00E97199" w:rsidP="00F07EB5">
      <w:pPr>
        <w:pStyle w:val="a3"/>
        <w:spacing w:before="0" w:beforeAutospacing="0" w:after="0"/>
        <w:ind w:firstLine="425"/>
        <w:jc w:val="both"/>
        <w:rPr>
          <w:sz w:val="25"/>
          <w:szCs w:val="25"/>
          <w:lang w:eastAsia="ar-SA"/>
        </w:rPr>
      </w:pPr>
      <w:r w:rsidRPr="00D621AE">
        <w:rPr>
          <w:sz w:val="25"/>
          <w:szCs w:val="25"/>
        </w:rPr>
        <w:t xml:space="preserve">Согласно расчетам ПМУП «Городской транспорт», представленным в Администрацию Петрозаводского городского округа письмом от 03.11.2022 № 1092, </w:t>
      </w:r>
      <w:r w:rsidR="00F07EB5">
        <w:rPr>
          <w:sz w:val="25"/>
          <w:szCs w:val="25"/>
        </w:rPr>
        <w:t>себестоимость разовой</w:t>
      </w:r>
      <w:r w:rsidRPr="00D621AE">
        <w:rPr>
          <w:sz w:val="25"/>
          <w:szCs w:val="25"/>
          <w:lang w:eastAsia="ar-SA"/>
        </w:rPr>
        <w:t xml:space="preserve"> </w:t>
      </w:r>
      <w:r w:rsidR="00F07EB5" w:rsidRPr="00F07EB5">
        <w:rPr>
          <w:sz w:val="25"/>
          <w:szCs w:val="25"/>
          <w:lang w:eastAsia="ar-SA"/>
        </w:rPr>
        <w:t>поездк</w:t>
      </w:r>
      <w:r w:rsidR="006B3E2A">
        <w:rPr>
          <w:sz w:val="25"/>
          <w:szCs w:val="25"/>
          <w:lang w:eastAsia="ar-SA"/>
        </w:rPr>
        <w:t>и</w:t>
      </w:r>
      <w:r w:rsidR="00F07EB5" w:rsidRPr="00F07EB5">
        <w:rPr>
          <w:sz w:val="25"/>
          <w:szCs w:val="25"/>
          <w:lang w:eastAsia="ar-SA"/>
        </w:rPr>
        <w:t xml:space="preserve"> в наземном электрическом транспорте на регулярных</w:t>
      </w:r>
      <w:r w:rsidR="00F07EB5">
        <w:rPr>
          <w:sz w:val="25"/>
          <w:szCs w:val="25"/>
          <w:lang w:eastAsia="ar-SA"/>
        </w:rPr>
        <w:t xml:space="preserve"> </w:t>
      </w:r>
      <w:r w:rsidR="00F07EB5" w:rsidRPr="00F07EB5">
        <w:rPr>
          <w:sz w:val="25"/>
          <w:szCs w:val="25"/>
          <w:lang w:eastAsia="ar-SA"/>
        </w:rPr>
        <w:t>городских маршрутах</w:t>
      </w:r>
      <w:r w:rsidRPr="00D621AE">
        <w:rPr>
          <w:sz w:val="25"/>
          <w:szCs w:val="25"/>
          <w:lang w:eastAsia="ar-SA"/>
        </w:rPr>
        <w:t xml:space="preserve"> в 2023 году </w:t>
      </w:r>
      <w:r w:rsidR="00F07EB5">
        <w:rPr>
          <w:sz w:val="25"/>
          <w:szCs w:val="25"/>
          <w:lang w:eastAsia="ar-SA"/>
        </w:rPr>
        <w:t>составит 53,59 руб</w:t>
      </w:r>
      <w:r w:rsidRPr="00D621AE">
        <w:rPr>
          <w:sz w:val="25"/>
          <w:szCs w:val="25"/>
          <w:lang w:eastAsia="ar-SA"/>
        </w:rPr>
        <w:t>.</w:t>
      </w:r>
    </w:p>
    <w:p w:rsidR="00BA1B45" w:rsidRPr="00D621AE" w:rsidRDefault="00BA1B45" w:rsidP="00EF0ACF">
      <w:pPr>
        <w:pStyle w:val="a3"/>
        <w:spacing w:before="0" w:beforeAutospacing="0" w:after="0"/>
        <w:ind w:firstLine="426"/>
        <w:jc w:val="both"/>
        <w:rPr>
          <w:sz w:val="25"/>
          <w:szCs w:val="25"/>
          <w:lang w:eastAsia="ar-SA"/>
        </w:rPr>
      </w:pPr>
      <w:r w:rsidRPr="00D621AE">
        <w:rPr>
          <w:sz w:val="25"/>
          <w:szCs w:val="25"/>
          <w:lang w:eastAsia="ar-SA"/>
        </w:rPr>
        <w:t>Затраты на организацию пассажирских перевозок в 202</w:t>
      </w:r>
      <w:r w:rsidR="006A0AA6" w:rsidRPr="00D621AE">
        <w:rPr>
          <w:sz w:val="25"/>
          <w:szCs w:val="25"/>
          <w:lang w:eastAsia="ar-SA"/>
        </w:rPr>
        <w:t>3</w:t>
      </w:r>
      <w:r w:rsidRPr="00D621AE">
        <w:rPr>
          <w:sz w:val="25"/>
          <w:szCs w:val="25"/>
          <w:lang w:eastAsia="ar-SA"/>
        </w:rPr>
        <w:t xml:space="preserve"> году увеличатся по сравнению с ожидаемыми </w:t>
      </w:r>
      <w:r w:rsidR="002C4367" w:rsidRPr="00D621AE">
        <w:rPr>
          <w:sz w:val="25"/>
          <w:szCs w:val="25"/>
          <w:lang w:eastAsia="ar-SA"/>
        </w:rPr>
        <w:t>затратами за</w:t>
      </w:r>
      <w:r w:rsidRPr="00D621AE">
        <w:rPr>
          <w:sz w:val="25"/>
          <w:szCs w:val="25"/>
          <w:lang w:eastAsia="ar-SA"/>
        </w:rPr>
        <w:t xml:space="preserve"> 202</w:t>
      </w:r>
      <w:r w:rsidR="006A0AA6" w:rsidRPr="00D621AE">
        <w:rPr>
          <w:sz w:val="25"/>
          <w:szCs w:val="25"/>
          <w:lang w:eastAsia="ar-SA"/>
        </w:rPr>
        <w:t>2</w:t>
      </w:r>
      <w:r w:rsidRPr="00D621AE">
        <w:rPr>
          <w:sz w:val="25"/>
          <w:szCs w:val="25"/>
          <w:lang w:eastAsia="ar-SA"/>
        </w:rPr>
        <w:t xml:space="preserve"> год на </w:t>
      </w:r>
      <w:r w:rsidR="006A0AA6" w:rsidRPr="00D621AE">
        <w:rPr>
          <w:sz w:val="25"/>
          <w:szCs w:val="25"/>
          <w:lang w:eastAsia="ar-SA"/>
        </w:rPr>
        <w:t>69 351,3</w:t>
      </w:r>
      <w:r w:rsidRPr="00D621AE">
        <w:rPr>
          <w:sz w:val="25"/>
          <w:szCs w:val="25"/>
          <w:lang w:eastAsia="ar-SA"/>
        </w:rPr>
        <w:t xml:space="preserve"> </w:t>
      </w:r>
      <w:r w:rsidR="002C4367" w:rsidRPr="00D621AE">
        <w:rPr>
          <w:sz w:val="25"/>
          <w:szCs w:val="25"/>
          <w:lang w:eastAsia="ar-SA"/>
        </w:rPr>
        <w:t>тыс</w:t>
      </w:r>
      <w:r w:rsidRPr="00D621AE">
        <w:rPr>
          <w:sz w:val="25"/>
          <w:szCs w:val="25"/>
          <w:lang w:eastAsia="ar-SA"/>
        </w:rPr>
        <w:t>. руб., в основном за счет увеличения затрат по следующим статьям</w:t>
      </w:r>
      <w:bookmarkStart w:id="0" w:name="_GoBack"/>
      <w:bookmarkEnd w:id="0"/>
      <w:r w:rsidRPr="00D621AE">
        <w:rPr>
          <w:sz w:val="25"/>
          <w:szCs w:val="25"/>
          <w:lang w:eastAsia="ar-SA"/>
        </w:rPr>
        <w:t>:</w:t>
      </w:r>
    </w:p>
    <w:p w:rsidR="00553AEB" w:rsidRPr="00D621AE" w:rsidRDefault="00553AEB" w:rsidP="00EF0ACF">
      <w:pPr>
        <w:pStyle w:val="a3"/>
        <w:spacing w:before="0" w:beforeAutospacing="0" w:after="0"/>
        <w:ind w:firstLine="426"/>
        <w:jc w:val="both"/>
        <w:rPr>
          <w:sz w:val="25"/>
          <w:szCs w:val="25"/>
          <w:lang w:eastAsia="ar-SA"/>
        </w:rPr>
      </w:pPr>
      <w:r w:rsidRPr="00D621AE">
        <w:rPr>
          <w:sz w:val="25"/>
          <w:szCs w:val="25"/>
          <w:lang w:eastAsia="ar-SA"/>
        </w:rPr>
        <w:t xml:space="preserve">- «электроэнергия на </w:t>
      </w:r>
      <w:r w:rsidR="00826152" w:rsidRPr="00D621AE">
        <w:rPr>
          <w:sz w:val="25"/>
          <w:szCs w:val="25"/>
        </w:rPr>
        <w:t>пассажирское движение</w:t>
      </w:r>
      <w:r w:rsidR="00203141" w:rsidRPr="00D621AE">
        <w:rPr>
          <w:sz w:val="25"/>
          <w:szCs w:val="25"/>
        </w:rPr>
        <w:t xml:space="preserve"> и на учебную езду» </w:t>
      </w:r>
      <w:r w:rsidR="00EF0ACF" w:rsidRPr="00D621AE">
        <w:rPr>
          <w:sz w:val="25"/>
          <w:szCs w:val="25"/>
        </w:rPr>
        <w:br/>
      </w:r>
      <w:r w:rsidR="00203141" w:rsidRPr="00D621AE">
        <w:rPr>
          <w:sz w:val="25"/>
          <w:szCs w:val="25"/>
        </w:rPr>
        <w:t>на 8 564,2 тыс. руб.;</w:t>
      </w:r>
    </w:p>
    <w:p w:rsidR="00BA1B45" w:rsidRPr="00D621AE" w:rsidRDefault="00BA1B45" w:rsidP="00EF0A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«фонд оплаты труда со страховыми взносами основных производственных рабочих (водители троллейбусов и кондукторы)», увеличение на </w:t>
      </w:r>
      <w:r w:rsidR="00675156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29 115,7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2C4367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тыс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. руб. обусловлено запланированным увеличением часовых тарифных ставок водителей троллейбусов на регулярных городских пассажирских маршрутах на 5%, при сокращении штатной численности рабочих с 01 января 202</w:t>
      </w:r>
      <w:r w:rsidR="00675156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3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года </w:t>
      </w:r>
      <w:r w:rsidR="00F07EB5">
        <w:rPr>
          <w:rFonts w:ascii="Times New Roman" w:eastAsia="Times New Roman" w:hAnsi="Times New Roman" w:cs="Times New Roman"/>
          <w:sz w:val="25"/>
          <w:szCs w:val="25"/>
          <w:lang w:eastAsia="ar-SA"/>
        </w:rPr>
        <w:t>(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предусмотрено сокращение 9 единиц водителей (до 1</w:t>
      </w:r>
      <w:r w:rsidR="00675156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11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шт. ед.) и </w:t>
      </w:r>
      <w:r w:rsidR="00AD246F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6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единиц кондукторов (до 1</w:t>
      </w:r>
      <w:r w:rsidR="00553AEB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04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шт. ед.)</w:t>
      </w:r>
      <w:r w:rsidR="00F07EB5">
        <w:rPr>
          <w:rFonts w:ascii="Times New Roman" w:eastAsia="Times New Roman" w:hAnsi="Times New Roman" w:cs="Times New Roman"/>
          <w:sz w:val="25"/>
          <w:szCs w:val="25"/>
          <w:lang w:eastAsia="ar-SA"/>
        </w:rPr>
        <w:t>)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r w:rsidR="00F07EB5">
        <w:rPr>
          <w:rFonts w:ascii="Times New Roman" w:eastAsia="Times New Roman" w:hAnsi="Times New Roman" w:cs="Times New Roman"/>
          <w:sz w:val="25"/>
          <w:szCs w:val="25"/>
          <w:lang w:eastAsia="ar-SA"/>
        </w:rPr>
        <w:t>приведением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размер</w:t>
      </w:r>
      <w:r w:rsidR="00F07EB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ов 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начисленной заработной платы отдельных категорий рабочих и служащих в соответствие с действующим законодательством (размер МРОТ в Республике Карелия с 01.01.202</w:t>
      </w:r>
      <w:r w:rsidR="00553AEB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3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составит </w:t>
      </w:r>
      <w:r w:rsidR="00553AEB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26 799,3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руб.);</w:t>
      </w:r>
    </w:p>
    <w:p w:rsidR="00BA1B45" w:rsidRPr="00D621AE" w:rsidRDefault="00BA1B45" w:rsidP="00EF0A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«материалы и запчасти» - рост затрат по данной статье составит 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br/>
      </w:r>
      <w:r w:rsidR="00553AEB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11 128,7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2C4367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тыс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. руб. и объясняется большим физическим износом троллейбусного парка, который требует значительных расходов на техническое обслуживание, текущий ремонт, приобретение запасных частей и дорогостоящих агрегатов для поддержания троллейбусов в рабочем состоянии;</w:t>
      </w:r>
    </w:p>
    <w:p w:rsidR="00DA0041" w:rsidRPr="00D621AE" w:rsidRDefault="00BA1B45" w:rsidP="00EF0A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- «</w:t>
      </w:r>
      <w:r w:rsidR="003B061F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цеховые расходы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» </w:t>
      </w:r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 </w:t>
      </w:r>
      <w:r w:rsidR="003B061F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рост составляет 14 625,2 тыс. руб.</w:t>
      </w:r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,</w:t>
      </w:r>
      <w:r w:rsidR="003B061F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увеличение обусловлено запланированным увеличением фонда оплаты труда и страховых взносов </w:t>
      </w:r>
      <w:proofErr w:type="gramStart"/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работников  вспомогательного</w:t>
      </w:r>
      <w:proofErr w:type="gramEnd"/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производства, (энергохозяйство, троллейбусное депо, служба сбора выручки (без кондукторов), служба движения (без учета водителей), гараж;</w:t>
      </w:r>
    </w:p>
    <w:p w:rsidR="00BA1B45" w:rsidRPr="00D621AE" w:rsidRDefault="00BA1B45" w:rsidP="00EF0A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- «</w:t>
      </w:r>
      <w:proofErr w:type="spellStart"/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общеэксплуатационные</w:t>
      </w:r>
      <w:proofErr w:type="spellEnd"/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расходы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» увелич</w:t>
      </w:r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а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тся на </w:t>
      </w:r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5 034,7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тыс. руб. в связи с планируемым увеличением </w:t>
      </w:r>
      <w:r w:rsidR="00DA0041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фонда оплаты труда и страховых взносов АУР, договоров ГПХ со страховыми взносами, на компенсацию работникам проезда к месту отдыха и обратно, на стипендию по условиям ученического договора.</w:t>
      </w:r>
    </w:p>
    <w:p w:rsidR="002C4367" w:rsidRPr="00D621AE" w:rsidRDefault="002C4367" w:rsidP="00EF0A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Комиссией по регулированию цен, тарифов, наценок, надбавок на товары, работы и услуги субъектов ценового регулирования себестоимость одной поездки в 2023 году определена в размере 52,25 руб., экономически обоснованным признан тариф на разовую поездку в наземном электрическом транспорте на регулярных городских маршрутах для ПМУП «Городской транспорт» в размере, равном себестоимости.</w:t>
      </w:r>
    </w:p>
    <w:p w:rsidR="00BA1B45" w:rsidRPr="00D621AE" w:rsidRDefault="00BA1B45" w:rsidP="00EF0ACF">
      <w:pPr>
        <w:pStyle w:val="a3"/>
        <w:spacing w:before="0" w:beforeAutospacing="0" w:after="0"/>
        <w:ind w:firstLine="426"/>
        <w:jc w:val="both"/>
        <w:rPr>
          <w:sz w:val="25"/>
          <w:szCs w:val="25"/>
        </w:rPr>
      </w:pPr>
      <w:r w:rsidRPr="00D621AE">
        <w:rPr>
          <w:sz w:val="25"/>
          <w:szCs w:val="25"/>
        </w:rPr>
        <w:t>В соответствии с Законом от 26.12.2005 № 950-ЗРК, Постановлением Правительства РК от 01.11.2007 № 161-П «О способах государственного регулирования цен (тарифов) в Республике Карелия», с учетом решения Комиссии по регулированию цен, тарифов, наценок, надбавок на товары, работы и услуги субъектов ценового регулирования, в целях обеспечения доступности транспортных услуг для населения Петрозаводского городского округа, предлагаем депутатам Петрозаводского городского Совета:</w:t>
      </w:r>
    </w:p>
    <w:p w:rsidR="00BA1B45" w:rsidRPr="00D621AE" w:rsidRDefault="00EF0ACF" w:rsidP="00EF0A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- у</w:t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твердить предельный размер тарифа за одну поездку в наземном электрическом транспорте на регулярных городских маршрутах для Петрозаводского муниципального унитарного предприятия «Городской транспорт» в размере </w:t>
      </w:r>
      <w:r w:rsidR="001853E9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D621AE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рублей;</w:t>
      </w:r>
    </w:p>
    <w:p w:rsidR="00EF0ACF" w:rsidRPr="00D621AE" w:rsidRDefault="00EF0ACF" w:rsidP="00EF0A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- у</w:t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разовым проездным билетам в 202</w:t>
      </w:r>
      <w:r w:rsidR="001853E9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в соответствии с постановлением Администрации Петрозаводского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 w:rsidR="001853E9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на указанные цели, в размере, определяемом за каждый реализованный в январе</w:t>
      </w:r>
      <w:r w:rsidR="007630E1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630E1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декабре 202</w:t>
      </w:r>
      <w:r w:rsidR="001853E9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разовый проездной билет как разница между фактической себестоимостью 202</w:t>
      </w:r>
      <w:r w:rsidR="001853E9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перевозки одного пассажира в наземном электрическом транспорте и применяемым предприятием размером тарифа за одну поездку в наземном электрическом транспорте на регулярных городских маршрутах для 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ПМУП «Городской транспорт», но не более чем </w:t>
      </w:r>
      <w:r w:rsidR="00D621AE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="00BA1B45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853E9"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Pr="00D62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руб.;</w:t>
      </w:r>
    </w:p>
    <w:p w:rsidR="00E41CFA" w:rsidRPr="00E41CFA" w:rsidRDefault="00E41CFA" w:rsidP="00E41C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Pr="00E41CFA">
        <w:rPr>
          <w:rFonts w:ascii="Times New Roman" w:eastAsia="Times New Roman" w:hAnsi="Times New Roman" w:cs="Times New Roman"/>
          <w:sz w:val="25"/>
          <w:szCs w:val="25"/>
          <w:lang w:eastAsia="ru-RU"/>
        </w:rPr>
        <w:t>ризнать утратившими силу:</w:t>
      </w:r>
    </w:p>
    <w:p w:rsidR="00E41CFA" w:rsidRPr="00E41CFA" w:rsidRDefault="00E41CFA" w:rsidP="00E41C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1CFA">
        <w:rPr>
          <w:rFonts w:ascii="Times New Roman" w:eastAsia="Times New Roman" w:hAnsi="Times New Roman" w:cs="Times New Roman"/>
          <w:sz w:val="25"/>
          <w:szCs w:val="25"/>
          <w:lang w:eastAsia="ru-RU"/>
        </w:rPr>
        <w:t>- Решение Петрозаводского городского Совета от 17.12.2021 № 29/5-47 «Об установлении предельного размера тарифа за одну поездку в наземном электрическом транспорте на регу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лярных городских маршрутах для </w:t>
      </w:r>
      <w:r w:rsidRPr="00E41CFA">
        <w:rPr>
          <w:rFonts w:ascii="Times New Roman" w:eastAsia="Times New Roman" w:hAnsi="Times New Roman" w:cs="Times New Roman"/>
          <w:sz w:val="25"/>
          <w:szCs w:val="25"/>
          <w:lang w:eastAsia="ru-RU"/>
        </w:rPr>
        <w:t>ПМУП «Городской транспорт»;</w:t>
      </w:r>
    </w:p>
    <w:p w:rsidR="00BA1B45" w:rsidRPr="00D621AE" w:rsidRDefault="00E41CFA" w:rsidP="00E41C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1CFA">
        <w:rPr>
          <w:rFonts w:ascii="Times New Roman" w:eastAsia="Times New Roman" w:hAnsi="Times New Roman" w:cs="Times New Roman"/>
          <w:sz w:val="25"/>
          <w:szCs w:val="25"/>
          <w:lang w:eastAsia="ru-RU"/>
        </w:rPr>
        <w:t>- Решение Петрозаводского городского Совета от 03.06.2022 № 29/9-120 «О внесении изменений в Решение Петрозаводского городского Совета от 17.12.2021 № 29/5-47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транспорт».</w:t>
      </w:r>
    </w:p>
    <w:p w:rsidR="00BA1B45" w:rsidRDefault="00BA1B45" w:rsidP="00BA1B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07EB5" w:rsidRPr="00D621AE" w:rsidRDefault="00F07EB5" w:rsidP="00BA1B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1B45" w:rsidRPr="00D621AE" w:rsidRDefault="00BA1B45" w:rsidP="00BA1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Заместитель главы Администрации </w:t>
      </w:r>
    </w:p>
    <w:p w:rsidR="00BA1B45" w:rsidRPr="00D621AE" w:rsidRDefault="00BA1B45" w:rsidP="00BA1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Петрозаводского городского округа – </w:t>
      </w:r>
    </w:p>
    <w:p w:rsidR="00BA1B45" w:rsidRPr="00D621AE" w:rsidRDefault="00BA1B45" w:rsidP="00BA1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председатель комитета жилищно-</w:t>
      </w:r>
    </w:p>
    <w:p w:rsidR="00964F81" w:rsidRPr="00D621AE" w:rsidRDefault="00BA1B45" w:rsidP="00BA1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коммунального хозяйства                                                                      </w:t>
      </w:r>
      <w:r w:rsid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</w:t>
      </w:r>
      <w:r w:rsidR="001853E9" w:rsidRPr="00D621AE">
        <w:rPr>
          <w:rFonts w:ascii="Times New Roman" w:eastAsia="Times New Roman" w:hAnsi="Times New Roman" w:cs="Times New Roman"/>
          <w:sz w:val="25"/>
          <w:szCs w:val="25"/>
          <w:lang w:eastAsia="ar-SA"/>
        </w:rPr>
        <w:t>Ю.И. Мизинкова</w:t>
      </w:r>
    </w:p>
    <w:sectPr w:rsidR="00964F81" w:rsidRPr="00D621AE" w:rsidSect="00EF0AC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543"/>
    <w:multiLevelType w:val="hybridMultilevel"/>
    <w:tmpl w:val="AD9E3236"/>
    <w:lvl w:ilvl="0" w:tplc="680CF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7921"/>
    <w:multiLevelType w:val="hybridMultilevel"/>
    <w:tmpl w:val="959032F4"/>
    <w:lvl w:ilvl="0" w:tplc="5C7A3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0D055B"/>
    <w:multiLevelType w:val="hybridMultilevel"/>
    <w:tmpl w:val="5FEC6F76"/>
    <w:lvl w:ilvl="0" w:tplc="680CF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61446D"/>
    <w:multiLevelType w:val="hybridMultilevel"/>
    <w:tmpl w:val="886C40F2"/>
    <w:lvl w:ilvl="0" w:tplc="7B26DB3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45100B"/>
    <w:multiLevelType w:val="hybridMultilevel"/>
    <w:tmpl w:val="77FA346E"/>
    <w:lvl w:ilvl="0" w:tplc="B40A8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A"/>
    <w:rsid w:val="0004425D"/>
    <w:rsid w:val="000641CF"/>
    <w:rsid w:val="00096E84"/>
    <w:rsid w:val="00127D4A"/>
    <w:rsid w:val="001620DF"/>
    <w:rsid w:val="001853E9"/>
    <w:rsid w:val="001C2257"/>
    <w:rsid w:val="00203141"/>
    <w:rsid w:val="00223B3C"/>
    <w:rsid w:val="002654A4"/>
    <w:rsid w:val="00274A27"/>
    <w:rsid w:val="00294601"/>
    <w:rsid w:val="002B3F0E"/>
    <w:rsid w:val="002C4367"/>
    <w:rsid w:val="003029C9"/>
    <w:rsid w:val="00315E8D"/>
    <w:rsid w:val="00390E43"/>
    <w:rsid w:val="003B061F"/>
    <w:rsid w:val="00436801"/>
    <w:rsid w:val="00467AA4"/>
    <w:rsid w:val="00476746"/>
    <w:rsid w:val="00476F14"/>
    <w:rsid w:val="00542892"/>
    <w:rsid w:val="00550B70"/>
    <w:rsid w:val="00550C94"/>
    <w:rsid w:val="00553AEB"/>
    <w:rsid w:val="00581BED"/>
    <w:rsid w:val="005A5B47"/>
    <w:rsid w:val="005C389B"/>
    <w:rsid w:val="006123E5"/>
    <w:rsid w:val="00675156"/>
    <w:rsid w:val="0068405F"/>
    <w:rsid w:val="006A0AA6"/>
    <w:rsid w:val="006A7F5D"/>
    <w:rsid w:val="006B3E2A"/>
    <w:rsid w:val="006D7671"/>
    <w:rsid w:val="006F1F47"/>
    <w:rsid w:val="007078CA"/>
    <w:rsid w:val="00715005"/>
    <w:rsid w:val="007630E1"/>
    <w:rsid w:val="007676AA"/>
    <w:rsid w:val="00780647"/>
    <w:rsid w:val="0078184C"/>
    <w:rsid w:val="00787A4F"/>
    <w:rsid w:val="00794730"/>
    <w:rsid w:val="007A3E68"/>
    <w:rsid w:val="007B2DBC"/>
    <w:rsid w:val="007E1206"/>
    <w:rsid w:val="00822E97"/>
    <w:rsid w:val="00826152"/>
    <w:rsid w:val="0087257E"/>
    <w:rsid w:val="008F41D8"/>
    <w:rsid w:val="00902F99"/>
    <w:rsid w:val="00904B79"/>
    <w:rsid w:val="00916FA4"/>
    <w:rsid w:val="00941BAB"/>
    <w:rsid w:val="00964F81"/>
    <w:rsid w:val="009A40FA"/>
    <w:rsid w:val="009A7E7E"/>
    <w:rsid w:val="009B11C2"/>
    <w:rsid w:val="009C1345"/>
    <w:rsid w:val="009D549A"/>
    <w:rsid w:val="009F1F46"/>
    <w:rsid w:val="00A044DD"/>
    <w:rsid w:val="00A2686F"/>
    <w:rsid w:val="00A30767"/>
    <w:rsid w:val="00A3355A"/>
    <w:rsid w:val="00A533EF"/>
    <w:rsid w:val="00A81CE3"/>
    <w:rsid w:val="00AA0562"/>
    <w:rsid w:val="00AA0E0B"/>
    <w:rsid w:val="00AA3BCD"/>
    <w:rsid w:val="00AA6A4E"/>
    <w:rsid w:val="00AD0410"/>
    <w:rsid w:val="00AD246F"/>
    <w:rsid w:val="00B219FD"/>
    <w:rsid w:val="00B821CD"/>
    <w:rsid w:val="00BA1B45"/>
    <w:rsid w:val="00BC23FA"/>
    <w:rsid w:val="00C742B7"/>
    <w:rsid w:val="00C775CF"/>
    <w:rsid w:val="00C97CE7"/>
    <w:rsid w:val="00CA1F8D"/>
    <w:rsid w:val="00D17965"/>
    <w:rsid w:val="00D36615"/>
    <w:rsid w:val="00D621AE"/>
    <w:rsid w:val="00DA0041"/>
    <w:rsid w:val="00DA2589"/>
    <w:rsid w:val="00DB6859"/>
    <w:rsid w:val="00DE5A89"/>
    <w:rsid w:val="00E41CFA"/>
    <w:rsid w:val="00E97199"/>
    <w:rsid w:val="00EF0ACF"/>
    <w:rsid w:val="00F04D41"/>
    <w:rsid w:val="00F0768F"/>
    <w:rsid w:val="00F07EB5"/>
    <w:rsid w:val="00F74BD1"/>
    <w:rsid w:val="00FB7BEF"/>
    <w:rsid w:val="00FC56F7"/>
    <w:rsid w:val="00FD640B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EFFE"/>
  <w15:docId w15:val="{4494CE61-85DA-4EEB-B3A0-7228329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0B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42B7"/>
    <w:pPr>
      <w:ind w:left="720"/>
      <w:contextualSpacing/>
    </w:pPr>
  </w:style>
  <w:style w:type="paragraph" w:customStyle="1" w:styleId="BodyText216">
    <w:name w:val="Body Text 216"/>
    <w:basedOn w:val="a"/>
    <w:rsid w:val="00550C94"/>
    <w:pPr>
      <w:suppressAutoHyphens/>
      <w:overflowPunct w:val="0"/>
      <w:autoSpaceDE w:val="0"/>
      <w:spacing w:after="0" w:line="240" w:lineRule="auto"/>
      <w:ind w:firstLine="68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¥­®çª¨­ </dc:creator>
  <cp:lastModifiedBy>Воронцова Виктория</cp:lastModifiedBy>
  <cp:revision>7</cp:revision>
  <cp:lastPrinted>2022-12-01T13:17:00Z</cp:lastPrinted>
  <dcterms:created xsi:type="dcterms:W3CDTF">2022-11-29T11:33:00Z</dcterms:created>
  <dcterms:modified xsi:type="dcterms:W3CDTF">2022-12-01T14:06:00Z</dcterms:modified>
</cp:coreProperties>
</file>