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4C2" w:rsidRPr="001A4E4E" w:rsidRDefault="00E574C2" w:rsidP="00E574C2">
      <w:pPr>
        <w:spacing w:after="1" w:line="220" w:lineRule="atLeast"/>
        <w:jc w:val="center"/>
        <w:rPr>
          <w:sz w:val="25"/>
          <w:szCs w:val="25"/>
        </w:rPr>
      </w:pPr>
      <w:bookmarkStart w:id="0" w:name="P33"/>
      <w:bookmarkEnd w:id="0"/>
      <w:r w:rsidRPr="001A4E4E">
        <w:rPr>
          <w:b/>
          <w:sz w:val="25"/>
          <w:szCs w:val="25"/>
        </w:rPr>
        <w:t>УСЛОВИЯ</w:t>
      </w:r>
    </w:p>
    <w:p w:rsidR="00E574C2" w:rsidRPr="001A4E4E" w:rsidRDefault="00E574C2" w:rsidP="00E574C2">
      <w:pPr>
        <w:spacing w:after="1" w:line="220" w:lineRule="atLeast"/>
        <w:jc w:val="center"/>
        <w:rPr>
          <w:b/>
          <w:sz w:val="25"/>
          <w:szCs w:val="25"/>
        </w:rPr>
      </w:pPr>
      <w:r w:rsidRPr="001A4E4E">
        <w:rPr>
          <w:b/>
          <w:sz w:val="25"/>
          <w:szCs w:val="25"/>
        </w:rPr>
        <w:t>КОНЦЕССИОННОГО СОГЛАШЕНИЯ</w:t>
      </w:r>
    </w:p>
    <w:p w:rsidR="00E10BF2" w:rsidRPr="00E10BF2" w:rsidRDefault="00E10BF2" w:rsidP="00E10BF2">
      <w:pPr>
        <w:suppressAutoHyphens/>
        <w:spacing w:after="1" w:line="220" w:lineRule="atLeast"/>
        <w:jc w:val="center"/>
        <w:rPr>
          <w:rFonts w:eastAsia="SimSun"/>
          <w:sz w:val="25"/>
          <w:szCs w:val="25"/>
          <w:lang w:eastAsia="zh-CN"/>
        </w:rPr>
      </w:pPr>
      <w:r w:rsidRPr="00E10BF2">
        <w:rPr>
          <w:rFonts w:eastAsia="SimSun"/>
          <w:sz w:val="25"/>
          <w:szCs w:val="25"/>
          <w:lang w:eastAsia="zh-CN"/>
        </w:rPr>
        <w:t>с указанием правовых норм, требующих наличия условий в проекте решения о заключении концессионного соглашения.</w:t>
      </w:r>
    </w:p>
    <w:p w:rsidR="00E574C2" w:rsidRPr="001116B6" w:rsidRDefault="00E574C2" w:rsidP="00E574C2">
      <w:pPr>
        <w:spacing w:after="1" w:line="220" w:lineRule="atLeast"/>
        <w:jc w:val="both"/>
        <w:rPr>
          <w:sz w:val="25"/>
          <w:szCs w:val="25"/>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1"/>
        <w:gridCol w:w="1807"/>
        <w:gridCol w:w="9215"/>
        <w:gridCol w:w="3718"/>
      </w:tblGrid>
      <w:tr w:rsidR="00E10BF2" w:rsidRPr="001A4E4E" w:rsidTr="001A4E4E">
        <w:tc>
          <w:tcPr>
            <w:tcW w:w="171" w:type="pct"/>
          </w:tcPr>
          <w:p w:rsidR="00E10BF2" w:rsidRPr="001A4E4E" w:rsidRDefault="00E10BF2" w:rsidP="00DF7F90">
            <w:pPr>
              <w:spacing w:after="1" w:line="220" w:lineRule="atLeast"/>
              <w:jc w:val="center"/>
              <w:rPr>
                <w:sz w:val="24"/>
                <w:szCs w:val="24"/>
              </w:rPr>
            </w:pPr>
            <w:r w:rsidRPr="001A4E4E">
              <w:rPr>
                <w:sz w:val="24"/>
                <w:szCs w:val="24"/>
              </w:rPr>
              <w:t xml:space="preserve">N </w:t>
            </w:r>
            <w:proofErr w:type="gramStart"/>
            <w:r w:rsidRPr="001A4E4E">
              <w:rPr>
                <w:sz w:val="24"/>
                <w:szCs w:val="24"/>
              </w:rPr>
              <w:t>п</w:t>
            </w:r>
            <w:proofErr w:type="gramEnd"/>
            <w:r w:rsidRPr="001A4E4E">
              <w:rPr>
                <w:sz w:val="24"/>
                <w:szCs w:val="24"/>
              </w:rPr>
              <w:t>/п</w:t>
            </w:r>
          </w:p>
        </w:tc>
        <w:tc>
          <w:tcPr>
            <w:tcW w:w="592" w:type="pct"/>
          </w:tcPr>
          <w:p w:rsidR="00E10BF2" w:rsidRPr="001A4E4E" w:rsidRDefault="00E10BF2" w:rsidP="00DF7F90">
            <w:pPr>
              <w:spacing w:after="1" w:line="220" w:lineRule="atLeast"/>
              <w:jc w:val="center"/>
              <w:rPr>
                <w:sz w:val="24"/>
                <w:szCs w:val="24"/>
              </w:rPr>
            </w:pPr>
            <w:r w:rsidRPr="001A4E4E">
              <w:rPr>
                <w:sz w:val="24"/>
                <w:szCs w:val="24"/>
              </w:rPr>
              <w:t>Существенные условия</w:t>
            </w:r>
          </w:p>
        </w:tc>
        <w:tc>
          <w:tcPr>
            <w:tcW w:w="3018" w:type="pct"/>
          </w:tcPr>
          <w:p w:rsidR="00E10BF2" w:rsidRPr="001A4E4E" w:rsidRDefault="00E10BF2" w:rsidP="00DF7F90">
            <w:pPr>
              <w:spacing w:after="1" w:line="220" w:lineRule="atLeast"/>
              <w:jc w:val="center"/>
              <w:rPr>
                <w:sz w:val="24"/>
                <w:szCs w:val="24"/>
              </w:rPr>
            </w:pPr>
            <w:r w:rsidRPr="001A4E4E">
              <w:rPr>
                <w:sz w:val="24"/>
                <w:szCs w:val="24"/>
              </w:rPr>
              <w:t>Содержание</w:t>
            </w:r>
          </w:p>
        </w:tc>
        <w:tc>
          <w:tcPr>
            <w:tcW w:w="1218" w:type="pct"/>
          </w:tcPr>
          <w:p w:rsidR="00E10BF2" w:rsidRPr="001A4E4E" w:rsidRDefault="00E10BF2" w:rsidP="00E10BF2">
            <w:pPr>
              <w:spacing w:after="1" w:line="220" w:lineRule="atLeast"/>
              <w:jc w:val="center"/>
              <w:rPr>
                <w:sz w:val="24"/>
                <w:szCs w:val="24"/>
              </w:rPr>
            </w:pPr>
            <w:r w:rsidRPr="001A4E4E">
              <w:rPr>
                <w:sz w:val="24"/>
                <w:szCs w:val="24"/>
              </w:rPr>
              <w:t>Правовые нормы</w:t>
            </w:r>
          </w:p>
        </w:tc>
      </w:tr>
      <w:tr w:rsidR="00E10BF2" w:rsidRPr="001A4E4E" w:rsidTr="001A4E4E">
        <w:tc>
          <w:tcPr>
            <w:tcW w:w="171" w:type="pct"/>
          </w:tcPr>
          <w:p w:rsidR="00E10BF2" w:rsidRPr="001A4E4E" w:rsidRDefault="00E10BF2" w:rsidP="00DF7F90">
            <w:pPr>
              <w:spacing w:after="1" w:line="220" w:lineRule="atLeast"/>
              <w:rPr>
                <w:sz w:val="24"/>
                <w:szCs w:val="24"/>
              </w:rPr>
            </w:pPr>
            <w:r w:rsidRPr="001A4E4E">
              <w:rPr>
                <w:sz w:val="24"/>
                <w:szCs w:val="24"/>
              </w:rPr>
              <w:t>1.</w:t>
            </w:r>
          </w:p>
        </w:tc>
        <w:tc>
          <w:tcPr>
            <w:tcW w:w="592" w:type="pct"/>
          </w:tcPr>
          <w:p w:rsidR="00E10BF2" w:rsidRPr="001A4E4E" w:rsidRDefault="00E10BF2" w:rsidP="00DF7F90">
            <w:pPr>
              <w:spacing w:after="1" w:line="220" w:lineRule="atLeast"/>
              <w:rPr>
                <w:sz w:val="24"/>
                <w:szCs w:val="24"/>
              </w:rPr>
            </w:pPr>
            <w:r w:rsidRPr="001A4E4E">
              <w:rPr>
                <w:sz w:val="24"/>
                <w:szCs w:val="24"/>
              </w:rPr>
              <w:t>Стороны Концессионного соглашения</w:t>
            </w:r>
          </w:p>
        </w:tc>
        <w:tc>
          <w:tcPr>
            <w:tcW w:w="3018" w:type="pct"/>
          </w:tcPr>
          <w:p w:rsidR="00E10BF2" w:rsidRPr="001A4E4E" w:rsidRDefault="00E10BF2" w:rsidP="00DF7F90">
            <w:pPr>
              <w:ind w:firstLine="221"/>
              <w:jc w:val="both"/>
              <w:rPr>
                <w:sz w:val="24"/>
                <w:szCs w:val="24"/>
              </w:rPr>
            </w:pPr>
            <w:r w:rsidRPr="001A4E4E">
              <w:rPr>
                <w:sz w:val="24"/>
                <w:szCs w:val="24"/>
              </w:rPr>
              <w:t>Республика Карелия, от имени которой выступает Глава Республики Карелия, именуемая в дальнейшем «Субъект». Права и обязанности Субъекта определяются, исходя из положений ч. 4 ст. 40 Закона о концессионных соглашениях и настоящих условий, и устанавливаются в Концессионном соглашении.</w:t>
            </w:r>
          </w:p>
          <w:p w:rsidR="00E10BF2" w:rsidRPr="001A4E4E" w:rsidRDefault="00E10BF2" w:rsidP="00DF7F90">
            <w:pPr>
              <w:ind w:firstLine="221"/>
              <w:jc w:val="both"/>
              <w:rPr>
                <w:sz w:val="24"/>
                <w:szCs w:val="24"/>
              </w:rPr>
            </w:pPr>
            <w:r w:rsidRPr="001A4E4E">
              <w:rPr>
                <w:sz w:val="24"/>
                <w:szCs w:val="24"/>
              </w:rPr>
              <w:t>Муниципальное образование – Петрозаводский городской округ, именуемое в дальнейшем «</w:t>
            </w:r>
            <w:proofErr w:type="spellStart"/>
            <w:r w:rsidRPr="001A4E4E">
              <w:rPr>
                <w:sz w:val="24"/>
                <w:szCs w:val="24"/>
              </w:rPr>
              <w:t>Концедент</w:t>
            </w:r>
            <w:proofErr w:type="spellEnd"/>
            <w:r w:rsidRPr="001A4E4E">
              <w:rPr>
                <w:sz w:val="24"/>
                <w:szCs w:val="24"/>
              </w:rPr>
              <w:t>».</w:t>
            </w:r>
          </w:p>
          <w:p w:rsidR="00E10BF2" w:rsidRPr="001A4E4E" w:rsidRDefault="00E10BF2" w:rsidP="00DF7F90">
            <w:pPr>
              <w:ind w:firstLine="221"/>
              <w:jc w:val="both"/>
              <w:rPr>
                <w:color w:val="000000" w:themeColor="text1"/>
                <w:sz w:val="24"/>
                <w:szCs w:val="24"/>
              </w:rPr>
            </w:pPr>
            <w:r w:rsidRPr="001A4E4E">
              <w:rPr>
                <w:sz w:val="24"/>
                <w:szCs w:val="24"/>
              </w:rPr>
              <w:t xml:space="preserve">Муниципальное унитарное предприятие Петрозаводские энергетические системы (МУППЭС), выступающее на стороне </w:t>
            </w:r>
            <w:proofErr w:type="spellStart"/>
            <w:r w:rsidRPr="001A4E4E">
              <w:rPr>
                <w:sz w:val="24"/>
                <w:szCs w:val="24"/>
              </w:rPr>
              <w:t>Концедента</w:t>
            </w:r>
            <w:proofErr w:type="spellEnd"/>
            <w:r w:rsidRPr="001A4E4E">
              <w:rPr>
                <w:sz w:val="24"/>
                <w:szCs w:val="24"/>
              </w:rPr>
              <w:t xml:space="preserve">. </w:t>
            </w:r>
          </w:p>
          <w:p w:rsidR="00E10BF2" w:rsidRPr="001A4E4E" w:rsidRDefault="00E10BF2" w:rsidP="00457693">
            <w:pPr>
              <w:spacing w:after="1" w:line="220" w:lineRule="atLeast"/>
              <w:ind w:firstLine="221"/>
              <w:jc w:val="both"/>
              <w:rPr>
                <w:sz w:val="24"/>
                <w:szCs w:val="24"/>
              </w:rPr>
            </w:pPr>
            <w:r w:rsidRPr="001A4E4E">
              <w:rPr>
                <w:color w:val="000000" w:themeColor="text1"/>
                <w:sz w:val="24"/>
                <w:szCs w:val="24"/>
              </w:rPr>
              <w:t>Акционерное общество «Петрозаводские коммунальные системы – Тепловые сети» (АО «ПКС-Тепловые сети»), именуемое в дальнейшем «Концессионер».</w:t>
            </w:r>
          </w:p>
        </w:tc>
        <w:tc>
          <w:tcPr>
            <w:tcW w:w="1218" w:type="pct"/>
          </w:tcPr>
          <w:p w:rsidR="00E10BF2" w:rsidRPr="001A4E4E" w:rsidRDefault="00E10BF2" w:rsidP="00020AE1">
            <w:pPr>
              <w:ind w:firstLine="56"/>
              <w:rPr>
                <w:sz w:val="24"/>
                <w:szCs w:val="24"/>
              </w:rPr>
            </w:pPr>
            <w:r w:rsidRPr="001A4E4E">
              <w:rPr>
                <w:bCs/>
                <w:sz w:val="24"/>
                <w:szCs w:val="24"/>
              </w:rPr>
              <w:t>Часть 3 статьи 40 Федерального закона от 21.07.2005</w:t>
            </w:r>
            <w:r w:rsidRPr="001A4E4E">
              <w:rPr>
                <w:bCs/>
                <w:sz w:val="24"/>
                <w:szCs w:val="24"/>
              </w:rPr>
              <w:br/>
              <w:t xml:space="preserve">№ 115-ФЗ «О концессионных соглашениях» (далее </w:t>
            </w:r>
            <w:proofErr w:type="gramStart"/>
            <w:r w:rsidRPr="001A4E4E">
              <w:rPr>
                <w:bCs/>
                <w:sz w:val="24"/>
                <w:szCs w:val="24"/>
              </w:rPr>
              <w:t>–З</w:t>
            </w:r>
            <w:proofErr w:type="gramEnd"/>
            <w:r w:rsidRPr="001A4E4E">
              <w:rPr>
                <w:bCs/>
                <w:sz w:val="24"/>
                <w:szCs w:val="24"/>
              </w:rPr>
              <w:t>акон о концессионных соглашениях).</w:t>
            </w:r>
          </w:p>
        </w:tc>
      </w:tr>
      <w:tr w:rsidR="00E10BF2" w:rsidRPr="001A4E4E" w:rsidTr="001A4E4E">
        <w:tc>
          <w:tcPr>
            <w:tcW w:w="171" w:type="pct"/>
          </w:tcPr>
          <w:p w:rsidR="00E10BF2" w:rsidRPr="001A4E4E" w:rsidRDefault="00E10BF2" w:rsidP="00DF7F90">
            <w:pPr>
              <w:spacing w:after="1" w:line="220" w:lineRule="atLeast"/>
              <w:rPr>
                <w:sz w:val="24"/>
                <w:szCs w:val="24"/>
              </w:rPr>
            </w:pPr>
            <w:r w:rsidRPr="001A4E4E">
              <w:rPr>
                <w:sz w:val="24"/>
                <w:szCs w:val="24"/>
              </w:rPr>
              <w:t>2.</w:t>
            </w:r>
          </w:p>
        </w:tc>
        <w:tc>
          <w:tcPr>
            <w:tcW w:w="592" w:type="pct"/>
          </w:tcPr>
          <w:p w:rsidR="00E10BF2" w:rsidRPr="001A4E4E" w:rsidRDefault="00E10BF2" w:rsidP="00DF7F90">
            <w:pPr>
              <w:spacing w:after="1" w:line="220" w:lineRule="atLeast"/>
              <w:rPr>
                <w:sz w:val="24"/>
                <w:szCs w:val="24"/>
              </w:rPr>
            </w:pPr>
            <w:r w:rsidRPr="001A4E4E">
              <w:rPr>
                <w:sz w:val="24"/>
                <w:szCs w:val="24"/>
              </w:rPr>
              <w:t>Предмет Концессионного соглашения</w:t>
            </w:r>
          </w:p>
        </w:tc>
        <w:tc>
          <w:tcPr>
            <w:tcW w:w="3018" w:type="pct"/>
          </w:tcPr>
          <w:p w:rsidR="00E10BF2" w:rsidRPr="001A4E4E" w:rsidRDefault="00E10BF2" w:rsidP="00DF7F90">
            <w:pPr>
              <w:spacing w:after="1" w:line="220" w:lineRule="atLeast"/>
              <w:ind w:firstLine="221"/>
              <w:jc w:val="both"/>
              <w:rPr>
                <w:sz w:val="24"/>
                <w:szCs w:val="24"/>
              </w:rPr>
            </w:pPr>
            <w:r w:rsidRPr="001A4E4E">
              <w:rPr>
                <w:sz w:val="24"/>
                <w:szCs w:val="24"/>
              </w:rPr>
              <w:t>Концессионер обязуется в порядке, в сроки и на условиях, установленных настоящим Соглашением:</w:t>
            </w:r>
          </w:p>
          <w:p w:rsidR="00E10BF2" w:rsidRPr="001A4E4E" w:rsidRDefault="00E10BF2" w:rsidP="00EC5929">
            <w:pPr>
              <w:spacing w:after="1" w:line="220" w:lineRule="atLeast"/>
              <w:ind w:firstLine="221"/>
              <w:jc w:val="both"/>
              <w:rPr>
                <w:sz w:val="24"/>
                <w:szCs w:val="24"/>
              </w:rPr>
            </w:pPr>
            <w:r w:rsidRPr="001A4E4E">
              <w:rPr>
                <w:sz w:val="24"/>
                <w:szCs w:val="24"/>
              </w:rPr>
              <w:t xml:space="preserve">а) за свой счет создать и (или) реконструировать объекты теплоснабжения в составе централизованных систем теплоснабжения, отдельные объекты таких систем (далее по тексту - Объект Соглашения), состав и описание которых приведены в </w:t>
            </w:r>
            <w:r w:rsidRPr="001A4E4E">
              <w:rPr>
                <w:b/>
                <w:sz w:val="24"/>
                <w:szCs w:val="24"/>
              </w:rPr>
              <w:t>Приложениях  1.1 и 1.2 к настоящим условиям</w:t>
            </w:r>
            <w:r w:rsidRPr="001A4E4E">
              <w:rPr>
                <w:sz w:val="24"/>
                <w:szCs w:val="24"/>
              </w:rPr>
              <w:t xml:space="preserve">, право </w:t>
            </w:r>
            <w:proofErr w:type="gramStart"/>
            <w:r w:rsidRPr="001A4E4E">
              <w:rPr>
                <w:sz w:val="24"/>
                <w:szCs w:val="24"/>
              </w:rPr>
              <w:t>собственности</w:t>
            </w:r>
            <w:proofErr w:type="gramEnd"/>
            <w:r w:rsidRPr="001A4E4E">
              <w:rPr>
                <w:sz w:val="24"/>
                <w:szCs w:val="24"/>
              </w:rPr>
              <w:t xml:space="preserve"> на которое принадлежит или будет принадлежать </w:t>
            </w:r>
            <w:proofErr w:type="spellStart"/>
            <w:r w:rsidRPr="001A4E4E">
              <w:rPr>
                <w:sz w:val="24"/>
                <w:szCs w:val="24"/>
              </w:rPr>
              <w:t>Концеденту</w:t>
            </w:r>
            <w:proofErr w:type="spellEnd"/>
            <w:r w:rsidRPr="001A4E4E">
              <w:rPr>
                <w:sz w:val="24"/>
                <w:szCs w:val="24"/>
              </w:rPr>
              <w:t xml:space="preserve">, </w:t>
            </w:r>
            <w:r w:rsidRPr="001A4E4E">
              <w:rPr>
                <w:bCs/>
                <w:sz w:val="24"/>
                <w:szCs w:val="24"/>
              </w:rPr>
              <w:t>соблюдать сроки его создания и (или) реконструкции</w:t>
            </w:r>
            <w:r w:rsidRPr="001A4E4E">
              <w:rPr>
                <w:sz w:val="24"/>
                <w:szCs w:val="24"/>
              </w:rPr>
              <w:t>;</w:t>
            </w:r>
          </w:p>
          <w:p w:rsidR="00E10BF2" w:rsidRPr="001A4E4E" w:rsidRDefault="00E10BF2" w:rsidP="00EC5929">
            <w:pPr>
              <w:spacing w:after="1" w:line="220" w:lineRule="atLeast"/>
              <w:ind w:firstLine="221"/>
              <w:jc w:val="both"/>
              <w:rPr>
                <w:sz w:val="24"/>
                <w:szCs w:val="24"/>
              </w:rPr>
            </w:pPr>
            <w:proofErr w:type="gramStart"/>
            <w:r w:rsidRPr="001A4E4E">
              <w:rPr>
                <w:sz w:val="24"/>
                <w:szCs w:val="24"/>
              </w:rPr>
              <w:t xml:space="preserve">б) осуществлять в границах муниципального образования – Петрозаводский городской округ с использованием Объекта Соглашения </w:t>
            </w:r>
            <w:bookmarkStart w:id="1" w:name="_Ref505361320"/>
            <w:r w:rsidRPr="001A4E4E">
              <w:rPr>
                <w:sz w:val="24"/>
                <w:szCs w:val="24"/>
              </w:rPr>
              <w:t>деятельность по теплоснабжению, в том числе по производству, передаче, распределению и реализации (сбыту) тепловой энергии и теплоносителя с использованием (эксплуатацией) Объекта Соглашения и имуществ</w:t>
            </w:r>
            <w:bookmarkEnd w:id="1"/>
            <w:r w:rsidRPr="001A4E4E">
              <w:rPr>
                <w:sz w:val="24"/>
                <w:szCs w:val="24"/>
              </w:rPr>
              <w:t>а, которое образует единое целое с Объектом Соглашения и/или предназначено для использования в целях создания условий осуществления Концессионером деятельности, составляющей предмет концессионного соглашения</w:t>
            </w:r>
            <w:proofErr w:type="gramEnd"/>
            <w:r w:rsidRPr="001A4E4E">
              <w:rPr>
                <w:sz w:val="24"/>
                <w:szCs w:val="24"/>
              </w:rPr>
              <w:t xml:space="preserve">, указанного в </w:t>
            </w:r>
            <w:r w:rsidRPr="00F8432F">
              <w:rPr>
                <w:b/>
                <w:sz w:val="24"/>
                <w:szCs w:val="24"/>
              </w:rPr>
              <w:t>Приложени</w:t>
            </w:r>
            <w:r w:rsidR="00F8432F" w:rsidRPr="00F8432F">
              <w:rPr>
                <w:b/>
                <w:sz w:val="24"/>
                <w:szCs w:val="24"/>
              </w:rPr>
              <w:t>и</w:t>
            </w:r>
            <w:r w:rsidRPr="00F8432F">
              <w:rPr>
                <w:b/>
                <w:sz w:val="24"/>
                <w:szCs w:val="24"/>
              </w:rPr>
              <w:t xml:space="preserve"> </w:t>
            </w:r>
            <w:bookmarkStart w:id="2" w:name="_GoBack"/>
            <w:bookmarkEnd w:id="2"/>
            <w:r w:rsidRPr="00F8432F">
              <w:rPr>
                <w:b/>
                <w:sz w:val="24"/>
                <w:szCs w:val="24"/>
              </w:rPr>
              <w:t>2 к настоящим условиям</w:t>
            </w:r>
            <w:r w:rsidRPr="001A4E4E">
              <w:rPr>
                <w:sz w:val="24"/>
                <w:szCs w:val="24"/>
              </w:rPr>
              <w:t xml:space="preserve"> (далее – Иное имущество), </w:t>
            </w:r>
            <w:r w:rsidRPr="001A4E4E">
              <w:rPr>
                <w:sz w:val="24"/>
                <w:szCs w:val="24"/>
              </w:rPr>
              <w:lastRenderedPageBreak/>
              <w:t xml:space="preserve">подключение (технологическое присоединение) объектов к системам теплоснабжения в порядке, установленном законодательством Российской Федерации.  </w:t>
            </w:r>
          </w:p>
          <w:p w:rsidR="00E10BF2" w:rsidRPr="001A4E4E" w:rsidRDefault="00E10BF2" w:rsidP="00884ABE">
            <w:pPr>
              <w:spacing w:after="1" w:line="220" w:lineRule="atLeast"/>
              <w:ind w:firstLine="221"/>
              <w:jc w:val="both"/>
              <w:rPr>
                <w:sz w:val="24"/>
                <w:szCs w:val="24"/>
              </w:rPr>
            </w:pPr>
            <w:proofErr w:type="spellStart"/>
            <w:r w:rsidRPr="001A4E4E">
              <w:rPr>
                <w:sz w:val="24"/>
                <w:szCs w:val="24"/>
              </w:rPr>
              <w:t>Концедент</w:t>
            </w:r>
            <w:proofErr w:type="spellEnd"/>
            <w:r w:rsidRPr="001A4E4E">
              <w:rPr>
                <w:sz w:val="24"/>
                <w:szCs w:val="24"/>
              </w:rPr>
              <w:t xml:space="preserve"> в целях обеспечения осуществления вышеуказанной деятельности Концессионером обязуется предоставить Концессионеру на срок, установленный концессионным соглашением, права владения и пользования Объектом Соглашения и</w:t>
            </w:r>
            <w:proofErr w:type="gramStart"/>
            <w:r w:rsidRPr="001A4E4E">
              <w:rPr>
                <w:sz w:val="24"/>
                <w:szCs w:val="24"/>
              </w:rPr>
              <w:t xml:space="preserve"> И</w:t>
            </w:r>
            <w:proofErr w:type="gramEnd"/>
            <w:r w:rsidRPr="001A4E4E">
              <w:rPr>
                <w:sz w:val="24"/>
                <w:szCs w:val="24"/>
              </w:rPr>
              <w:t>ным имуществом.</w:t>
            </w:r>
          </w:p>
        </w:tc>
        <w:tc>
          <w:tcPr>
            <w:tcW w:w="1218" w:type="pct"/>
          </w:tcPr>
          <w:p w:rsidR="00E10BF2" w:rsidRPr="001A4E4E" w:rsidRDefault="00E10BF2" w:rsidP="00020AE1">
            <w:pPr>
              <w:spacing w:after="1" w:line="220" w:lineRule="atLeast"/>
              <w:ind w:hanging="62"/>
              <w:rPr>
                <w:sz w:val="24"/>
                <w:szCs w:val="24"/>
              </w:rPr>
            </w:pPr>
            <w:r w:rsidRPr="001A4E4E">
              <w:rPr>
                <w:bCs/>
                <w:sz w:val="24"/>
                <w:szCs w:val="24"/>
              </w:rPr>
              <w:lastRenderedPageBreak/>
              <w:t xml:space="preserve"> Пункты 1 и 2 части 1 статьи 10 Закона о концессионных соглашениях.</w:t>
            </w:r>
          </w:p>
        </w:tc>
      </w:tr>
      <w:tr w:rsidR="00E10BF2" w:rsidRPr="001A4E4E" w:rsidTr="001A4E4E">
        <w:tc>
          <w:tcPr>
            <w:tcW w:w="171" w:type="pct"/>
          </w:tcPr>
          <w:p w:rsidR="00E10BF2" w:rsidRPr="001A4E4E" w:rsidRDefault="00E10BF2" w:rsidP="00DF7F90">
            <w:pPr>
              <w:spacing w:after="1" w:line="220" w:lineRule="atLeast"/>
              <w:rPr>
                <w:sz w:val="24"/>
                <w:szCs w:val="24"/>
              </w:rPr>
            </w:pPr>
            <w:r w:rsidRPr="001A4E4E">
              <w:rPr>
                <w:sz w:val="24"/>
                <w:szCs w:val="24"/>
              </w:rPr>
              <w:lastRenderedPageBreak/>
              <w:t>3.</w:t>
            </w:r>
          </w:p>
        </w:tc>
        <w:tc>
          <w:tcPr>
            <w:tcW w:w="592" w:type="pct"/>
          </w:tcPr>
          <w:p w:rsidR="00E10BF2" w:rsidRPr="001A4E4E" w:rsidRDefault="00E10BF2" w:rsidP="00DF7F90">
            <w:pPr>
              <w:spacing w:after="1" w:line="220" w:lineRule="atLeast"/>
              <w:rPr>
                <w:sz w:val="24"/>
                <w:szCs w:val="24"/>
              </w:rPr>
            </w:pPr>
            <w:r w:rsidRPr="001A4E4E">
              <w:rPr>
                <w:sz w:val="24"/>
                <w:szCs w:val="24"/>
              </w:rPr>
              <w:t>Срок действия Концессионного соглашения</w:t>
            </w:r>
          </w:p>
        </w:tc>
        <w:tc>
          <w:tcPr>
            <w:tcW w:w="3018" w:type="pct"/>
          </w:tcPr>
          <w:p w:rsidR="00E10BF2" w:rsidRPr="001A4E4E" w:rsidRDefault="00E10BF2" w:rsidP="00DF7F90">
            <w:pPr>
              <w:ind w:firstLine="221"/>
              <w:jc w:val="both"/>
              <w:rPr>
                <w:sz w:val="24"/>
                <w:szCs w:val="24"/>
              </w:rPr>
            </w:pPr>
            <w:r w:rsidRPr="001A4E4E">
              <w:rPr>
                <w:sz w:val="24"/>
                <w:szCs w:val="24"/>
              </w:rPr>
              <w:t>Концессионное соглашение вступает в силу со дня его заключения (подписания сторонами) и действует в течение 30 (тридцати) лет.</w:t>
            </w:r>
          </w:p>
        </w:tc>
        <w:tc>
          <w:tcPr>
            <w:tcW w:w="1218" w:type="pct"/>
          </w:tcPr>
          <w:p w:rsidR="00E10BF2" w:rsidRPr="001A4E4E" w:rsidRDefault="00E10BF2" w:rsidP="00020AE1">
            <w:pPr>
              <w:rPr>
                <w:sz w:val="24"/>
                <w:szCs w:val="24"/>
              </w:rPr>
            </w:pPr>
            <w:r w:rsidRPr="001A4E4E">
              <w:rPr>
                <w:bCs/>
                <w:sz w:val="24"/>
                <w:szCs w:val="24"/>
              </w:rPr>
              <w:t>Пункт 3 части 1 статьи 10 Закона о концессионных соглашениях.</w:t>
            </w:r>
          </w:p>
        </w:tc>
      </w:tr>
      <w:tr w:rsidR="00E10BF2" w:rsidRPr="001A4E4E" w:rsidTr="001A4E4E">
        <w:tc>
          <w:tcPr>
            <w:tcW w:w="171" w:type="pct"/>
          </w:tcPr>
          <w:p w:rsidR="00E10BF2" w:rsidRPr="001A4E4E" w:rsidRDefault="00E10BF2" w:rsidP="00DF7F90">
            <w:pPr>
              <w:spacing w:after="1" w:line="220" w:lineRule="atLeast"/>
              <w:rPr>
                <w:sz w:val="24"/>
                <w:szCs w:val="24"/>
              </w:rPr>
            </w:pPr>
            <w:r w:rsidRPr="001A4E4E">
              <w:rPr>
                <w:sz w:val="24"/>
                <w:szCs w:val="24"/>
              </w:rPr>
              <w:t>4.</w:t>
            </w:r>
          </w:p>
        </w:tc>
        <w:tc>
          <w:tcPr>
            <w:tcW w:w="592" w:type="pct"/>
          </w:tcPr>
          <w:p w:rsidR="00E10BF2" w:rsidRPr="001A4E4E" w:rsidRDefault="00E10BF2" w:rsidP="00DF7F90">
            <w:pPr>
              <w:spacing w:after="1" w:line="220" w:lineRule="atLeast"/>
              <w:rPr>
                <w:sz w:val="24"/>
                <w:szCs w:val="24"/>
              </w:rPr>
            </w:pPr>
            <w:r w:rsidRPr="001A4E4E">
              <w:rPr>
                <w:sz w:val="24"/>
                <w:szCs w:val="24"/>
              </w:rPr>
              <w:t>Описание, в том числе технико-экономические показатели, Объекта Концессионного соглашения</w:t>
            </w:r>
          </w:p>
        </w:tc>
        <w:tc>
          <w:tcPr>
            <w:tcW w:w="3018" w:type="pct"/>
          </w:tcPr>
          <w:p w:rsidR="00E10BF2" w:rsidRPr="001A4E4E" w:rsidRDefault="00E10BF2" w:rsidP="00DF7F90">
            <w:pPr>
              <w:spacing w:after="1" w:line="220" w:lineRule="atLeast"/>
              <w:ind w:firstLine="221"/>
              <w:jc w:val="both"/>
              <w:rPr>
                <w:b/>
                <w:sz w:val="24"/>
                <w:szCs w:val="24"/>
              </w:rPr>
            </w:pPr>
            <w:r w:rsidRPr="001A4E4E">
              <w:rPr>
                <w:sz w:val="24"/>
                <w:szCs w:val="24"/>
              </w:rPr>
              <w:t xml:space="preserve">Объекты теплоснабжения в составе централизованных систем теплоснабжения, отдельные объекты таких систем муниципального образования Петрозаводский городской округ, сведения о составе и описании которых, в том числе о технико-экономических показателях, приведены в </w:t>
            </w:r>
            <w:r w:rsidRPr="001A4E4E">
              <w:rPr>
                <w:b/>
                <w:sz w:val="24"/>
                <w:szCs w:val="24"/>
              </w:rPr>
              <w:t xml:space="preserve">Приложениях 1.1 и 1.2 к настоящим условиям. </w:t>
            </w:r>
          </w:p>
          <w:p w:rsidR="00E10BF2" w:rsidRPr="001A4E4E" w:rsidRDefault="00E10BF2" w:rsidP="00E10BF2">
            <w:pPr>
              <w:spacing w:after="1" w:line="220" w:lineRule="atLeast"/>
              <w:ind w:firstLine="221"/>
              <w:jc w:val="both"/>
              <w:rPr>
                <w:sz w:val="24"/>
                <w:szCs w:val="24"/>
              </w:rPr>
            </w:pPr>
            <w:r w:rsidRPr="001A4E4E">
              <w:rPr>
                <w:sz w:val="24"/>
                <w:szCs w:val="24"/>
              </w:rPr>
              <w:t xml:space="preserve">Имущество, которое образует единое целое с Объектом Соглашения и/или предназначено для использования в целях создания условий осуществления Концессионером деятельности, указанной в пункте 2 настоящих условий, сведения о составе и описании которых, в том числе о технико-экономических показателях, приведены в </w:t>
            </w:r>
            <w:r w:rsidRPr="001A4E4E">
              <w:rPr>
                <w:b/>
                <w:sz w:val="24"/>
                <w:szCs w:val="24"/>
              </w:rPr>
              <w:t xml:space="preserve">Приложении 2 к настоящим условиям. </w:t>
            </w:r>
          </w:p>
        </w:tc>
        <w:tc>
          <w:tcPr>
            <w:tcW w:w="1218" w:type="pct"/>
          </w:tcPr>
          <w:p w:rsidR="00E10BF2" w:rsidRPr="001A4E4E" w:rsidRDefault="00E10BF2" w:rsidP="00020AE1">
            <w:pPr>
              <w:spacing w:after="1" w:line="220" w:lineRule="atLeast"/>
              <w:rPr>
                <w:sz w:val="24"/>
                <w:szCs w:val="24"/>
              </w:rPr>
            </w:pPr>
            <w:r w:rsidRPr="001A4E4E">
              <w:rPr>
                <w:bCs/>
                <w:sz w:val="24"/>
                <w:szCs w:val="24"/>
              </w:rPr>
              <w:t>Пункт 4 части 1 статьи 10 Закона о концессионных соглашениях.</w:t>
            </w:r>
          </w:p>
        </w:tc>
      </w:tr>
      <w:tr w:rsidR="00E10BF2" w:rsidRPr="001A4E4E" w:rsidTr="001A4E4E">
        <w:tc>
          <w:tcPr>
            <w:tcW w:w="171" w:type="pct"/>
          </w:tcPr>
          <w:p w:rsidR="00E10BF2" w:rsidRPr="001A4E4E" w:rsidRDefault="00E10BF2" w:rsidP="00DF7F90">
            <w:pPr>
              <w:spacing w:after="1" w:line="220" w:lineRule="atLeast"/>
              <w:rPr>
                <w:sz w:val="24"/>
                <w:szCs w:val="24"/>
              </w:rPr>
            </w:pPr>
            <w:r w:rsidRPr="001A4E4E">
              <w:rPr>
                <w:sz w:val="24"/>
                <w:szCs w:val="24"/>
              </w:rPr>
              <w:t>5.</w:t>
            </w:r>
          </w:p>
        </w:tc>
        <w:tc>
          <w:tcPr>
            <w:tcW w:w="592" w:type="pct"/>
          </w:tcPr>
          <w:p w:rsidR="00E10BF2" w:rsidRPr="001A4E4E" w:rsidRDefault="00E10BF2" w:rsidP="00DF7F90">
            <w:pPr>
              <w:spacing w:after="1" w:line="220" w:lineRule="atLeast"/>
              <w:rPr>
                <w:sz w:val="24"/>
                <w:szCs w:val="24"/>
              </w:rPr>
            </w:pPr>
            <w:r w:rsidRPr="001A4E4E">
              <w:rPr>
                <w:sz w:val="24"/>
                <w:szCs w:val="24"/>
              </w:rPr>
              <w:t>Срок передачи Концессионеру Объекта Концессионного соглашения</w:t>
            </w:r>
          </w:p>
        </w:tc>
        <w:tc>
          <w:tcPr>
            <w:tcW w:w="3018" w:type="pct"/>
          </w:tcPr>
          <w:p w:rsidR="00E10BF2" w:rsidRPr="001A4E4E" w:rsidRDefault="00E10BF2" w:rsidP="00DF7F90">
            <w:pPr>
              <w:ind w:firstLine="221"/>
              <w:jc w:val="both"/>
              <w:rPr>
                <w:color w:val="FF0000"/>
                <w:sz w:val="24"/>
                <w:szCs w:val="24"/>
              </w:rPr>
            </w:pPr>
            <w:r w:rsidRPr="001A4E4E">
              <w:rPr>
                <w:sz w:val="24"/>
                <w:szCs w:val="24"/>
              </w:rPr>
              <w:t xml:space="preserve">В связи с тем, что права владения и пользования имуществом возникли ранее на основании договоров аренды, заключенных между МУППЭС (арендодатель) и Концессионером, обязанность </w:t>
            </w:r>
            <w:proofErr w:type="spellStart"/>
            <w:r w:rsidRPr="001A4E4E">
              <w:rPr>
                <w:sz w:val="24"/>
                <w:szCs w:val="24"/>
              </w:rPr>
              <w:t>Концедента</w:t>
            </w:r>
            <w:proofErr w:type="spellEnd"/>
            <w:r w:rsidRPr="001A4E4E">
              <w:rPr>
                <w:sz w:val="24"/>
                <w:szCs w:val="24"/>
              </w:rPr>
              <w:t xml:space="preserve">, МУППЭС по передаче Объекта Соглашения, Иного имущества считается исполненной </w:t>
            </w:r>
            <w:proofErr w:type="gramStart"/>
            <w:r w:rsidRPr="001A4E4E">
              <w:rPr>
                <w:sz w:val="24"/>
                <w:szCs w:val="24"/>
              </w:rPr>
              <w:t>с даты подписания</w:t>
            </w:r>
            <w:proofErr w:type="gramEnd"/>
            <w:r w:rsidRPr="001A4E4E">
              <w:rPr>
                <w:sz w:val="24"/>
                <w:szCs w:val="24"/>
              </w:rPr>
              <w:t xml:space="preserve"> Концессионного соглашения. </w:t>
            </w:r>
          </w:p>
        </w:tc>
        <w:tc>
          <w:tcPr>
            <w:tcW w:w="1218" w:type="pct"/>
          </w:tcPr>
          <w:p w:rsidR="00E10BF2" w:rsidRPr="001A4E4E" w:rsidRDefault="00E10BF2" w:rsidP="00020AE1">
            <w:pPr>
              <w:rPr>
                <w:sz w:val="24"/>
                <w:szCs w:val="24"/>
              </w:rPr>
            </w:pPr>
            <w:r w:rsidRPr="001A4E4E">
              <w:rPr>
                <w:sz w:val="24"/>
                <w:szCs w:val="24"/>
              </w:rPr>
              <w:t>Пункт 4.1 части 1 статьи 10 Закона о концессионных соглашениях.</w:t>
            </w:r>
          </w:p>
        </w:tc>
      </w:tr>
      <w:tr w:rsidR="00E10BF2" w:rsidRPr="001A4E4E" w:rsidTr="001A4E4E">
        <w:tc>
          <w:tcPr>
            <w:tcW w:w="171" w:type="pct"/>
          </w:tcPr>
          <w:p w:rsidR="00E10BF2" w:rsidRPr="001A4E4E" w:rsidRDefault="00E10BF2" w:rsidP="00DF7F90">
            <w:pPr>
              <w:spacing w:after="1" w:line="220" w:lineRule="atLeast"/>
              <w:rPr>
                <w:sz w:val="24"/>
                <w:szCs w:val="24"/>
              </w:rPr>
            </w:pPr>
            <w:r w:rsidRPr="001A4E4E">
              <w:rPr>
                <w:sz w:val="24"/>
                <w:szCs w:val="24"/>
              </w:rPr>
              <w:t>6.</w:t>
            </w:r>
          </w:p>
        </w:tc>
        <w:tc>
          <w:tcPr>
            <w:tcW w:w="592" w:type="pct"/>
          </w:tcPr>
          <w:p w:rsidR="00E10BF2" w:rsidRPr="001A4E4E" w:rsidRDefault="00E10BF2" w:rsidP="00DF7F90">
            <w:pPr>
              <w:spacing w:after="1" w:line="220" w:lineRule="atLeast"/>
              <w:rPr>
                <w:sz w:val="24"/>
                <w:szCs w:val="24"/>
              </w:rPr>
            </w:pPr>
            <w:r w:rsidRPr="001A4E4E">
              <w:rPr>
                <w:sz w:val="24"/>
                <w:szCs w:val="24"/>
              </w:rPr>
              <w:t xml:space="preserve">Порядок предоставления Концессионеру земельных участков для </w:t>
            </w:r>
            <w:r w:rsidRPr="001A4E4E">
              <w:rPr>
                <w:sz w:val="24"/>
                <w:szCs w:val="24"/>
              </w:rPr>
              <w:lastRenderedPageBreak/>
              <w:t xml:space="preserve">осуществления деятельности, предусмотренной концессионным соглашением, и срок заключения договоров аренды этих земельных участков, размер арендной платы либо формула расчета размера арендной платы </w:t>
            </w:r>
          </w:p>
        </w:tc>
        <w:tc>
          <w:tcPr>
            <w:tcW w:w="3018" w:type="pct"/>
          </w:tcPr>
          <w:p w:rsidR="00E10BF2" w:rsidRPr="001A4E4E" w:rsidRDefault="00E10BF2" w:rsidP="00DF7F90">
            <w:pPr>
              <w:spacing w:after="1" w:line="220" w:lineRule="atLeast"/>
              <w:ind w:firstLine="221"/>
              <w:jc w:val="both"/>
              <w:rPr>
                <w:sz w:val="24"/>
                <w:szCs w:val="24"/>
              </w:rPr>
            </w:pPr>
            <w:proofErr w:type="spellStart"/>
            <w:r w:rsidRPr="001A4E4E">
              <w:rPr>
                <w:sz w:val="24"/>
                <w:szCs w:val="24"/>
              </w:rPr>
              <w:lastRenderedPageBreak/>
              <w:t>Концедент</w:t>
            </w:r>
            <w:proofErr w:type="spellEnd"/>
            <w:r w:rsidRPr="001A4E4E">
              <w:rPr>
                <w:sz w:val="24"/>
                <w:szCs w:val="24"/>
              </w:rPr>
              <w:t xml:space="preserve"> обязуется заключить с Концессионером договоры аренды земельных участков, принадлежащих </w:t>
            </w:r>
            <w:proofErr w:type="spellStart"/>
            <w:r w:rsidRPr="001A4E4E">
              <w:rPr>
                <w:sz w:val="24"/>
                <w:szCs w:val="24"/>
              </w:rPr>
              <w:t>Концеденту</w:t>
            </w:r>
            <w:proofErr w:type="spellEnd"/>
            <w:r w:rsidRPr="001A4E4E">
              <w:rPr>
                <w:sz w:val="24"/>
                <w:szCs w:val="24"/>
              </w:rPr>
              <w:t xml:space="preserve"> на праве собственности. </w:t>
            </w:r>
            <w:proofErr w:type="gramStart"/>
            <w:r w:rsidRPr="001A4E4E">
              <w:rPr>
                <w:sz w:val="24"/>
                <w:szCs w:val="24"/>
              </w:rPr>
              <w:t xml:space="preserve">Субъект обязуется заключить с Концессионером договоры аренды земельных участков, государственная собственность на которые не разграничена, в отношении которых полномочия по предоставлению осуществляет Субъект, на которых располагаются, будут расположены </w:t>
            </w:r>
            <w:r w:rsidRPr="001A4E4E">
              <w:rPr>
                <w:sz w:val="24"/>
                <w:szCs w:val="24"/>
              </w:rPr>
              <w:lastRenderedPageBreak/>
              <w:t xml:space="preserve">объекты, входящие в состав Объекта Соглашения и (или) Иного имущества, и (или) которые необходимы для осуществления Концессионером деятельности, предусмотренной соглашением, на срок, не превышающий срок действия соглашения, в течение: </w:t>
            </w:r>
            <w:proofErr w:type="gramEnd"/>
          </w:p>
          <w:p w:rsidR="00E10BF2" w:rsidRPr="001A4E4E" w:rsidRDefault="00E10BF2" w:rsidP="00DF7F90">
            <w:pPr>
              <w:spacing w:after="1" w:line="220" w:lineRule="atLeast"/>
              <w:ind w:firstLine="221"/>
              <w:jc w:val="both"/>
              <w:rPr>
                <w:sz w:val="24"/>
                <w:szCs w:val="24"/>
              </w:rPr>
            </w:pPr>
            <w:r w:rsidRPr="001A4E4E">
              <w:rPr>
                <w:sz w:val="24"/>
                <w:szCs w:val="24"/>
              </w:rPr>
              <w:t>60 (шестьдесят) рабочих дней со дня подписания Концессионного соглашения - в отношении земельных участков, поставленных на кадастровый учет;</w:t>
            </w:r>
          </w:p>
          <w:p w:rsidR="00E10BF2" w:rsidRPr="001A4E4E" w:rsidRDefault="00E10BF2" w:rsidP="00DF7F90">
            <w:pPr>
              <w:spacing w:after="1" w:line="220" w:lineRule="atLeast"/>
              <w:ind w:firstLine="221"/>
              <w:jc w:val="both"/>
              <w:rPr>
                <w:sz w:val="24"/>
                <w:szCs w:val="24"/>
              </w:rPr>
            </w:pPr>
            <w:r w:rsidRPr="001A4E4E">
              <w:rPr>
                <w:sz w:val="24"/>
                <w:szCs w:val="24"/>
              </w:rPr>
              <w:t>60 (шестьдесят) рабочих дней с момента проведения кадастрового учета земельного участка для создания и (или) реконструкции объекта Соглашения - в отношении земельных участков, не поставленных на кадастровый учет.</w:t>
            </w:r>
          </w:p>
          <w:p w:rsidR="00E10BF2" w:rsidRPr="001A4E4E" w:rsidRDefault="00E10BF2" w:rsidP="00DF7F90">
            <w:pPr>
              <w:spacing w:after="1" w:line="220" w:lineRule="atLeast"/>
              <w:ind w:firstLine="221"/>
              <w:jc w:val="both"/>
              <w:rPr>
                <w:sz w:val="24"/>
                <w:szCs w:val="24"/>
              </w:rPr>
            </w:pPr>
            <w:r w:rsidRPr="001A4E4E">
              <w:rPr>
                <w:sz w:val="24"/>
                <w:szCs w:val="24"/>
              </w:rPr>
              <w:t>Прекращение концессионного соглашения является основанием для прекращения договоров аренды земельных участков.</w:t>
            </w:r>
          </w:p>
          <w:p w:rsidR="00E10BF2" w:rsidRPr="001A4E4E" w:rsidRDefault="00E10BF2" w:rsidP="003719DB">
            <w:pPr>
              <w:ind w:firstLine="221"/>
              <w:jc w:val="both"/>
              <w:rPr>
                <w:sz w:val="24"/>
                <w:szCs w:val="24"/>
              </w:rPr>
            </w:pPr>
            <w:proofErr w:type="spellStart"/>
            <w:r w:rsidRPr="001A4E4E">
              <w:rPr>
                <w:sz w:val="24"/>
                <w:szCs w:val="24"/>
              </w:rPr>
              <w:t>Концедент</w:t>
            </w:r>
            <w:proofErr w:type="spellEnd"/>
            <w:r w:rsidRPr="001A4E4E">
              <w:rPr>
                <w:sz w:val="24"/>
                <w:szCs w:val="24"/>
              </w:rPr>
              <w:t>, Субъект устанавливают (пересматривают) арендную плату за земельные участки в соответствии с действующим законодательством Российской Федерации, нормативными правовыми актами Петрозаводского городского округа и нормативными правовыми актами Республики Карелия.</w:t>
            </w:r>
          </w:p>
        </w:tc>
        <w:tc>
          <w:tcPr>
            <w:tcW w:w="1218" w:type="pct"/>
          </w:tcPr>
          <w:p w:rsidR="00E10BF2" w:rsidRPr="001A4E4E" w:rsidRDefault="00E10BF2" w:rsidP="00020AE1">
            <w:pPr>
              <w:spacing w:after="1" w:line="220" w:lineRule="atLeast"/>
              <w:rPr>
                <w:sz w:val="24"/>
                <w:szCs w:val="24"/>
              </w:rPr>
            </w:pPr>
            <w:r w:rsidRPr="001A4E4E">
              <w:rPr>
                <w:bCs/>
                <w:sz w:val="24"/>
                <w:szCs w:val="24"/>
              </w:rPr>
              <w:lastRenderedPageBreak/>
              <w:t>Пункт 5 части 1 статьи 10 Закона о концессионных соглашениях.</w:t>
            </w:r>
          </w:p>
        </w:tc>
      </w:tr>
      <w:tr w:rsidR="00E10BF2" w:rsidRPr="001A4E4E" w:rsidTr="001A4E4E">
        <w:tc>
          <w:tcPr>
            <w:tcW w:w="171" w:type="pct"/>
          </w:tcPr>
          <w:p w:rsidR="00E10BF2" w:rsidRPr="001A4E4E" w:rsidRDefault="00E10BF2" w:rsidP="00DF7F90">
            <w:pPr>
              <w:spacing w:after="1" w:line="220" w:lineRule="atLeast"/>
              <w:rPr>
                <w:sz w:val="24"/>
                <w:szCs w:val="24"/>
              </w:rPr>
            </w:pPr>
            <w:r w:rsidRPr="001A4E4E">
              <w:rPr>
                <w:sz w:val="24"/>
                <w:szCs w:val="24"/>
              </w:rPr>
              <w:lastRenderedPageBreak/>
              <w:t>7.</w:t>
            </w:r>
          </w:p>
        </w:tc>
        <w:tc>
          <w:tcPr>
            <w:tcW w:w="592" w:type="pct"/>
          </w:tcPr>
          <w:p w:rsidR="00E10BF2" w:rsidRPr="001A4E4E" w:rsidRDefault="00E10BF2" w:rsidP="00DF7F90">
            <w:pPr>
              <w:spacing w:after="1" w:line="220" w:lineRule="atLeast"/>
              <w:rPr>
                <w:sz w:val="24"/>
                <w:szCs w:val="24"/>
              </w:rPr>
            </w:pPr>
            <w:r w:rsidRPr="001A4E4E">
              <w:rPr>
                <w:sz w:val="24"/>
                <w:szCs w:val="24"/>
              </w:rPr>
              <w:t>Цели и срок использования (эксплуатации) Объекта Концессионного соглашения</w:t>
            </w:r>
          </w:p>
        </w:tc>
        <w:tc>
          <w:tcPr>
            <w:tcW w:w="3018" w:type="pct"/>
          </w:tcPr>
          <w:p w:rsidR="00E10BF2" w:rsidRPr="001A4E4E" w:rsidRDefault="00E10BF2" w:rsidP="00AF4A28">
            <w:pPr>
              <w:spacing w:after="1" w:line="220" w:lineRule="atLeast"/>
              <w:ind w:firstLine="221"/>
              <w:jc w:val="both"/>
              <w:rPr>
                <w:sz w:val="24"/>
                <w:szCs w:val="24"/>
              </w:rPr>
            </w:pPr>
            <w:r w:rsidRPr="001A4E4E">
              <w:rPr>
                <w:sz w:val="24"/>
                <w:szCs w:val="24"/>
              </w:rPr>
              <w:t>С использованием Объекта Соглашения осуществляются следующие виды деятельности:</w:t>
            </w:r>
          </w:p>
          <w:p w:rsidR="00E10BF2" w:rsidRPr="001A4E4E" w:rsidRDefault="00E10BF2" w:rsidP="00AF4A28">
            <w:pPr>
              <w:spacing w:after="1" w:line="220" w:lineRule="atLeast"/>
              <w:ind w:firstLine="221"/>
              <w:jc w:val="both"/>
              <w:rPr>
                <w:sz w:val="24"/>
                <w:szCs w:val="24"/>
              </w:rPr>
            </w:pPr>
            <w:r w:rsidRPr="001A4E4E">
              <w:rPr>
                <w:sz w:val="24"/>
                <w:szCs w:val="24"/>
              </w:rPr>
              <w:t>-деятельность по теплоснабжению, в том числе по производству, передаче, распределению и реализации (сбыту) тепловой энергии и теплоносителя с использованием (эксплуатацией) Объекта Соглашения и</w:t>
            </w:r>
            <w:proofErr w:type="gramStart"/>
            <w:r w:rsidRPr="001A4E4E">
              <w:rPr>
                <w:sz w:val="24"/>
                <w:szCs w:val="24"/>
              </w:rPr>
              <w:t xml:space="preserve"> И</w:t>
            </w:r>
            <w:proofErr w:type="gramEnd"/>
            <w:r w:rsidRPr="001A4E4E">
              <w:rPr>
                <w:sz w:val="24"/>
                <w:szCs w:val="24"/>
              </w:rPr>
              <w:t>ного имущества,</w:t>
            </w:r>
          </w:p>
          <w:p w:rsidR="00E10BF2" w:rsidRPr="001A4E4E" w:rsidRDefault="00E10BF2" w:rsidP="00AF4A28">
            <w:pPr>
              <w:spacing w:after="1" w:line="220" w:lineRule="atLeast"/>
              <w:ind w:firstLine="221"/>
              <w:jc w:val="both"/>
              <w:rPr>
                <w:sz w:val="24"/>
                <w:szCs w:val="24"/>
              </w:rPr>
            </w:pPr>
            <w:r w:rsidRPr="001A4E4E">
              <w:rPr>
                <w:sz w:val="24"/>
                <w:szCs w:val="24"/>
              </w:rPr>
              <w:t>-подключение (технологическое присоединение) объектов к системам теплоснабжения в порядке, установленном законодательством Российской Федерации.</w:t>
            </w:r>
          </w:p>
          <w:p w:rsidR="00E10BF2" w:rsidRPr="001A4E4E" w:rsidRDefault="00E10BF2" w:rsidP="00AF4A28">
            <w:pPr>
              <w:spacing w:after="1" w:line="220" w:lineRule="atLeast"/>
              <w:ind w:firstLine="221"/>
              <w:jc w:val="both"/>
              <w:rPr>
                <w:sz w:val="24"/>
                <w:szCs w:val="24"/>
              </w:rPr>
            </w:pPr>
            <w:r w:rsidRPr="001A4E4E">
              <w:rPr>
                <w:sz w:val="24"/>
                <w:szCs w:val="24"/>
              </w:rPr>
              <w:t xml:space="preserve">Срок использования (эксплуатации) Концессионером Объекта Соглашения и (или) Иного имущества, а также срок осуществления Концессионером деятельности устанавливается </w:t>
            </w:r>
            <w:proofErr w:type="gramStart"/>
            <w:r w:rsidRPr="001A4E4E">
              <w:rPr>
                <w:sz w:val="24"/>
                <w:szCs w:val="24"/>
              </w:rPr>
              <w:t>с даты подписания</w:t>
            </w:r>
            <w:proofErr w:type="gramEnd"/>
            <w:r w:rsidRPr="001A4E4E">
              <w:rPr>
                <w:sz w:val="24"/>
                <w:szCs w:val="24"/>
              </w:rPr>
              <w:t xml:space="preserve"> концессионного соглашения и до даты передачи (возврата) Объекта Соглашения и (или) Иного имущества Концессионером </w:t>
            </w:r>
            <w:proofErr w:type="spellStart"/>
            <w:r w:rsidRPr="001A4E4E">
              <w:rPr>
                <w:sz w:val="24"/>
                <w:szCs w:val="24"/>
              </w:rPr>
              <w:t>Концеденту</w:t>
            </w:r>
            <w:proofErr w:type="spellEnd"/>
            <w:r w:rsidRPr="001A4E4E">
              <w:rPr>
                <w:sz w:val="24"/>
                <w:szCs w:val="24"/>
              </w:rPr>
              <w:t xml:space="preserve"> в установленных концессионным соглашением случаях и порядке.</w:t>
            </w:r>
          </w:p>
        </w:tc>
        <w:tc>
          <w:tcPr>
            <w:tcW w:w="1218" w:type="pct"/>
          </w:tcPr>
          <w:p w:rsidR="00E10BF2" w:rsidRPr="001A4E4E" w:rsidRDefault="00E10BF2" w:rsidP="00E10BF2">
            <w:pPr>
              <w:spacing w:after="1" w:line="220" w:lineRule="atLeast"/>
              <w:jc w:val="both"/>
              <w:rPr>
                <w:sz w:val="24"/>
                <w:szCs w:val="24"/>
              </w:rPr>
            </w:pPr>
            <w:r w:rsidRPr="001A4E4E">
              <w:rPr>
                <w:bCs/>
                <w:sz w:val="24"/>
                <w:szCs w:val="24"/>
              </w:rPr>
              <w:t>Пункт 6 части 1 статьи 10 Закона о концессионных соглашениях.</w:t>
            </w:r>
          </w:p>
        </w:tc>
      </w:tr>
      <w:tr w:rsidR="00E10BF2" w:rsidRPr="001A4E4E" w:rsidTr="001A4E4E">
        <w:tc>
          <w:tcPr>
            <w:tcW w:w="171" w:type="pct"/>
          </w:tcPr>
          <w:p w:rsidR="00E10BF2" w:rsidRPr="001A4E4E" w:rsidRDefault="00E10BF2" w:rsidP="00DF7F90">
            <w:pPr>
              <w:spacing w:after="1" w:line="220" w:lineRule="atLeast"/>
              <w:rPr>
                <w:sz w:val="24"/>
                <w:szCs w:val="24"/>
              </w:rPr>
            </w:pPr>
            <w:r w:rsidRPr="001A4E4E">
              <w:rPr>
                <w:sz w:val="24"/>
                <w:szCs w:val="24"/>
              </w:rPr>
              <w:t>8.</w:t>
            </w:r>
          </w:p>
        </w:tc>
        <w:tc>
          <w:tcPr>
            <w:tcW w:w="592" w:type="pct"/>
          </w:tcPr>
          <w:p w:rsidR="00E10BF2" w:rsidRPr="001A4E4E" w:rsidRDefault="00E10BF2" w:rsidP="00DF7F90">
            <w:pPr>
              <w:spacing w:after="1" w:line="220" w:lineRule="atLeast"/>
              <w:rPr>
                <w:sz w:val="24"/>
                <w:szCs w:val="24"/>
              </w:rPr>
            </w:pPr>
            <w:r w:rsidRPr="001A4E4E">
              <w:rPr>
                <w:sz w:val="24"/>
                <w:szCs w:val="24"/>
              </w:rPr>
              <w:t xml:space="preserve">Способы обеспечения </w:t>
            </w:r>
            <w:r w:rsidRPr="001A4E4E">
              <w:rPr>
                <w:sz w:val="24"/>
                <w:szCs w:val="24"/>
              </w:rPr>
              <w:lastRenderedPageBreak/>
              <w:t>Концессионером исполнения обязательств по Концессионному соглашению, размеры предоставляемого обеспечения и срок, на который оно предоставляется</w:t>
            </w:r>
          </w:p>
        </w:tc>
        <w:tc>
          <w:tcPr>
            <w:tcW w:w="3018" w:type="pct"/>
          </w:tcPr>
          <w:p w:rsidR="00E10BF2" w:rsidRPr="001A4E4E" w:rsidRDefault="00E10BF2" w:rsidP="00EA69E4">
            <w:pPr>
              <w:spacing w:after="1" w:line="220" w:lineRule="atLeast"/>
              <w:ind w:firstLine="221"/>
              <w:jc w:val="both"/>
              <w:rPr>
                <w:sz w:val="24"/>
                <w:szCs w:val="24"/>
              </w:rPr>
            </w:pPr>
            <w:proofErr w:type="gramStart"/>
            <w:r w:rsidRPr="001A4E4E">
              <w:rPr>
                <w:sz w:val="24"/>
                <w:szCs w:val="24"/>
              </w:rPr>
              <w:lastRenderedPageBreak/>
              <w:t xml:space="preserve">Способом обеспечения исполнения Концессионером обязательств по концессионному соглашению является предоставление непередаваемой безотзывной </w:t>
            </w:r>
            <w:r w:rsidRPr="001A4E4E">
              <w:rPr>
                <w:sz w:val="24"/>
                <w:szCs w:val="24"/>
              </w:rPr>
              <w:lastRenderedPageBreak/>
              <w:t>банковской гарантии, соответствующей утвержденным постановлением Правительства Российской Федерации от 19.12.2013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требованиям к таким гарантиям.</w:t>
            </w:r>
            <w:proofErr w:type="gramEnd"/>
          </w:p>
          <w:p w:rsidR="00E10BF2" w:rsidRPr="001A4E4E" w:rsidRDefault="00E10BF2" w:rsidP="00E574C2">
            <w:pPr>
              <w:spacing w:after="1" w:line="220" w:lineRule="atLeast"/>
              <w:ind w:firstLine="221"/>
              <w:jc w:val="both"/>
              <w:rPr>
                <w:sz w:val="24"/>
                <w:szCs w:val="24"/>
              </w:rPr>
            </w:pPr>
            <w:proofErr w:type="gramStart"/>
            <w:r w:rsidRPr="001A4E4E">
              <w:rPr>
                <w:sz w:val="24"/>
                <w:szCs w:val="24"/>
              </w:rPr>
              <w:t>Размер банковской гарантии на каждый год обеспечения исполнения обязательств составляет 5 (пять) % от предельного размера расходов на создание и (или) реконструкцию Объекта Соглашения, рассчитанного в виде отношения предельного размера расходов на  создание и (или) реконструкцию Объекта Соглашения на весь срок действия Концессионного Соглашения и количества календарных месяцев срока действия Концессионного соглашения, умноженного на количество месяцев действия указанного Концессионного соглашения в</w:t>
            </w:r>
            <w:proofErr w:type="gramEnd"/>
            <w:r w:rsidRPr="001A4E4E">
              <w:rPr>
                <w:sz w:val="24"/>
                <w:szCs w:val="24"/>
              </w:rPr>
              <w:t xml:space="preserve"> </w:t>
            </w:r>
            <w:proofErr w:type="gramStart"/>
            <w:r w:rsidRPr="001A4E4E">
              <w:rPr>
                <w:sz w:val="24"/>
                <w:szCs w:val="24"/>
              </w:rPr>
              <w:t>календарном году (календарных годах), на который предоставляется гарантия.</w:t>
            </w:r>
            <w:proofErr w:type="gramEnd"/>
          </w:p>
          <w:p w:rsidR="00E10BF2" w:rsidRPr="001A4E4E" w:rsidRDefault="00E10BF2" w:rsidP="00E574C2">
            <w:pPr>
              <w:spacing w:after="1" w:line="220" w:lineRule="atLeast"/>
              <w:ind w:firstLine="221"/>
              <w:jc w:val="both"/>
              <w:rPr>
                <w:sz w:val="24"/>
                <w:szCs w:val="24"/>
              </w:rPr>
            </w:pPr>
            <w:r w:rsidRPr="001A4E4E">
              <w:rPr>
                <w:sz w:val="24"/>
                <w:szCs w:val="24"/>
              </w:rPr>
              <w:t xml:space="preserve">Банковская гарантия предоставляется сроком на 1 (один) год. Концессионер обязуется ежегодно предоставлять новую банковскую гарантию не </w:t>
            </w:r>
            <w:proofErr w:type="gramStart"/>
            <w:r w:rsidRPr="001A4E4E">
              <w:rPr>
                <w:sz w:val="24"/>
                <w:szCs w:val="24"/>
              </w:rPr>
              <w:t>позднее</w:t>
            </w:r>
            <w:proofErr w:type="gramEnd"/>
            <w:r w:rsidRPr="001A4E4E">
              <w:rPr>
                <w:sz w:val="24"/>
                <w:szCs w:val="24"/>
              </w:rPr>
              <w:t xml:space="preserve"> чем за 5 (пять) банковских дней до истечения срока действия ранее выданной банковской гарантии.</w:t>
            </w:r>
          </w:p>
        </w:tc>
        <w:tc>
          <w:tcPr>
            <w:tcW w:w="1218" w:type="pct"/>
          </w:tcPr>
          <w:p w:rsidR="00E10BF2" w:rsidRPr="001A4E4E" w:rsidRDefault="00E10BF2" w:rsidP="00E10BF2">
            <w:pPr>
              <w:spacing w:after="1" w:line="220" w:lineRule="atLeast"/>
              <w:jc w:val="both"/>
              <w:rPr>
                <w:sz w:val="24"/>
                <w:szCs w:val="24"/>
              </w:rPr>
            </w:pPr>
            <w:r w:rsidRPr="001A4E4E">
              <w:rPr>
                <w:bCs/>
                <w:sz w:val="24"/>
                <w:szCs w:val="24"/>
              </w:rPr>
              <w:lastRenderedPageBreak/>
              <w:t>Пункт 6.1 части 1 статьи 10 Закона о концессионных соглашениях</w:t>
            </w:r>
          </w:p>
        </w:tc>
      </w:tr>
      <w:tr w:rsidR="00E10BF2" w:rsidRPr="001A4E4E" w:rsidTr="001A4E4E">
        <w:tc>
          <w:tcPr>
            <w:tcW w:w="171" w:type="pct"/>
          </w:tcPr>
          <w:p w:rsidR="00E10BF2" w:rsidRPr="001A4E4E" w:rsidRDefault="00E10BF2" w:rsidP="00DF7F90">
            <w:pPr>
              <w:spacing w:after="1" w:line="220" w:lineRule="atLeast"/>
              <w:rPr>
                <w:sz w:val="24"/>
                <w:szCs w:val="24"/>
              </w:rPr>
            </w:pPr>
            <w:r w:rsidRPr="001A4E4E">
              <w:rPr>
                <w:sz w:val="24"/>
                <w:szCs w:val="24"/>
              </w:rPr>
              <w:lastRenderedPageBreak/>
              <w:t>9.</w:t>
            </w:r>
          </w:p>
        </w:tc>
        <w:tc>
          <w:tcPr>
            <w:tcW w:w="592" w:type="pct"/>
          </w:tcPr>
          <w:p w:rsidR="00E10BF2" w:rsidRPr="001A4E4E" w:rsidRDefault="00E10BF2" w:rsidP="00DF7F90">
            <w:pPr>
              <w:spacing w:after="1" w:line="220" w:lineRule="atLeast"/>
              <w:rPr>
                <w:sz w:val="24"/>
                <w:szCs w:val="24"/>
              </w:rPr>
            </w:pPr>
            <w:r w:rsidRPr="001A4E4E">
              <w:rPr>
                <w:sz w:val="24"/>
                <w:szCs w:val="24"/>
              </w:rPr>
              <w:t>Размер концессионной платы, форма, порядок и сроки ее внесения</w:t>
            </w:r>
          </w:p>
        </w:tc>
        <w:tc>
          <w:tcPr>
            <w:tcW w:w="3018" w:type="pct"/>
          </w:tcPr>
          <w:p w:rsidR="00E10BF2" w:rsidRPr="001A4E4E" w:rsidRDefault="00E10BF2" w:rsidP="00DF7F90">
            <w:pPr>
              <w:spacing w:after="1" w:line="220" w:lineRule="atLeast"/>
              <w:ind w:firstLine="221"/>
              <w:jc w:val="both"/>
              <w:rPr>
                <w:sz w:val="24"/>
                <w:szCs w:val="24"/>
              </w:rPr>
            </w:pPr>
            <w:r w:rsidRPr="001A4E4E">
              <w:rPr>
                <w:sz w:val="24"/>
                <w:szCs w:val="24"/>
              </w:rPr>
              <w:t>Размер концессионной платы в соответствии со ст. 41 Закона о концессионных соглашениях составляет 0 (ноль) рублей в течение всего срока действия Концессионного соглашения.</w:t>
            </w:r>
          </w:p>
        </w:tc>
        <w:tc>
          <w:tcPr>
            <w:tcW w:w="1218" w:type="pct"/>
          </w:tcPr>
          <w:p w:rsidR="00E10BF2" w:rsidRPr="001A4E4E" w:rsidRDefault="00E10BF2" w:rsidP="00020AE1">
            <w:pPr>
              <w:spacing w:after="1" w:line="220" w:lineRule="atLeast"/>
              <w:rPr>
                <w:sz w:val="24"/>
                <w:szCs w:val="24"/>
              </w:rPr>
            </w:pPr>
            <w:r w:rsidRPr="001A4E4E">
              <w:rPr>
                <w:bCs/>
                <w:sz w:val="24"/>
                <w:szCs w:val="24"/>
              </w:rPr>
              <w:t>Пункт 6.2 части 1 статьи 10 Закона о концессионных соглашениях</w:t>
            </w:r>
          </w:p>
        </w:tc>
      </w:tr>
      <w:tr w:rsidR="00E10BF2" w:rsidRPr="001A4E4E" w:rsidTr="001A4E4E">
        <w:tc>
          <w:tcPr>
            <w:tcW w:w="171" w:type="pct"/>
          </w:tcPr>
          <w:p w:rsidR="00E10BF2" w:rsidRPr="001A4E4E" w:rsidRDefault="00E10BF2" w:rsidP="00DF7F90">
            <w:pPr>
              <w:spacing w:after="1" w:line="220" w:lineRule="atLeast"/>
              <w:rPr>
                <w:sz w:val="24"/>
                <w:szCs w:val="24"/>
              </w:rPr>
            </w:pPr>
            <w:r w:rsidRPr="001A4E4E">
              <w:rPr>
                <w:sz w:val="24"/>
                <w:szCs w:val="24"/>
              </w:rPr>
              <w:t>10.</w:t>
            </w:r>
          </w:p>
        </w:tc>
        <w:tc>
          <w:tcPr>
            <w:tcW w:w="592" w:type="pct"/>
          </w:tcPr>
          <w:p w:rsidR="00E10BF2" w:rsidRPr="001A4E4E" w:rsidRDefault="00E10BF2" w:rsidP="00DF7F90">
            <w:pPr>
              <w:spacing w:after="1" w:line="220" w:lineRule="atLeast"/>
              <w:rPr>
                <w:sz w:val="24"/>
                <w:szCs w:val="24"/>
              </w:rPr>
            </w:pPr>
            <w:r w:rsidRPr="001A4E4E">
              <w:rPr>
                <w:sz w:val="24"/>
                <w:szCs w:val="24"/>
              </w:rPr>
              <w:t>Порядок возмещения расходов сторон в случае досрочного расторжения Концессионного соглашения</w:t>
            </w:r>
          </w:p>
        </w:tc>
        <w:tc>
          <w:tcPr>
            <w:tcW w:w="3018" w:type="pct"/>
          </w:tcPr>
          <w:p w:rsidR="00E10BF2" w:rsidRPr="001A4E4E" w:rsidRDefault="00E10BF2" w:rsidP="007A28BF">
            <w:pPr>
              <w:spacing w:after="1" w:line="220" w:lineRule="atLeast"/>
              <w:ind w:firstLine="221"/>
              <w:jc w:val="both"/>
              <w:rPr>
                <w:sz w:val="24"/>
                <w:szCs w:val="24"/>
              </w:rPr>
            </w:pPr>
            <w:r w:rsidRPr="001A4E4E">
              <w:rPr>
                <w:sz w:val="24"/>
                <w:szCs w:val="24"/>
              </w:rPr>
              <w:t xml:space="preserve">Порядок возмещения расходов Сторон при досрочном расторжении концессионного Соглашения приведен в </w:t>
            </w:r>
            <w:r w:rsidRPr="001A4E4E">
              <w:rPr>
                <w:b/>
                <w:sz w:val="24"/>
                <w:szCs w:val="24"/>
              </w:rPr>
              <w:t>Приложении  4 к настоящим условиям.</w:t>
            </w:r>
          </w:p>
        </w:tc>
        <w:tc>
          <w:tcPr>
            <w:tcW w:w="1218" w:type="pct"/>
          </w:tcPr>
          <w:p w:rsidR="00E10BF2" w:rsidRPr="001A4E4E" w:rsidRDefault="00E10BF2" w:rsidP="00020AE1">
            <w:pPr>
              <w:spacing w:after="1" w:line="220" w:lineRule="atLeast"/>
              <w:rPr>
                <w:sz w:val="24"/>
                <w:szCs w:val="24"/>
              </w:rPr>
            </w:pPr>
            <w:r w:rsidRPr="001A4E4E">
              <w:rPr>
                <w:bCs/>
                <w:sz w:val="24"/>
                <w:szCs w:val="24"/>
              </w:rPr>
              <w:t>Пункт 6.3 части 1 статьи 10 Закона о концессионных соглашениях</w:t>
            </w:r>
          </w:p>
        </w:tc>
      </w:tr>
      <w:tr w:rsidR="00E10BF2" w:rsidRPr="001A4E4E" w:rsidTr="001A4E4E">
        <w:tc>
          <w:tcPr>
            <w:tcW w:w="171" w:type="pct"/>
          </w:tcPr>
          <w:p w:rsidR="00E10BF2" w:rsidRPr="001A4E4E" w:rsidRDefault="00E10BF2" w:rsidP="00DF7F90">
            <w:pPr>
              <w:spacing w:after="1" w:line="220" w:lineRule="atLeast"/>
              <w:rPr>
                <w:sz w:val="24"/>
                <w:szCs w:val="24"/>
              </w:rPr>
            </w:pPr>
            <w:r w:rsidRPr="001A4E4E">
              <w:rPr>
                <w:sz w:val="24"/>
                <w:szCs w:val="24"/>
              </w:rPr>
              <w:lastRenderedPageBreak/>
              <w:t>11.</w:t>
            </w:r>
          </w:p>
        </w:tc>
        <w:tc>
          <w:tcPr>
            <w:tcW w:w="592" w:type="pct"/>
          </w:tcPr>
          <w:p w:rsidR="00E10BF2" w:rsidRPr="001A4E4E" w:rsidRDefault="00E10BF2" w:rsidP="00DF7F90">
            <w:pPr>
              <w:spacing w:after="1" w:line="220" w:lineRule="atLeast"/>
              <w:rPr>
                <w:sz w:val="24"/>
                <w:szCs w:val="24"/>
              </w:rPr>
            </w:pPr>
            <w:r w:rsidRPr="001A4E4E">
              <w:rPr>
                <w:sz w:val="24"/>
                <w:szCs w:val="24"/>
              </w:rPr>
              <w:t>Обязательства Концессионера</w:t>
            </w:r>
          </w:p>
        </w:tc>
        <w:tc>
          <w:tcPr>
            <w:tcW w:w="3018" w:type="pct"/>
          </w:tcPr>
          <w:p w:rsidR="00E10BF2" w:rsidRPr="001A4E4E" w:rsidRDefault="00E10BF2" w:rsidP="00DF7F90">
            <w:pPr>
              <w:ind w:firstLine="221"/>
              <w:jc w:val="both"/>
              <w:rPr>
                <w:sz w:val="24"/>
                <w:szCs w:val="24"/>
              </w:rPr>
            </w:pPr>
            <w:r w:rsidRPr="001A4E4E">
              <w:rPr>
                <w:sz w:val="24"/>
                <w:szCs w:val="24"/>
              </w:rPr>
              <w:t>Осуществление на условиях, предусмотренных концессионным соглашением, деятельности, являющейся предметом концессионного соглашения.</w:t>
            </w:r>
          </w:p>
          <w:p w:rsidR="00E10BF2" w:rsidRPr="001A4E4E" w:rsidRDefault="00E10BF2" w:rsidP="00DF7F90">
            <w:pPr>
              <w:ind w:firstLine="221"/>
              <w:jc w:val="both"/>
              <w:rPr>
                <w:sz w:val="24"/>
                <w:szCs w:val="24"/>
              </w:rPr>
            </w:pPr>
            <w:r w:rsidRPr="001A4E4E">
              <w:rPr>
                <w:sz w:val="24"/>
                <w:szCs w:val="24"/>
              </w:rPr>
              <w:t xml:space="preserve">Создание и (или) реконструкция за свой счет объекты теплоснабжения в составе централизованных систем теплоснабжения, отдельные объекты таких систем, соблюдение сроков создания и (или) реконструкции. </w:t>
            </w:r>
          </w:p>
          <w:p w:rsidR="00E10BF2" w:rsidRPr="001A4E4E" w:rsidRDefault="00E10BF2" w:rsidP="00DF7F90">
            <w:pPr>
              <w:ind w:firstLine="221"/>
              <w:jc w:val="both"/>
              <w:rPr>
                <w:sz w:val="24"/>
                <w:szCs w:val="24"/>
              </w:rPr>
            </w:pPr>
            <w:r w:rsidRPr="001A4E4E">
              <w:rPr>
                <w:sz w:val="24"/>
                <w:szCs w:val="24"/>
              </w:rPr>
              <w:t xml:space="preserve">Подготовка проектной документации, проведение инженерных изысканий, необходимых для строительства и (или) реконструкции Объекта Соглашения. </w:t>
            </w:r>
          </w:p>
          <w:p w:rsidR="00E10BF2" w:rsidRPr="001A4E4E" w:rsidRDefault="00E10BF2" w:rsidP="00DF7F90">
            <w:pPr>
              <w:ind w:firstLine="221"/>
              <w:jc w:val="both"/>
              <w:rPr>
                <w:sz w:val="24"/>
                <w:szCs w:val="24"/>
              </w:rPr>
            </w:pPr>
            <w:r w:rsidRPr="001A4E4E">
              <w:rPr>
                <w:sz w:val="24"/>
                <w:szCs w:val="24"/>
              </w:rPr>
              <w:t>Получение заключения экспертизы проектной документации и результатов инженерных изысканий.</w:t>
            </w:r>
          </w:p>
          <w:p w:rsidR="00E10BF2" w:rsidRPr="001A4E4E" w:rsidRDefault="00E10BF2" w:rsidP="00014E13">
            <w:pPr>
              <w:spacing w:after="1" w:line="220" w:lineRule="atLeast"/>
              <w:ind w:firstLine="221"/>
              <w:jc w:val="both"/>
              <w:rPr>
                <w:sz w:val="24"/>
                <w:szCs w:val="24"/>
              </w:rPr>
            </w:pPr>
            <w:r w:rsidRPr="001A4E4E">
              <w:rPr>
                <w:bCs/>
                <w:sz w:val="24"/>
                <w:szCs w:val="24"/>
              </w:rPr>
              <w:t>Осуществление работ по подготовке территории, необходимой для создания и реконструкции О</w:t>
            </w:r>
            <w:r w:rsidRPr="001A4E4E">
              <w:rPr>
                <w:sz w:val="24"/>
                <w:szCs w:val="24"/>
              </w:rPr>
              <w:t xml:space="preserve">бъекта Соглашения, </w:t>
            </w:r>
            <w:r w:rsidRPr="001A4E4E">
              <w:rPr>
                <w:bCs/>
                <w:sz w:val="24"/>
                <w:szCs w:val="24"/>
              </w:rPr>
              <w:t>осуществления деятельности в объеме, предусмотренном проектной документацией на создание и (или) реконструкцию соответствующих объектов.</w:t>
            </w:r>
          </w:p>
        </w:tc>
        <w:tc>
          <w:tcPr>
            <w:tcW w:w="1218" w:type="pct"/>
          </w:tcPr>
          <w:p w:rsidR="00E10BF2" w:rsidRPr="001A4E4E" w:rsidRDefault="00E10BF2" w:rsidP="00E10BF2">
            <w:pPr>
              <w:jc w:val="both"/>
              <w:rPr>
                <w:sz w:val="24"/>
                <w:szCs w:val="24"/>
              </w:rPr>
            </w:pPr>
            <w:r w:rsidRPr="001A4E4E">
              <w:rPr>
                <w:bCs/>
                <w:sz w:val="24"/>
                <w:szCs w:val="24"/>
              </w:rPr>
              <w:t>Пункт 6.4 части 1 статьи 10 Закона о концессионных соглашениях</w:t>
            </w:r>
          </w:p>
        </w:tc>
      </w:tr>
      <w:tr w:rsidR="00E10BF2" w:rsidRPr="001A4E4E" w:rsidTr="001A4E4E">
        <w:tc>
          <w:tcPr>
            <w:tcW w:w="171" w:type="pct"/>
          </w:tcPr>
          <w:p w:rsidR="00E10BF2" w:rsidRPr="001A4E4E" w:rsidRDefault="00E10BF2" w:rsidP="00DF7F90">
            <w:pPr>
              <w:spacing w:after="1" w:line="220" w:lineRule="atLeast"/>
              <w:rPr>
                <w:sz w:val="24"/>
                <w:szCs w:val="24"/>
              </w:rPr>
            </w:pPr>
            <w:r w:rsidRPr="001A4E4E">
              <w:rPr>
                <w:sz w:val="24"/>
                <w:szCs w:val="24"/>
              </w:rPr>
              <w:t>12.</w:t>
            </w:r>
          </w:p>
        </w:tc>
        <w:tc>
          <w:tcPr>
            <w:tcW w:w="592" w:type="pct"/>
          </w:tcPr>
          <w:p w:rsidR="00E10BF2" w:rsidRPr="001A4E4E" w:rsidRDefault="00E10BF2" w:rsidP="00DF7F90">
            <w:pPr>
              <w:spacing w:after="1" w:line="220" w:lineRule="atLeast"/>
              <w:rPr>
                <w:sz w:val="24"/>
                <w:szCs w:val="24"/>
              </w:rPr>
            </w:pPr>
            <w:r w:rsidRPr="001A4E4E">
              <w:rPr>
                <w:sz w:val="24"/>
                <w:szCs w:val="24"/>
              </w:rPr>
              <w:t>Объем валовой выручки, получаемой концессионером в рамках реализации концессионного соглашения, в том числе на каждый год срока действия концессионного соглашения</w:t>
            </w:r>
          </w:p>
        </w:tc>
        <w:tc>
          <w:tcPr>
            <w:tcW w:w="3018" w:type="pct"/>
          </w:tcPr>
          <w:p w:rsidR="00E10BF2" w:rsidRPr="001A4E4E" w:rsidRDefault="00E10BF2" w:rsidP="007A28BF">
            <w:pPr>
              <w:spacing w:after="1" w:line="220" w:lineRule="atLeast"/>
              <w:ind w:firstLine="221"/>
              <w:jc w:val="both"/>
              <w:rPr>
                <w:sz w:val="24"/>
                <w:szCs w:val="24"/>
              </w:rPr>
            </w:pPr>
            <w:r w:rsidRPr="001A4E4E">
              <w:rPr>
                <w:bCs/>
                <w:sz w:val="24"/>
                <w:szCs w:val="24"/>
              </w:rPr>
              <w:t>Объем валовой выручки, получаемой Концессионером в рамках реализации концессионного соглашения, приведен в</w:t>
            </w:r>
            <w:r w:rsidRPr="001A4E4E">
              <w:rPr>
                <w:sz w:val="24"/>
                <w:szCs w:val="24"/>
              </w:rPr>
              <w:t xml:space="preserve"> </w:t>
            </w:r>
            <w:r w:rsidRPr="001A4E4E">
              <w:rPr>
                <w:b/>
                <w:bCs/>
                <w:sz w:val="24"/>
                <w:szCs w:val="24"/>
              </w:rPr>
              <w:t>Приложении  7 к настоящим условиям.</w:t>
            </w:r>
          </w:p>
        </w:tc>
        <w:tc>
          <w:tcPr>
            <w:tcW w:w="1218" w:type="pct"/>
          </w:tcPr>
          <w:p w:rsidR="00E10BF2" w:rsidRPr="001A4E4E" w:rsidRDefault="00E10BF2" w:rsidP="00E10BF2">
            <w:pPr>
              <w:spacing w:after="1" w:line="220" w:lineRule="atLeast"/>
              <w:jc w:val="both"/>
              <w:rPr>
                <w:bCs/>
                <w:sz w:val="24"/>
                <w:szCs w:val="24"/>
              </w:rPr>
            </w:pPr>
            <w:r w:rsidRPr="001A4E4E">
              <w:rPr>
                <w:bCs/>
                <w:sz w:val="24"/>
                <w:szCs w:val="24"/>
              </w:rPr>
              <w:t>Пункт 6.5 части 1 статьи 10 Закона о концессионных соглашениях</w:t>
            </w:r>
          </w:p>
        </w:tc>
      </w:tr>
      <w:tr w:rsidR="00E10BF2" w:rsidRPr="001A4E4E" w:rsidTr="001A4E4E">
        <w:tc>
          <w:tcPr>
            <w:tcW w:w="171" w:type="pct"/>
          </w:tcPr>
          <w:p w:rsidR="00E10BF2" w:rsidRPr="001A4E4E" w:rsidRDefault="00E10BF2" w:rsidP="00DF7F90">
            <w:pPr>
              <w:spacing w:after="1" w:line="220" w:lineRule="atLeast"/>
              <w:rPr>
                <w:sz w:val="24"/>
                <w:szCs w:val="24"/>
              </w:rPr>
            </w:pPr>
            <w:r w:rsidRPr="001A4E4E">
              <w:rPr>
                <w:sz w:val="24"/>
                <w:szCs w:val="24"/>
              </w:rPr>
              <w:t>13.</w:t>
            </w:r>
          </w:p>
        </w:tc>
        <w:tc>
          <w:tcPr>
            <w:tcW w:w="592" w:type="pct"/>
          </w:tcPr>
          <w:p w:rsidR="00E10BF2" w:rsidRPr="001A4E4E" w:rsidRDefault="00E10BF2" w:rsidP="00DF7F90">
            <w:pPr>
              <w:spacing w:after="1" w:line="220" w:lineRule="atLeast"/>
              <w:rPr>
                <w:sz w:val="24"/>
                <w:szCs w:val="24"/>
              </w:rPr>
            </w:pPr>
            <w:r w:rsidRPr="001A4E4E">
              <w:rPr>
                <w:sz w:val="24"/>
                <w:szCs w:val="24"/>
              </w:rPr>
              <w:t xml:space="preserve">Значения долгосрочных параметров регулирования деятельности </w:t>
            </w:r>
            <w:r w:rsidRPr="001A4E4E">
              <w:rPr>
                <w:sz w:val="24"/>
                <w:szCs w:val="24"/>
              </w:rPr>
              <w:lastRenderedPageBreak/>
              <w:t xml:space="preserve">концессионера </w:t>
            </w:r>
          </w:p>
        </w:tc>
        <w:tc>
          <w:tcPr>
            <w:tcW w:w="3018" w:type="pct"/>
          </w:tcPr>
          <w:p w:rsidR="00E10BF2" w:rsidRPr="001A4E4E" w:rsidRDefault="00E10BF2" w:rsidP="007A28BF">
            <w:pPr>
              <w:spacing w:after="1" w:line="220" w:lineRule="atLeast"/>
              <w:ind w:firstLine="221"/>
              <w:jc w:val="both"/>
              <w:rPr>
                <w:sz w:val="24"/>
                <w:szCs w:val="24"/>
              </w:rPr>
            </w:pPr>
            <w:r w:rsidRPr="001A4E4E">
              <w:rPr>
                <w:sz w:val="24"/>
                <w:szCs w:val="24"/>
              </w:rPr>
              <w:lastRenderedPageBreak/>
              <w:t>Значения долгосрочных параметров регулирования деятельности Концессионера (долгосрочные параметры регулирования тарифов, определенные в соответствии с нормативными правовыми актами Российской Федерации в сфере водоснабжения и водоотведения, а также государственного регулирования тарифов),</w:t>
            </w:r>
            <w:r w:rsidRPr="001A4E4E">
              <w:rPr>
                <w:b/>
                <w:i/>
                <w:sz w:val="24"/>
                <w:szCs w:val="24"/>
              </w:rPr>
              <w:t xml:space="preserve"> </w:t>
            </w:r>
            <w:r w:rsidRPr="001A4E4E">
              <w:rPr>
                <w:sz w:val="24"/>
                <w:szCs w:val="24"/>
              </w:rPr>
              <w:t>приведены в</w:t>
            </w:r>
            <w:r w:rsidRPr="001A4E4E">
              <w:rPr>
                <w:b/>
                <w:sz w:val="24"/>
                <w:szCs w:val="24"/>
              </w:rPr>
              <w:t xml:space="preserve"> Приложении  6 к настоящим условиям</w:t>
            </w:r>
            <w:r w:rsidRPr="001A4E4E">
              <w:rPr>
                <w:sz w:val="24"/>
                <w:szCs w:val="24"/>
              </w:rPr>
              <w:t>.</w:t>
            </w:r>
          </w:p>
        </w:tc>
        <w:tc>
          <w:tcPr>
            <w:tcW w:w="1218" w:type="pct"/>
          </w:tcPr>
          <w:p w:rsidR="00E10BF2" w:rsidRPr="001A4E4E" w:rsidRDefault="00E10BF2" w:rsidP="00020AE1">
            <w:pPr>
              <w:spacing w:after="1" w:line="220" w:lineRule="atLeast"/>
              <w:rPr>
                <w:sz w:val="24"/>
                <w:szCs w:val="24"/>
              </w:rPr>
            </w:pPr>
            <w:r w:rsidRPr="001A4E4E">
              <w:rPr>
                <w:bCs/>
                <w:sz w:val="24"/>
                <w:szCs w:val="24"/>
              </w:rPr>
              <w:t>Пункт 1 части 1 статьи 42 Закона о концессионных соглашениях</w:t>
            </w:r>
          </w:p>
        </w:tc>
      </w:tr>
      <w:tr w:rsidR="00E10BF2" w:rsidRPr="001A4E4E" w:rsidTr="001A4E4E">
        <w:tc>
          <w:tcPr>
            <w:tcW w:w="171" w:type="pct"/>
          </w:tcPr>
          <w:p w:rsidR="00E10BF2" w:rsidRPr="001A4E4E" w:rsidRDefault="00E10BF2" w:rsidP="00DF7F90">
            <w:pPr>
              <w:spacing w:after="1" w:line="220" w:lineRule="atLeast"/>
              <w:rPr>
                <w:sz w:val="24"/>
                <w:szCs w:val="24"/>
              </w:rPr>
            </w:pPr>
            <w:r w:rsidRPr="001A4E4E">
              <w:rPr>
                <w:sz w:val="24"/>
                <w:szCs w:val="24"/>
              </w:rPr>
              <w:lastRenderedPageBreak/>
              <w:t>14.</w:t>
            </w:r>
          </w:p>
        </w:tc>
        <w:tc>
          <w:tcPr>
            <w:tcW w:w="592" w:type="pct"/>
          </w:tcPr>
          <w:p w:rsidR="00E10BF2" w:rsidRPr="001A4E4E" w:rsidRDefault="00E10BF2" w:rsidP="00014E13">
            <w:pPr>
              <w:spacing w:after="1" w:line="220" w:lineRule="atLeast"/>
              <w:rPr>
                <w:sz w:val="24"/>
                <w:szCs w:val="24"/>
              </w:rPr>
            </w:pPr>
            <w:r w:rsidRPr="001A4E4E">
              <w:rPr>
                <w:bCs/>
                <w:sz w:val="24"/>
                <w:szCs w:val="24"/>
              </w:rPr>
              <w:t>Задание и основные мероприятия по созданию (реконструкции) Объекта Соглашения</w:t>
            </w:r>
          </w:p>
        </w:tc>
        <w:tc>
          <w:tcPr>
            <w:tcW w:w="3018" w:type="pct"/>
          </w:tcPr>
          <w:p w:rsidR="00E10BF2" w:rsidRPr="001A4E4E" w:rsidRDefault="00E10BF2" w:rsidP="007A28BF">
            <w:pPr>
              <w:spacing w:after="1" w:line="220" w:lineRule="atLeast"/>
              <w:ind w:firstLine="221"/>
              <w:jc w:val="both"/>
              <w:rPr>
                <w:sz w:val="24"/>
                <w:szCs w:val="24"/>
              </w:rPr>
            </w:pPr>
            <w:r w:rsidRPr="001A4E4E">
              <w:rPr>
                <w:sz w:val="24"/>
                <w:szCs w:val="24"/>
              </w:rPr>
              <w:t xml:space="preserve">Задание и основные мероприятия по созданию (реконструкции) Объекта Соглашения приведены в </w:t>
            </w:r>
            <w:r w:rsidRPr="001A4E4E">
              <w:rPr>
                <w:b/>
                <w:sz w:val="24"/>
                <w:szCs w:val="24"/>
              </w:rPr>
              <w:t>Приложении  3</w:t>
            </w:r>
            <w:r w:rsidRPr="001A4E4E">
              <w:rPr>
                <w:sz w:val="24"/>
                <w:szCs w:val="24"/>
              </w:rPr>
              <w:t xml:space="preserve"> </w:t>
            </w:r>
            <w:r w:rsidRPr="001A4E4E">
              <w:rPr>
                <w:b/>
                <w:sz w:val="24"/>
                <w:szCs w:val="24"/>
              </w:rPr>
              <w:t>к настоящим условиям</w:t>
            </w:r>
            <w:r w:rsidRPr="001A4E4E">
              <w:rPr>
                <w:sz w:val="24"/>
                <w:szCs w:val="24"/>
              </w:rPr>
              <w:t>.</w:t>
            </w:r>
          </w:p>
        </w:tc>
        <w:tc>
          <w:tcPr>
            <w:tcW w:w="1218" w:type="pct"/>
          </w:tcPr>
          <w:p w:rsidR="00E10BF2" w:rsidRPr="001A4E4E" w:rsidRDefault="00E10BF2" w:rsidP="00020AE1">
            <w:pPr>
              <w:spacing w:after="1" w:line="220" w:lineRule="atLeast"/>
              <w:rPr>
                <w:sz w:val="24"/>
                <w:szCs w:val="24"/>
              </w:rPr>
            </w:pPr>
            <w:r w:rsidRPr="001A4E4E">
              <w:rPr>
                <w:bCs/>
                <w:sz w:val="24"/>
                <w:szCs w:val="24"/>
              </w:rPr>
              <w:t>Пункт 2 части 1 статьи 42 Закона о концессионных соглашениях</w:t>
            </w:r>
          </w:p>
        </w:tc>
      </w:tr>
      <w:tr w:rsidR="00E10BF2" w:rsidRPr="001A4E4E" w:rsidTr="001A4E4E">
        <w:tc>
          <w:tcPr>
            <w:tcW w:w="171" w:type="pct"/>
          </w:tcPr>
          <w:p w:rsidR="00E10BF2" w:rsidRPr="001A4E4E" w:rsidRDefault="00E10BF2" w:rsidP="00DF7F90">
            <w:pPr>
              <w:spacing w:after="1" w:line="220" w:lineRule="atLeast"/>
              <w:rPr>
                <w:sz w:val="24"/>
                <w:szCs w:val="24"/>
              </w:rPr>
            </w:pPr>
            <w:r w:rsidRPr="001A4E4E">
              <w:rPr>
                <w:sz w:val="24"/>
                <w:szCs w:val="24"/>
              </w:rPr>
              <w:t>15.</w:t>
            </w:r>
          </w:p>
        </w:tc>
        <w:tc>
          <w:tcPr>
            <w:tcW w:w="592" w:type="pct"/>
          </w:tcPr>
          <w:p w:rsidR="00E10BF2" w:rsidRPr="001A4E4E" w:rsidRDefault="00E10BF2" w:rsidP="00DF7F90">
            <w:pPr>
              <w:spacing w:after="1" w:line="220" w:lineRule="atLeast"/>
              <w:rPr>
                <w:sz w:val="24"/>
                <w:szCs w:val="24"/>
              </w:rPr>
            </w:pPr>
            <w:r w:rsidRPr="001A4E4E">
              <w:rPr>
                <w:sz w:val="24"/>
                <w:szCs w:val="24"/>
              </w:rPr>
              <w:t xml:space="preserve">Предельный размер расходов на создание и (или) реконструкцию Объекта Соглашения, которые предполагается осуществлять в течение всего срока действия концессионного соглашения Концессионером без учета расходов, источником финансирования которых является плата за подключение </w:t>
            </w:r>
            <w:r w:rsidRPr="001A4E4E">
              <w:rPr>
                <w:sz w:val="24"/>
                <w:szCs w:val="24"/>
              </w:rPr>
              <w:lastRenderedPageBreak/>
              <w:t>(технологическое присоединение)</w:t>
            </w:r>
          </w:p>
        </w:tc>
        <w:tc>
          <w:tcPr>
            <w:tcW w:w="3018" w:type="pct"/>
          </w:tcPr>
          <w:p w:rsidR="00E10BF2" w:rsidRPr="001A4E4E" w:rsidRDefault="00E10BF2" w:rsidP="00014E13">
            <w:pPr>
              <w:spacing w:after="1" w:line="220" w:lineRule="atLeast"/>
              <w:ind w:firstLine="221"/>
              <w:jc w:val="both"/>
              <w:rPr>
                <w:sz w:val="24"/>
                <w:szCs w:val="24"/>
              </w:rPr>
            </w:pPr>
            <w:proofErr w:type="gramStart"/>
            <w:r w:rsidRPr="001A4E4E">
              <w:rPr>
                <w:sz w:val="24"/>
                <w:szCs w:val="24"/>
              </w:rPr>
              <w:lastRenderedPageBreak/>
              <w:t xml:space="preserve">Предельный размер расходов Концессионера на создание и (или) реконструкцию Объекта Соглашения, осуществляемых в течение всего срока действия настоящего Соглашения, составляет </w:t>
            </w:r>
            <w:r w:rsidRPr="001A4E4E">
              <w:rPr>
                <w:b/>
                <w:bCs/>
                <w:color w:val="000000"/>
                <w:sz w:val="24"/>
                <w:szCs w:val="24"/>
              </w:rPr>
              <w:t xml:space="preserve">4 244 552,2 </w:t>
            </w:r>
            <w:r w:rsidRPr="001A4E4E">
              <w:rPr>
                <w:b/>
                <w:sz w:val="24"/>
                <w:szCs w:val="24"/>
              </w:rPr>
              <w:t>тыс. руб.</w:t>
            </w:r>
            <w:r w:rsidRPr="001A4E4E">
              <w:rPr>
                <w:sz w:val="24"/>
                <w:szCs w:val="24"/>
              </w:rPr>
              <w:t xml:space="preserve">, в том числе в части деятельности по производству тепловой энергии </w:t>
            </w:r>
            <w:r w:rsidRPr="001A4E4E">
              <w:rPr>
                <w:color w:val="000000"/>
                <w:sz w:val="24"/>
                <w:szCs w:val="24"/>
              </w:rPr>
              <w:t xml:space="preserve">432 786,6 тыс. руб., в части деятельности по передаче тепловой энергии 3 811 765,6 тыс. руб. </w:t>
            </w:r>
            <w:r w:rsidRPr="001A4E4E">
              <w:rPr>
                <w:sz w:val="24"/>
                <w:szCs w:val="24"/>
              </w:rPr>
              <w:t>без НДС в ценах 2022 года, без учета расходов</w:t>
            </w:r>
            <w:proofErr w:type="gramEnd"/>
            <w:r w:rsidRPr="001A4E4E">
              <w:rPr>
                <w:sz w:val="24"/>
                <w:szCs w:val="24"/>
              </w:rPr>
              <w:t xml:space="preserve">, источником </w:t>
            </w:r>
            <w:proofErr w:type="gramStart"/>
            <w:r w:rsidRPr="001A4E4E">
              <w:rPr>
                <w:sz w:val="24"/>
                <w:szCs w:val="24"/>
              </w:rPr>
              <w:t>финансирования</w:t>
            </w:r>
            <w:proofErr w:type="gramEnd"/>
            <w:r w:rsidRPr="001A4E4E">
              <w:rPr>
                <w:sz w:val="24"/>
                <w:szCs w:val="24"/>
              </w:rPr>
              <w:t xml:space="preserve"> которых является плата за подключение (технологическое присоединение)  в соответствии с Законом о концессионных соглашениях.</w:t>
            </w:r>
          </w:p>
          <w:p w:rsidR="00E10BF2" w:rsidRPr="001A4E4E" w:rsidRDefault="00E10BF2" w:rsidP="00014E13">
            <w:pPr>
              <w:spacing w:after="1" w:line="220" w:lineRule="atLeast"/>
              <w:ind w:firstLine="221"/>
              <w:jc w:val="both"/>
              <w:rPr>
                <w:sz w:val="24"/>
                <w:szCs w:val="24"/>
              </w:rPr>
            </w:pPr>
          </w:p>
        </w:tc>
        <w:tc>
          <w:tcPr>
            <w:tcW w:w="1218" w:type="pct"/>
          </w:tcPr>
          <w:p w:rsidR="00E10BF2" w:rsidRPr="001A4E4E" w:rsidRDefault="00E10BF2" w:rsidP="00E10BF2">
            <w:pPr>
              <w:spacing w:after="1" w:line="220" w:lineRule="atLeast"/>
              <w:jc w:val="both"/>
              <w:rPr>
                <w:sz w:val="24"/>
                <w:szCs w:val="24"/>
              </w:rPr>
            </w:pPr>
            <w:r w:rsidRPr="001A4E4E">
              <w:rPr>
                <w:bCs/>
                <w:sz w:val="24"/>
                <w:szCs w:val="24"/>
              </w:rPr>
              <w:t>Пункт 3 части 1 статьи 42 Закона о концессионных соглашениях</w:t>
            </w:r>
          </w:p>
        </w:tc>
      </w:tr>
      <w:tr w:rsidR="00E10BF2" w:rsidRPr="001A4E4E" w:rsidTr="001A4E4E">
        <w:tc>
          <w:tcPr>
            <w:tcW w:w="171" w:type="pct"/>
          </w:tcPr>
          <w:p w:rsidR="00E10BF2" w:rsidRPr="001A4E4E" w:rsidRDefault="00E10BF2" w:rsidP="00DF7F90">
            <w:pPr>
              <w:spacing w:after="1" w:line="220" w:lineRule="atLeast"/>
              <w:rPr>
                <w:sz w:val="24"/>
                <w:szCs w:val="24"/>
              </w:rPr>
            </w:pPr>
            <w:r w:rsidRPr="001A4E4E">
              <w:rPr>
                <w:sz w:val="24"/>
                <w:szCs w:val="24"/>
              </w:rPr>
              <w:lastRenderedPageBreak/>
              <w:t>16.</w:t>
            </w:r>
          </w:p>
        </w:tc>
        <w:tc>
          <w:tcPr>
            <w:tcW w:w="592" w:type="pct"/>
          </w:tcPr>
          <w:p w:rsidR="00E10BF2" w:rsidRPr="001A4E4E" w:rsidRDefault="00E10BF2" w:rsidP="00DF7F90">
            <w:pPr>
              <w:spacing w:after="1" w:line="220" w:lineRule="atLeast"/>
              <w:rPr>
                <w:sz w:val="24"/>
                <w:szCs w:val="24"/>
              </w:rPr>
            </w:pPr>
            <w:r w:rsidRPr="001A4E4E">
              <w:rPr>
                <w:sz w:val="24"/>
                <w:szCs w:val="24"/>
              </w:rPr>
              <w:t>Плановые значения показателей деятельности концессионера</w:t>
            </w:r>
          </w:p>
        </w:tc>
        <w:tc>
          <w:tcPr>
            <w:tcW w:w="3018" w:type="pct"/>
          </w:tcPr>
          <w:p w:rsidR="00E10BF2" w:rsidRPr="001A4E4E" w:rsidRDefault="00E10BF2" w:rsidP="00F8432F">
            <w:pPr>
              <w:spacing w:after="1" w:line="220" w:lineRule="atLeast"/>
              <w:ind w:firstLine="221"/>
              <w:jc w:val="both"/>
              <w:rPr>
                <w:sz w:val="24"/>
                <w:szCs w:val="24"/>
              </w:rPr>
            </w:pPr>
            <w:r w:rsidRPr="001A4E4E">
              <w:rPr>
                <w:sz w:val="24"/>
                <w:szCs w:val="24"/>
              </w:rPr>
              <w:t xml:space="preserve">Плановые значения показателей деятельности Концессионера приведены </w:t>
            </w:r>
            <w:r w:rsidRPr="00F8432F">
              <w:rPr>
                <w:sz w:val="24"/>
                <w:szCs w:val="24"/>
              </w:rPr>
              <w:t>в</w:t>
            </w:r>
            <w:r w:rsidRPr="001A4E4E">
              <w:rPr>
                <w:b/>
                <w:sz w:val="24"/>
                <w:szCs w:val="24"/>
              </w:rPr>
              <w:t xml:space="preserve"> Приложении 5 к настоящим условиям. </w:t>
            </w:r>
          </w:p>
        </w:tc>
        <w:tc>
          <w:tcPr>
            <w:tcW w:w="1218" w:type="pct"/>
          </w:tcPr>
          <w:p w:rsidR="00E10BF2" w:rsidRPr="001A4E4E" w:rsidRDefault="00E10BF2" w:rsidP="00020AE1">
            <w:pPr>
              <w:spacing w:after="1" w:line="220" w:lineRule="atLeast"/>
              <w:rPr>
                <w:sz w:val="24"/>
                <w:szCs w:val="24"/>
              </w:rPr>
            </w:pPr>
            <w:r w:rsidRPr="001A4E4E">
              <w:rPr>
                <w:bCs/>
                <w:sz w:val="24"/>
                <w:szCs w:val="24"/>
              </w:rPr>
              <w:t>Пункт 4 части 1 статьи 42 Закона о концессионных соглашениях</w:t>
            </w:r>
          </w:p>
        </w:tc>
      </w:tr>
      <w:tr w:rsidR="00E10BF2" w:rsidRPr="001A4E4E" w:rsidTr="001A4E4E">
        <w:tc>
          <w:tcPr>
            <w:tcW w:w="171" w:type="pct"/>
          </w:tcPr>
          <w:p w:rsidR="00E10BF2" w:rsidRPr="001A4E4E" w:rsidRDefault="00E10BF2" w:rsidP="00DF7F90">
            <w:pPr>
              <w:spacing w:after="1" w:line="220" w:lineRule="atLeast"/>
              <w:rPr>
                <w:sz w:val="24"/>
                <w:szCs w:val="24"/>
              </w:rPr>
            </w:pPr>
            <w:r w:rsidRPr="001A4E4E">
              <w:rPr>
                <w:sz w:val="24"/>
                <w:szCs w:val="24"/>
              </w:rPr>
              <w:t>17.</w:t>
            </w:r>
          </w:p>
        </w:tc>
        <w:tc>
          <w:tcPr>
            <w:tcW w:w="592" w:type="pct"/>
          </w:tcPr>
          <w:p w:rsidR="00E10BF2" w:rsidRPr="001A4E4E" w:rsidRDefault="00E10BF2" w:rsidP="00DF7F90">
            <w:pPr>
              <w:spacing w:after="1" w:line="220" w:lineRule="atLeast"/>
              <w:rPr>
                <w:sz w:val="24"/>
                <w:szCs w:val="24"/>
              </w:rPr>
            </w:pPr>
            <w:r w:rsidRPr="001A4E4E">
              <w:rPr>
                <w:sz w:val="24"/>
                <w:szCs w:val="24"/>
              </w:rPr>
              <w:t xml:space="preserve">Порядок возмещения фактически понесенных расходов Концессионера, подлежащих возмещению и не возмещенных ему на момент окончания срока действия концессионного соглашения </w:t>
            </w:r>
          </w:p>
        </w:tc>
        <w:tc>
          <w:tcPr>
            <w:tcW w:w="3018" w:type="pct"/>
          </w:tcPr>
          <w:p w:rsidR="00E10BF2" w:rsidRPr="001A4E4E" w:rsidRDefault="00E10BF2" w:rsidP="00E574C2">
            <w:pPr>
              <w:spacing w:after="1" w:line="220" w:lineRule="atLeast"/>
              <w:ind w:firstLine="221"/>
              <w:jc w:val="both"/>
              <w:rPr>
                <w:sz w:val="24"/>
                <w:szCs w:val="24"/>
              </w:rPr>
            </w:pPr>
            <w:r w:rsidRPr="001A4E4E">
              <w:rPr>
                <w:sz w:val="24"/>
                <w:szCs w:val="24"/>
              </w:rPr>
              <w:t>Возмещение фактически понесенных расходов Концессионера при окончании срока действия концессионного соглашения осуществляется путем продления срока действия соглашения на период, достаточный для возмещения указанных расходов Концессионера, но не более чем на пять лет.</w:t>
            </w:r>
          </w:p>
        </w:tc>
        <w:tc>
          <w:tcPr>
            <w:tcW w:w="1218" w:type="pct"/>
          </w:tcPr>
          <w:p w:rsidR="00E10BF2" w:rsidRPr="001A4E4E" w:rsidRDefault="00E10BF2" w:rsidP="00020AE1">
            <w:pPr>
              <w:spacing w:after="1" w:line="220" w:lineRule="atLeast"/>
              <w:rPr>
                <w:sz w:val="24"/>
                <w:szCs w:val="24"/>
              </w:rPr>
            </w:pPr>
            <w:r w:rsidRPr="001A4E4E">
              <w:rPr>
                <w:bCs/>
                <w:sz w:val="24"/>
                <w:szCs w:val="24"/>
              </w:rPr>
              <w:t>Пункт 5 части 1 статьи 42 Закона о концессионных соглашениях</w:t>
            </w:r>
          </w:p>
        </w:tc>
      </w:tr>
      <w:tr w:rsidR="00E10BF2" w:rsidRPr="001A4E4E" w:rsidTr="001A4E4E">
        <w:tc>
          <w:tcPr>
            <w:tcW w:w="171" w:type="pct"/>
          </w:tcPr>
          <w:p w:rsidR="00E10BF2" w:rsidRPr="001A4E4E" w:rsidRDefault="00E10BF2" w:rsidP="00DF7F90">
            <w:pPr>
              <w:spacing w:after="1" w:line="220" w:lineRule="atLeast"/>
              <w:rPr>
                <w:sz w:val="24"/>
                <w:szCs w:val="24"/>
              </w:rPr>
            </w:pPr>
            <w:r w:rsidRPr="001A4E4E">
              <w:rPr>
                <w:sz w:val="24"/>
                <w:szCs w:val="24"/>
              </w:rPr>
              <w:t>18.</w:t>
            </w:r>
          </w:p>
        </w:tc>
        <w:tc>
          <w:tcPr>
            <w:tcW w:w="592" w:type="pct"/>
          </w:tcPr>
          <w:p w:rsidR="00E10BF2" w:rsidRPr="001A4E4E" w:rsidRDefault="00E10BF2" w:rsidP="00020AE1">
            <w:pPr>
              <w:spacing w:after="1" w:line="220" w:lineRule="atLeast"/>
              <w:rPr>
                <w:bCs/>
                <w:sz w:val="24"/>
                <w:szCs w:val="24"/>
              </w:rPr>
            </w:pPr>
            <w:r w:rsidRPr="001A4E4E">
              <w:rPr>
                <w:bCs/>
                <w:sz w:val="24"/>
                <w:szCs w:val="24"/>
              </w:rPr>
              <w:t xml:space="preserve">Обязательства концессионера в отношении всего незарегистрированного недвижимого </w:t>
            </w:r>
            <w:r w:rsidRPr="001A4E4E">
              <w:rPr>
                <w:bCs/>
                <w:sz w:val="24"/>
                <w:szCs w:val="24"/>
              </w:rPr>
              <w:lastRenderedPageBreak/>
              <w:t xml:space="preserve">имущества по обеспечению государственной регистрации права собственности </w:t>
            </w:r>
            <w:proofErr w:type="spellStart"/>
            <w:r w:rsidRPr="001A4E4E">
              <w:rPr>
                <w:bCs/>
                <w:sz w:val="24"/>
                <w:szCs w:val="24"/>
              </w:rPr>
              <w:t>концедента</w:t>
            </w:r>
            <w:proofErr w:type="spellEnd"/>
            <w:r w:rsidRPr="001A4E4E">
              <w:rPr>
                <w:bCs/>
                <w:sz w:val="24"/>
                <w:szCs w:val="24"/>
              </w:rPr>
              <w:t xml:space="preserve"> на указанное имущество, в срок, равный одному году </w:t>
            </w:r>
            <w:proofErr w:type="gramStart"/>
            <w:r w:rsidRPr="001A4E4E">
              <w:rPr>
                <w:bCs/>
                <w:sz w:val="24"/>
                <w:szCs w:val="24"/>
              </w:rPr>
              <w:t>с даты вступления</w:t>
            </w:r>
            <w:proofErr w:type="gramEnd"/>
            <w:r w:rsidRPr="001A4E4E">
              <w:rPr>
                <w:bCs/>
                <w:sz w:val="24"/>
                <w:szCs w:val="24"/>
              </w:rPr>
              <w:t xml:space="preserve"> в силу концессионного соглашения                                                                                                  </w:t>
            </w:r>
          </w:p>
        </w:tc>
        <w:tc>
          <w:tcPr>
            <w:tcW w:w="3018" w:type="pct"/>
          </w:tcPr>
          <w:p w:rsidR="00E10BF2" w:rsidRPr="001A4E4E" w:rsidRDefault="00E10BF2" w:rsidP="00020AE1">
            <w:pPr>
              <w:spacing w:after="1" w:line="220" w:lineRule="atLeast"/>
              <w:ind w:firstLine="339"/>
              <w:jc w:val="both"/>
              <w:rPr>
                <w:sz w:val="24"/>
                <w:szCs w:val="24"/>
              </w:rPr>
            </w:pPr>
            <w:r w:rsidRPr="001A4E4E">
              <w:rPr>
                <w:sz w:val="24"/>
                <w:szCs w:val="24"/>
              </w:rPr>
              <w:lastRenderedPageBreak/>
              <w:t>Незарегистрированное недвижимое имущество в составе Объекта Соглашения и</w:t>
            </w:r>
            <w:proofErr w:type="gramStart"/>
            <w:r w:rsidRPr="001A4E4E">
              <w:rPr>
                <w:sz w:val="24"/>
                <w:szCs w:val="24"/>
              </w:rPr>
              <w:t xml:space="preserve"> И</w:t>
            </w:r>
            <w:proofErr w:type="gramEnd"/>
            <w:r w:rsidRPr="001A4E4E">
              <w:rPr>
                <w:sz w:val="24"/>
                <w:szCs w:val="24"/>
              </w:rPr>
              <w:t>ного имущества отсутс</w:t>
            </w:r>
            <w:r w:rsidR="001A4E4E">
              <w:rPr>
                <w:sz w:val="24"/>
                <w:szCs w:val="24"/>
              </w:rPr>
              <w:t>т</w:t>
            </w:r>
            <w:r w:rsidRPr="001A4E4E">
              <w:rPr>
                <w:sz w:val="24"/>
                <w:szCs w:val="24"/>
              </w:rPr>
              <w:t xml:space="preserve">вует. </w:t>
            </w:r>
          </w:p>
        </w:tc>
        <w:tc>
          <w:tcPr>
            <w:tcW w:w="1218" w:type="pct"/>
          </w:tcPr>
          <w:p w:rsidR="00E10BF2" w:rsidRPr="001A4E4E" w:rsidRDefault="00E10BF2" w:rsidP="00020AE1">
            <w:pPr>
              <w:spacing w:after="1" w:line="220" w:lineRule="atLeast"/>
              <w:rPr>
                <w:bCs/>
                <w:sz w:val="24"/>
                <w:szCs w:val="24"/>
              </w:rPr>
            </w:pPr>
            <w:r w:rsidRPr="001A4E4E">
              <w:rPr>
                <w:bCs/>
                <w:sz w:val="24"/>
                <w:szCs w:val="24"/>
              </w:rPr>
              <w:t>Пункт 6 части 1 статьи 42 Закона о концессионных соглашениях</w:t>
            </w:r>
          </w:p>
        </w:tc>
      </w:tr>
      <w:tr w:rsidR="00E10BF2" w:rsidRPr="001A4E4E" w:rsidTr="001A4E4E">
        <w:tc>
          <w:tcPr>
            <w:tcW w:w="171" w:type="pct"/>
          </w:tcPr>
          <w:p w:rsidR="00E10BF2" w:rsidRPr="001A4E4E" w:rsidRDefault="00E10BF2" w:rsidP="00DF7F90">
            <w:pPr>
              <w:spacing w:after="1" w:line="220" w:lineRule="atLeast"/>
              <w:rPr>
                <w:sz w:val="24"/>
                <w:szCs w:val="24"/>
              </w:rPr>
            </w:pPr>
            <w:r w:rsidRPr="001A4E4E">
              <w:rPr>
                <w:sz w:val="24"/>
                <w:szCs w:val="24"/>
              </w:rPr>
              <w:lastRenderedPageBreak/>
              <w:t>19.</w:t>
            </w:r>
          </w:p>
        </w:tc>
        <w:tc>
          <w:tcPr>
            <w:tcW w:w="592" w:type="pct"/>
          </w:tcPr>
          <w:p w:rsidR="00E10BF2" w:rsidRPr="001A4E4E" w:rsidRDefault="00E10BF2" w:rsidP="00014E13">
            <w:pPr>
              <w:spacing w:after="1" w:line="220" w:lineRule="atLeast"/>
              <w:rPr>
                <w:sz w:val="24"/>
                <w:szCs w:val="24"/>
              </w:rPr>
            </w:pPr>
            <w:r w:rsidRPr="001A4E4E">
              <w:rPr>
                <w:bCs/>
                <w:sz w:val="24"/>
                <w:szCs w:val="24"/>
              </w:rPr>
              <w:t xml:space="preserve">Возможность переноса сроков реализации инвестиционных обязательств Концессионера, в случае принятия Правительством Российской Федерации соответствующего решения в связи с существенным </w:t>
            </w:r>
            <w:r w:rsidRPr="001A4E4E">
              <w:rPr>
                <w:bCs/>
                <w:sz w:val="24"/>
                <w:szCs w:val="24"/>
              </w:rPr>
              <w:lastRenderedPageBreak/>
              <w:t>ухудшением экономической конъюнктуры</w:t>
            </w:r>
          </w:p>
        </w:tc>
        <w:tc>
          <w:tcPr>
            <w:tcW w:w="3018" w:type="pct"/>
          </w:tcPr>
          <w:p w:rsidR="00E10BF2" w:rsidRPr="001A4E4E" w:rsidRDefault="00E10BF2" w:rsidP="00E574C2">
            <w:pPr>
              <w:spacing w:after="1" w:line="220" w:lineRule="atLeast"/>
              <w:ind w:firstLine="221"/>
              <w:jc w:val="both"/>
              <w:rPr>
                <w:sz w:val="24"/>
                <w:szCs w:val="24"/>
              </w:rPr>
            </w:pPr>
            <w:r w:rsidRPr="001A4E4E">
              <w:rPr>
                <w:sz w:val="24"/>
                <w:szCs w:val="24"/>
              </w:rPr>
              <w:lastRenderedPageBreak/>
              <w:t xml:space="preserve">Возможность предусмотрена по требованию Концессионера при условии, что такое изменение не ведет к неисполнению обязательств Концессионера в последующие годы срока действия Концессионного соглашения.  </w:t>
            </w:r>
          </w:p>
        </w:tc>
        <w:tc>
          <w:tcPr>
            <w:tcW w:w="1218" w:type="pct"/>
          </w:tcPr>
          <w:p w:rsidR="00E10BF2" w:rsidRPr="001A4E4E" w:rsidRDefault="001A4E4E" w:rsidP="001A4E4E">
            <w:pPr>
              <w:spacing w:after="1" w:line="220" w:lineRule="atLeast"/>
              <w:jc w:val="both"/>
              <w:rPr>
                <w:sz w:val="24"/>
                <w:szCs w:val="24"/>
              </w:rPr>
            </w:pPr>
            <w:r w:rsidRPr="001A4E4E">
              <w:rPr>
                <w:bCs/>
                <w:sz w:val="24"/>
                <w:szCs w:val="24"/>
              </w:rPr>
              <w:t>Пункт 7 части 1 статьи 42 Закона о концессионных соглашениях</w:t>
            </w:r>
          </w:p>
        </w:tc>
      </w:tr>
      <w:tr w:rsidR="00E10BF2" w:rsidRPr="001A4E4E" w:rsidTr="001A4E4E">
        <w:trPr>
          <w:trHeight w:val="3493"/>
        </w:trPr>
        <w:tc>
          <w:tcPr>
            <w:tcW w:w="171" w:type="pct"/>
          </w:tcPr>
          <w:p w:rsidR="00E10BF2" w:rsidRPr="001A4E4E" w:rsidRDefault="00E10BF2" w:rsidP="00DF7F90">
            <w:pPr>
              <w:spacing w:after="1" w:line="220" w:lineRule="atLeast"/>
              <w:rPr>
                <w:sz w:val="24"/>
                <w:szCs w:val="24"/>
              </w:rPr>
            </w:pPr>
            <w:r w:rsidRPr="001A4E4E">
              <w:rPr>
                <w:sz w:val="24"/>
                <w:szCs w:val="24"/>
              </w:rPr>
              <w:lastRenderedPageBreak/>
              <w:t xml:space="preserve">20. </w:t>
            </w:r>
          </w:p>
        </w:tc>
        <w:tc>
          <w:tcPr>
            <w:tcW w:w="592" w:type="pct"/>
          </w:tcPr>
          <w:p w:rsidR="00E10BF2" w:rsidRPr="001A4E4E" w:rsidRDefault="00E10BF2" w:rsidP="00014E13">
            <w:pPr>
              <w:spacing w:after="1" w:line="220" w:lineRule="atLeast"/>
              <w:rPr>
                <w:bCs/>
                <w:sz w:val="24"/>
                <w:szCs w:val="24"/>
              </w:rPr>
            </w:pPr>
            <w:r w:rsidRPr="001A4E4E">
              <w:rPr>
                <w:bCs/>
                <w:sz w:val="24"/>
                <w:szCs w:val="24"/>
              </w:rPr>
              <w:t xml:space="preserve">Орган местного </w:t>
            </w:r>
          </w:p>
          <w:p w:rsidR="00E10BF2" w:rsidRPr="001A4E4E" w:rsidRDefault="00E10BF2" w:rsidP="001116B6">
            <w:pPr>
              <w:spacing w:after="100" w:afterAutospacing="1" w:line="220" w:lineRule="atLeast"/>
              <w:rPr>
                <w:bCs/>
                <w:sz w:val="24"/>
                <w:szCs w:val="24"/>
              </w:rPr>
            </w:pPr>
            <w:proofErr w:type="gramStart"/>
            <w:r w:rsidRPr="001A4E4E">
              <w:rPr>
                <w:bCs/>
                <w:sz w:val="24"/>
                <w:szCs w:val="24"/>
              </w:rPr>
              <w:t>самоуправления, на основании ч. 3 ст. 15 Закона о концессионных соглашения уполномоченный на принятие решения об изменений условий Концессионного соглашения</w:t>
            </w:r>
            <w:proofErr w:type="gramEnd"/>
          </w:p>
        </w:tc>
        <w:tc>
          <w:tcPr>
            <w:tcW w:w="3018" w:type="pct"/>
          </w:tcPr>
          <w:p w:rsidR="00E10BF2" w:rsidRPr="001A4E4E" w:rsidRDefault="00E10BF2" w:rsidP="001116B6">
            <w:pPr>
              <w:spacing w:after="1" w:line="220" w:lineRule="atLeast"/>
              <w:ind w:firstLine="221"/>
              <w:jc w:val="both"/>
              <w:rPr>
                <w:sz w:val="24"/>
                <w:szCs w:val="24"/>
              </w:rPr>
            </w:pPr>
            <w:r w:rsidRPr="001A4E4E">
              <w:rPr>
                <w:sz w:val="24"/>
                <w:szCs w:val="24"/>
              </w:rPr>
              <w:t xml:space="preserve">На основании Положения о порядке управления и распоряжения имуществом, находящимся в муниципальной собственности Петрозаводского городского округа, утвержденного Решением Петрозаводского городского Совета от 11.03.2010 № 26/38-759, принятие решения об изменении условий и досрочном расторжении концессионного соглашения в отношении имущества, право </w:t>
            </w:r>
            <w:proofErr w:type="gramStart"/>
            <w:r w:rsidRPr="001A4E4E">
              <w:rPr>
                <w:sz w:val="24"/>
                <w:szCs w:val="24"/>
              </w:rPr>
              <w:t>собственности</w:t>
            </w:r>
            <w:proofErr w:type="gramEnd"/>
            <w:r w:rsidRPr="001A4E4E">
              <w:rPr>
                <w:sz w:val="24"/>
                <w:szCs w:val="24"/>
              </w:rPr>
              <w:t xml:space="preserve"> на которое принадлежит или будет принадлежать Петрозаводскому городскому округу, в предусмотренных законодательством о концессионных соглашениях случаях и порядке, относится к компетенции Администрации Петрозаводского городского округа. </w:t>
            </w:r>
          </w:p>
        </w:tc>
        <w:tc>
          <w:tcPr>
            <w:tcW w:w="1218" w:type="pct"/>
          </w:tcPr>
          <w:p w:rsidR="00E10BF2" w:rsidRPr="001A4E4E" w:rsidRDefault="001A4E4E" w:rsidP="001A4E4E">
            <w:pPr>
              <w:spacing w:after="1" w:line="220" w:lineRule="atLeast"/>
              <w:jc w:val="both"/>
              <w:rPr>
                <w:sz w:val="24"/>
                <w:szCs w:val="24"/>
              </w:rPr>
            </w:pPr>
            <w:r w:rsidRPr="001A4E4E">
              <w:rPr>
                <w:bCs/>
                <w:sz w:val="24"/>
                <w:szCs w:val="24"/>
              </w:rPr>
              <w:t>Часть 1 статьи 43 Закона о концессионных соглашениях</w:t>
            </w:r>
          </w:p>
        </w:tc>
      </w:tr>
      <w:tr w:rsidR="00E10BF2" w:rsidRPr="001A4E4E" w:rsidTr="001A4E4E">
        <w:tc>
          <w:tcPr>
            <w:tcW w:w="171" w:type="pct"/>
          </w:tcPr>
          <w:p w:rsidR="00E10BF2" w:rsidRPr="001A4E4E" w:rsidRDefault="001A4E4E" w:rsidP="00DF7F90">
            <w:pPr>
              <w:spacing w:after="1" w:line="220" w:lineRule="atLeast"/>
              <w:rPr>
                <w:sz w:val="24"/>
                <w:szCs w:val="24"/>
              </w:rPr>
            </w:pPr>
            <w:r w:rsidRPr="001A4E4E">
              <w:rPr>
                <w:sz w:val="24"/>
                <w:szCs w:val="24"/>
              </w:rPr>
              <w:t>21.</w:t>
            </w:r>
          </w:p>
        </w:tc>
        <w:tc>
          <w:tcPr>
            <w:tcW w:w="592" w:type="pct"/>
          </w:tcPr>
          <w:p w:rsidR="00E10BF2" w:rsidRPr="001A4E4E" w:rsidRDefault="00E10BF2" w:rsidP="001116B6">
            <w:pPr>
              <w:spacing w:after="120" w:line="220" w:lineRule="atLeast"/>
              <w:rPr>
                <w:bCs/>
                <w:sz w:val="24"/>
                <w:szCs w:val="24"/>
              </w:rPr>
            </w:pPr>
            <w:r w:rsidRPr="001A4E4E">
              <w:rPr>
                <w:bCs/>
                <w:sz w:val="24"/>
                <w:szCs w:val="24"/>
              </w:rPr>
              <w:t xml:space="preserve">Осуществление </w:t>
            </w:r>
            <w:proofErr w:type="gramStart"/>
            <w:r w:rsidRPr="001A4E4E">
              <w:rPr>
                <w:bCs/>
                <w:sz w:val="24"/>
                <w:szCs w:val="24"/>
              </w:rPr>
              <w:t>контроля за</w:t>
            </w:r>
            <w:proofErr w:type="gramEnd"/>
            <w:r w:rsidRPr="001A4E4E">
              <w:rPr>
                <w:bCs/>
                <w:sz w:val="24"/>
                <w:szCs w:val="24"/>
              </w:rPr>
              <w:t xml:space="preserve"> соблюдением Концессионером условий Концессионного соглашения</w:t>
            </w:r>
          </w:p>
        </w:tc>
        <w:tc>
          <w:tcPr>
            <w:tcW w:w="3018" w:type="pct"/>
          </w:tcPr>
          <w:p w:rsidR="00E10BF2" w:rsidRPr="001A4E4E" w:rsidRDefault="00E10BF2" w:rsidP="00EA69E4">
            <w:pPr>
              <w:spacing w:after="1" w:line="220" w:lineRule="atLeast"/>
              <w:ind w:firstLine="221"/>
              <w:jc w:val="both"/>
              <w:rPr>
                <w:sz w:val="24"/>
                <w:szCs w:val="24"/>
              </w:rPr>
            </w:pPr>
            <w:proofErr w:type="gramStart"/>
            <w:r w:rsidRPr="001A4E4E">
              <w:rPr>
                <w:sz w:val="24"/>
                <w:szCs w:val="24"/>
              </w:rPr>
              <w:t>Контроль за</w:t>
            </w:r>
            <w:proofErr w:type="gramEnd"/>
            <w:r w:rsidRPr="001A4E4E">
              <w:rPr>
                <w:sz w:val="24"/>
                <w:szCs w:val="24"/>
              </w:rPr>
              <w:t xml:space="preserve"> соблюдением Концессионером условий Концессионного соглашения в соответствии с Законом о концессионных соглашениях и Концессионным соглашением осуществляет </w:t>
            </w:r>
            <w:proofErr w:type="spellStart"/>
            <w:r w:rsidRPr="001A4E4E">
              <w:rPr>
                <w:sz w:val="24"/>
                <w:szCs w:val="24"/>
              </w:rPr>
              <w:t>Концедент</w:t>
            </w:r>
            <w:proofErr w:type="spellEnd"/>
            <w:r w:rsidRPr="001A4E4E">
              <w:rPr>
                <w:sz w:val="24"/>
                <w:szCs w:val="24"/>
              </w:rPr>
              <w:t xml:space="preserve"> и уполномоченные </w:t>
            </w:r>
            <w:proofErr w:type="spellStart"/>
            <w:r w:rsidRPr="001A4E4E">
              <w:rPr>
                <w:sz w:val="24"/>
                <w:szCs w:val="24"/>
              </w:rPr>
              <w:t>Концедентом</w:t>
            </w:r>
            <w:proofErr w:type="spellEnd"/>
            <w:r w:rsidRPr="001A4E4E">
              <w:rPr>
                <w:sz w:val="24"/>
                <w:szCs w:val="24"/>
              </w:rPr>
              <w:t xml:space="preserve"> на основании ст. 5 Закона о концессионных соглашениях лица.</w:t>
            </w:r>
          </w:p>
        </w:tc>
        <w:tc>
          <w:tcPr>
            <w:tcW w:w="1218" w:type="pct"/>
          </w:tcPr>
          <w:p w:rsidR="00E10BF2" w:rsidRPr="001A4E4E" w:rsidRDefault="001A4E4E" w:rsidP="001A4E4E">
            <w:pPr>
              <w:spacing w:after="1" w:line="220" w:lineRule="atLeast"/>
              <w:jc w:val="both"/>
              <w:rPr>
                <w:sz w:val="24"/>
                <w:szCs w:val="24"/>
              </w:rPr>
            </w:pPr>
            <w:r w:rsidRPr="001A4E4E">
              <w:rPr>
                <w:bCs/>
                <w:sz w:val="24"/>
                <w:szCs w:val="24"/>
              </w:rPr>
              <w:t>Часть 3 статьи 8, статья 9 Закона о концессионных соглашениях</w:t>
            </w:r>
          </w:p>
        </w:tc>
      </w:tr>
    </w:tbl>
    <w:p w:rsidR="00E574C2" w:rsidRPr="001116B6" w:rsidRDefault="00E574C2" w:rsidP="00E574C2">
      <w:pPr>
        <w:ind w:left="5529" w:right="-2"/>
        <w:jc w:val="both"/>
        <w:rPr>
          <w:position w:val="-20"/>
          <w:sz w:val="25"/>
          <w:szCs w:val="25"/>
        </w:rPr>
      </w:pPr>
    </w:p>
    <w:sectPr w:rsidR="00E574C2" w:rsidRPr="001116B6" w:rsidSect="00E10BF2">
      <w:footerReference w:type="default" r:id="rId8"/>
      <w:pgSz w:w="16838" w:h="11906" w:orient="landscape"/>
      <w:pgMar w:top="1701" w:right="567" w:bottom="851" w:left="1134" w:header="709" w:footer="48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A58" w:rsidRDefault="007A5A58" w:rsidP="00321485">
      <w:r>
        <w:separator/>
      </w:r>
    </w:p>
  </w:endnote>
  <w:endnote w:type="continuationSeparator" w:id="0">
    <w:p w:rsidR="007A5A58" w:rsidRDefault="007A5A58" w:rsidP="00321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9478704"/>
      <w:docPartObj>
        <w:docPartGallery w:val="Page Numbers (Bottom of Page)"/>
        <w:docPartUnique/>
      </w:docPartObj>
    </w:sdtPr>
    <w:sdtContent>
      <w:p w:rsidR="001A4E4E" w:rsidRDefault="001A4E4E">
        <w:pPr>
          <w:pStyle w:val="a9"/>
          <w:jc w:val="center"/>
        </w:pPr>
        <w:r>
          <w:fldChar w:fldCharType="begin"/>
        </w:r>
        <w:r>
          <w:instrText>PAGE   \* MERGEFORMAT</w:instrText>
        </w:r>
        <w:r>
          <w:fldChar w:fldCharType="separate"/>
        </w:r>
        <w:r w:rsidR="00E139F7">
          <w:rPr>
            <w:noProof/>
          </w:rPr>
          <w:t>2</w:t>
        </w:r>
        <w:r>
          <w:fldChar w:fldCharType="end"/>
        </w:r>
      </w:p>
    </w:sdtContent>
  </w:sdt>
  <w:p w:rsidR="001A4E4E" w:rsidRDefault="001A4E4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A58" w:rsidRDefault="007A5A58" w:rsidP="00321485">
      <w:r>
        <w:separator/>
      </w:r>
    </w:p>
  </w:footnote>
  <w:footnote w:type="continuationSeparator" w:id="0">
    <w:p w:rsidR="007A5A58" w:rsidRDefault="007A5A58" w:rsidP="003214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D3C15"/>
    <w:multiLevelType w:val="hybridMultilevel"/>
    <w:tmpl w:val="46CEA268"/>
    <w:lvl w:ilvl="0" w:tplc="FBAC94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C906DAD"/>
    <w:multiLevelType w:val="hybridMultilevel"/>
    <w:tmpl w:val="8E9A319E"/>
    <w:lvl w:ilvl="0" w:tplc="7990F1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EDB6B18"/>
    <w:multiLevelType w:val="multilevel"/>
    <w:tmpl w:val="A816F08C"/>
    <w:lvl w:ilvl="0">
      <w:numFmt w:val="bullet"/>
      <w:lvlText w:val="-"/>
      <w:lvlJc w:val="left"/>
      <w:pPr>
        <w:tabs>
          <w:tab w:val="num" w:pos="927"/>
        </w:tabs>
        <w:ind w:left="927" w:hanging="360"/>
      </w:pPr>
      <w:rPr>
        <w:rFonts w:ascii="Times New Roman" w:hAnsi="Times New Roman" w:cs="Times New Roman" w:hint="default"/>
      </w:rPr>
    </w:lvl>
    <w:lvl w:ilvl="1">
      <w:start w:val="1"/>
      <w:numFmt w:val="bullet"/>
      <w:lvlText w:val="o"/>
      <w:lvlJc w:val="left"/>
      <w:pPr>
        <w:tabs>
          <w:tab w:val="num" w:pos="1647"/>
        </w:tabs>
        <w:ind w:left="1647" w:hanging="360"/>
      </w:pPr>
      <w:rPr>
        <w:rFonts w:ascii="Courier New" w:hAnsi="Courier New" w:cs="Courier New" w:hint="default"/>
      </w:rPr>
    </w:lvl>
    <w:lvl w:ilvl="2">
      <w:start w:val="1"/>
      <w:numFmt w:val="bullet"/>
      <w:lvlText w:val=""/>
      <w:lvlJc w:val="left"/>
      <w:pPr>
        <w:tabs>
          <w:tab w:val="num" w:pos="2367"/>
        </w:tabs>
        <w:ind w:left="2367" w:hanging="360"/>
      </w:pPr>
      <w:rPr>
        <w:rFonts w:ascii="Wingdings" w:hAnsi="Wingdings" w:cs="Wingdings" w:hint="default"/>
      </w:rPr>
    </w:lvl>
    <w:lvl w:ilvl="3">
      <w:start w:val="1"/>
      <w:numFmt w:val="bullet"/>
      <w:lvlText w:val=""/>
      <w:lvlJc w:val="left"/>
      <w:pPr>
        <w:tabs>
          <w:tab w:val="num" w:pos="3087"/>
        </w:tabs>
        <w:ind w:left="3087" w:hanging="360"/>
      </w:pPr>
      <w:rPr>
        <w:rFonts w:ascii="Symbol" w:hAnsi="Symbol" w:cs="Symbol" w:hint="default"/>
      </w:rPr>
    </w:lvl>
    <w:lvl w:ilvl="4">
      <w:start w:val="1"/>
      <w:numFmt w:val="bullet"/>
      <w:lvlText w:val="o"/>
      <w:lvlJc w:val="left"/>
      <w:pPr>
        <w:tabs>
          <w:tab w:val="num" w:pos="3807"/>
        </w:tabs>
        <w:ind w:left="3807" w:hanging="360"/>
      </w:pPr>
      <w:rPr>
        <w:rFonts w:ascii="Courier New" w:hAnsi="Courier New" w:cs="Courier New" w:hint="default"/>
      </w:rPr>
    </w:lvl>
    <w:lvl w:ilvl="5">
      <w:start w:val="1"/>
      <w:numFmt w:val="bullet"/>
      <w:lvlText w:val=""/>
      <w:lvlJc w:val="left"/>
      <w:pPr>
        <w:tabs>
          <w:tab w:val="num" w:pos="4527"/>
        </w:tabs>
        <w:ind w:left="4527" w:hanging="360"/>
      </w:pPr>
      <w:rPr>
        <w:rFonts w:ascii="Wingdings" w:hAnsi="Wingdings" w:cs="Wingdings" w:hint="default"/>
      </w:rPr>
    </w:lvl>
    <w:lvl w:ilvl="6">
      <w:start w:val="1"/>
      <w:numFmt w:val="bullet"/>
      <w:lvlText w:val=""/>
      <w:lvlJc w:val="left"/>
      <w:pPr>
        <w:tabs>
          <w:tab w:val="num" w:pos="5247"/>
        </w:tabs>
        <w:ind w:left="5247" w:hanging="360"/>
      </w:pPr>
      <w:rPr>
        <w:rFonts w:ascii="Symbol" w:hAnsi="Symbol" w:cs="Symbol" w:hint="default"/>
      </w:rPr>
    </w:lvl>
    <w:lvl w:ilvl="7">
      <w:start w:val="1"/>
      <w:numFmt w:val="bullet"/>
      <w:lvlText w:val="o"/>
      <w:lvlJc w:val="left"/>
      <w:pPr>
        <w:tabs>
          <w:tab w:val="num" w:pos="5967"/>
        </w:tabs>
        <w:ind w:left="5967" w:hanging="360"/>
      </w:pPr>
      <w:rPr>
        <w:rFonts w:ascii="Courier New" w:hAnsi="Courier New" w:cs="Courier New" w:hint="default"/>
      </w:rPr>
    </w:lvl>
    <w:lvl w:ilvl="8">
      <w:start w:val="1"/>
      <w:numFmt w:val="bullet"/>
      <w:lvlText w:val=""/>
      <w:lvlJc w:val="left"/>
      <w:pPr>
        <w:tabs>
          <w:tab w:val="num" w:pos="6687"/>
        </w:tabs>
        <w:ind w:left="6687" w:hanging="360"/>
      </w:pPr>
      <w:rPr>
        <w:rFonts w:ascii="Wingdings" w:hAnsi="Wingdings" w:cs="Wingdings" w:hint="default"/>
      </w:rPr>
    </w:lvl>
  </w:abstractNum>
  <w:abstractNum w:abstractNumId="3">
    <w:nsid w:val="54B60C06"/>
    <w:multiLevelType w:val="hybridMultilevel"/>
    <w:tmpl w:val="C8948336"/>
    <w:lvl w:ilvl="0" w:tplc="0C6033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AFA"/>
    <w:rsid w:val="00014E13"/>
    <w:rsid w:val="00024132"/>
    <w:rsid w:val="000329CA"/>
    <w:rsid w:val="00044631"/>
    <w:rsid w:val="00056EEA"/>
    <w:rsid w:val="00063102"/>
    <w:rsid w:val="000637A5"/>
    <w:rsid w:val="00063841"/>
    <w:rsid w:val="00087F63"/>
    <w:rsid w:val="000B3CD6"/>
    <w:rsid w:val="00107B4E"/>
    <w:rsid w:val="001116B6"/>
    <w:rsid w:val="001165D2"/>
    <w:rsid w:val="0012495F"/>
    <w:rsid w:val="001678A9"/>
    <w:rsid w:val="00176642"/>
    <w:rsid w:val="00182360"/>
    <w:rsid w:val="00187AFA"/>
    <w:rsid w:val="001A0BDE"/>
    <w:rsid w:val="001A4E4E"/>
    <w:rsid w:val="001B2759"/>
    <w:rsid w:val="001D568C"/>
    <w:rsid w:val="00210467"/>
    <w:rsid w:val="00223BD5"/>
    <w:rsid w:val="002365A0"/>
    <w:rsid w:val="00291BEC"/>
    <w:rsid w:val="002A3CE3"/>
    <w:rsid w:val="002D10E1"/>
    <w:rsid w:val="003159E4"/>
    <w:rsid w:val="00321485"/>
    <w:rsid w:val="003719DB"/>
    <w:rsid w:val="003955D7"/>
    <w:rsid w:val="003C04B9"/>
    <w:rsid w:val="003C2787"/>
    <w:rsid w:val="003F0500"/>
    <w:rsid w:val="00415EDE"/>
    <w:rsid w:val="00433310"/>
    <w:rsid w:val="00456617"/>
    <w:rsid w:val="00457693"/>
    <w:rsid w:val="00457A3A"/>
    <w:rsid w:val="0047119F"/>
    <w:rsid w:val="00471BEE"/>
    <w:rsid w:val="004C0904"/>
    <w:rsid w:val="004D347F"/>
    <w:rsid w:val="004F218A"/>
    <w:rsid w:val="00520D98"/>
    <w:rsid w:val="00523696"/>
    <w:rsid w:val="0052450E"/>
    <w:rsid w:val="00524FAE"/>
    <w:rsid w:val="00533FEC"/>
    <w:rsid w:val="00534F9F"/>
    <w:rsid w:val="00535BCF"/>
    <w:rsid w:val="00537658"/>
    <w:rsid w:val="00537AB7"/>
    <w:rsid w:val="0057579F"/>
    <w:rsid w:val="0058731B"/>
    <w:rsid w:val="005A2A58"/>
    <w:rsid w:val="005C1488"/>
    <w:rsid w:val="005C363B"/>
    <w:rsid w:val="005C6B84"/>
    <w:rsid w:val="005E12DC"/>
    <w:rsid w:val="005F3980"/>
    <w:rsid w:val="0063404D"/>
    <w:rsid w:val="00657567"/>
    <w:rsid w:val="00694627"/>
    <w:rsid w:val="006B0E9A"/>
    <w:rsid w:val="006C5B4A"/>
    <w:rsid w:val="006C6A9C"/>
    <w:rsid w:val="006D29E6"/>
    <w:rsid w:val="006D78A9"/>
    <w:rsid w:val="006E4887"/>
    <w:rsid w:val="00727D6B"/>
    <w:rsid w:val="0074642B"/>
    <w:rsid w:val="007641D5"/>
    <w:rsid w:val="007864A8"/>
    <w:rsid w:val="0079115A"/>
    <w:rsid w:val="007A28BF"/>
    <w:rsid w:val="007A56D3"/>
    <w:rsid w:val="007A5A58"/>
    <w:rsid w:val="007B1805"/>
    <w:rsid w:val="007B58C3"/>
    <w:rsid w:val="007B6FB2"/>
    <w:rsid w:val="007B7C93"/>
    <w:rsid w:val="007D59F8"/>
    <w:rsid w:val="007D6DF7"/>
    <w:rsid w:val="00816B0D"/>
    <w:rsid w:val="00837AC7"/>
    <w:rsid w:val="00851B7C"/>
    <w:rsid w:val="00855A06"/>
    <w:rsid w:val="00864B6C"/>
    <w:rsid w:val="008678D9"/>
    <w:rsid w:val="00875CD6"/>
    <w:rsid w:val="00884ABE"/>
    <w:rsid w:val="00893BAA"/>
    <w:rsid w:val="00897A93"/>
    <w:rsid w:val="008C746A"/>
    <w:rsid w:val="008D0642"/>
    <w:rsid w:val="008D2936"/>
    <w:rsid w:val="009115D0"/>
    <w:rsid w:val="00945135"/>
    <w:rsid w:val="00954C7C"/>
    <w:rsid w:val="00955C08"/>
    <w:rsid w:val="009906A8"/>
    <w:rsid w:val="009A5AD7"/>
    <w:rsid w:val="009B3BD4"/>
    <w:rsid w:val="009C2D0E"/>
    <w:rsid w:val="009D01BE"/>
    <w:rsid w:val="009D6D66"/>
    <w:rsid w:val="009E15F2"/>
    <w:rsid w:val="009E2DBE"/>
    <w:rsid w:val="00A03069"/>
    <w:rsid w:val="00A06810"/>
    <w:rsid w:val="00A06BBF"/>
    <w:rsid w:val="00A15D7D"/>
    <w:rsid w:val="00A2007C"/>
    <w:rsid w:val="00A33B7C"/>
    <w:rsid w:val="00A36B41"/>
    <w:rsid w:val="00A5231E"/>
    <w:rsid w:val="00A5450A"/>
    <w:rsid w:val="00A90D4F"/>
    <w:rsid w:val="00A91D1B"/>
    <w:rsid w:val="00AC4E49"/>
    <w:rsid w:val="00AC5F67"/>
    <w:rsid w:val="00AC7432"/>
    <w:rsid w:val="00AD4821"/>
    <w:rsid w:val="00AE10C2"/>
    <w:rsid w:val="00AF4A28"/>
    <w:rsid w:val="00AF5BB6"/>
    <w:rsid w:val="00AF79B4"/>
    <w:rsid w:val="00B10111"/>
    <w:rsid w:val="00B34C81"/>
    <w:rsid w:val="00B55E92"/>
    <w:rsid w:val="00B575E4"/>
    <w:rsid w:val="00B60AF0"/>
    <w:rsid w:val="00B86D2D"/>
    <w:rsid w:val="00BB6276"/>
    <w:rsid w:val="00C0168E"/>
    <w:rsid w:val="00C05526"/>
    <w:rsid w:val="00C06B00"/>
    <w:rsid w:val="00C26966"/>
    <w:rsid w:val="00C37B00"/>
    <w:rsid w:val="00C67C87"/>
    <w:rsid w:val="00CA1173"/>
    <w:rsid w:val="00CA327A"/>
    <w:rsid w:val="00CA453E"/>
    <w:rsid w:val="00CA65A7"/>
    <w:rsid w:val="00CC5349"/>
    <w:rsid w:val="00CF6230"/>
    <w:rsid w:val="00D56D56"/>
    <w:rsid w:val="00D6288A"/>
    <w:rsid w:val="00D720B7"/>
    <w:rsid w:val="00D8164E"/>
    <w:rsid w:val="00D83C7F"/>
    <w:rsid w:val="00D947BF"/>
    <w:rsid w:val="00DB7CE0"/>
    <w:rsid w:val="00DC01A9"/>
    <w:rsid w:val="00DC1CCF"/>
    <w:rsid w:val="00DC242F"/>
    <w:rsid w:val="00DD1036"/>
    <w:rsid w:val="00DD1241"/>
    <w:rsid w:val="00DE608D"/>
    <w:rsid w:val="00E10BF2"/>
    <w:rsid w:val="00E139F7"/>
    <w:rsid w:val="00E3328A"/>
    <w:rsid w:val="00E4373D"/>
    <w:rsid w:val="00E574C2"/>
    <w:rsid w:val="00E64BB6"/>
    <w:rsid w:val="00E72EDD"/>
    <w:rsid w:val="00EA69E4"/>
    <w:rsid w:val="00EB37F4"/>
    <w:rsid w:val="00EB49C6"/>
    <w:rsid w:val="00EB5E10"/>
    <w:rsid w:val="00EC5929"/>
    <w:rsid w:val="00ED0DF1"/>
    <w:rsid w:val="00ED49C2"/>
    <w:rsid w:val="00ED4B70"/>
    <w:rsid w:val="00EE1BEB"/>
    <w:rsid w:val="00F0023C"/>
    <w:rsid w:val="00F071A3"/>
    <w:rsid w:val="00F22319"/>
    <w:rsid w:val="00F51CC6"/>
    <w:rsid w:val="00F55B3A"/>
    <w:rsid w:val="00F72632"/>
    <w:rsid w:val="00F77C1C"/>
    <w:rsid w:val="00F8432F"/>
    <w:rsid w:val="00F900D6"/>
    <w:rsid w:val="00FB4A18"/>
    <w:rsid w:val="00FF3C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AFA"/>
    <w:rPr>
      <w:lang w:eastAsia="ru-RU"/>
    </w:rPr>
  </w:style>
  <w:style w:type="paragraph" w:styleId="1">
    <w:name w:val="heading 1"/>
    <w:basedOn w:val="a"/>
    <w:next w:val="a"/>
    <w:link w:val="10"/>
    <w:qFormat/>
    <w:rsid w:val="0079115A"/>
    <w:pPr>
      <w:keepNext/>
      <w:jc w:val="center"/>
      <w:outlineLvl w:val="0"/>
    </w:pPr>
    <w:rPr>
      <w:b/>
      <w:sz w:val="24"/>
      <w:lang w:eastAsia="en-US"/>
    </w:rPr>
  </w:style>
  <w:style w:type="paragraph" w:styleId="2">
    <w:name w:val="heading 2"/>
    <w:basedOn w:val="a"/>
    <w:next w:val="a"/>
    <w:link w:val="20"/>
    <w:qFormat/>
    <w:rsid w:val="0079115A"/>
    <w:pPr>
      <w:keepNext/>
      <w:outlineLvl w:val="1"/>
    </w:pPr>
    <w:rPr>
      <w:sz w:val="24"/>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9115A"/>
    <w:rPr>
      <w:b/>
      <w:sz w:val="24"/>
    </w:rPr>
  </w:style>
  <w:style w:type="character" w:customStyle="1" w:styleId="20">
    <w:name w:val="Заголовок 2 Знак"/>
    <w:link w:val="2"/>
    <w:rsid w:val="0079115A"/>
    <w:rPr>
      <w:sz w:val="24"/>
    </w:rPr>
  </w:style>
  <w:style w:type="paragraph" w:styleId="a3">
    <w:name w:val="Subtitle"/>
    <w:basedOn w:val="a"/>
    <w:next w:val="a4"/>
    <w:link w:val="a5"/>
    <w:qFormat/>
    <w:rsid w:val="0079115A"/>
    <w:pPr>
      <w:suppressAutoHyphens/>
      <w:jc w:val="center"/>
    </w:pPr>
    <w:rPr>
      <w:b/>
      <w:sz w:val="28"/>
      <w:lang w:eastAsia="ar-SA"/>
    </w:rPr>
  </w:style>
  <w:style w:type="character" w:customStyle="1" w:styleId="a5">
    <w:name w:val="Подзаголовок Знак"/>
    <w:basedOn w:val="a0"/>
    <w:link w:val="a3"/>
    <w:rsid w:val="0079115A"/>
    <w:rPr>
      <w:b/>
      <w:sz w:val="28"/>
      <w:lang w:eastAsia="ar-SA"/>
    </w:rPr>
  </w:style>
  <w:style w:type="paragraph" w:styleId="a4">
    <w:name w:val="Body Text"/>
    <w:basedOn w:val="a"/>
    <w:link w:val="a6"/>
    <w:uiPriority w:val="99"/>
    <w:semiHidden/>
    <w:unhideWhenUsed/>
    <w:rsid w:val="0079115A"/>
    <w:pPr>
      <w:suppressAutoHyphens/>
      <w:spacing w:after="120"/>
    </w:pPr>
    <w:rPr>
      <w:sz w:val="24"/>
      <w:szCs w:val="24"/>
      <w:lang w:eastAsia="ar-SA"/>
    </w:rPr>
  </w:style>
  <w:style w:type="character" w:customStyle="1" w:styleId="a6">
    <w:name w:val="Основной текст Знак"/>
    <w:basedOn w:val="a0"/>
    <w:link w:val="a4"/>
    <w:uiPriority w:val="99"/>
    <w:semiHidden/>
    <w:rsid w:val="0079115A"/>
    <w:rPr>
      <w:sz w:val="24"/>
      <w:szCs w:val="24"/>
      <w:lang w:eastAsia="ar-SA"/>
    </w:rPr>
  </w:style>
  <w:style w:type="paragraph" w:styleId="a7">
    <w:name w:val="header"/>
    <w:basedOn w:val="a"/>
    <w:link w:val="a8"/>
    <w:uiPriority w:val="99"/>
    <w:unhideWhenUsed/>
    <w:rsid w:val="00321485"/>
    <w:pPr>
      <w:tabs>
        <w:tab w:val="center" w:pos="4677"/>
        <w:tab w:val="right" w:pos="9355"/>
      </w:tabs>
    </w:pPr>
  </w:style>
  <w:style w:type="character" w:customStyle="1" w:styleId="a8">
    <w:name w:val="Верхний колонтитул Знак"/>
    <w:basedOn w:val="a0"/>
    <w:link w:val="a7"/>
    <w:uiPriority w:val="99"/>
    <w:rsid w:val="00321485"/>
    <w:rPr>
      <w:lang w:eastAsia="ru-RU"/>
    </w:rPr>
  </w:style>
  <w:style w:type="paragraph" w:styleId="a9">
    <w:name w:val="footer"/>
    <w:basedOn w:val="a"/>
    <w:link w:val="aa"/>
    <w:uiPriority w:val="99"/>
    <w:unhideWhenUsed/>
    <w:rsid w:val="00321485"/>
    <w:pPr>
      <w:tabs>
        <w:tab w:val="center" w:pos="4677"/>
        <w:tab w:val="right" w:pos="9355"/>
      </w:tabs>
    </w:pPr>
  </w:style>
  <w:style w:type="character" w:customStyle="1" w:styleId="aa">
    <w:name w:val="Нижний колонтитул Знак"/>
    <w:basedOn w:val="a0"/>
    <w:link w:val="a9"/>
    <w:uiPriority w:val="99"/>
    <w:rsid w:val="00321485"/>
    <w:rPr>
      <w:lang w:eastAsia="ru-RU"/>
    </w:rPr>
  </w:style>
  <w:style w:type="paragraph" w:styleId="ab">
    <w:name w:val="List Paragraph"/>
    <w:basedOn w:val="a"/>
    <w:uiPriority w:val="34"/>
    <w:qFormat/>
    <w:rsid w:val="00AE10C2"/>
    <w:pPr>
      <w:ind w:left="720"/>
      <w:contextualSpacing/>
    </w:pPr>
  </w:style>
  <w:style w:type="paragraph" w:styleId="ac">
    <w:name w:val="Balloon Text"/>
    <w:basedOn w:val="a"/>
    <w:link w:val="ad"/>
    <w:uiPriority w:val="99"/>
    <w:semiHidden/>
    <w:unhideWhenUsed/>
    <w:rsid w:val="008678D9"/>
    <w:rPr>
      <w:rFonts w:ascii="Tahoma" w:hAnsi="Tahoma" w:cs="Tahoma"/>
      <w:sz w:val="16"/>
      <w:szCs w:val="16"/>
    </w:rPr>
  </w:style>
  <w:style w:type="character" w:customStyle="1" w:styleId="ad">
    <w:name w:val="Текст выноски Знак"/>
    <w:basedOn w:val="a0"/>
    <w:link w:val="ac"/>
    <w:uiPriority w:val="99"/>
    <w:semiHidden/>
    <w:rsid w:val="008678D9"/>
    <w:rPr>
      <w:rFonts w:ascii="Tahoma" w:hAnsi="Tahoma" w:cs="Tahoma"/>
      <w:sz w:val="16"/>
      <w:szCs w:val="16"/>
      <w:lang w:eastAsia="ru-RU"/>
    </w:rPr>
  </w:style>
  <w:style w:type="paragraph" w:styleId="ae">
    <w:name w:val="Plain Text"/>
    <w:aliases w:val="Знак Знак Знак,Знак Знак,Знак,Знак1"/>
    <w:basedOn w:val="a"/>
    <w:link w:val="af"/>
    <w:uiPriority w:val="99"/>
    <w:rsid w:val="00C05526"/>
    <w:rPr>
      <w:rFonts w:ascii="Courier New" w:hAnsi="Courier New" w:cs="Courier New"/>
    </w:rPr>
  </w:style>
  <w:style w:type="character" w:customStyle="1" w:styleId="af">
    <w:name w:val="Текст Знак"/>
    <w:aliases w:val="Знак Знак Знак Знак,Знак Знак Знак1,Знак Знак1,Знак1 Знак"/>
    <w:basedOn w:val="a0"/>
    <w:link w:val="ae"/>
    <w:uiPriority w:val="99"/>
    <w:rsid w:val="00C05526"/>
    <w:rPr>
      <w:rFonts w:ascii="Courier New" w:hAnsi="Courier New" w:cs="Courier New"/>
      <w:lang w:eastAsia="ru-RU"/>
    </w:rPr>
  </w:style>
  <w:style w:type="paragraph" w:customStyle="1" w:styleId="ConsPlusTitle">
    <w:name w:val="ConsPlusTitle"/>
    <w:rsid w:val="00C05526"/>
    <w:pPr>
      <w:autoSpaceDE w:val="0"/>
      <w:autoSpaceDN w:val="0"/>
      <w:adjustRightInd w:val="0"/>
    </w:pPr>
    <w:rPr>
      <w:rFonts w:ascii="Calibri" w:hAnsi="Calibri" w:cs="Calibri"/>
      <w:b/>
      <w:bCs/>
      <w:sz w:val="22"/>
      <w:szCs w:val="22"/>
      <w:lang w:eastAsia="ru-RU"/>
    </w:rPr>
  </w:style>
  <w:style w:type="paragraph" w:customStyle="1" w:styleId="11">
    <w:name w:val="Текст1"/>
    <w:basedOn w:val="a"/>
    <w:rsid w:val="00C05526"/>
    <w:rPr>
      <w:rFonts w:ascii="Courier New" w:hAnsi="Courier New"/>
    </w:rPr>
  </w:style>
  <w:style w:type="paragraph" w:customStyle="1" w:styleId="12">
    <w:name w:val="Обычный1"/>
    <w:link w:val="13"/>
    <w:rsid w:val="00C05526"/>
    <w:rPr>
      <w:sz w:val="24"/>
      <w:szCs w:val="24"/>
      <w:lang w:eastAsia="ru-RU"/>
    </w:rPr>
  </w:style>
  <w:style w:type="character" w:customStyle="1" w:styleId="13">
    <w:name w:val="Обычный1 Знак"/>
    <w:link w:val="12"/>
    <w:rsid w:val="00C05526"/>
    <w:rPr>
      <w:sz w:val="24"/>
      <w:szCs w:val="24"/>
      <w:lang w:eastAsia="ru-RU"/>
    </w:rPr>
  </w:style>
  <w:style w:type="paragraph" w:customStyle="1" w:styleId="ConsPlusNormal">
    <w:name w:val="ConsPlusNormal"/>
    <w:rsid w:val="008C746A"/>
    <w:pPr>
      <w:widowControl w:val="0"/>
      <w:autoSpaceDE w:val="0"/>
      <w:autoSpaceDN w:val="0"/>
    </w:pPr>
    <w:rPr>
      <w:rFonts w:ascii="Arial" w:hAnsi="Arial" w:cs="Arial"/>
      <w:lang w:eastAsia="ru-RU"/>
    </w:rPr>
  </w:style>
  <w:style w:type="paragraph" w:styleId="af0">
    <w:name w:val="Title"/>
    <w:basedOn w:val="a"/>
    <w:link w:val="af1"/>
    <w:qFormat/>
    <w:rsid w:val="00FF3C3F"/>
    <w:pPr>
      <w:jc w:val="center"/>
    </w:pPr>
    <w:rPr>
      <w:sz w:val="28"/>
    </w:rPr>
  </w:style>
  <w:style w:type="character" w:customStyle="1" w:styleId="af1">
    <w:name w:val="Название Знак"/>
    <w:basedOn w:val="a0"/>
    <w:link w:val="af0"/>
    <w:rsid w:val="00FF3C3F"/>
    <w:rPr>
      <w:sz w:val="28"/>
      <w:lang w:eastAsia="ru-RU"/>
    </w:rPr>
  </w:style>
  <w:style w:type="character" w:customStyle="1" w:styleId="21">
    <w:name w:val="Заголовок №2_"/>
    <w:qFormat/>
    <w:rsid w:val="00E574C2"/>
    <w:rPr>
      <w:rFonts w:cs="Times New Roman"/>
      <w:b/>
      <w:bCs/>
    </w:rPr>
  </w:style>
  <w:style w:type="character" w:customStyle="1" w:styleId="5">
    <w:name w:val="Основной текст (5)_"/>
    <w:qFormat/>
    <w:rsid w:val="00E574C2"/>
    <w:rPr>
      <w:rFonts w:cs="Times New Roman"/>
      <w:b/>
      <w:bCs/>
      <w:sz w:val="18"/>
      <w:szCs w:val="18"/>
    </w:rPr>
  </w:style>
  <w:style w:type="character" w:customStyle="1" w:styleId="22">
    <w:name w:val="Основной текст 2 Знак"/>
    <w:basedOn w:val="a0"/>
    <w:link w:val="23"/>
    <w:qFormat/>
    <w:rsid w:val="00E574C2"/>
    <w:rPr>
      <w:sz w:val="28"/>
      <w:szCs w:val="28"/>
      <w:shd w:val="clear" w:color="auto" w:fill="FFFFFF"/>
      <w:lang w:eastAsia="zh-CN"/>
    </w:rPr>
  </w:style>
  <w:style w:type="paragraph" w:customStyle="1" w:styleId="23">
    <w:name w:val="Заголовок №2"/>
    <w:basedOn w:val="a"/>
    <w:link w:val="22"/>
    <w:qFormat/>
    <w:rsid w:val="00E574C2"/>
    <w:pPr>
      <w:widowControl w:val="0"/>
      <w:shd w:val="clear" w:color="auto" w:fill="FFFFFF"/>
      <w:suppressAutoHyphens/>
      <w:spacing w:line="274" w:lineRule="exact"/>
      <w:ind w:hanging="1660"/>
      <w:jc w:val="center"/>
      <w:outlineLvl w:val="1"/>
    </w:pPr>
    <w:rPr>
      <w:sz w:val="28"/>
      <w:szCs w:val="28"/>
      <w:lang w:eastAsia="zh-CN"/>
    </w:rPr>
  </w:style>
  <w:style w:type="paragraph" w:customStyle="1" w:styleId="50">
    <w:name w:val="Основной текст (5)"/>
    <w:basedOn w:val="a"/>
    <w:qFormat/>
    <w:rsid w:val="00E574C2"/>
    <w:pPr>
      <w:widowControl w:val="0"/>
      <w:shd w:val="clear" w:color="auto" w:fill="FFFFFF"/>
      <w:suppressAutoHyphens/>
      <w:spacing w:before="300" w:line="226" w:lineRule="exact"/>
      <w:ind w:firstLine="660"/>
      <w:jc w:val="both"/>
    </w:pPr>
    <w:rPr>
      <w:rFonts w:eastAsia="SimSun"/>
      <w:b/>
      <w:bCs/>
      <w:sz w:val="18"/>
      <w:szCs w:val="18"/>
    </w:rPr>
  </w:style>
  <w:style w:type="paragraph" w:customStyle="1" w:styleId="ConsPlusNonformat">
    <w:name w:val="ConsPlusNonformat"/>
    <w:qFormat/>
    <w:rsid w:val="00E574C2"/>
    <w:pPr>
      <w:widowControl w:val="0"/>
      <w:suppressAutoHyphens/>
    </w:pPr>
    <w:rPr>
      <w:rFonts w:ascii="Courier New" w:eastAsia="SimSun" w:hAnsi="Courier New" w:cs="Courier New"/>
      <w:sz w:val="28"/>
      <w:lang w:eastAsia="zh-CN"/>
    </w:rPr>
  </w:style>
  <w:style w:type="character" w:styleId="af2">
    <w:name w:val="annotation reference"/>
    <w:basedOn w:val="a0"/>
    <w:uiPriority w:val="99"/>
    <w:semiHidden/>
    <w:unhideWhenUsed/>
    <w:rsid w:val="007D59F8"/>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AFA"/>
    <w:rPr>
      <w:lang w:eastAsia="ru-RU"/>
    </w:rPr>
  </w:style>
  <w:style w:type="paragraph" w:styleId="1">
    <w:name w:val="heading 1"/>
    <w:basedOn w:val="a"/>
    <w:next w:val="a"/>
    <w:link w:val="10"/>
    <w:qFormat/>
    <w:rsid w:val="0079115A"/>
    <w:pPr>
      <w:keepNext/>
      <w:jc w:val="center"/>
      <w:outlineLvl w:val="0"/>
    </w:pPr>
    <w:rPr>
      <w:b/>
      <w:sz w:val="24"/>
      <w:lang w:eastAsia="en-US"/>
    </w:rPr>
  </w:style>
  <w:style w:type="paragraph" w:styleId="2">
    <w:name w:val="heading 2"/>
    <w:basedOn w:val="a"/>
    <w:next w:val="a"/>
    <w:link w:val="20"/>
    <w:qFormat/>
    <w:rsid w:val="0079115A"/>
    <w:pPr>
      <w:keepNext/>
      <w:outlineLvl w:val="1"/>
    </w:pPr>
    <w:rPr>
      <w:sz w:val="24"/>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9115A"/>
    <w:rPr>
      <w:b/>
      <w:sz w:val="24"/>
    </w:rPr>
  </w:style>
  <w:style w:type="character" w:customStyle="1" w:styleId="20">
    <w:name w:val="Заголовок 2 Знак"/>
    <w:link w:val="2"/>
    <w:rsid w:val="0079115A"/>
    <w:rPr>
      <w:sz w:val="24"/>
    </w:rPr>
  </w:style>
  <w:style w:type="paragraph" w:styleId="a3">
    <w:name w:val="Subtitle"/>
    <w:basedOn w:val="a"/>
    <w:next w:val="a4"/>
    <w:link w:val="a5"/>
    <w:qFormat/>
    <w:rsid w:val="0079115A"/>
    <w:pPr>
      <w:suppressAutoHyphens/>
      <w:jc w:val="center"/>
    </w:pPr>
    <w:rPr>
      <w:b/>
      <w:sz w:val="28"/>
      <w:lang w:eastAsia="ar-SA"/>
    </w:rPr>
  </w:style>
  <w:style w:type="character" w:customStyle="1" w:styleId="a5">
    <w:name w:val="Подзаголовок Знак"/>
    <w:basedOn w:val="a0"/>
    <w:link w:val="a3"/>
    <w:rsid w:val="0079115A"/>
    <w:rPr>
      <w:b/>
      <w:sz w:val="28"/>
      <w:lang w:eastAsia="ar-SA"/>
    </w:rPr>
  </w:style>
  <w:style w:type="paragraph" w:styleId="a4">
    <w:name w:val="Body Text"/>
    <w:basedOn w:val="a"/>
    <w:link w:val="a6"/>
    <w:uiPriority w:val="99"/>
    <w:semiHidden/>
    <w:unhideWhenUsed/>
    <w:rsid w:val="0079115A"/>
    <w:pPr>
      <w:suppressAutoHyphens/>
      <w:spacing w:after="120"/>
    </w:pPr>
    <w:rPr>
      <w:sz w:val="24"/>
      <w:szCs w:val="24"/>
      <w:lang w:eastAsia="ar-SA"/>
    </w:rPr>
  </w:style>
  <w:style w:type="character" w:customStyle="1" w:styleId="a6">
    <w:name w:val="Основной текст Знак"/>
    <w:basedOn w:val="a0"/>
    <w:link w:val="a4"/>
    <w:uiPriority w:val="99"/>
    <w:semiHidden/>
    <w:rsid w:val="0079115A"/>
    <w:rPr>
      <w:sz w:val="24"/>
      <w:szCs w:val="24"/>
      <w:lang w:eastAsia="ar-SA"/>
    </w:rPr>
  </w:style>
  <w:style w:type="paragraph" w:styleId="a7">
    <w:name w:val="header"/>
    <w:basedOn w:val="a"/>
    <w:link w:val="a8"/>
    <w:uiPriority w:val="99"/>
    <w:unhideWhenUsed/>
    <w:rsid w:val="00321485"/>
    <w:pPr>
      <w:tabs>
        <w:tab w:val="center" w:pos="4677"/>
        <w:tab w:val="right" w:pos="9355"/>
      </w:tabs>
    </w:pPr>
  </w:style>
  <w:style w:type="character" w:customStyle="1" w:styleId="a8">
    <w:name w:val="Верхний колонтитул Знак"/>
    <w:basedOn w:val="a0"/>
    <w:link w:val="a7"/>
    <w:uiPriority w:val="99"/>
    <w:rsid w:val="00321485"/>
    <w:rPr>
      <w:lang w:eastAsia="ru-RU"/>
    </w:rPr>
  </w:style>
  <w:style w:type="paragraph" w:styleId="a9">
    <w:name w:val="footer"/>
    <w:basedOn w:val="a"/>
    <w:link w:val="aa"/>
    <w:uiPriority w:val="99"/>
    <w:unhideWhenUsed/>
    <w:rsid w:val="00321485"/>
    <w:pPr>
      <w:tabs>
        <w:tab w:val="center" w:pos="4677"/>
        <w:tab w:val="right" w:pos="9355"/>
      </w:tabs>
    </w:pPr>
  </w:style>
  <w:style w:type="character" w:customStyle="1" w:styleId="aa">
    <w:name w:val="Нижний колонтитул Знак"/>
    <w:basedOn w:val="a0"/>
    <w:link w:val="a9"/>
    <w:uiPriority w:val="99"/>
    <w:rsid w:val="00321485"/>
    <w:rPr>
      <w:lang w:eastAsia="ru-RU"/>
    </w:rPr>
  </w:style>
  <w:style w:type="paragraph" w:styleId="ab">
    <w:name w:val="List Paragraph"/>
    <w:basedOn w:val="a"/>
    <w:uiPriority w:val="34"/>
    <w:qFormat/>
    <w:rsid w:val="00AE10C2"/>
    <w:pPr>
      <w:ind w:left="720"/>
      <w:contextualSpacing/>
    </w:pPr>
  </w:style>
  <w:style w:type="paragraph" w:styleId="ac">
    <w:name w:val="Balloon Text"/>
    <w:basedOn w:val="a"/>
    <w:link w:val="ad"/>
    <w:uiPriority w:val="99"/>
    <w:semiHidden/>
    <w:unhideWhenUsed/>
    <w:rsid w:val="008678D9"/>
    <w:rPr>
      <w:rFonts w:ascii="Tahoma" w:hAnsi="Tahoma" w:cs="Tahoma"/>
      <w:sz w:val="16"/>
      <w:szCs w:val="16"/>
    </w:rPr>
  </w:style>
  <w:style w:type="character" w:customStyle="1" w:styleId="ad">
    <w:name w:val="Текст выноски Знак"/>
    <w:basedOn w:val="a0"/>
    <w:link w:val="ac"/>
    <w:uiPriority w:val="99"/>
    <w:semiHidden/>
    <w:rsid w:val="008678D9"/>
    <w:rPr>
      <w:rFonts w:ascii="Tahoma" w:hAnsi="Tahoma" w:cs="Tahoma"/>
      <w:sz w:val="16"/>
      <w:szCs w:val="16"/>
      <w:lang w:eastAsia="ru-RU"/>
    </w:rPr>
  </w:style>
  <w:style w:type="paragraph" w:styleId="ae">
    <w:name w:val="Plain Text"/>
    <w:aliases w:val="Знак Знак Знак,Знак Знак,Знак,Знак1"/>
    <w:basedOn w:val="a"/>
    <w:link w:val="af"/>
    <w:uiPriority w:val="99"/>
    <w:rsid w:val="00C05526"/>
    <w:rPr>
      <w:rFonts w:ascii="Courier New" w:hAnsi="Courier New" w:cs="Courier New"/>
    </w:rPr>
  </w:style>
  <w:style w:type="character" w:customStyle="1" w:styleId="af">
    <w:name w:val="Текст Знак"/>
    <w:aliases w:val="Знак Знак Знак Знак,Знак Знак Знак1,Знак Знак1,Знак1 Знак"/>
    <w:basedOn w:val="a0"/>
    <w:link w:val="ae"/>
    <w:uiPriority w:val="99"/>
    <w:rsid w:val="00C05526"/>
    <w:rPr>
      <w:rFonts w:ascii="Courier New" w:hAnsi="Courier New" w:cs="Courier New"/>
      <w:lang w:eastAsia="ru-RU"/>
    </w:rPr>
  </w:style>
  <w:style w:type="paragraph" w:customStyle="1" w:styleId="ConsPlusTitle">
    <w:name w:val="ConsPlusTitle"/>
    <w:rsid w:val="00C05526"/>
    <w:pPr>
      <w:autoSpaceDE w:val="0"/>
      <w:autoSpaceDN w:val="0"/>
      <w:adjustRightInd w:val="0"/>
    </w:pPr>
    <w:rPr>
      <w:rFonts w:ascii="Calibri" w:hAnsi="Calibri" w:cs="Calibri"/>
      <w:b/>
      <w:bCs/>
      <w:sz w:val="22"/>
      <w:szCs w:val="22"/>
      <w:lang w:eastAsia="ru-RU"/>
    </w:rPr>
  </w:style>
  <w:style w:type="paragraph" w:customStyle="1" w:styleId="11">
    <w:name w:val="Текст1"/>
    <w:basedOn w:val="a"/>
    <w:rsid w:val="00C05526"/>
    <w:rPr>
      <w:rFonts w:ascii="Courier New" w:hAnsi="Courier New"/>
    </w:rPr>
  </w:style>
  <w:style w:type="paragraph" w:customStyle="1" w:styleId="12">
    <w:name w:val="Обычный1"/>
    <w:link w:val="13"/>
    <w:rsid w:val="00C05526"/>
    <w:rPr>
      <w:sz w:val="24"/>
      <w:szCs w:val="24"/>
      <w:lang w:eastAsia="ru-RU"/>
    </w:rPr>
  </w:style>
  <w:style w:type="character" w:customStyle="1" w:styleId="13">
    <w:name w:val="Обычный1 Знак"/>
    <w:link w:val="12"/>
    <w:rsid w:val="00C05526"/>
    <w:rPr>
      <w:sz w:val="24"/>
      <w:szCs w:val="24"/>
      <w:lang w:eastAsia="ru-RU"/>
    </w:rPr>
  </w:style>
  <w:style w:type="paragraph" w:customStyle="1" w:styleId="ConsPlusNormal">
    <w:name w:val="ConsPlusNormal"/>
    <w:rsid w:val="008C746A"/>
    <w:pPr>
      <w:widowControl w:val="0"/>
      <w:autoSpaceDE w:val="0"/>
      <w:autoSpaceDN w:val="0"/>
    </w:pPr>
    <w:rPr>
      <w:rFonts w:ascii="Arial" w:hAnsi="Arial" w:cs="Arial"/>
      <w:lang w:eastAsia="ru-RU"/>
    </w:rPr>
  </w:style>
  <w:style w:type="paragraph" w:styleId="af0">
    <w:name w:val="Title"/>
    <w:basedOn w:val="a"/>
    <w:link w:val="af1"/>
    <w:qFormat/>
    <w:rsid w:val="00FF3C3F"/>
    <w:pPr>
      <w:jc w:val="center"/>
    </w:pPr>
    <w:rPr>
      <w:sz w:val="28"/>
    </w:rPr>
  </w:style>
  <w:style w:type="character" w:customStyle="1" w:styleId="af1">
    <w:name w:val="Название Знак"/>
    <w:basedOn w:val="a0"/>
    <w:link w:val="af0"/>
    <w:rsid w:val="00FF3C3F"/>
    <w:rPr>
      <w:sz w:val="28"/>
      <w:lang w:eastAsia="ru-RU"/>
    </w:rPr>
  </w:style>
  <w:style w:type="character" w:customStyle="1" w:styleId="21">
    <w:name w:val="Заголовок №2_"/>
    <w:qFormat/>
    <w:rsid w:val="00E574C2"/>
    <w:rPr>
      <w:rFonts w:cs="Times New Roman"/>
      <w:b/>
      <w:bCs/>
    </w:rPr>
  </w:style>
  <w:style w:type="character" w:customStyle="1" w:styleId="5">
    <w:name w:val="Основной текст (5)_"/>
    <w:qFormat/>
    <w:rsid w:val="00E574C2"/>
    <w:rPr>
      <w:rFonts w:cs="Times New Roman"/>
      <w:b/>
      <w:bCs/>
      <w:sz w:val="18"/>
      <w:szCs w:val="18"/>
    </w:rPr>
  </w:style>
  <w:style w:type="character" w:customStyle="1" w:styleId="22">
    <w:name w:val="Основной текст 2 Знак"/>
    <w:basedOn w:val="a0"/>
    <w:link w:val="23"/>
    <w:qFormat/>
    <w:rsid w:val="00E574C2"/>
    <w:rPr>
      <w:sz w:val="28"/>
      <w:szCs w:val="28"/>
      <w:shd w:val="clear" w:color="auto" w:fill="FFFFFF"/>
      <w:lang w:eastAsia="zh-CN"/>
    </w:rPr>
  </w:style>
  <w:style w:type="paragraph" w:customStyle="1" w:styleId="23">
    <w:name w:val="Заголовок №2"/>
    <w:basedOn w:val="a"/>
    <w:link w:val="22"/>
    <w:qFormat/>
    <w:rsid w:val="00E574C2"/>
    <w:pPr>
      <w:widowControl w:val="0"/>
      <w:shd w:val="clear" w:color="auto" w:fill="FFFFFF"/>
      <w:suppressAutoHyphens/>
      <w:spacing w:line="274" w:lineRule="exact"/>
      <w:ind w:hanging="1660"/>
      <w:jc w:val="center"/>
      <w:outlineLvl w:val="1"/>
    </w:pPr>
    <w:rPr>
      <w:sz w:val="28"/>
      <w:szCs w:val="28"/>
      <w:lang w:eastAsia="zh-CN"/>
    </w:rPr>
  </w:style>
  <w:style w:type="paragraph" w:customStyle="1" w:styleId="50">
    <w:name w:val="Основной текст (5)"/>
    <w:basedOn w:val="a"/>
    <w:qFormat/>
    <w:rsid w:val="00E574C2"/>
    <w:pPr>
      <w:widowControl w:val="0"/>
      <w:shd w:val="clear" w:color="auto" w:fill="FFFFFF"/>
      <w:suppressAutoHyphens/>
      <w:spacing w:before="300" w:line="226" w:lineRule="exact"/>
      <w:ind w:firstLine="660"/>
      <w:jc w:val="both"/>
    </w:pPr>
    <w:rPr>
      <w:rFonts w:eastAsia="SimSun"/>
      <w:b/>
      <w:bCs/>
      <w:sz w:val="18"/>
      <w:szCs w:val="18"/>
    </w:rPr>
  </w:style>
  <w:style w:type="paragraph" w:customStyle="1" w:styleId="ConsPlusNonformat">
    <w:name w:val="ConsPlusNonformat"/>
    <w:qFormat/>
    <w:rsid w:val="00E574C2"/>
    <w:pPr>
      <w:widowControl w:val="0"/>
      <w:suppressAutoHyphens/>
    </w:pPr>
    <w:rPr>
      <w:rFonts w:ascii="Courier New" w:eastAsia="SimSun" w:hAnsi="Courier New" w:cs="Courier New"/>
      <w:sz w:val="28"/>
      <w:lang w:eastAsia="zh-CN"/>
    </w:rPr>
  </w:style>
  <w:style w:type="character" w:styleId="af2">
    <w:name w:val="annotation reference"/>
    <w:basedOn w:val="a0"/>
    <w:uiPriority w:val="99"/>
    <w:semiHidden/>
    <w:unhideWhenUsed/>
    <w:rsid w:val="007D59F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92371">
      <w:bodyDiv w:val="1"/>
      <w:marLeft w:val="0"/>
      <w:marRight w:val="0"/>
      <w:marTop w:val="0"/>
      <w:marBottom w:val="0"/>
      <w:divBdr>
        <w:top w:val="none" w:sz="0" w:space="0" w:color="auto"/>
        <w:left w:val="none" w:sz="0" w:space="0" w:color="auto"/>
        <w:bottom w:val="none" w:sz="0" w:space="0" w:color="auto"/>
        <w:right w:val="none" w:sz="0" w:space="0" w:color="auto"/>
      </w:divBdr>
    </w:div>
    <w:div w:id="399403547">
      <w:bodyDiv w:val="1"/>
      <w:marLeft w:val="0"/>
      <w:marRight w:val="0"/>
      <w:marTop w:val="0"/>
      <w:marBottom w:val="0"/>
      <w:divBdr>
        <w:top w:val="none" w:sz="0" w:space="0" w:color="auto"/>
        <w:left w:val="none" w:sz="0" w:space="0" w:color="auto"/>
        <w:bottom w:val="none" w:sz="0" w:space="0" w:color="auto"/>
        <w:right w:val="none" w:sz="0" w:space="0" w:color="auto"/>
      </w:divBdr>
    </w:div>
    <w:div w:id="732703080">
      <w:bodyDiv w:val="1"/>
      <w:marLeft w:val="0"/>
      <w:marRight w:val="0"/>
      <w:marTop w:val="0"/>
      <w:marBottom w:val="0"/>
      <w:divBdr>
        <w:top w:val="none" w:sz="0" w:space="0" w:color="auto"/>
        <w:left w:val="none" w:sz="0" w:space="0" w:color="auto"/>
        <w:bottom w:val="none" w:sz="0" w:space="0" w:color="auto"/>
        <w:right w:val="none" w:sz="0" w:space="0" w:color="auto"/>
      </w:divBdr>
    </w:div>
    <w:div w:id="813764768">
      <w:bodyDiv w:val="1"/>
      <w:marLeft w:val="0"/>
      <w:marRight w:val="0"/>
      <w:marTop w:val="0"/>
      <w:marBottom w:val="0"/>
      <w:divBdr>
        <w:top w:val="none" w:sz="0" w:space="0" w:color="auto"/>
        <w:left w:val="none" w:sz="0" w:space="0" w:color="auto"/>
        <w:bottom w:val="none" w:sz="0" w:space="0" w:color="auto"/>
        <w:right w:val="none" w:sz="0" w:space="0" w:color="auto"/>
      </w:divBdr>
    </w:div>
    <w:div w:id="1153065824">
      <w:bodyDiv w:val="1"/>
      <w:marLeft w:val="0"/>
      <w:marRight w:val="0"/>
      <w:marTop w:val="0"/>
      <w:marBottom w:val="0"/>
      <w:divBdr>
        <w:top w:val="none" w:sz="0" w:space="0" w:color="auto"/>
        <w:left w:val="none" w:sz="0" w:space="0" w:color="auto"/>
        <w:bottom w:val="none" w:sz="0" w:space="0" w:color="auto"/>
        <w:right w:val="none" w:sz="0" w:space="0" w:color="auto"/>
      </w:divBdr>
    </w:div>
    <w:div w:id="1783569212">
      <w:bodyDiv w:val="1"/>
      <w:marLeft w:val="0"/>
      <w:marRight w:val="0"/>
      <w:marTop w:val="0"/>
      <w:marBottom w:val="0"/>
      <w:divBdr>
        <w:top w:val="none" w:sz="0" w:space="0" w:color="auto"/>
        <w:left w:val="none" w:sz="0" w:space="0" w:color="auto"/>
        <w:bottom w:val="none" w:sz="0" w:space="0" w:color="auto"/>
        <w:right w:val="none" w:sz="0" w:space="0" w:color="auto"/>
      </w:divBdr>
    </w:div>
    <w:div w:id="188390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9</Pages>
  <Words>2223</Words>
  <Characters>12675</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Михеева Надежда</cp:lastModifiedBy>
  <cp:revision>3</cp:revision>
  <cp:lastPrinted>2022-12-05T11:57:00Z</cp:lastPrinted>
  <dcterms:created xsi:type="dcterms:W3CDTF">2022-12-05T11:13:00Z</dcterms:created>
  <dcterms:modified xsi:type="dcterms:W3CDTF">2022-12-05T13:40:00Z</dcterms:modified>
</cp:coreProperties>
</file>