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ПЕТРОЗАВОДСКИЙ ГОРОДСКОЙ СОВЕТ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10 сессия 27 созыва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РЕШЕНИЕ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от 26 апреля 2012 г. N 27/10-168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О МЕРАХ ПО РЕАЛИЗАЦИИ ОТДЕЛЬНЫХ ПОЛОЖЕНИЙ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ФЕДЕРАЛЬНОГО ЗАКОНА ОТ 25.12.2008 N 273-ФЗ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"О ПРОТИВОДЕЙСТВИИ КОРРУПЦИИ"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1F4F" w:rsidRPr="000C1F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Петрозаводского городского Совета</w:t>
            </w:r>
          </w:p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10.09.2013 </w:t>
            </w:r>
            <w:hyperlink r:id="rId4" w:history="1">
              <w:r w:rsidRPr="000C1F4F">
                <w:rPr>
                  <w:rFonts w:ascii="Arial" w:hAnsi="Arial" w:cs="Arial"/>
                  <w:color w:val="0000FF"/>
                  <w:sz w:val="20"/>
                  <w:szCs w:val="20"/>
                </w:rPr>
                <w:t>N 27/21-313</w:t>
              </w:r>
            </w:hyperlink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22.04.2015 </w:t>
            </w:r>
            <w:hyperlink r:id="rId5" w:history="1">
              <w:r w:rsidRPr="000C1F4F">
                <w:rPr>
                  <w:rFonts w:ascii="Arial" w:hAnsi="Arial" w:cs="Arial"/>
                  <w:color w:val="0000FF"/>
                  <w:sz w:val="20"/>
                  <w:szCs w:val="20"/>
                </w:rPr>
                <w:t>N 27/33-534</w:t>
              </w:r>
            </w:hyperlink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16.09.2015 </w:t>
            </w:r>
            <w:hyperlink r:id="rId6" w:history="1">
              <w:r w:rsidRPr="000C1F4F">
                <w:rPr>
                  <w:rFonts w:ascii="Arial" w:hAnsi="Arial" w:cs="Arial"/>
                  <w:color w:val="0000FF"/>
                  <w:sz w:val="20"/>
                  <w:szCs w:val="20"/>
                </w:rPr>
                <w:t>N 27/37-626</w:t>
              </w:r>
            </w:hyperlink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07.06.2016 </w:t>
            </w:r>
            <w:hyperlink r:id="rId7" w:history="1">
              <w:r w:rsidRPr="000C1F4F">
                <w:rPr>
                  <w:rFonts w:ascii="Arial" w:hAnsi="Arial" w:cs="Arial"/>
                  <w:color w:val="0000FF"/>
                  <w:sz w:val="20"/>
                  <w:szCs w:val="20"/>
                </w:rPr>
                <w:t>N 27/50-771</w:t>
              </w:r>
            </w:hyperlink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22.03.2017 </w:t>
            </w:r>
            <w:hyperlink r:id="rId8" w:history="1">
              <w:r w:rsidRPr="000C1F4F">
                <w:rPr>
                  <w:rFonts w:ascii="Arial" w:hAnsi="Arial" w:cs="Arial"/>
                  <w:color w:val="0000FF"/>
                  <w:sz w:val="20"/>
                  <w:szCs w:val="20"/>
                </w:rPr>
                <w:t>N 28/05-86</w:t>
              </w:r>
            </w:hyperlink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03.06.2020 </w:t>
            </w:r>
            <w:hyperlink r:id="rId9" w:history="1">
              <w:r w:rsidRPr="000C1F4F">
                <w:rPr>
                  <w:rFonts w:ascii="Arial" w:hAnsi="Arial" w:cs="Arial"/>
                  <w:color w:val="0000FF"/>
                  <w:sz w:val="20"/>
                  <w:szCs w:val="20"/>
                </w:rPr>
                <w:t>N 28/31-605</w:t>
              </w:r>
            </w:hyperlink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16.12.2022 </w:t>
            </w:r>
            <w:hyperlink r:id="rId10" w:history="1">
              <w:r w:rsidRPr="000C1F4F">
                <w:rPr>
                  <w:rFonts w:ascii="Arial" w:hAnsi="Arial" w:cs="Arial"/>
                  <w:color w:val="0000FF"/>
                  <w:sz w:val="20"/>
                  <w:szCs w:val="20"/>
                </w:rPr>
                <w:t>N 29/14-207</w:t>
              </w:r>
            </w:hyperlink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На основании </w:t>
      </w:r>
      <w:hyperlink r:id="rId11" w:history="1">
        <w:r w:rsidRPr="000C1F4F">
          <w:rPr>
            <w:rFonts w:ascii="Arial" w:hAnsi="Arial" w:cs="Arial"/>
            <w:color w:val="0000FF"/>
            <w:sz w:val="20"/>
            <w:szCs w:val="20"/>
          </w:rPr>
          <w:t>части 1 статьи 8</w:t>
        </w:r>
      </w:hyperlink>
      <w:r w:rsidRPr="000C1F4F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0C1F4F"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 w:rsidRPr="000C1F4F">
        <w:rPr>
          <w:rFonts w:ascii="Arial" w:hAnsi="Arial" w:cs="Arial"/>
          <w:sz w:val="20"/>
          <w:szCs w:val="20"/>
        </w:rPr>
        <w:t xml:space="preserve"> Федерального закона от 25.12.2008 N 273-ФЗ "О противодействии коррупции", </w:t>
      </w:r>
      <w:hyperlink r:id="rId13" w:history="1">
        <w:r w:rsidRPr="000C1F4F">
          <w:rPr>
            <w:rFonts w:ascii="Arial" w:hAnsi="Arial" w:cs="Arial"/>
            <w:color w:val="0000FF"/>
            <w:sz w:val="20"/>
            <w:szCs w:val="20"/>
          </w:rPr>
          <w:t>части 1 статьи 15</w:t>
        </w:r>
      </w:hyperlink>
      <w:r w:rsidRPr="000C1F4F">
        <w:rPr>
          <w:rFonts w:ascii="Arial" w:hAnsi="Arial" w:cs="Arial"/>
          <w:sz w:val="20"/>
          <w:szCs w:val="20"/>
        </w:rPr>
        <w:t xml:space="preserve"> Федерального закона от 02.03.2007 N 25-ФЗ "О муниципальной службе в Российской Федерации", </w:t>
      </w:r>
      <w:hyperlink r:id="rId14" w:history="1">
        <w:r w:rsidRPr="000C1F4F">
          <w:rPr>
            <w:rFonts w:ascii="Arial" w:hAnsi="Arial" w:cs="Arial"/>
            <w:color w:val="0000FF"/>
            <w:sz w:val="20"/>
            <w:szCs w:val="20"/>
          </w:rPr>
          <w:t>пункта 3</w:t>
        </w:r>
      </w:hyperlink>
      <w:r w:rsidRPr="000C1F4F">
        <w:rPr>
          <w:rFonts w:ascii="Arial" w:hAnsi="Arial" w:cs="Arial"/>
          <w:sz w:val="20"/>
          <w:szCs w:val="20"/>
        </w:rP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5" w:history="1">
        <w:r w:rsidRPr="000C1F4F">
          <w:rPr>
            <w:rFonts w:ascii="Arial" w:hAnsi="Arial" w:cs="Arial"/>
            <w:color w:val="0000FF"/>
            <w:sz w:val="20"/>
            <w:szCs w:val="20"/>
          </w:rPr>
          <w:t>пункта 4</w:t>
        </w:r>
      </w:hyperlink>
      <w:r w:rsidRPr="000C1F4F">
        <w:rPr>
          <w:rFonts w:ascii="Arial" w:hAnsi="Arial" w:cs="Arial"/>
          <w:sz w:val="20"/>
          <w:szCs w:val="20"/>
        </w:rP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 Петрозаводский городской Совет решил: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"/>
      <w:bookmarkEnd w:id="1"/>
      <w:r w:rsidRPr="000C1F4F">
        <w:rPr>
          <w:rFonts w:ascii="Arial" w:hAnsi="Arial" w:cs="Arial"/>
          <w:sz w:val="20"/>
          <w:szCs w:val="20"/>
        </w:rPr>
        <w:t xml:space="preserve">1. Утвердить </w:t>
      </w:r>
      <w:hyperlink w:anchor="Par43" w:history="1">
        <w:r w:rsidRPr="000C1F4F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0C1F4F">
        <w:rPr>
          <w:rFonts w:ascii="Arial" w:hAnsi="Arial" w:cs="Arial"/>
          <w:sz w:val="20"/>
          <w:szCs w:val="20"/>
        </w:rPr>
        <w:t xml:space="preserve"> должностей муниципальной службы в Аппарате Петрозаводского городского 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расходах, о расходах своих супруги (супруга) и несовершеннолетних детей (далее - Перечень), согласно приложению N 1.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(в ред. Решений Петрозаводского городского Совета от 10.09.2013 </w:t>
      </w:r>
      <w:hyperlink r:id="rId16" w:history="1">
        <w:r w:rsidRPr="000C1F4F">
          <w:rPr>
            <w:rFonts w:ascii="Arial" w:hAnsi="Arial" w:cs="Arial"/>
            <w:color w:val="0000FF"/>
            <w:sz w:val="20"/>
            <w:szCs w:val="20"/>
          </w:rPr>
          <w:t>N 27/21-313</w:t>
        </w:r>
      </w:hyperlink>
      <w:r w:rsidRPr="000C1F4F">
        <w:rPr>
          <w:rFonts w:ascii="Arial" w:hAnsi="Arial" w:cs="Arial"/>
          <w:sz w:val="20"/>
          <w:szCs w:val="20"/>
        </w:rPr>
        <w:t xml:space="preserve">, от 22.04.2015 </w:t>
      </w:r>
      <w:hyperlink r:id="rId17" w:history="1">
        <w:r w:rsidRPr="000C1F4F">
          <w:rPr>
            <w:rFonts w:ascii="Arial" w:hAnsi="Arial" w:cs="Arial"/>
            <w:color w:val="0000FF"/>
            <w:sz w:val="20"/>
            <w:szCs w:val="20"/>
          </w:rPr>
          <w:t>N 27/33-534</w:t>
        </w:r>
      </w:hyperlink>
      <w:r w:rsidRPr="000C1F4F">
        <w:rPr>
          <w:rFonts w:ascii="Arial" w:hAnsi="Arial" w:cs="Arial"/>
          <w:sz w:val="20"/>
          <w:szCs w:val="20"/>
        </w:rPr>
        <w:t>)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2. Граждане, претендующие на замещение должностей муниципальной службы Петрозаводского городского округа, включенные в Перечни, указанные в </w:t>
      </w:r>
      <w:hyperlink w:anchor="Par18" w:history="1">
        <w:r w:rsidRPr="000C1F4F"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 w:rsidRPr="000C1F4F">
        <w:rPr>
          <w:rFonts w:ascii="Arial" w:hAnsi="Arial" w:cs="Arial"/>
          <w:sz w:val="20"/>
          <w:szCs w:val="20"/>
        </w:rPr>
        <w:t xml:space="preserve"> и </w:t>
      </w:r>
      <w:hyperlink w:anchor="Par25" w:history="1">
        <w:r w:rsidRPr="000C1F4F">
          <w:rPr>
            <w:rFonts w:ascii="Arial" w:hAnsi="Arial" w:cs="Arial"/>
            <w:color w:val="0000FF"/>
            <w:sz w:val="20"/>
            <w:szCs w:val="20"/>
          </w:rPr>
          <w:t>5</w:t>
        </w:r>
      </w:hyperlink>
      <w:r w:rsidRPr="000C1F4F">
        <w:rPr>
          <w:rFonts w:ascii="Arial" w:hAnsi="Arial" w:cs="Arial"/>
          <w:sz w:val="20"/>
          <w:szCs w:val="20"/>
        </w:rPr>
        <w:t xml:space="preserve"> настоящего Решения, муниципальные служащие Петрозаводского городского округа, замещающие указанные должности,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Карелия.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(п. 2 в ред. </w:t>
      </w:r>
      <w:hyperlink r:id="rId18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22.04.2015 N 27/33-534)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2.1-3.1. Утратили силу. - </w:t>
      </w:r>
      <w:hyperlink r:id="rId19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22.04.2015 N 27/33-534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4. Утвердить </w:t>
      </w:r>
      <w:hyperlink w:anchor="Par98" w:history="1">
        <w:r w:rsidRPr="000C1F4F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0C1F4F">
        <w:rPr>
          <w:rFonts w:ascii="Arial" w:hAnsi="Arial" w:cs="Arial"/>
          <w:sz w:val="20"/>
          <w:szCs w:val="20"/>
        </w:rPr>
        <w:t xml:space="preserve"> должностей муниципальной службы в аппарате Петрозаводского городского Совета, после увольнения с которых граждане обязаны соблюдать ограничения, установленные </w:t>
      </w:r>
      <w:hyperlink r:id="rId20" w:history="1">
        <w:r w:rsidRPr="000C1F4F">
          <w:rPr>
            <w:rFonts w:ascii="Arial" w:hAnsi="Arial" w:cs="Arial"/>
            <w:color w:val="0000FF"/>
            <w:sz w:val="20"/>
            <w:szCs w:val="20"/>
          </w:rPr>
          <w:t>статьей 12</w:t>
        </w:r>
      </w:hyperlink>
      <w:r w:rsidRPr="000C1F4F">
        <w:rPr>
          <w:rFonts w:ascii="Arial" w:hAnsi="Arial" w:cs="Arial"/>
          <w:sz w:val="20"/>
          <w:szCs w:val="20"/>
        </w:rPr>
        <w:t xml:space="preserve"> Федерального закона от 25.12.2008 N 273-ФЗ "О противодействии коррупции", согласно </w:t>
      </w:r>
      <w:proofErr w:type="gramStart"/>
      <w:r w:rsidRPr="000C1F4F">
        <w:rPr>
          <w:rFonts w:ascii="Arial" w:hAnsi="Arial" w:cs="Arial"/>
          <w:sz w:val="20"/>
          <w:szCs w:val="20"/>
        </w:rPr>
        <w:t>приложению</w:t>
      </w:r>
      <w:proofErr w:type="gramEnd"/>
      <w:r w:rsidRPr="000C1F4F">
        <w:rPr>
          <w:rFonts w:ascii="Arial" w:hAnsi="Arial" w:cs="Arial"/>
          <w:sz w:val="20"/>
          <w:szCs w:val="20"/>
        </w:rPr>
        <w:t xml:space="preserve"> N 3.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(п. 4 в ред. </w:t>
      </w:r>
      <w:hyperlink r:id="rId21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16.09.2015 N 27/37-626)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5"/>
      <w:bookmarkEnd w:id="2"/>
      <w:r w:rsidRPr="000C1F4F">
        <w:rPr>
          <w:rFonts w:ascii="Arial" w:hAnsi="Arial" w:cs="Arial"/>
          <w:sz w:val="20"/>
          <w:szCs w:val="20"/>
        </w:rPr>
        <w:t xml:space="preserve">5. Перечень должностей муниципальной службы в Администрации Петрозаводского городского округа, Контрольно-счетной палате Петрозаводского городского округа, при назначении </w:t>
      </w:r>
      <w:r w:rsidRPr="000C1F4F">
        <w:rPr>
          <w:rFonts w:ascii="Arial" w:hAnsi="Arial" w:cs="Arial"/>
          <w:sz w:val="20"/>
          <w:szCs w:val="20"/>
        </w:rPr>
        <w:lastRenderedPageBreak/>
        <w:t xml:space="preserve"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перечень должностей муниципальной службы в Администрации Петрозаводского городского округа, Контрольно-счетной палате Петрозаводского городского округа, после увольнения с которых граждане обязаны соблюдать ограничения, установленные </w:t>
      </w:r>
      <w:hyperlink r:id="rId22" w:history="1">
        <w:r w:rsidRPr="000C1F4F">
          <w:rPr>
            <w:rFonts w:ascii="Arial" w:hAnsi="Arial" w:cs="Arial"/>
            <w:color w:val="0000FF"/>
            <w:sz w:val="20"/>
            <w:szCs w:val="20"/>
          </w:rPr>
          <w:t>статьей 12</w:t>
        </w:r>
      </w:hyperlink>
      <w:r w:rsidRPr="000C1F4F">
        <w:rPr>
          <w:rFonts w:ascii="Arial" w:hAnsi="Arial" w:cs="Arial"/>
          <w:sz w:val="20"/>
          <w:szCs w:val="20"/>
        </w:rPr>
        <w:t xml:space="preserve"> Федерального закона от 25.12.2008 N 273-ФЗ "О противодействии коррупции", утверждается правовым актом представителя нанимателя (работодателя) соответствующего органа местного самоуправления.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(п. 5 в ред. </w:t>
      </w:r>
      <w:hyperlink r:id="rId23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22.04.2015 N 27/33-534)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6. Порядок сообщения муниципальными служащими Петрозаводского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утверждается правовым актом представителя нанимателя (работодателя) соответственно Петрозаводского городского Совета, Администрации Петрозаводского городского округа, Контрольно-счетной палаты Петрозаводского городского округа.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(п. 6 введен </w:t>
      </w:r>
      <w:hyperlink r:id="rId24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07.06.2016 N 27/50-771)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Глава Петрозаводского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городского округа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Н.И.ЛЕВИН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Приложение N 1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к Решению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Петрозаводского городского Совета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от 26 апреля 2012 г. N 27/10-168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3" w:name="Par43"/>
      <w:bookmarkEnd w:id="3"/>
      <w:r w:rsidRPr="000C1F4F">
        <w:rPr>
          <w:rFonts w:ascii="Arial" w:hAnsi="Arial" w:cs="Arial"/>
          <w:b/>
          <w:bCs/>
          <w:sz w:val="20"/>
          <w:szCs w:val="20"/>
        </w:rPr>
        <w:t>ПЕРЕЧЕНЬ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ДОЛЖНОСТЕЙ МУНИЦИПАЛЬНОЙ СЛУЖБЫ В АППАРАТЕ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ПЕТРОЗАВОДСКОГО ГОРОДСКОГО СОВЕТА, ПРИ НАЗНАЧЕНИИ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НА КОТОРЫЕ ГРАЖДАНЕ И ПРИ ЗАМЕЩЕНИИ КОТОРЫХ МУНИЦИПАЛЬНЫЕ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СЛУЖАЩИЕ ОБЯЗАНЫ ПРЕДСТАВЛЯТЬ СВЕДЕНИЯ О СВОИХ ДОХОДАХ,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ОБ ИМУЩЕСТВЕ И ОБЯЗАТЕЛЬСТВАХ ИМУЩЕСТВЕННОГО ХАРАКТЕРА,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СВЕДЕНИЯ О ДОХОДАХ, ОБ ИМУЩЕСТВЕ И ОБЯЗАТЕЛЬСТВАХ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ИМУЩЕСТВЕННОГО ХАРАКТЕРА СВОИХ СУПРУГИ (СУПРУГА)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И НЕСОВЕРШЕННОЛЕТНИХ ДЕТЕЙ, А ТАКЖЕ СВЕДЕНИЯ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О СВОИХ РАСХОДАХ, О РАСХОДАХ СВОИХ СУПРУГИ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(СУПРУГА) И НЕСОВЕРШЕННОЛЕТНИХ ДЕТЕЙ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1F4F" w:rsidRPr="000C1F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Петрозаводского городского Совета</w:t>
            </w:r>
          </w:p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16.09.2015 </w:t>
            </w:r>
            <w:hyperlink r:id="rId25" w:history="1">
              <w:r w:rsidRPr="000C1F4F">
                <w:rPr>
                  <w:rFonts w:ascii="Arial" w:hAnsi="Arial" w:cs="Arial"/>
                  <w:color w:val="0000FF"/>
                  <w:sz w:val="20"/>
                  <w:szCs w:val="20"/>
                </w:rPr>
                <w:t>N 27/37-626</w:t>
              </w:r>
            </w:hyperlink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22.03.2017 </w:t>
            </w:r>
            <w:hyperlink r:id="rId26" w:history="1">
              <w:r w:rsidRPr="000C1F4F">
                <w:rPr>
                  <w:rFonts w:ascii="Arial" w:hAnsi="Arial" w:cs="Arial"/>
                  <w:color w:val="0000FF"/>
                  <w:sz w:val="20"/>
                  <w:szCs w:val="20"/>
                </w:rPr>
                <w:t>N 28/05-86</w:t>
              </w:r>
            </w:hyperlink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16.12.2022 </w:t>
            </w:r>
            <w:hyperlink r:id="rId27" w:history="1">
              <w:r w:rsidRPr="000C1F4F">
                <w:rPr>
                  <w:rFonts w:ascii="Arial" w:hAnsi="Arial" w:cs="Arial"/>
                  <w:color w:val="0000FF"/>
                  <w:sz w:val="20"/>
                  <w:szCs w:val="20"/>
                </w:rPr>
                <w:t>N 29/14-207</w:t>
              </w:r>
            </w:hyperlink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1) заместитель Руководителя аппарата Петрозаводского городского Совета;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2) начальник отдела правового обеспечения аппарата Петрозаводского городского Совета;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(п. 2 в ред. </w:t>
      </w:r>
      <w:hyperlink r:id="rId28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22.03.2017 N 28/05-86)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3) начальник отдела организационной работы аппарата Петрозаводского городского Совета;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(п. 3 в ред. </w:t>
      </w:r>
      <w:hyperlink r:id="rId29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22.03.2017 N 28/05-86)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4) консультант (главный бухгалтер) аппарата Петрозаводского городского Совета.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(п. 4 в ред. </w:t>
      </w:r>
      <w:hyperlink r:id="rId30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22.03.2017 N 28/05-86)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5) консультант отдела организационной работы аппарата Петрозаводского городского Совета;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(п. 5 введен </w:t>
      </w:r>
      <w:hyperlink r:id="rId31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16.12.2022 N 29/14-207)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lastRenderedPageBreak/>
        <w:t>6) главный специалист отдела организационной работы аппарата Петрозаводского городского Совета;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(п. 6 введен </w:t>
      </w:r>
      <w:hyperlink r:id="rId32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16.12.2022 N 29/14-207)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7) ведущий специалист отдела организационной работы аппарата Петрозаводского городского Совета;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(п. 7 введен </w:t>
      </w:r>
      <w:hyperlink r:id="rId33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16.12.2022 N 29/14-207)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8) главный специалист отдела правового обеспечения аппарата Петрозаводского городского Совета;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(п. 8 введен </w:t>
      </w:r>
      <w:hyperlink r:id="rId34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16.12.2022 N 29/14-207)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9) ведущий специалист отдела правового обеспечения аппарата Петрозаводского городского Совета.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(п. 9 введен </w:t>
      </w:r>
      <w:hyperlink r:id="rId35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16.12.2022 N 29/14-207)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Приложение N 2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к Решению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Петрозаводского городского Совета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от 26 апреля 2012 г. N 27/10-168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Утратило силу. - </w:t>
      </w:r>
      <w:hyperlink r:id="rId36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от 22.04.2015 N 27/33-534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Приложение N 3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к Решению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Петрозаводского городского Совета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от 26 апреля 2012 г. N 27/10-168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4" w:name="Par98"/>
      <w:bookmarkEnd w:id="4"/>
      <w:r w:rsidRPr="000C1F4F">
        <w:rPr>
          <w:rFonts w:ascii="Arial" w:hAnsi="Arial" w:cs="Arial"/>
          <w:b/>
          <w:bCs/>
          <w:sz w:val="20"/>
          <w:szCs w:val="20"/>
        </w:rPr>
        <w:t>ПЕРЕЧЕНЬ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ДОЛЖНОСТЕЙ МУНИЦИПАЛЬНОЙ СЛУЖБЫ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В АППАРАТЕ ПЕТРОЗАВОДСКОГО ГОРОДСКОГО СОВЕТА,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0C1F4F">
        <w:rPr>
          <w:rFonts w:ascii="Arial" w:hAnsi="Arial" w:cs="Arial"/>
          <w:b/>
          <w:bCs/>
          <w:sz w:val="20"/>
          <w:szCs w:val="20"/>
        </w:rPr>
        <w:t>ПОСЛЕ УВОЛЬНЕНИЯ</w:t>
      </w:r>
      <w:proofErr w:type="gramEnd"/>
      <w:r w:rsidRPr="000C1F4F">
        <w:rPr>
          <w:rFonts w:ascii="Arial" w:hAnsi="Arial" w:cs="Arial"/>
          <w:b/>
          <w:bCs/>
          <w:sz w:val="20"/>
          <w:szCs w:val="20"/>
        </w:rPr>
        <w:t xml:space="preserve"> С КОТОРЫХ ГРАЖДАНЕ ОБЯЗАНЫ СОБЛЮДАТЬ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ОГРАНИЧЕНИЯ, УСТАНОВЛЕННЫЕ СТАТЬЕЙ 12 ФЕДЕРАЛЬНОГО ЗАКОНА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C1F4F">
        <w:rPr>
          <w:rFonts w:ascii="Arial" w:hAnsi="Arial" w:cs="Arial"/>
          <w:b/>
          <w:bCs/>
          <w:sz w:val="20"/>
          <w:szCs w:val="20"/>
        </w:rPr>
        <w:t>ОТ 25.12.2008 N 273-ФЗ "О ПРОТИВОДЕЙСТВИИ КОРРУПЦИИ"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1F4F" w:rsidRPr="000C1F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Петрозаводского городского Совета</w:t>
            </w:r>
          </w:p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03.06.2020 </w:t>
            </w:r>
            <w:hyperlink r:id="rId37" w:history="1">
              <w:r w:rsidRPr="000C1F4F">
                <w:rPr>
                  <w:rFonts w:ascii="Arial" w:hAnsi="Arial" w:cs="Arial"/>
                  <w:color w:val="0000FF"/>
                  <w:sz w:val="20"/>
                  <w:szCs w:val="20"/>
                </w:rPr>
                <w:t>N 28/31-605</w:t>
              </w:r>
            </w:hyperlink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16.12.2022 </w:t>
            </w:r>
            <w:hyperlink r:id="rId38" w:history="1">
              <w:r w:rsidRPr="000C1F4F">
                <w:rPr>
                  <w:rFonts w:ascii="Arial" w:hAnsi="Arial" w:cs="Arial"/>
                  <w:color w:val="0000FF"/>
                  <w:sz w:val="20"/>
                  <w:szCs w:val="20"/>
                </w:rPr>
                <w:t>N 29/14-207</w:t>
              </w:r>
            </w:hyperlink>
            <w:r w:rsidRPr="000C1F4F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F4F" w:rsidRPr="000C1F4F" w:rsidRDefault="000C1F4F" w:rsidP="000C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1) заместитель Руководителя аппарата Петрозаводского городского Совета;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2) начальник отдела правового обеспечения аппарата Петрозаводского городского Совета;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3) начальник отдела организационной работы аппарата Петрозаводского городского Совета;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4) консультант (главный бухгалтер) аппарата Петрозаводского городского Совета.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5) консультант отдела организационной работы аппарата Петрозаводского городского Совета;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(п. 5 введен </w:t>
      </w:r>
      <w:hyperlink r:id="rId39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16.12.2022 N 29/14-207)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6) главный специалист отдела организационной работы аппарата Петрозаводского городского Совета;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(п. 6 введен </w:t>
      </w:r>
      <w:hyperlink r:id="rId40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16.12.2022 N 29/14-207)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7) ведущий специалист отдела организационной работы аппарата Петрозаводского городского Совета;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lastRenderedPageBreak/>
        <w:t xml:space="preserve">(п. 7 введен </w:t>
      </w:r>
      <w:hyperlink r:id="rId41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16.12.2022 N 29/14-207)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8) главный специалист отдела правового обеспечения аппарата Петрозаводского городского Совета;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(п. 8 введен </w:t>
      </w:r>
      <w:hyperlink r:id="rId42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16.12.2022 N 29/14-207)</w:t>
      </w:r>
    </w:p>
    <w:p w:rsidR="000C1F4F" w:rsidRPr="000C1F4F" w:rsidRDefault="000C1F4F" w:rsidP="000C1F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>9) ведущий специалист отдела правового обеспечения аппарата Петрозаводского городского Совета.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1F4F">
        <w:rPr>
          <w:rFonts w:ascii="Arial" w:hAnsi="Arial" w:cs="Arial"/>
          <w:sz w:val="20"/>
          <w:szCs w:val="20"/>
        </w:rPr>
        <w:t xml:space="preserve">(п. 9 введен </w:t>
      </w:r>
      <w:hyperlink r:id="rId43" w:history="1">
        <w:r w:rsidRPr="000C1F4F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0C1F4F">
        <w:rPr>
          <w:rFonts w:ascii="Arial" w:hAnsi="Arial" w:cs="Arial"/>
          <w:sz w:val="20"/>
          <w:szCs w:val="20"/>
        </w:rPr>
        <w:t xml:space="preserve"> Петрозаводского городского Совета от 16.12.2022 N 29/14-207)</w:t>
      </w: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F4F" w:rsidRPr="000C1F4F" w:rsidRDefault="000C1F4F" w:rsidP="000C1F4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C1F4F" w:rsidRDefault="000C1F4F"/>
    <w:sectPr w:rsidR="000C1F4F" w:rsidSect="000C1F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52"/>
    <w:rsid w:val="000C1F4F"/>
    <w:rsid w:val="00A84D75"/>
    <w:rsid w:val="00B5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1CB1E-F8A0-45E4-A246-BCE6A5A5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6B5C39F1924DABFF6F701C67387BE363C3515E8DED378EA960583D784DEE5EFB83659C5D80C74FFDE02B9BB13A7ECC214BB70A39A4621E57768vFLAO" TargetMode="External"/><Relationship Id="rId13" Type="http://schemas.openxmlformats.org/officeDocument/2006/relationships/hyperlink" Target="consultantplus://offline/ref=59B6B5C39F1924DABFF6E90CD01FD0B336326A1FEAD6D02BBEC95EDE808DD4B2A8F76F1885DE5925BB8B0FBDB359F7A9891BBA71vBLEO" TargetMode="External"/><Relationship Id="rId18" Type="http://schemas.openxmlformats.org/officeDocument/2006/relationships/hyperlink" Target="consultantplus://offline/ref=59B6B5C39F1924DABFF6F701C67387BE363C3515E9DCDB7BE3960583D784DEE5EFB83659C5D80C74FFDE02BBBB13A7ECC214BB70A39A4621E57768vFLAO" TargetMode="External"/><Relationship Id="rId26" Type="http://schemas.openxmlformats.org/officeDocument/2006/relationships/hyperlink" Target="consultantplus://offline/ref=59B6B5C39F1924DABFF6F701C67387BE363C3515E8DED378EA960583D784DEE5EFB83659C5D80C74FFDE02BABB13A7ECC214BB70A39A4621E57768vFLAO" TargetMode="External"/><Relationship Id="rId39" Type="http://schemas.openxmlformats.org/officeDocument/2006/relationships/hyperlink" Target="consultantplus://offline/ref=59B6B5C39F1924DABFF6F701C67387BE363C3515EBDED37BE7945889DFDDD2E7E8B7694EC2910075FFDE02BDB24CA2F9D34CB772BE85463EF9756AFBvEL2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B6B5C39F1924DABFF6F701C67387BE363C3515E9DAD879EB960583D784DEE5EFB83659C5D80C74FFDE02BABB13A7ECC214BB70A39A4621E57768vFLAO" TargetMode="External"/><Relationship Id="rId34" Type="http://schemas.openxmlformats.org/officeDocument/2006/relationships/hyperlink" Target="consultantplus://offline/ref=59B6B5C39F1924DABFF6F701C67387BE363C3515EBDED37BE7945889DFDDD2E7E8B7694EC2910075FFDE02BDB04CA2F9D34CB772BE85463EF9756AFBvEL2O" TargetMode="External"/><Relationship Id="rId42" Type="http://schemas.openxmlformats.org/officeDocument/2006/relationships/hyperlink" Target="consultantplus://offline/ref=59B6B5C39F1924DABFF6F701C67387BE363C3515EBDED37BE7945889DFDDD2E7E8B7694EC2910075FFDE02BDB64CA2F9D34CB772BE85463EF9756AFBvEL2O" TargetMode="External"/><Relationship Id="rId7" Type="http://schemas.openxmlformats.org/officeDocument/2006/relationships/hyperlink" Target="consultantplus://offline/ref=59B6B5C39F1924DABFF6F701C67387BE363C3515E9D9D974EA960583D784DEE5EFB83659C5D80C74FFDE02B9BB13A7ECC214BB70A39A4621E57768vFLAO" TargetMode="External"/><Relationship Id="rId12" Type="http://schemas.openxmlformats.org/officeDocument/2006/relationships/hyperlink" Target="consultantplus://offline/ref=59B6B5C39F1924DABFF6E90CD01FD0B33633691CEED6D02BBEC95EDE808DD4B2A8F76F1889DE5925BB8B0FBDB359F7A9891BBA71vBLEO" TargetMode="External"/><Relationship Id="rId17" Type="http://schemas.openxmlformats.org/officeDocument/2006/relationships/hyperlink" Target="consultantplus://offline/ref=59B6B5C39F1924DABFF6F701C67387BE363C3515E9DCDB7BE3960583D784DEE5EFB83659C5D80C74FFDE02BABB13A7ECC214BB70A39A4621E57768vFLAO" TargetMode="External"/><Relationship Id="rId25" Type="http://schemas.openxmlformats.org/officeDocument/2006/relationships/hyperlink" Target="consultantplus://offline/ref=59B6B5C39F1924DABFF6F701C67387BE363C3515E9DAD879EB960583D784DEE5EFB83659C5D80C74FFDE02BBBB13A7ECC214BB70A39A4621E57768vFLAO" TargetMode="External"/><Relationship Id="rId33" Type="http://schemas.openxmlformats.org/officeDocument/2006/relationships/hyperlink" Target="consultantplus://offline/ref=59B6B5C39F1924DABFF6F701C67387BE363C3515EBDED37BE7945889DFDDD2E7E8B7694EC2910075FFDE02BCB94CA2F9D34CB772BE85463EF9756AFBvEL2O" TargetMode="External"/><Relationship Id="rId38" Type="http://schemas.openxmlformats.org/officeDocument/2006/relationships/hyperlink" Target="consultantplus://offline/ref=59B6B5C39F1924DABFF6F701C67387BE363C3515EBDED37BE7945889DFDDD2E7E8B7694EC2910075FFDE02BDB24CA2F9D34CB772BE85463EF9756AFBvEL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B6B5C39F1924DABFF6F701C67387BE363C3515EEDBD97DE7960583D784DEE5EFB83659C5D80C74FFDE02B9BB13A7ECC214BB70A39A4621E57768vFLAO" TargetMode="External"/><Relationship Id="rId20" Type="http://schemas.openxmlformats.org/officeDocument/2006/relationships/hyperlink" Target="consultantplus://offline/ref=59B6B5C39F1924DABFF6E90CD01FD0B33633691CEED6D02BBEC95EDE808DD4B2A8F76F1889DE5925BB8B0FBDB359F7A9891BBA71vBLEO" TargetMode="External"/><Relationship Id="rId29" Type="http://schemas.openxmlformats.org/officeDocument/2006/relationships/hyperlink" Target="consultantplus://offline/ref=59B6B5C39F1924DABFF6F701C67387BE363C3515E8DED378EA960583D784DEE5EFB83659C5D80C74FFDE02B4BB13A7ECC214BB70A39A4621E57768vFLAO" TargetMode="External"/><Relationship Id="rId41" Type="http://schemas.openxmlformats.org/officeDocument/2006/relationships/hyperlink" Target="consultantplus://offline/ref=59B6B5C39F1924DABFF6F701C67387BE363C3515EBDED37BE7945889DFDDD2E7E8B7694EC2910075FFDE02BDB54CA2F9D34CB772BE85463EF9756AFBvEL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6B5C39F1924DABFF6F701C67387BE363C3515E9DAD879EB960583D784DEE5EFB83659C5D80C74FFDE02B9BB13A7ECC214BB70A39A4621E57768vFLAO" TargetMode="External"/><Relationship Id="rId11" Type="http://schemas.openxmlformats.org/officeDocument/2006/relationships/hyperlink" Target="consultantplus://offline/ref=59B6B5C39F1924DABFF6E90CD01FD0B33633691CEED6D02BBEC95EDE808DD4B2A8F76F1B83DE5925BB8B0FBDB359F7A9891BBA71vBLEO" TargetMode="External"/><Relationship Id="rId24" Type="http://schemas.openxmlformats.org/officeDocument/2006/relationships/hyperlink" Target="consultantplus://offline/ref=59B6B5C39F1924DABFF6F701C67387BE363C3515E9D9D974EA960583D784DEE5EFB83659C5D80C74FFDE02B9BB13A7ECC214BB70A39A4621E57768vFLAO" TargetMode="External"/><Relationship Id="rId32" Type="http://schemas.openxmlformats.org/officeDocument/2006/relationships/hyperlink" Target="consultantplus://offline/ref=59B6B5C39F1924DABFF6F701C67387BE363C3515EBDED37BE7945889DFDDD2E7E8B7694EC2910075FFDE02BCB84CA2F9D34CB772BE85463EF9756AFBvEL2O" TargetMode="External"/><Relationship Id="rId37" Type="http://schemas.openxmlformats.org/officeDocument/2006/relationships/hyperlink" Target="consultantplus://offline/ref=59B6B5C39F1924DABFF6F701C67387BE363C3515E8D7DF7EE3945889DFDDD2E7E8B7694EC2910075FFDE02BCB54CA2F9D34CB772BE85463EF9756AFBvEL2O" TargetMode="External"/><Relationship Id="rId40" Type="http://schemas.openxmlformats.org/officeDocument/2006/relationships/hyperlink" Target="consultantplus://offline/ref=59B6B5C39F1924DABFF6F701C67387BE363C3515EBDED37BE7945889DFDDD2E7E8B7694EC2910075FFDE02BDB44CA2F9D34CB772BE85463EF9756AFBvEL2O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9B6B5C39F1924DABFF6F701C67387BE363C3515E9DCDB7BE3960583D784DEE5EFB83659C5D80C74FFDE02B9BB13A7ECC214BB70A39A4621E57768vFLAO" TargetMode="External"/><Relationship Id="rId15" Type="http://schemas.openxmlformats.org/officeDocument/2006/relationships/hyperlink" Target="consultantplus://offline/ref=59B6B5C39F1924DABFF6E90CD01FD0B33337691FE4DDD02BBEC95EDE808DD4B2A8F76F1B81D50D75FDD556EDF412FBA99407BB72A399473DvEL4O" TargetMode="External"/><Relationship Id="rId23" Type="http://schemas.openxmlformats.org/officeDocument/2006/relationships/hyperlink" Target="consultantplus://offline/ref=59B6B5C39F1924DABFF6F701C67387BE363C3515E9DCDB7BE3960583D784DEE5EFB83659C5D80C74FFDE02B5BB13A7ECC214BB70A39A4621E57768vFLAO" TargetMode="External"/><Relationship Id="rId28" Type="http://schemas.openxmlformats.org/officeDocument/2006/relationships/hyperlink" Target="consultantplus://offline/ref=59B6B5C39F1924DABFF6F701C67387BE363C3515E8DED378EA960583D784DEE5EFB83659C5D80C74FFDE02BABB13A7ECC214BB70A39A4621E57768vFLAO" TargetMode="External"/><Relationship Id="rId36" Type="http://schemas.openxmlformats.org/officeDocument/2006/relationships/hyperlink" Target="consultantplus://offline/ref=59B6B5C39F1924DABFF6F701C67387BE363C3515E9DCDB7BE3960583D784DEE5EFB83659C5D80C74FFDE02B4BB13A7ECC214BB70A39A4621E57768vFLAO" TargetMode="External"/><Relationship Id="rId10" Type="http://schemas.openxmlformats.org/officeDocument/2006/relationships/hyperlink" Target="consultantplus://offline/ref=59B6B5C39F1924DABFF6F701C67387BE363C3515EBDED37BE7945889DFDDD2E7E8B7694EC2910075FFDE02BCB54CA2F9D34CB772BE85463EF9756AFBvEL2O" TargetMode="External"/><Relationship Id="rId19" Type="http://schemas.openxmlformats.org/officeDocument/2006/relationships/hyperlink" Target="consultantplus://offline/ref=59B6B5C39F1924DABFF6F701C67387BE363C3515E9DCDB7BE3960583D784DEE5EFB83659C5D80C74FFDE02B4BB13A7ECC214BB70A39A4621E57768vFLAO" TargetMode="External"/><Relationship Id="rId31" Type="http://schemas.openxmlformats.org/officeDocument/2006/relationships/hyperlink" Target="consultantplus://offline/ref=59B6B5C39F1924DABFF6F701C67387BE363C3515EBDED37BE7945889DFDDD2E7E8B7694EC2910075FFDE02BCB64CA2F9D34CB772BE85463EF9756AFBvEL2O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59B6B5C39F1924DABFF6F701C67387BE363C3515EEDBD97DE7960583D784DEE5EFB83659C5D80C74FFDE02B9BB13A7ECC214BB70A39A4621E57768vFLAO" TargetMode="External"/><Relationship Id="rId9" Type="http://schemas.openxmlformats.org/officeDocument/2006/relationships/hyperlink" Target="consultantplus://offline/ref=59B6B5C39F1924DABFF6F701C67387BE363C3515E8D7DF7EE3945889DFDDD2E7E8B7694EC2910075FFDE02BCB54CA2F9D34CB772BE85463EF9756AFBvEL2O" TargetMode="External"/><Relationship Id="rId14" Type="http://schemas.openxmlformats.org/officeDocument/2006/relationships/hyperlink" Target="consultantplus://offline/ref=59B6B5C39F1924DABFF6E90CD01FD0B331306A1FECDDD02BBEC95EDE808DD4B2A8F76F1B81D50D75FED556EDF412FBA99407BB72A399473DvEL4O" TargetMode="External"/><Relationship Id="rId22" Type="http://schemas.openxmlformats.org/officeDocument/2006/relationships/hyperlink" Target="consultantplus://offline/ref=59B6B5C39F1924DABFF6E90CD01FD0B33633691CEED6D02BBEC95EDE808DD4B2A8F76F1889DE5925BB8B0FBDB359F7A9891BBA71vBLEO" TargetMode="External"/><Relationship Id="rId27" Type="http://schemas.openxmlformats.org/officeDocument/2006/relationships/hyperlink" Target="consultantplus://offline/ref=59B6B5C39F1924DABFF6F701C67387BE363C3515EBDED37BE7945889DFDDD2E7E8B7694EC2910075FFDE02BCB64CA2F9D34CB772BE85463EF9756AFBvEL2O" TargetMode="External"/><Relationship Id="rId30" Type="http://schemas.openxmlformats.org/officeDocument/2006/relationships/hyperlink" Target="consultantplus://offline/ref=59B6B5C39F1924DABFF6F701C67387BE363C3515E8DED378EA960583D784DEE5EFB83659C5D80C74FFDE02B5BB13A7ECC214BB70A39A4621E57768vFLAO" TargetMode="External"/><Relationship Id="rId35" Type="http://schemas.openxmlformats.org/officeDocument/2006/relationships/hyperlink" Target="consultantplus://offline/ref=59B6B5C39F1924DABFF6F701C67387BE363C3515EBDED37BE7945889DFDDD2E7E8B7694EC2910075FFDE02BDB14CA2F9D34CB772BE85463EF9756AFBvEL2O" TargetMode="External"/><Relationship Id="rId43" Type="http://schemas.openxmlformats.org/officeDocument/2006/relationships/hyperlink" Target="consultantplus://offline/ref=59B6B5C39F1924DABFF6F701C67387BE363C3515EBDED37BE7945889DFDDD2E7E8B7694EC2910075FFDE02BDB74CA2F9D34CB772BE85463EF9756AFBvEL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2361</Words>
  <Characters>13461</Characters>
  <Application>Microsoft Office Word</Application>
  <DocSecurity>0</DocSecurity>
  <Lines>112</Lines>
  <Paragraphs>31</Paragraphs>
  <ScaleCrop>false</ScaleCrop>
  <Company/>
  <LinksUpToDate>false</LinksUpToDate>
  <CharactersWithSpaces>15791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2023-11-13T14:11:00Z</dcterms:created>
  <dcterms:modified xsi:type="dcterms:W3CDTF">2023-11-13T14:12:00Z</dcterms:modified>
</cp:coreProperties>
</file>