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6" w:rsidRPr="00B50687" w:rsidRDefault="004D53A6" w:rsidP="00717871">
      <w:pPr>
        <w:spacing w:line="240" w:lineRule="auto"/>
        <w:ind w:firstLine="0"/>
        <w:jc w:val="center"/>
        <w:rPr>
          <w:b/>
          <w:sz w:val="24"/>
          <w:szCs w:val="24"/>
        </w:rPr>
      </w:pPr>
      <w:r w:rsidRPr="00B50687">
        <w:rPr>
          <w:b/>
          <w:sz w:val="24"/>
          <w:szCs w:val="24"/>
        </w:rPr>
        <w:t>ПОЯСНИТЕЛЬНАЯ ЗАПИСКА</w:t>
      </w:r>
    </w:p>
    <w:p w:rsidR="004D53A6" w:rsidRPr="00B50687" w:rsidRDefault="004D53A6" w:rsidP="00717871">
      <w:pPr>
        <w:spacing w:line="240" w:lineRule="auto"/>
        <w:ind w:firstLine="0"/>
        <w:jc w:val="center"/>
        <w:rPr>
          <w:b/>
          <w:sz w:val="24"/>
          <w:szCs w:val="24"/>
        </w:rPr>
      </w:pPr>
      <w:r w:rsidRPr="00B50687">
        <w:rPr>
          <w:b/>
          <w:sz w:val="24"/>
          <w:szCs w:val="24"/>
        </w:rPr>
        <w:t>к проекту решения Петрозаводского городского Совета</w:t>
      </w:r>
    </w:p>
    <w:p w:rsidR="005B66A9" w:rsidRPr="00B50687" w:rsidRDefault="004D53A6" w:rsidP="00717871">
      <w:pPr>
        <w:spacing w:line="240" w:lineRule="auto"/>
        <w:ind w:firstLine="0"/>
        <w:jc w:val="center"/>
        <w:rPr>
          <w:b/>
          <w:sz w:val="24"/>
          <w:szCs w:val="24"/>
        </w:rPr>
      </w:pPr>
      <w:r w:rsidRPr="00B50687">
        <w:rPr>
          <w:b/>
          <w:sz w:val="24"/>
          <w:szCs w:val="24"/>
        </w:rPr>
        <w:t xml:space="preserve">«Об исполнении бюджета Петрозаводского городского округа </w:t>
      </w:r>
    </w:p>
    <w:p w:rsidR="004D53A6" w:rsidRPr="00B50687" w:rsidRDefault="004D53A6" w:rsidP="00717871">
      <w:pPr>
        <w:spacing w:line="240" w:lineRule="auto"/>
        <w:ind w:firstLine="0"/>
        <w:jc w:val="center"/>
        <w:rPr>
          <w:b/>
          <w:sz w:val="24"/>
          <w:szCs w:val="24"/>
        </w:rPr>
      </w:pPr>
      <w:r w:rsidRPr="00B50687">
        <w:rPr>
          <w:b/>
          <w:sz w:val="24"/>
          <w:szCs w:val="24"/>
        </w:rPr>
        <w:t>за 20</w:t>
      </w:r>
      <w:r w:rsidR="001549B0">
        <w:rPr>
          <w:b/>
          <w:sz w:val="24"/>
          <w:szCs w:val="24"/>
        </w:rPr>
        <w:t>20</w:t>
      </w:r>
      <w:r w:rsidRPr="00B50687">
        <w:rPr>
          <w:b/>
          <w:sz w:val="24"/>
          <w:szCs w:val="24"/>
        </w:rPr>
        <w:t xml:space="preserve"> год»</w:t>
      </w:r>
    </w:p>
    <w:p w:rsidR="004D53A6" w:rsidRPr="008314D5" w:rsidRDefault="004D53A6" w:rsidP="00717871">
      <w:pPr>
        <w:tabs>
          <w:tab w:val="left" w:pos="2410"/>
        </w:tabs>
        <w:spacing w:line="240" w:lineRule="auto"/>
        <w:ind w:firstLine="709"/>
        <w:rPr>
          <w:b/>
          <w:i/>
          <w:sz w:val="24"/>
          <w:szCs w:val="24"/>
          <w:highlight w:val="yellow"/>
        </w:rPr>
      </w:pPr>
    </w:p>
    <w:p w:rsidR="006F1F8E" w:rsidRPr="008314D5" w:rsidRDefault="006F1F8E" w:rsidP="00717871">
      <w:pPr>
        <w:tabs>
          <w:tab w:val="left" w:pos="2410"/>
        </w:tabs>
        <w:spacing w:line="240" w:lineRule="auto"/>
        <w:ind w:firstLine="709"/>
        <w:rPr>
          <w:b/>
          <w:i/>
          <w:sz w:val="24"/>
          <w:szCs w:val="24"/>
          <w:highlight w:val="yellow"/>
        </w:rPr>
      </w:pPr>
    </w:p>
    <w:p w:rsidR="00EE674A" w:rsidRPr="00717871" w:rsidRDefault="00EE674A" w:rsidP="00FB3BCD">
      <w:pPr>
        <w:tabs>
          <w:tab w:val="left" w:pos="993"/>
        </w:tabs>
        <w:spacing w:line="240" w:lineRule="auto"/>
        <w:ind w:firstLine="709"/>
        <w:rPr>
          <w:sz w:val="24"/>
          <w:szCs w:val="24"/>
        </w:rPr>
      </w:pPr>
      <w:proofErr w:type="gramStart"/>
      <w:r w:rsidRPr="00717871">
        <w:rPr>
          <w:sz w:val="24"/>
          <w:szCs w:val="24"/>
        </w:rPr>
        <w:t>Проект решения Петрозаводского городского Совета «Об исполнении бюджета Петрозаво</w:t>
      </w:r>
      <w:r w:rsidR="00000FC7">
        <w:rPr>
          <w:sz w:val="24"/>
          <w:szCs w:val="24"/>
        </w:rPr>
        <w:t>дского городского округа за 20</w:t>
      </w:r>
      <w:r w:rsidR="00CA5E5A">
        <w:rPr>
          <w:sz w:val="24"/>
          <w:szCs w:val="24"/>
        </w:rPr>
        <w:t>20</w:t>
      </w:r>
      <w:r w:rsidRPr="00717871">
        <w:rPr>
          <w:sz w:val="24"/>
          <w:szCs w:val="24"/>
        </w:rPr>
        <w:t xml:space="preserve"> год» (далее – проект решения) подготовлен </w:t>
      </w:r>
      <w:r w:rsidR="002E348A" w:rsidRPr="00717871">
        <w:rPr>
          <w:sz w:val="24"/>
          <w:szCs w:val="24"/>
        </w:rPr>
        <w:t xml:space="preserve">Администрацией Петрозаводского городского округа </w:t>
      </w:r>
      <w:r w:rsidRPr="00717871">
        <w:rPr>
          <w:sz w:val="24"/>
          <w:szCs w:val="24"/>
        </w:rPr>
        <w:t xml:space="preserve">в соответствии со статьями 264.5 и 264.6 Бюджетного кодекса Российской Федерации, </w:t>
      </w:r>
      <w:r w:rsidR="002E348A" w:rsidRPr="00717871">
        <w:rPr>
          <w:sz w:val="24"/>
          <w:szCs w:val="24"/>
        </w:rPr>
        <w:t>статьей 33 Положения о бюджетном процессе в Петрозаводском городском округе, утвержденным Решением Петрозаводского городского Совета от 24.09.2009 № 26/33-655.</w:t>
      </w:r>
      <w:proofErr w:type="gramEnd"/>
    </w:p>
    <w:p w:rsidR="00950DF1" w:rsidRPr="00950DF1" w:rsidRDefault="002376A7" w:rsidP="00FB3BCD">
      <w:pPr>
        <w:tabs>
          <w:tab w:val="left" w:pos="993"/>
        </w:tabs>
        <w:spacing w:line="240" w:lineRule="auto"/>
        <w:ind w:firstLine="709"/>
        <w:rPr>
          <w:sz w:val="24"/>
          <w:szCs w:val="24"/>
        </w:rPr>
      </w:pPr>
      <w:r w:rsidRPr="002E1A12">
        <w:rPr>
          <w:sz w:val="24"/>
          <w:szCs w:val="24"/>
        </w:rPr>
        <w:t>Исполнение бюджета Петрозаводского городского округа в 20</w:t>
      </w:r>
      <w:r w:rsidR="00CA5E5A">
        <w:rPr>
          <w:sz w:val="24"/>
          <w:szCs w:val="24"/>
        </w:rPr>
        <w:t>20</w:t>
      </w:r>
      <w:r w:rsidRPr="002E1A12">
        <w:rPr>
          <w:sz w:val="24"/>
          <w:szCs w:val="24"/>
        </w:rPr>
        <w:t xml:space="preserve"> году </w:t>
      </w:r>
      <w:r w:rsidRPr="00950DF1">
        <w:rPr>
          <w:sz w:val="24"/>
          <w:szCs w:val="24"/>
        </w:rPr>
        <w:t xml:space="preserve">осуществлялось в соответствии с Решением Петрозаводского городского Совета </w:t>
      </w:r>
      <w:r w:rsidR="00950DF1" w:rsidRPr="00950DF1">
        <w:rPr>
          <w:sz w:val="24"/>
          <w:szCs w:val="24"/>
        </w:rPr>
        <w:t>от 18.12.2019 № 28/28-536 «О бюджете Петрозаводского городского округа на 2020 год и на плановый период 2021 и 2022 годов»</w:t>
      </w:r>
      <w:r w:rsidR="00E73031">
        <w:rPr>
          <w:sz w:val="24"/>
          <w:szCs w:val="24"/>
        </w:rPr>
        <w:t xml:space="preserve">, </w:t>
      </w:r>
      <w:r w:rsidR="00950DF1" w:rsidRPr="00950DF1">
        <w:rPr>
          <w:sz w:val="24"/>
          <w:szCs w:val="24"/>
        </w:rPr>
        <w:t>исходя из приоритетов, заданных при его утверждении, ключевыми из которых явились:</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безусловное выполнение финансовых обязательств по реализации мероприятий национальных проектов, отнесенных к полномочиям Петрозаводского городского округа («Демография», «Жилье и городская среда», «Безопасные и качественные автомобильные дороги»), и достижение заданных результатов при их реализации;</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финансовое обеспечение мероприятий по подготовке к празднованию 100-летия образования Республики Карелия на территории Петрозаводского городского округа;</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обеспечение целевого показателя заработной платы отдельных категорий работников муниципальных учреждений;</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xml:space="preserve">- своевременная и полная выплата заработной платы, уплата налоговых и коммунальных платежей муниципальных учреждений; </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полное и своевременное исполнение долговых обязательств;</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недопущение возникновения и наращивания просроченной кредиторской задолженности;</w:t>
      </w:r>
    </w:p>
    <w:p w:rsidR="00950DF1" w:rsidRPr="00950DF1" w:rsidRDefault="00950DF1" w:rsidP="00FB3BCD">
      <w:pPr>
        <w:widowControl/>
        <w:tabs>
          <w:tab w:val="left" w:pos="993"/>
        </w:tabs>
        <w:spacing w:line="240" w:lineRule="auto"/>
        <w:ind w:firstLine="709"/>
        <w:rPr>
          <w:sz w:val="24"/>
          <w:szCs w:val="24"/>
        </w:rPr>
      </w:pPr>
      <w:r w:rsidRPr="00950DF1">
        <w:rPr>
          <w:sz w:val="24"/>
          <w:szCs w:val="24"/>
        </w:rPr>
        <w:t>- снижение просроченной дебиторской задолженности.</w:t>
      </w:r>
    </w:p>
    <w:p w:rsidR="00846266" w:rsidRPr="008228A8" w:rsidRDefault="00846266" w:rsidP="00FB3BCD">
      <w:pPr>
        <w:widowControl/>
        <w:tabs>
          <w:tab w:val="left" w:pos="993"/>
        </w:tabs>
        <w:spacing w:line="240" w:lineRule="auto"/>
        <w:ind w:firstLine="709"/>
        <w:rPr>
          <w:sz w:val="24"/>
          <w:szCs w:val="24"/>
        </w:rPr>
      </w:pPr>
      <w:r w:rsidRPr="00E73031">
        <w:rPr>
          <w:sz w:val="24"/>
          <w:szCs w:val="24"/>
        </w:rPr>
        <w:t xml:space="preserve">Решением Петрозаводского городского Совета </w:t>
      </w:r>
      <w:r w:rsidR="00E73031" w:rsidRPr="00E73031">
        <w:rPr>
          <w:sz w:val="24"/>
          <w:szCs w:val="24"/>
        </w:rPr>
        <w:t xml:space="preserve">от 18.12.2019 № 28/28-536 </w:t>
      </w:r>
      <w:r w:rsidRPr="00E73031">
        <w:rPr>
          <w:sz w:val="24"/>
          <w:szCs w:val="24"/>
        </w:rPr>
        <w:t>«О бюджете Петрозаводского городского округа на 20</w:t>
      </w:r>
      <w:r w:rsidR="00E73031" w:rsidRPr="00E73031">
        <w:rPr>
          <w:sz w:val="24"/>
          <w:szCs w:val="24"/>
        </w:rPr>
        <w:t>20</w:t>
      </w:r>
      <w:r w:rsidRPr="00E73031">
        <w:rPr>
          <w:sz w:val="24"/>
          <w:szCs w:val="24"/>
        </w:rPr>
        <w:t xml:space="preserve"> год и на плановый период 20</w:t>
      </w:r>
      <w:r w:rsidR="00E73031" w:rsidRPr="00E73031">
        <w:rPr>
          <w:sz w:val="24"/>
          <w:szCs w:val="24"/>
        </w:rPr>
        <w:t>21</w:t>
      </w:r>
      <w:r w:rsidRPr="00E73031">
        <w:rPr>
          <w:sz w:val="24"/>
          <w:szCs w:val="24"/>
        </w:rPr>
        <w:t xml:space="preserve"> и 20</w:t>
      </w:r>
      <w:r w:rsidR="00A54FCC" w:rsidRPr="00E73031">
        <w:rPr>
          <w:sz w:val="24"/>
          <w:szCs w:val="24"/>
        </w:rPr>
        <w:t>2</w:t>
      </w:r>
      <w:r w:rsidR="00E73031" w:rsidRPr="00E73031">
        <w:rPr>
          <w:sz w:val="24"/>
          <w:szCs w:val="24"/>
        </w:rPr>
        <w:t>2</w:t>
      </w:r>
      <w:r w:rsidRPr="00E73031">
        <w:rPr>
          <w:sz w:val="24"/>
          <w:szCs w:val="24"/>
        </w:rPr>
        <w:t xml:space="preserve"> годов» </w:t>
      </w:r>
      <w:r w:rsidR="002F0720" w:rsidRPr="00E73031">
        <w:rPr>
          <w:sz w:val="24"/>
          <w:szCs w:val="24"/>
        </w:rPr>
        <w:t>(с учетом изменений</w:t>
      </w:r>
      <w:r w:rsidR="002F0720" w:rsidRPr="008228A8">
        <w:rPr>
          <w:sz w:val="24"/>
          <w:szCs w:val="24"/>
        </w:rPr>
        <w:t xml:space="preserve">) </w:t>
      </w:r>
      <w:r w:rsidRPr="008228A8">
        <w:rPr>
          <w:sz w:val="24"/>
          <w:szCs w:val="24"/>
        </w:rPr>
        <w:t>общий объем доходов</w:t>
      </w:r>
      <w:r w:rsidR="008228A8" w:rsidRPr="008228A8">
        <w:rPr>
          <w:sz w:val="24"/>
          <w:szCs w:val="24"/>
        </w:rPr>
        <w:t xml:space="preserve"> бюджета утвержден в сумме 9 256 771,1 тыс. руб., объем расходов бюджета</w:t>
      </w:r>
      <w:r w:rsidRPr="008228A8">
        <w:rPr>
          <w:sz w:val="24"/>
          <w:szCs w:val="24"/>
        </w:rPr>
        <w:t xml:space="preserve"> </w:t>
      </w:r>
      <w:r w:rsidR="008228A8" w:rsidRPr="008228A8">
        <w:rPr>
          <w:sz w:val="24"/>
          <w:szCs w:val="24"/>
        </w:rPr>
        <w:t xml:space="preserve">утвержден </w:t>
      </w:r>
      <w:r w:rsidRPr="008228A8">
        <w:rPr>
          <w:sz w:val="24"/>
          <w:szCs w:val="24"/>
        </w:rPr>
        <w:t xml:space="preserve">в сумме </w:t>
      </w:r>
      <w:r w:rsidR="008228A8" w:rsidRPr="008228A8">
        <w:rPr>
          <w:sz w:val="24"/>
          <w:szCs w:val="24"/>
        </w:rPr>
        <w:t>9 274 015,1</w:t>
      </w:r>
      <w:r w:rsidRPr="008228A8">
        <w:rPr>
          <w:sz w:val="24"/>
          <w:szCs w:val="24"/>
        </w:rPr>
        <w:t xml:space="preserve"> тыс.</w:t>
      </w:r>
      <w:r w:rsidR="00A54FCC" w:rsidRPr="008228A8">
        <w:rPr>
          <w:sz w:val="24"/>
          <w:szCs w:val="24"/>
        </w:rPr>
        <w:t xml:space="preserve"> </w:t>
      </w:r>
      <w:r w:rsidRPr="008228A8">
        <w:rPr>
          <w:sz w:val="24"/>
          <w:szCs w:val="24"/>
        </w:rPr>
        <w:t xml:space="preserve">руб., дефицит бюджета – </w:t>
      </w:r>
      <w:r w:rsidR="008228A8" w:rsidRPr="008228A8">
        <w:rPr>
          <w:sz w:val="24"/>
          <w:szCs w:val="24"/>
        </w:rPr>
        <w:t>17 244,0</w:t>
      </w:r>
      <w:r w:rsidRPr="008228A8">
        <w:rPr>
          <w:sz w:val="24"/>
          <w:szCs w:val="24"/>
        </w:rPr>
        <w:t xml:space="preserve"> тыс.</w:t>
      </w:r>
      <w:r w:rsidR="00A54FCC" w:rsidRPr="008228A8">
        <w:rPr>
          <w:sz w:val="24"/>
          <w:szCs w:val="24"/>
        </w:rPr>
        <w:t xml:space="preserve"> </w:t>
      </w:r>
      <w:r w:rsidRPr="008228A8">
        <w:rPr>
          <w:sz w:val="24"/>
          <w:szCs w:val="24"/>
        </w:rPr>
        <w:t>руб.</w:t>
      </w:r>
    </w:p>
    <w:p w:rsidR="00A54FCC" w:rsidRPr="008228A8" w:rsidRDefault="00846266" w:rsidP="00FB3BCD">
      <w:pPr>
        <w:widowControl/>
        <w:tabs>
          <w:tab w:val="left" w:pos="993"/>
        </w:tabs>
        <w:spacing w:line="240" w:lineRule="auto"/>
        <w:ind w:firstLine="709"/>
        <w:rPr>
          <w:sz w:val="24"/>
          <w:szCs w:val="24"/>
        </w:rPr>
      </w:pPr>
      <w:r w:rsidRPr="008228A8">
        <w:rPr>
          <w:sz w:val="24"/>
          <w:szCs w:val="24"/>
        </w:rPr>
        <w:t xml:space="preserve"> </w:t>
      </w:r>
      <w:proofErr w:type="gramStart"/>
      <w:r w:rsidRPr="008228A8">
        <w:rPr>
          <w:sz w:val="24"/>
          <w:szCs w:val="24"/>
        </w:rPr>
        <w:t xml:space="preserve">Бюджетные ассигнования по расходам в соответствии с уточненной сводной бюджетной росписью составили </w:t>
      </w:r>
      <w:r w:rsidR="008228A8" w:rsidRPr="008228A8">
        <w:rPr>
          <w:sz w:val="24"/>
          <w:szCs w:val="24"/>
        </w:rPr>
        <w:t>9 298 879,6</w:t>
      </w:r>
      <w:r w:rsidRPr="008228A8">
        <w:rPr>
          <w:sz w:val="24"/>
          <w:szCs w:val="24"/>
        </w:rPr>
        <w:t xml:space="preserve"> тыс.</w:t>
      </w:r>
      <w:r w:rsidR="00A54FCC" w:rsidRPr="008228A8">
        <w:rPr>
          <w:sz w:val="24"/>
          <w:szCs w:val="24"/>
        </w:rPr>
        <w:t xml:space="preserve"> </w:t>
      </w:r>
      <w:r w:rsidRPr="008228A8">
        <w:rPr>
          <w:sz w:val="24"/>
          <w:szCs w:val="24"/>
        </w:rPr>
        <w:t xml:space="preserve">руб., что </w:t>
      </w:r>
      <w:r w:rsidR="00A54FCC" w:rsidRPr="008228A8">
        <w:rPr>
          <w:sz w:val="24"/>
          <w:szCs w:val="24"/>
        </w:rPr>
        <w:t>выше</w:t>
      </w:r>
      <w:r w:rsidRPr="008228A8">
        <w:rPr>
          <w:sz w:val="24"/>
          <w:szCs w:val="24"/>
        </w:rPr>
        <w:t xml:space="preserve"> объема, утвержденного вышеуказанным решением о бюджете, на </w:t>
      </w:r>
      <w:r w:rsidR="008228A8" w:rsidRPr="008228A8">
        <w:rPr>
          <w:sz w:val="24"/>
          <w:szCs w:val="24"/>
        </w:rPr>
        <w:t>24 864,5</w:t>
      </w:r>
      <w:r w:rsidRPr="008228A8">
        <w:rPr>
          <w:sz w:val="24"/>
          <w:szCs w:val="24"/>
        </w:rPr>
        <w:t xml:space="preserve"> тыс.</w:t>
      </w:r>
      <w:r w:rsidR="00A54FCC" w:rsidRPr="008228A8">
        <w:rPr>
          <w:sz w:val="24"/>
          <w:szCs w:val="24"/>
        </w:rPr>
        <w:t xml:space="preserve"> </w:t>
      </w:r>
      <w:r w:rsidRPr="008228A8">
        <w:rPr>
          <w:sz w:val="24"/>
          <w:szCs w:val="24"/>
        </w:rPr>
        <w:t>руб.  в связи с доведением в соответствии с уведомлени</w:t>
      </w:r>
      <w:r w:rsidR="00A54FCC" w:rsidRPr="008228A8">
        <w:rPr>
          <w:sz w:val="24"/>
          <w:szCs w:val="24"/>
        </w:rPr>
        <w:t>ями</w:t>
      </w:r>
      <w:r w:rsidRPr="008228A8">
        <w:rPr>
          <w:sz w:val="24"/>
          <w:szCs w:val="24"/>
        </w:rPr>
        <w:t xml:space="preserve"> по расчетам между бюджетами </w:t>
      </w:r>
      <w:r w:rsidR="00A54FCC" w:rsidRPr="008228A8">
        <w:rPr>
          <w:sz w:val="24"/>
          <w:szCs w:val="24"/>
        </w:rPr>
        <w:t>дополнительных объемов межбюджетных трансфертов после даты сессии Петро</w:t>
      </w:r>
      <w:r w:rsidR="002F0720" w:rsidRPr="008228A8">
        <w:rPr>
          <w:sz w:val="24"/>
          <w:szCs w:val="24"/>
        </w:rPr>
        <w:t>заводского городского Совета (18</w:t>
      </w:r>
      <w:r w:rsidR="00A54FCC" w:rsidRPr="008228A8">
        <w:rPr>
          <w:sz w:val="24"/>
          <w:szCs w:val="24"/>
        </w:rPr>
        <w:t>.12.20</w:t>
      </w:r>
      <w:r w:rsidR="008228A8" w:rsidRPr="008228A8">
        <w:rPr>
          <w:sz w:val="24"/>
          <w:szCs w:val="24"/>
        </w:rPr>
        <w:t>20</w:t>
      </w:r>
      <w:r w:rsidR="00A54FCC" w:rsidRPr="008228A8">
        <w:rPr>
          <w:sz w:val="24"/>
          <w:szCs w:val="24"/>
        </w:rPr>
        <w:t>), а именно:</w:t>
      </w:r>
      <w:proofErr w:type="gramEnd"/>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- 31</w:t>
      </w:r>
      <w:r w:rsidR="009F7073" w:rsidRPr="009F7073">
        <w:rPr>
          <w:sz w:val="24"/>
          <w:szCs w:val="24"/>
        </w:rPr>
        <w:t> </w:t>
      </w:r>
      <w:r w:rsidRPr="009F7073">
        <w:rPr>
          <w:sz w:val="24"/>
          <w:szCs w:val="24"/>
        </w:rPr>
        <w:t>069</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руб. -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- 18</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руб. - субвенция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lastRenderedPageBreak/>
        <w:t xml:space="preserve">- </w:t>
      </w:r>
      <w:r w:rsidR="009F7073" w:rsidRPr="009F7073">
        <w:rPr>
          <w:sz w:val="24"/>
          <w:szCs w:val="24"/>
        </w:rPr>
        <w:t>0,9</w:t>
      </w:r>
      <w:r w:rsidRPr="009F7073">
        <w:rPr>
          <w:sz w:val="24"/>
          <w:szCs w:val="24"/>
        </w:rPr>
        <w:t xml:space="preserve"> </w:t>
      </w:r>
      <w:r w:rsidR="009F7073" w:rsidRPr="009F7073">
        <w:rPr>
          <w:sz w:val="24"/>
          <w:szCs w:val="24"/>
        </w:rPr>
        <w:t xml:space="preserve">тыс. </w:t>
      </w:r>
      <w:r w:rsidRPr="009F7073">
        <w:rPr>
          <w:sz w:val="24"/>
          <w:szCs w:val="24"/>
        </w:rPr>
        <w:t>руб. - субвенция на осуществление государственных полномочий Республики Карелия по регулированию цен (тарифов) на отдельные виды продукции, товаров и услуг;</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- 323</w:t>
      </w:r>
      <w:r w:rsidR="009F7073" w:rsidRPr="009F7073">
        <w:rPr>
          <w:sz w:val="24"/>
          <w:szCs w:val="24"/>
        </w:rPr>
        <w:t>,0 тыс. руб.</w:t>
      </w:r>
      <w:r w:rsidRPr="009F7073">
        <w:rPr>
          <w:sz w:val="24"/>
          <w:szCs w:val="24"/>
        </w:rPr>
        <w:t xml:space="preserve"> - субвенция на осуществление государственных полномочий Республики Карелия по организации и осуществлению деятельности органов опеки и попечительства;</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- 182</w:t>
      </w:r>
      <w:r w:rsidR="009F7073" w:rsidRPr="009F7073">
        <w:rPr>
          <w:sz w:val="24"/>
          <w:szCs w:val="24"/>
        </w:rPr>
        <w:t>,</w:t>
      </w:r>
      <w:r w:rsidRPr="009F7073">
        <w:rPr>
          <w:sz w:val="24"/>
          <w:szCs w:val="24"/>
        </w:rPr>
        <w:t>3</w:t>
      </w:r>
      <w:r w:rsidR="009F7073" w:rsidRPr="009F7073">
        <w:rPr>
          <w:sz w:val="24"/>
          <w:szCs w:val="24"/>
        </w:rPr>
        <w:t xml:space="preserve"> тыс.</w:t>
      </w:r>
      <w:r w:rsidRPr="009F7073">
        <w:rPr>
          <w:sz w:val="24"/>
          <w:szCs w:val="24"/>
        </w:rPr>
        <w:t xml:space="preserve"> руб. - 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- 3</w:t>
      </w:r>
      <w:r w:rsidR="009F7073" w:rsidRPr="009F7073">
        <w:rPr>
          <w:sz w:val="24"/>
          <w:szCs w:val="24"/>
        </w:rPr>
        <w:t> </w:t>
      </w:r>
      <w:r w:rsidRPr="009F7073">
        <w:rPr>
          <w:sz w:val="24"/>
          <w:szCs w:val="24"/>
        </w:rPr>
        <w:t>823</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 xml:space="preserve">руб. - субсидия на реализацию мероприятий государственной программы Республики Карелия «Развитие образования» (в </w:t>
      </w:r>
      <w:proofErr w:type="gramStart"/>
      <w:r w:rsidRPr="009F7073">
        <w:rPr>
          <w:sz w:val="24"/>
          <w:szCs w:val="24"/>
        </w:rPr>
        <w:t>целях</w:t>
      </w:r>
      <w:proofErr w:type="gramEnd"/>
      <w:r w:rsidRPr="009F7073">
        <w:rPr>
          <w:sz w:val="24"/>
          <w:szCs w:val="24"/>
        </w:rPr>
        <w:t xml:space="preserve"> частичной компенсации расходов на повышение оплаты труда работников бюджетной сферы);</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«минус» 700</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руб. - субсидия на реализацию мероприятий государственной программы Республики Карелия «Обеспечение доступным и комфортным жильем и жилищно-коммунальными услугами» (в целях реализации мероприятий по сносу аварийных многоквартирных домов);</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«минус» 547</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руб. - 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- 1</w:t>
      </w:r>
      <w:r w:rsidR="009F7073" w:rsidRPr="009F7073">
        <w:rPr>
          <w:sz w:val="24"/>
          <w:szCs w:val="24"/>
        </w:rPr>
        <w:t> </w:t>
      </w:r>
      <w:r w:rsidRPr="009F7073">
        <w:rPr>
          <w:sz w:val="24"/>
          <w:szCs w:val="24"/>
        </w:rPr>
        <w:t>615</w:t>
      </w:r>
      <w:r w:rsidR="009F7073" w:rsidRPr="009F7073">
        <w:rPr>
          <w:sz w:val="24"/>
          <w:szCs w:val="24"/>
        </w:rPr>
        <w:t>,1</w:t>
      </w:r>
      <w:r w:rsidRPr="009F7073">
        <w:rPr>
          <w:sz w:val="24"/>
          <w:szCs w:val="24"/>
        </w:rPr>
        <w:t xml:space="preserve"> </w:t>
      </w:r>
      <w:r w:rsidR="009F7073" w:rsidRPr="009F7073">
        <w:rPr>
          <w:sz w:val="24"/>
          <w:szCs w:val="24"/>
        </w:rPr>
        <w:t xml:space="preserve">тыс. </w:t>
      </w:r>
      <w:r w:rsidRPr="009F7073">
        <w:rPr>
          <w:sz w:val="24"/>
          <w:szCs w:val="24"/>
        </w:rPr>
        <w:t xml:space="preserve">руб. - иной межбюджетный трансферт из бюджета Республики Карелия бюджетам муниципальных образований на поощрение региональных и муниципальных управленческих команд за достижение </w:t>
      </w:r>
      <w:proofErr w:type="gramStart"/>
      <w:r w:rsidRPr="009F7073">
        <w:rPr>
          <w:sz w:val="24"/>
          <w:szCs w:val="24"/>
        </w:rPr>
        <w:t>показателей деятельности органов исполнительной власти субъектов Российской Федерации</w:t>
      </w:r>
      <w:proofErr w:type="gramEnd"/>
      <w:r w:rsidRPr="009F7073">
        <w:rPr>
          <w:sz w:val="24"/>
          <w:szCs w:val="24"/>
        </w:rPr>
        <w:t>;</w:t>
      </w:r>
    </w:p>
    <w:p w:rsidR="008228A8" w:rsidRPr="009F7073" w:rsidRDefault="008228A8" w:rsidP="00FB3BCD">
      <w:pPr>
        <w:widowControl/>
        <w:tabs>
          <w:tab w:val="left" w:pos="993"/>
        </w:tabs>
        <w:suppressAutoHyphens/>
        <w:spacing w:line="240" w:lineRule="auto"/>
        <w:ind w:firstLine="709"/>
        <w:contextualSpacing/>
        <w:rPr>
          <w:sz w:val="24"/>
          <w:szCs w:val="24"/>
        </w:rPr>
      </w:pPr>
      <w:r w:rsidRPr="009F7073">
        <w:rPr>
          <w:sz w:val="24"/>
          <w:szCs w:val="24"/>
        </w:rPr>
        <w:t>- «минус» 10</w:t>
      </w:r>
      <w:r w:rsidR="009F7073" w:rsidRPr="009F7073">
        <w:rPr>
          <w:sz w:val="24"/>
          <w:szCs w:val="24"/>
        </w:rPr>
        <w:t> </w:t>
      </w:r>
      <w:r w:rsidRPr="009F7073">
        <w:rPr>
          <w:sz w:val="24"/>
          <w:szCs w:val="24"/>
        </w:rPr>
        <w:t>920</w:t>
      </w:r>
      <w:r w:rsidR="009F7073" w:rsidRPr="009F7073">
        <w:rPr>
          <w:sz w:val="24"/>
          <w:szCs w:val="24"/>
        </w:rPr>
        <w:t>,8</w:t>
      </w:r>
      <w:r w:rsidRPr="009F7073">
        <w:rPr>
          <w:sz w:val="24"/>
          <w:szCs w:val="24"/>
        </w:rPr>
        <w:t xml:space="preserve"> </w:t>
      </w:r>
      <w:r w:rsidR="009F7073" w:rsidRPr="009F7073">
        <w:rPr>
          <w:sz w:val="24"/>
          <w:szCs w:val="24"/>
        </w:rPr>
        <w:t xml:space="preserve">тыс. </w:t>
      </w:r>
      <w:r w:rsidRPr="009F7073">
        <w:rPr>
          <w:sz w:val="24"/>
          <w:szCs w:val="24"/>
        </w:rPr>
        <w:t xml:space="preserve">руб. - иной межбюджетный трансферт из бюджета Республики Карелия на организацию работы </w:t>
      </w:r>
      <w:proofErr w:type="spellStart"/>
      <w:r w:rsidRPr="009F7073">
        <w:rPr>
          <w:sz w:val="24"/>
          <w:szCs w:val="24"/>
        </w:rPr>
        <w:t>обсерваторов</w:t>
      </w:r>
      <w:proofErr w:type="spellEnd"/>
      <w:r w:rsidRPr="009F7073">
        <w:rPr>
          <w:sz w:val="24"/>
          <w:szCs w:val="24"/>
        </w:rPr>
        <w:t xml:space="preserve"> для лиц, прибывших из </w:t>
      </w:r>
      <w:proofErr w:type="spellStart"/>
      <w:r w:rsidRPr="009F7073">
        <w:rPr>
          <w:sz w:val="24"/>
          <w:szCs w:val="24"/>
        </w:rPr>
        <w:t>эпидемически</w:t>
      </w:r>
      <w:proofErr w:type="spellEnd"/>
      <w:r w:rsidRPr="009F7073">
        <w:rPr>
          <w:sz w:val="24"/>
          <w:szCs w:val="24"/>
        </w:rPr>
        <w:t xml:space="preserve"> неблагополучной территории по новой </w:t>
      </w:r>
      <w:proofErr w:type="spellStart"/>
      <w:r w:rsidRPr="009F7073">
        <w:rPr>
          <w:sz w:val="24"/>
          <w:szCs w:val="24"/>
        </w:rPr>
        <w:t>коронавирусной</w:t>
      </w:r>
      <w:proofErr w:type="spellEnd"/>
      <w:r w:rsidRPr="009F7073">
        <w:rPr>
          <w:sz w:val="24"/>
          <w:szCs w:val="24"/>
        </w:rPr>
        <w:t xml:space="preserve"> инфекции;</w:t>
      </w:r>
    </w:p>
    <w:p w:rsidR="008228A8" w:rsidRDefault="008228A8" w:rsidP="00FB3BCD">
      <w:pPr>
        <w:widowControl/>
        <w:tabs>
          <w:tab w:val="left" w:pos="993"/>
        </w:tabs>
        <w:suppressAutoHyphens/>
        <w:spacing w:line="240" w:lineRule="auto"/>
        <w:ind w:firstLine="709"/>
        <w:contextualSpacing/>
        <w:rPr>
          <w:sz w:val="24"/>
          <w:szCs w:val="24"/>
        </w:rPr>
      </w:pPr>
      <w:r w:rsidRPr="009F7073">
        <w:rPr>
          <w:sz w:val="24"/>
          <w:szCs w:val="24"/>
        </w:rPr>
        <w:t>- 1</w:t>
      </w:r>
      <w:r w:rsidR="009F7073" w:rsidRPr="009F7073">
        <w:rPr>
          <w:sz w:val="24"/>
          <w:szCs w:val="24"/>
        </w:rPr>
        <w:t>,0</w:t>
      </w:r>
      <w:r w:rsidRPr="009F7073">
        <w:rPr>
          <w:sz w:val="24"/>
          <w:szCs w:val="24"/>
        </w:rPr>
        <w:t xml:space="preserve"> </w:t>
      </w:r>
      <w:r w:rsidR="009F7073" w:rsidRPr="009F7073">
        <w:rPr>
          <w:sz w:val="24"/>
          <w:szCs w:val="24"/>
        </w:rPr>
        <w:t xml:space="preserve">тыс. </w:t>
      </w:r>
      <w:r w:rsidRPr="009F7073">
        <w:rPr>
          <w:sz w:val="24"/>
          <w:szCs w:val="24"/>
        </w:rPr>
        <w:t>руб. - иной межбюджетный трансферт на реализацию мероприятий по соблюдению санитарного режима в муниципальных образовательных организациях.</w:t>
      </w:r>
    </w:p>
    <w:p w:rsidR="00E80F89" w:rsidRPr="003E67A9" w:rsidRDefault="00846266" w:rsidP="00FB3BCD">
      <w:pPr>
        <w:widowControl/>
        <w:tabs>
          <w:tab w:val="left" w:pos="993"/>
        </w:tabs>
        <w:suppressAutoHyphens/>
        <w:spacing w:line="240" w:lineRule="auto"/>
        <w:ind w:firstLine="709"/>
        <w:contextualSpacing/>
        <w:rPr>
          <w:sz w:val="24"/>
          <w:szCs w:val="24"/>
          <w:lang w:eastAsia="ar-SA"/>
        </w:rPr>
      </w:pPr>
      <w:r w:rsidRPr="003E67A9">
        <w:rPr>
          <w:sz w:val="24"/>
          <w:szCs w:val="24"/>
          <w:lang w:eastAsia="ar-SA"/>
        </w:rPr>
        <w:t>Информация об исполнении бюджета Петрозаводского городского округа за 20</w:t>
      </w:r>
      <w:r w:rsidR="00720692">
        <w:rPr>
          <w:sz w:val="24"/>
          <w:szCs w:val="24"/>
          <w:lang w:eastAsia="ar-SA"/>
        </w:rPr>
        <w:t>20</w:t>
      </w:r>
      <w:r w:rsidRPr="003E67A9">
        <w:rPr>
          <w:sz w:val="24"/>
          <w:szCs w:val="24"/>
          <w:lang w:eastAsia="ar-SA"/>
        </w:rPr>
        <w:t xml:space="preserve"> год представлена в таблице:</w:t>
      </w:r>
    </w:p>
    <w:tbl>
      <w:tblPr>
        <w:tblStyle w:val="41"/>
        <w:tblW w:w="0" w:type="auto"/>
        <w:tblInd w:w="108" w:type="dxa"/>
        <w:tblLook w:val="04A0" w:firstRow="1" w:lastRow="0" w:firstColumn="1" w:lastColumn="0" w:noHBand="0" w:noVBand="1"/>
      </w:tblPr>
      <w:tblGrid>
        <w:gridCol w:w="3219"/>
        <w:gridCol w:w="2096"/>
        <w:gridCol w:w="2096"/>
        <w:gridCol w:w="2102"/>
      </w:tblGrid>
      <w:tr w:rsidR="00BF0FD5" w:rsidRPr="001549B0" w:rsidTr="00600E88">
        <w:trPr>
          <w:trHeight w:val="642"/>
        </w:trPr>
        <w:tc>
          <w:tcPr>
            <w:tcW w:w="3219"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Наименование</w:t>
            </w:r>
          </w:p>
        </w:tc>
        <w:tc>
          <w:tcPr>
            <w:tcW w:w="2096"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План 20</w:t>
            </w:r>
            <w:r w:rsidR="003E67A9" w:rsidRPr="003E67A9">
              <w:rPr>
                <w:sz w:val="24"/>
                <w:szCs w:val="24"/>
                <w:lang w:eastAsia="ar-SA"/>
              </w:rPr>
              <w:t>20</w:t>
            </w:r>
            <w:r w:rsidRPr="003E67A9">
              <w:rPr>
                <w:sz w:val="24"/>
                <w:szCs w:val="24"/>
                <w:lang w:eastAsia="ar-SA"/>
              </w:rPr>
              <w:t xml:space="preserve"> года (</w:t>
            </w:r>
            <w:r w:rsidR="00E321A7" w:rsidRPr="003E67A9">
              <w:rPr>
                <w:sz w:val="24"/>
                <w:szCs w:val="24"/>
                <w:lang w:eastAsia="ar-SA"/>
              </w:rPr>
              <w:t>тыс. руб.</w:t>
            </w:r>
            <w:r w:rsidRPr="003E67A9">
              <w:rPr>
                <w:sz w:val="24"/>
                <w:szCs w:val="24"/>
                <w:lang w:eastAsia="ar-SA"/>
              </w:rPr>
              <w:t>)</w:t>
            </w:r>
          </w:p>
        </w:tc>
        <w:tc>
          <w:tcPr>
            <w:tcW w:w="2096"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Факт 20</w:t>
            </w:r>
            <w:r w:rsidR="003E67A9" w:rsidRPr="003E67A9">
              <w:rPr>
                <w:sz w:val="24"/>
                <w:szCs w:val="24"/>
                <w:lang w:eastAsia="ar-SA"/>
              </w:rPr>
              <w:t>20</w:t>
            </w:r>
            <w:r w:rsidRPr="003E67A9">
              <w:rPr>
                <w:sz w:val="24"/>
                <w:szCs w:val="24"/>
                <w:lang w:eastAsia="ar-SA"/>
              </w:rPr>
              <w:t xml:space="preserve"> года (</w:t>
            </w:r>
            <w:r w:rsidR="00E321A7" w:rsidRPr="003E67A9">
              <w:rPr>
                <w:sz w:val="24"/>
                <w:szCs w:val="24"/>
                <w:lang w:eastAsia="ar-SA"/>
              </w:rPr>
              <w:t>тыс. руб.</w:t>
            </w:r>
            <w:r w:rsidRPr="003E67A9">
              <w:rPr>
                <w:sz w:val="24"/>
                <w:szCs w:val="24"/>
                <w:lang w:eastAsia="ar-SA"/>
              </w:rPr>
              <w:t>)</w:t>
            </w:r>
          </w:p>
        </w:tc>
        <w:tc>
          <w:tcPr>
            <w:tcW w:w="2102"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Процент исполнения</w:t>
            </w:r>
            <w:proofErr w:type="gramStart"/>
            <w:r w:rsidRPr="003E67A9">
              <w:rPr>
                <w:sz w:val="24"/>
                <w:szCs w:val="24"/>
                <w:lang w:eastAsia="ar-SA"/>
              </w:rPr>
              <w:t xml:space="preserve"> </w:t>
            </w:r>
            <w:r w:rsidR="00600E88" w:rsidRPr="003E67A9">
              <w:rPr>
                <w:sz w:val="24"/>
                <w:szCs w:val="24"/>
                <w:lang w:eastAsia="ar-SA"/>
              </w:rPr>
              <w:t>(</w:t>
            </w:r>
            <w:r w:rsidRPr="003E67A9">
              <w:rPr>
                <w:sz w:val="24"/>
                <w:szCs w:val="24"/>
                <w:lang w:eastAsia="ar-SA"/>
              </w:rPr>
              <w:t>%)</w:t>
            </w:r>
            <w:proofErr w:type="gramEnd"/>
          </w:p>
        </w:tc>
      </w:tr>
      <w:tr w:rsidR="00BF0FD5" w:rsidRPr="001549B0" w:rsidTr="00152F63">
        <w:trPr>
          <w:trHeight w:val="288"/>
        </w:trPr>
        <w:tc>
          <w:tcPr>
            <w:tcW w:w="3219" w:type="dxa"/>
          </w:tcPr>
          <w:p w:rsidR="00BF0FD5" w:rsidRPr="003E67A9" w:rsidRDefault="00BF0FD5" w:rsidP="00FB3BCD">
            <w:pPr>
              <w:widowControl/>
              <w:tabs>
                <w:tab w:val="left" w:pos="993"/>
              </w:tabs>
              <w:suppressAutoHyphens/>
              <w:spacing w:line="240" w:lineRule="auto"/>
              <w:ind w:firstLine="34"/>
              <w:contextualSpacing/>
              <w:rPr>
                <w:sz w:val="24"/>
                <w:szCs w:val="24"/>
                <w:lang w:eastAsia="ar-SA"/>
              </w:rPr>
            </w:pPr>
            <w:r w:rsidRPr="003E67A9">
              <w:rPr>
                <w:sz w:val="24"/>
                <w:szCs w:val="24"/>
                <w:lang w:eastAsia="ar-SA"/>
              </w:rPr>
              <w:t>Доходы</w:t>
            </w:r>
          </w:p>
        </w:tc>
        <w:tc>
          <w:tcPr>
            <w:tcW w:w="2096" w:type="dxa"/>
          </w:tcPr>
          <w:p w:rsidR="00BF0FD5" w:rsidRPr="003E67A9" w:rsidRDefault="003E67A9"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rPr>
              <w:t>9 256 771,1</w:t>
            </w:r>
          </w:p>
        </w:tc>
        <w:tc>
          <w:tcPr>
            <w:tcW w:w="2096" w:type="dxa"/>
          </w:tcPr>
          <w:p w:rsidR="00BF0FD5" w:rsidRPr="001549B0" w:rsidRDefault="002B66A1" w:rsidP="00FB3BCD">
            <w:pPr>
              <w:widowControl/>
              <w:tabs>
                <w:tab w:val="left" w:pos="993"/>
              </w:tabs>
              <w:suppressAutoHyphens/>
              <w:spacing w:line="240" w:lineRule="auto"/>
              <w:ind w:firstLine="34"/>
              <w:contextualSpacing/>
              <w:jc w:val="center"/>
              <w:rPr>
                <w:sz w:val="24"/>
                <w:szCs w:val="24"/>
                <w:highlight w:val="yellow"/>
                <w:lang w:eastAsia="ar-SA"/>
              </w:rPr>
            </w:pPr>
            <w:r w:rsidRPr="002B66A1">
              <w:rPr>
                <w:sz w:val="24"/>
                <w:szCs w:val="24"/>
                <w:lang w:eastAsia="ar-SA"/>
              </w:rPr>
              <w:t>8 869 527,4</w:t>
            </w:r>
          </w:p>
        </w:tc>
        <w:tc>
          <w:tcPr>
            <w:tcW w:w="2102" w:type="dxa"/>
          </w:tcPr>
          <w:p w:rsidR="00BF0FD5" w:rsidRPr="002B66A1" w:rsidRDefault="00DF24A8" w:rsidP="00FB3BCD">
            <w:pPr>
              <w:widowControl/>
              <w:tabs>
                <w:tab w:val="left" w:pos="993"/>
              </w:tabs>
              <w:suppressAutoHyphens/>
              <w:spacing w:line="240" w:lineRule="auto"/>
              <w:ind w:firstLine="34"/>
              <w:contextualSpacing/>
              <w:jc w:val="center"/>
              <w:rPr>
                <w:sz w:val="24"/>
                <w:szCs w:val="24"/>
                <w:lang w:eastAsia="ar-SA"/>
              </w:rPr>
            </w:pPr>
            <w:r w:rsidRPr="002B66A1">
              <w:rPr>
                <w:sz w:val="24"/>
                <w:szCs w:val="24"/>
                <w:lang w:eastAsia="ar-SA"/>
              </w:rPr>
              <w:t>95,</w:t>
            </w:r>
            <w:r w:rsidR="002B66A1" w:rsidRPr="002B66A1">
              <w:rPr>
                <w:sz w:val="24"/>
                <w:szCs w:val="24"/>
                <w:lang w:eastAsia="ar-SA"/>
              </w:rPr>
              <w:t>8</w:t>
            </w:r>
          </w:p>
        </w:tc>
      </w:tr>
      <w:tr w:rsidR="00BF0FD5" w:rsidRPr="001549B0" w:rsidTr="00152F63">
        <w:trPr>
          <w:trHeight w:val="277"/>
        </w:trPr>
        <w:tc>
          <w:tcPr>
            <w:tcW w:w="3219" w:type="dxa"/>
          </w:tcPr>
          <w:p w:rsidR="00BF0FD5" w:rsidRPr="003E67A9" w:rsidRDefault="00BF0FD5" w:rsidP="00FB3BCD">
            <w:pPr>
              <w:widowControl/>
              <w:tabs>
                <w:tab w:val="left" w:pos="993"/>
              </w:tabs>
              <w:suppressAutoHyphens/>
              <w:spacing w:line="240" w:lineRule="auto"/>
              <w:ind w:firstLine="34"/>
              <w:contextualSpacing/>
              <w:rPr>
                <w:sz w:val="24"/>
                <w:szCs w:val="24"/>
                <w:lang w:eastAsia="ar-SA"/>
              </w:rPr>
            </w:pPr>
            <w:r w:rsidRPr="003E67A9">
              <w:rPr>
                <w:sz w:val="24"/>
                <w:szCs w:val="24"/>
                <w:lang w:eastAsia="ar-SA"/>
              </w:rPr>
              <w:t>Расходы</w:t>
            </w:r>
          </w:p>
        </w:tc>
        <w:tc>
          <w:tcPr>
            <w:tcW w:w="2096" w:type="dxa"/>
          </w:tcPr>
          <w:p w:rsidR="00BF0FD5" w:rsidRPr="003E67A9" w:rsidRDefault="003E67A9"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rPr>
              <w:t>9 298 879,6</w:t>
            </w:r>
          </w:p>
        </w:tc>
        <w:tc>
          <w:tcPr>
            <w:tcW w:w="2096" w:type="dxa"/>
          </w:tcPr>
          <w:p w:rsidR="00BF0FD5" w:rsidRPr="002B66A1" w:rsidRDefault="002B66A1" w:rsidP="00FB3BCD">
            <w:pPr>
              <w:widowControl/>
              <w:tabs>
                <w:tab w:val="left" w:pos="993"/>
              </w:tabs>
              <w:suppressAutoHyphens/>
              <w:spacing w:line="240" w:lineRule="auto"/>
              <w:ind w:firstLine="34"/>
              <w:contextualSpacing/>
              <w:jc w:val="center"/>
              <w:rPr>
                <w:sz w:val="24"/>
                <w:szCs w:val="24"/>
                <w:lang w:eastAsia="ar-SA"/>
              </w:rPr>
            </w:pPr>
            <w:r w:rsidRPr="002B66A1">
              <w:rPr>
                <w:sz w:val="24"/>
                <w:szCs w:val="24"/>
                <w:lang w:eastAsia="ar-SA"/>
              </w:rPr>
              <w:t>8 781 774,4</w:t>
            </w:r>
          </w:p>
        </w:tc>
        <w:tc>
          <w:tcPr>
            <w:tcW w:w="2102" w:type="dxa"/>
          </w:tcPr>
          <w:p w:rsidR="00BF0FD5" w:rsidRPr="002B66A1" w:rsidRDefault="00DF24A8" w:rsidP="00FB3BCD">
            <w:pPr>
              <w:widowControl/>
              <w:tabs>
                <w:tab w:val="left" w:pos="993"/>
              </w:tabs>
              <w:suppressAutoHyphens/>
              <w:spacing w:line="240" w:lineRule="auto"/>
              <w:ind w:firstLine="34"/>
              <w:contextualSpacing/>
              <w:jc w:val="center"/>
              <w:rPr>
                <w:sz w:val="24"/>
                <w:szCs w:val="24"/>
                <w:lang w:eastAsia="ar-SA"/>
              </w:rPr>
            </w:pPr>
            <w:r w:rsidRPr="002B66A1">
              <w:rPr>
                <w:sz w:val="24"/>
                <w:szCs w:val="24"/>
                <w:lang w:eastAsia="ar-SA"/>
              </w:rPr>
              <w:t>94,4</w:t>
            </w:r>
          </w:p>
        </w:tc>
      </w:tr>
      <w:tr w:rsidR="00BF0FD5" w:rsidRPr="001549B0" w:rsidTr="00152F63">
        <w:trPr>
          <w:trHeight w:val="343"/>
        </w:trPr>
        <w:tc>
          <w:tcPr>
            <w:tcW w:w="3219" w:type="dxa"/>
            <w:vAlign w:val="center"/>
          </w:tcPr>
          <w:p w:rsidR="00BF0FD5" w:rsidRPr="003E67A9" w:rsidRDefault="00BF0FD5" w:rsidP="00FB3BCD">
            <w:pPr>
              <w:widowControl/>
              <w:tabs>
                <w:tab w:val="left" w:pos="993"/>
              </w:tabs>
              <w:suppressAutoHyphens/>
              <w:spacing w:line="240" w:lineRule="auto"/>
              <w:ind w:firstLine="34"/>
              <w:contextualSpacing/>
              <w:jc w:val="left"/>
              <w:rPr>
                <w:sz w:val="24"/>
                <w:szCs w:val="24"/>
                <w:lang w:eastAsia="ar-SA"/>
              </w:rPr>
            </w:pPr>
            <w:r w:rsidRPr="003E67A9">
              <w:rPr>
                <w:sz w:val="24"/>
                <w:szCs w:val="24"/>
                <w:lang w:eastAsia="ar-SA"/>
              </w:rPr>
              <w:t>Дефицит</w:t>
            </w:r>
            <w:proofErr w:type="gramStart"/>
            <w:r w:rsidRPr="003E67A9">
              <w:rPr>
                <w:sz w:val="24"/>
                <w:szCs w:val="24"/>
                <w:lang w:eastAsia="ar-SA"/>
              </w:rPr>
              <w:t xml:space="preserve"> (-) / </w:t>
            </w:r>
            <w:proofErr w:type="gramEnd"/>
            <w:r w:rsidRPr="003E67A9">
              <w:rPr>
                <w:sz w:val="24"/>
                <w:szCs w:val="24"/>
                <w:lang w:eastAsia="ar-SA"/>
              </w:rPr>
              <w:t>профицит (+)</w:t>
            </w:r>
          </w:p>
        </w:tc>
        <w:tc>
          <w:tcPr>
            <w:tcW w:w="2096" w:type="dxa"/>
            <w:vAlign w:val="center"/>
          </w:tcPr>
          <w:p w:rsidR="00BF0FD5" w:rsidRPr="003E67A9" w:rsidRDefault="002B66A1" w:rsidP="00FB3BCD">
            <w:pPr>
              <w:widowControl/>
              <w:tabs>
                <w:tab w:val="left" w:pos="993"/>
              </w:tabs>
              <w:suppressAutoHyphens/>
              <w:spacing w:line="240" w:lineRule="auto"/>
              <w:ind w:firstLine="34"/>
              <w:contextualSpacing/>
              <w:jc w:val="center"/>
              <w:rPr>
                <w:sz w:val="24"/>
                <w:szCs w:val="24"/>
                <w:lang w:eastAsia="ar-SA"/>
              </w:rPr>
            </w:pPr>
            <w:r>
              <w:rPr>
                <w:sz w:val="24"/>
                <w:szCs w:val="24"/>
              </w:rPr>
              <w:t xml:space="preserve">- </w:t>
            </w:r>
            <w:r w:rsidR="003E67A9" w:rsidRPr="003E67A9">
              <w:rPr>
                <w:sz w:val="24"/>
                <w:szCs w:val="24"/>
              </w:rPr>
              <w:t>17 244,0</w:t>
            </w:r>
          </w:p>
        </w:tc>
        <w:tc>
          <w:tcPr>
            <w:tcW w:w="2096" w:type="dxa"/>
            <w:vAlign w:val="center"/>
          </w:tcPr>
          <w:p w:rsidR="00BF0FD5" w:rsidRPr="002B66A1" w:rsidRDefault="002B66A1" w:rsidP="00FB3BCD">
            <w:pPr>
              <w:widowControl/>
              <w:tabs>
                <w:tab w:val="left" w:pos="993"/>
              </w:tabs>
              <w:suppressAutoHyphens/>
              <w:spacing w:line="240" w:lineRule="auto"/>
              <w:ind w:firstLine="34"/>
              <w:contextualSpacing/>
              <w:jc w:val="center"/>
              <w:rPr>
                <w:sz w:val="24"/>
                <w:szCs w:val="24"/>
                <w:lang w:eastAsia="ar-SA"/>
              </w:rPr>
            </w:pPr>
            <w:r w:rsidRPr="002B66A1">
              <w:rPr>
                <w:sz w:val="24"/>
                <w:szCs w:val="24"/>
                <w:lang w:eastAsia="ar-SA"/>
              </w:rPr>
              <w:t>87 753,0</w:t>
            </w:r>
          </w:p>
        </w:tc>
        <w:tc>
          <w:tcPr>
            <w:tcW w:w="2102" w:type="dxa"/>
            <w:vAlign w:val="center"/>
          </w:tcPr>
          <w:p w:rsidR="00BF0FD5" w:rsidRPr="001549B0" w:rsidRDefault="009962CF" w:rsidP="00FB3BCD">
            <w:pPr>
              <w:widowControl/>
              <w:tabs>
                <w:tab w:val="left" w:pos="993"/>
              </w:tabs>
              <w:suppressAutoHyphens/>
              <w:spacing w:line="240" w:lineRule="auto"/>
              <w:ind w:firstLine="34"/>
              <w:contextualSpacing/>
              <w:jc w:val="center"/>
              <w:rPr>
                <w:sz w:val="24"/>
                <w:szCs w:val="24"/>
                <w:highlight w:val="yellow"/>
                <w:lang w:eastAsia="ar-SA"/>
              </w:rPr>
            </w:pPr>
            <w:r w:rsidRPr="002B66A1">
              <w:rPr>
                <w:sz w:val="24"/>
                <w:szCs w:val="24"/>
                <w:lang w:eastAsia="ar-SA"/>
              </w:rPr>
              <w:t>-</w:t>
            </w:r>
          </w:p>
        </w:tc>
      </w:tr>
    </w:tbl>
    <w:p w:rsidR="009948BA" w:rsidRPr="001549B0" w:rsidRDefault="009948BA" w:rsidP="00FB3BCD">
      <w:pPr>
        <w:widowControl/>
        <w:tabs>
          <w:tab w:val="left" w:pos="993"/>
        </w:tabs>
        <w:suppressAutoHyphens/>
        <w:spacing w:line="240" w:lineRule="auto"/>
        <w:ind w:firstLine="709"/>
        <w:contextualSpacing/>
        <w:rPr>
          <w:sz w:val="24"/>
          <w:szCs w:val="24"/>
          <w:highlight w:val="yellow"/>
          <w:lang w:eastAsia="ar-SA"/>
        </w:rPr>
      </w:pPr>
    </w:p>
    <w:p w:rsidR="008F7883" w:rsidRPr="005F0E27" w:rsidRDefault="008F7883" w:rsidP="00FB3BCD">
      <w:pPr>
        <w:tabs>
          <w:tab w:val="left" w:pos="993"/>
        </w:tabs>
        <w:spacing w:line="240" w:lineRule="auto"/>
        <w:ind w:firstLine="709"/>
        <w:rPr>
          <w:sz w:val="24"/>
          <w:szCs w:val="24"/>
        </w:rPr>
      </w:pPr>
      <w:r w:rsidRPr="005F0E27">
        <w:rPr>
          <w:sz w:val="24"/>
          <w:szCs w:val="24"/>
        </w:rPr>
        <w:t>Учитывая, что отчет об исполнении бюджета формируется в рублях, копейках, данные в тексте проекта решения, приложениях к проекту решения и пояснительной записке представлены с учетом округления до десятых числа, используя правила округления.</w:t>
      </w:r>
    </w:p>
    <w:p w:rsidR="00150569" w:rsidRPr="00164725" w:rsidRDefault="00150569" w:rsidP="00FB3BCD">
      <w:pPr>
        <w:pStyle w:val="ad"/>
        <w:spacing w:line="240" w:lineRule="auto"/>
        <w:ind w:left="0" w:firstLine="709"/>
        <w:rPr>
          <w:sz w:val="24"/>
        </w:rPr>
      </w:pPr>
      <w:r w:rsidRPr="00164725">
        <w:rPr>
          <w:sz w:val="24"/>
        </w:rPr>
        <w:t>В общем объеме расходов 98,7</w:t>
      </w:r>
      <w:r>
        <w:rPr>
          <w:sz w:val="24"/>
        </w:rPr>
        <w:t xml:space="preserve"> процента</w:t>
      </w:r>
      <w:r w:rsidRPr="00164725">
        <w:rPr>
          <w:sz w:val="24"/>
        </w:rPr>
        <w:t xml:space="preserve"> направлено на реализацию мероприятий </w:t>
      </w:r>
      <w:r w:rsidRPr="00164725">
        <w:rPr>
          <w:sz w:val="24"/>
        </w:rPr>
        <w:br/>
        <w:t>1</w:t>
      </w:r>
      <w:r>
        <w:rPr>
          <w:sz w:val="24"/>
        </w:rPr>
        <w:t>4</w:t>
      </w:r>
      <w:r w:rsidRPr="00164725">
        <w:rPr>
          <w:sz w:val="24"/>
        </w:rPr>
        <w:t xml:space="preserve"> муниципальных программ Петрозаводского городского округа.</w:t>
      </w:r>
    </w:p>
    <w:p w:rsidR="00150569" w:rsidRPr="00164725" w:rsidRDefault="00150569" w:rsidP="00FB3BCD">
      <w:pPr>
        <w:pStyle w:val="ad"/>
        <w:spacing w:line="240" w:lineRule="auto"/>
        <w:ind w:left="0" w:firstLine="709"/>
        <w:rPr>
          <w:sz w:val="24"/>
        </w:rPr>
      </w:pPr>
      <w:r w:rsidRPr="00164725">
        <w:rPr>
          <w:sz w:val="24"/>
        </w:rPr>
        <w:t xml:space="preserve">На реализацию </w:t>
      </w:r>
      <w:r w:rsidR="007F0D03">
        <w:rPr>
          <w:sz w:val="24"/>
        </w:rPr>
        <w:t xml:space="preserve">пяти региональных проектов в рамках </w:t>
      </w:r>
      <w:r w:rsidR="004162DD">
        <w:rPr>
          <w:sz w:val="24"/>
        </w:rPr>
        <w:t>т</w:t>
      </w:r>
      <w:r w:rsidRPr="00164725">
        <w:rPr>
          <w:sz w:val="24"/>
        </w:rPr>
        <w:t xml:space="preserve">рех национальных проектов направлено </w:t>
      </w:r>
      <w:r>
        <w:rPr>
          <w:sz w:val="24"/>
        </w:rPr>
        <w:t>1 313 255,2</w:t>
      </w:r>
      <w:r w:rsidRPr="00164725">
        <w:rPr>
          <w:sz w:val="24"/>
        </w:rPr>
        <w:t xml:space="preserve"> </w:t>
      </w:r>
      <w:r>
        <w:rPr>
          <w:sz w:val="24"/>
        </w:rPr>
        <w:t>тыс.</w:t>
      </w:r>
      <w:r w:rsidRPr="00164725">
        <w:rPr>
          <w:sz w:val="24"/>
        </w:rPr>
        <w:t xml:space="preserve"> руб. или 15</w:t>
      </w:r>
      <w:r>
        <w:rPr>
          <w:sz w:val="24"/>
        </w:rPr>
        <w:t>,0 процентов</w:t>
      </w:r>
      <w:r w:rsidRPr="00164725">
        <w:rPr>
          <w:sz w:val="24"/>
        </w:rPr>
        <w:t xml:space="preserve"> от общего объема расходов.</w:t>
      </w:r>
    </w:p>
    <w:p w:rsidR="00F81ADF" w:rsidRPr="00150569" w:rsidRDefault="002F0720" w:rsidP="00FB3BCD">
      <w:pPr>
        <w:pStyle w:val="ad"/>
        <w:spacing w:line="240" w:lineRule="auto"/>
        <w:ind w:left="0" w:firstLine="709"/>
        <w:rPr>
          <w:sz w:val="24"/>
        </w:rPr>
      </w:pPr>
      <w:r w:rsidRPr="00150569">
        <w:rPr>
          <w:sz w:val="24"/>
        </w:rPr>
        <w:t xml:space="preserve">Указанные расходы </w:t>
      </w:r>
      <w:r w:rsidR="0001331E" w:rsidRPr="00150569">
        <w:rPr>
          <w:sz w:val="24"/>
        </w:rPr>
        <w:t xml:space="preserve">встроены </w:t>
      </w:r>
      <w:r w:rsidR="008F7883" w:rsidRPr="00150569">
        <w:rPr>
          <w:sz w:val="24"/>
        </w:rPr>
        <w:t>в муниципальные программы Петрозаводского городского округа «Формирование современной городской среды», «Обеспечение качественным жильем граждан, проживающих на территории Петрозаводского городского округа», «Развитие транспортной системы Петрозаводского городского округа», «Развитие физической культуры и спорта на территории Петрозаводского городского округа», «Развитие муниципальной системы образования Петрозаводского городского округа».</w:t>
      </w:r>
    </w:p>
    <w:p w:rsidR="00B77342" w:rsidRPr="00164725" w:rsidRDefault="00B77342" w:rsidP="00FB3BCD">
      <w:pPr>
        <w:spacing w:line="240" w:lineRule="auto"/>
        <w:ind w:firstLine="709"/>
        <w:rPr>
          <w:sz w:val="24"/>
          <w:szCs w:val="24"/>
        </w:rPr>
      </w:pPr>
      <w:r w:rsidRPr="00164725">
        <w:rPr>
          <w:sz w:val="24"/>
          <w:szCs w:val="24"/>
        </w:rPr>
        <w:lastRenderedPageBreak/>
        <w:t>В отчетном году осуществлена индексация заработной платы работникам бюджетной сферы с 01.10.2020 на 3</w:t>
      </w:r>
      <w:r>
        <w:rPr>
          <w:sz w:val="24"/>
          <w:szCs w:val="24"/>
        </w:rPr>
        <w:t xml:space="preserve"> процента</w:t>
      </w:r>
      <w:r w:rsidRPr="00164725">
        <w:rPr>
          <w:sz w:val="24"/>
          <w:szCs w:val="24"/>
        </w:rPr>
        <w:t xml:space="preserve">, обеспечена выплата заработной платы работникам бюджетной сферы не ниже минимального </w:t>
      </w:r>
      <w:proofErr w:type="gramStart"/>
      <w:r w:rsidRPr="00164725">
        <w:rPr>
          <w:sz w:val="24"/>
          <w:szCs w:val="24"/>
        </w:rPr>
        <w:t>размера оплаты труда</w:t>
      </w:r>
      <w:proofErr w:type="gramEnd"/>
      <w:r w:rsidRPr="00164725">
        <w:rPr>
          <w:sz w:val="24"/>
          <w:szCs w:val="24"/>
        </w:rPr>
        <w:t>.</w:t>
      </w:r>
    </w:p>
    <w:p w:rsidR="00B77342" w:rsidRPr="00164725" w:rsidRDefault="00B77342" w:rsidP="00FB3BCD">
      <w:pPr>
        <w:spacing w:line="240" w:lineRule="auto"/>
        <w:ind w:firstLine="709"/>
        <w:rPr>
          <w:rFonts w:eastAsia="Calibri"/>
          <w:sz w:val="24"/>
        </w:rPr>
      </w:pPr>
      <w:r w:rsidRPr="00164725">
        <w:rPr>
          <w:sz w:val="24"/>
          <w:szCs w:val="24"/>
        </w:rPr>
        <w:t>С учетом финансовой поддержки из бюджета Республики Карелия исполнена задача по обеспечению целевого показателя заработной платы отдельных категорий работников муниципальных учреждений, установленных Указами Президента Российской Федерации, размер которой на 31 декабря 2020 года составил</w:t>
      </w:r>
      <w:r w:rsidRPr="00164725">
        <w:rPr>
          <w:rFonts w:eastAsia="Calibri"/>
          <w:sz w:val="24"/>
        </w:rPr>
        <w:t>:</w:t>
      </w:r>
    </w:p>
    <w:p w:rsidR="00B77342" w:rsidRPr="00164725" w:rsidRDefault="00B77342" w:rsidP="00FB3BCD">
      <w:pPr>
        <w:spacing w:line="240" w:lineRule="auto"/>
        <w:ind w:firstLine="709"/>
        <w:rPr>
          <w:sz w:val="24"/>
          <w:szCs w:val="24"/>
        </w:rPr>
      </w:pPr>
      <w:r w:rsidRPr="00164725">
        <w:rPr>
          <w:sz w:val="24"/>
          <w:szCs w:val="24"/>
        </w:rPr>
        <w:t xml:space="preserve"> - по педагогическим работникам муниципальных дошкольных образовательных организаций – 37 662 руб.;</w:t>
      </w:r>
    </w:p>
    <w:p w:rsidR="00B77342" w:rsidRPr="00164725" w:rsidRDefault="00B77342" w:rsidP="00FB3BCD">
      <w:pPr>
        <w:spacing w:line="240" w:lineRule="auto"/>
        <w:ind w:firstLine="709"/>
        <w:rPr>
          <w:sz w:val="24"/>
          <w:szCs w:val="24"/>
        </w:rPr>
      </w:pPr>
      <w:r w:rsidRPr="00164725">
        <w:rPr>
          <w:sz w:val="24"/>
          <w:szCs w:val="24"/>
        </w:rPr>
        <w:t>- по педагогическим работникам муниципальных общеобразовательных  организаций (без учета доплаты за классное руководство) – 38 33</w:t>
      </w:r>
      <w:r>
        <w:rPr>
          <w:sz w:val="24"/>
          <w:szCs w:val="24"/>
        </w:rPr>
        <w:t>2</w:t>
      </w:r>
      <w:r w:rsidRPr="00164725">
        <w:rPr>
          <w:sz w:val="24"/>
          <w:szCs w:val="24"/>
        </w:rPr>
        <w:t xml:space="preserve"> руб.;</w:t>
      </w:r>
    </w:p>
    <w:p w:rsidR="00B77342" w:rsidRPr="00164725" w:rsidRDefault="00B77342" w:rsidP="00FB3BCD">
      <w:pPr>
        <w:spacing w:line="240" w:lineRule="auto"/>
        <w:ind w:firstLine="709"/>
        <w:rPr>
          <w:sz w:val="24"/>
          <w:szCs w:val="24"/>
        </w:rPr>
      </w:pPr>
      <w:r w:rsidRPr="00164725">
        <w:rPr>
          <w:sz w:val="24"/>
          <w:szCs w:val="24"/>
        </w:rPr>
        <w:t xml:space="preserve">- по педагогическим работникам муниципальных организаций </w:t>
      </w:r>
      <w:proofErr w:type="gramStart"/>
      <w:r w:rsidRPr="00164725">
        <w:rPr>
          <w:sz w:val="24"/>
          <w:szCs w:val="24"/>
        </w:rPr>
        <w:t>дополнительного</w:t>
      </w:r>
      <w:proofErr w:type="gramEnd"/>
      <w:r w:rsidRPr="00164725">
        <w:rPr>
          <w:sz w:val="24"/>
          <w:szCs w:val="24"/>
        </w:rPr>
        <w:t xml:space="preserve"> образования – 40 655 руб.;</w:t>
      </w:r>
    </w:p>
    <w:p w:rsidR="00B77342" w:rsidRPr="00164725" w:rsidRDefault="00B77342" w:rsidP="00FB3BCD">
      <w:pPr>
        <w:spacing w:line="240" w:lineRule="auto"/>
        <w:ind w:firstLine="709"/>
        <w:rPr>
          <w:sz w:val="24"/>
          <w:szCs w:val="24"/>
        </w:rPr>
      </w:pPr>
      <w:r w:rsidRPr="00164725">
        <w:rPr>
          <w:sz w:val="24"/>
          <w:szCs w:val="24"/>
        </w:rPr>
        <w:t>- по работникам муниципальных учреждений культуры – 29 794 руб.</w:t>
      </w:r>
    </w:p>
    <w:p w:rsidR="00B77342" w:rsidRPr="00164725" w:rsidRDefault="00B77342" w:rsidP="00FB3BCD">
      <w:pPr>
        <w:spacing w:line="240" w:lineRule="auto"/>
        <w:ind w:firstLine="709"/>
        <w:rPr>
          <w:sz w:val="24"/>
          <w:szCs w:val="24"/>
        </w:rPr>
      </w:pPr>
      <w:r w:rsidRPr="00164725">
        <w:rPr>
          <w:sz w:val="24"/>
          <w:szCs w:val="24"/>
        </w:rPr>
        <w:t>Рост средней заработной платы по «указным» категориям составил от 2 до 9</w:t>
      </w:r>
      <w:r>
        <w:rPr>
          <w:sz w:val="24"/>
          <w:szCs w:val="24"/>
        </w:rPr>
        <w:t xml:space="preserve"> процентов</w:t>
      </w:r>
      <w:r w:rsidRPr="00164725">
        <w:rPr>
          <w:sz w:val="24"/>
          <w:szCs w:val="24"/>
        </w:rPr>
        <w:t xml:space="preserve"> к уровню 2019 года. </w:t>
      </w:r>
    </w:p>
    <w:p w:rsidR="007F0D03" w:rsidRDefault="007F0D03" w:rsidP="00FB3BCD">
      <w:pPr>
        <w:pStyle w:val="ad"/>
        <w:spacing w:line="240" w:lineRule="auto"/>
        <w:ind w:left="0" w:firstLine="709"/>
        <w:rPr>
          <w:sz w:val="24"/>
        </w:rPr>
      </w:pPr>
      <w:r w:rsidRPr="007F0D03">
        <w:rPr>
          <w:sz w:val="24"/>
        </w:rPr>
        <w:t xml:space="preserve">Реализация задачи по сбалансированному исполнению бюджета Петрозаводского городского округа сопровождалась достижением показателей Программы оздоровления муниципальных финансов Петрозаводского городского округа. За 2020 год эффект от реализации мероприятий Программы составил </w:t>
      </w:r>
      <w:r>
        <w:rPr>
          <w:sz w:val="24"/>
        </w:rPr>
        <w:t>522 015,2</w:t>
      </w:r>
      <w:r w:rsidRPr="007F0D03">
        <w:rPr>
          <w:sz w:val="24"/>
        </w:rPr>
        <w:t xml:space="preserve"> </w:t>
      </w:r>
      <w:r>
        <w:rPr>
          <w:sz w:val="24"/>
        </w:rPr>
        <w:t>тыс.</w:t>
      </w:r>
      <w:r w:rsidRPr="007F0D03">
        <w:rPr>
          <w:sz w:val="24"/>
        </w:rPr>
        <w:t xml:space="preserve"> руб. или 10</w:t>
      </w:r>
      <w:r>
        <w:rPr>
          <w:sz w:val="24"/>
        </w:rPr>
        <w:t>8</w:t>
      </w:r>
      <w:r w:rsidRPr="007F0D03">
        <w:rPr>
          <w:sz w:val="24"/>
        </w:rPr>
        <w:t>,</w:t>
      </w:r>
      <w:r>
        <w:rPr>
          <w:sz w:val="24"/>
        </w:rPr>
        <w:t>0 процентов</w:t>
      </w:r>
      <w:r w:rsidRPr="007F0D03">
        <w:rPr>
          <w:sz w:val="24"/>
        </w:rPr>
        <w:t xml:space="preserve"> от утвержденного плана.</w:t>
      </w:r>
    </w:p>
    <w:p w:rsidR="007F0D03" w:rsidRDefault="007F0D03" w:rsidP="00FB3BCD">
      <w:pPr>
        <w:pStyle w:val="ad"/>
        <w:spacing w:line="240" w:lineRule="auto"/>
        <w:ind w:left="0" w:firstLine="709"/>
        <w:rPr>
          <w:sz w:val="24"/>
        </w:rPr>
      </w:pPr>
      <w:proofErr w:type="gramStart"/>
      <w:r w:rsidRPr="007F0D03">
        <w:rPr>
          <w:sz w:val="24"/>
        </w:rPr>
        <w:t>В течение года все социально значимые расходы и долговые обязательства Петрозаводского городского округа исполнялись своевременно и в полном объеме, обеспечена выплата заработной платы и уплата страховых взносов за декабрь в декабре, уплата налоговых и коммунальных платежей муниципальных учреждений городского округа.</w:t>
      </w:r>
      <w:proofErr w:type="gramEnd"/>
      <w:r w:rsidRPr="007F0D03">
        <w:rPr>
          <w:sz w:val="24"/>
        </w:rPr>
        <w:t xml:space="preserve"> Обеспечено </w:t>
      </w:r>
      <w:r>
        <w:rPr>
          <w:sz w:val="24"/>
        </w:rPr>
        <w:t xml:space="preserve">снижение просроченной дебиторской задолженности и </w:t>
      </w:r>
      <w:r w:rsidRPr="007F0D03">
        <w:rPr>
          <w:sz w:val="24"/>
        </w:rPr>
        <w:t xml:space="preserve">отсутствие просроченной кредиторской задолженности, как у бюджета, так и у муниципальных учреждений. Обеспечить  сбалансированность бюджета помогла своевременная поддержка из вышестоящего бюджета в </w:t>
      </w:r>
      <w:proofErr w:type="gramStart"/>
      <w:r w:rsidRPr="007F0D03">
        <w:rPr>
          <w:sz w:val="24"/>
        </w:rPr>
        <w:t>виде</w:t>
      </w:r>
      <w:proofErr w:type="gramEnd"/>
      <w:r w:rsidRPr="007F0D03">
        <w:rPr>
          <w:sz w:val="24"/>
        </w:rPr>
        <w:t xml:space="preserve"> дотации в сумме 49</w:t>
      </w:r>
      <w:r w:rsidR="00050571">
        <w:rPr>
          <w:sz w:val="24"/>
        </w:rPr>
        <w:t> </w:t>
      </w:r>
      <w:r w:rsidRPr="007F0D03">
        <w:rPr>
          <w:sz w:val="24"/>
        </w:rPr>
        <w:t>9</w:t>
      </w:r>
      <w:r w:rsidR="00050571">
        <w:rPr>
          <w:sz w:val="24"/>
        </w:rPr>
        <w:t>39,4</w:t>
      </w:r>
      <w:r w:rsidRPr="007F0D03">
        <w:rPr>
          <w:sz w:val="24"/>
        </w:rPr>
        <w:t xml:space="preserve"> </w:t>
      </w:r>
      <w:r w:rsidR="00050571">
        <w:rPr>
          <w:sz w:val="24"/>
        </w:rPr>
        <w:t>тыс.</w:t>
      </w:r>
      <w:r w:rsidRPr="007F0D03">
        <w:rPr>
          <w:sz w:val="24"/>
        </w:rPr>
        <w:t xml:space="preserve"> руб., предоставленная  в связи с выпадающими доходами</w:t>
      </w:r>
      <w:r w:rsidR="00050571">
        <w:rPr>
          <w:sz w:val="24"/>
        </w:rPr>
        <w:t xml:space="preserve"> бюджета Петрозаводского городского округа</w:t>
      </w:r>
      <w:r w:rsidRPr="007F0D03">
        <w:rPr>
          <w:sz w:val="24"/>
        </w:rPr>
        <w:t xml:space="preserve"> во II квартале 2020 года.</w:t>
      </w:r>
    </w:p>
    <w:p w:rsidR="00152F63" w:rsidRPr="00FD10D9" w:rsidRDefault="00152F63" w:rsidP="00FB3BCD">
      <w:pPr>
        <w:pStyle w:val="ad"/>
        <w:spacing w:line="240" w:lineRule="auto"/>
        <w:ind w:left="0" w:firstLine="709"/>
        <w:rPr>
          <w:sz w:val="24"/>
        </w:rPr>
      </w:pPr>
      <w:r w:rsidRPr="007F0D03">
        <w:rPr>
          <w:sz w:val="24"/>
        </w:rPr>
        <w:t>Все установленные бюджетным законодательством ограничения и требования соблюдены.</w:t>
      </w:r>
    </w:p>
    <w:p w:rsidR="001B6CDB" w:rsidRDefault="001B6CDB" w:rsidP="00422344">
      <w:pPr>
        <w:widowControl/>
        <w:tabs>
          <w:tab w:val="left" w:pos="993"/>
        </w:tabs>
        <w:spacing w:line="240" w:lineRule="auto"/>
        <w:ind w:firstLine="0"/>
        <w:jc w:val="center"/>
        <w:outlineLvl w:val="8"/>
        <w:rPr>
          <w:rFonts w:cs="Arial"/>
          <w:b/>
          <w:color w:val="000000" w:themeColor="text1"/>
          <w:sz w:val="24"/>
          <w:szCs w:val="24"/>
          <w:u w:val="single"/>
        </w:rPr>
      </w:pPr>
    </w:p>
    <w:p w:rsidR="00852D13" w:rsidRDefault="00852D13" w:rsidP="00422344">
      <w:pPr>
        <w:widowControl/>
        <w:tabs>
          <w:tab w:val="left" w:pos="993"/>
        </w:tabs>
        <w:spacing w:line="240" w:lineRule="auto"/>
        <w:ind w:firstLine="0"/>
        <w:jc w:val="center"/>
        <w:outlineLvl w:val="8"/>
        <w:rPr>
          <w:rFonts w:cs="Arial"/>
          <w:b/>
          <w:color w:val="000000" w:themeColor="text1"/>
          <w:sz w:val="24"/>
          <w:szCs w:val="24"/>
          <w:u w:val="single"/>
        </w:rPr>
      </w:pPr>
      <w:r w:rsidRPr="00852D13">
        <w:rPr>
          <w:rFonts w:cs="Arial"/>
          <w:b/>
          <w:color w:val="000000" w:themeColor="text1"/>
          <w:sz w:val="24"/>
          <w:szCs w:val="24"/>
          <w:u w:val="single"/>
        </w:rPr>
        <w:t>ДОХОДЫ БЮДЖЕТА</w:t>
      </w:r>
    </w:p>
    <w:p w:rsidR="001B6CDB" w:rsidRPr="00852D13" w:rsidRDefault="001B6CDB" w:rsidP="00422344">
      <w:pPr>
        <w:widowControl/>
        <w:tabs>
          <w:tab w:val="left" w:pos="993"/>
        </w:tabs>
        <w:spacing w:line="240" w:lineRule="auto"/>
        <w:ind w:firstLine="0"/>
        <w:jc w:val="center"/>
        <w:outlineLvl w:val="8"/>
        <w:rPr>
          <w:rFonts w:cs="Arial"/>
          <w:b/>
          <w:color w:val="000000" w:themeColor="text1"/>
          <w:sz w:val="24"/>
          <w:szCs w:val="24"/>
          <w:u w:val="single"/>
        </w:rPr>
      </w:pP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t xml:space="preserve">Исполнение бюджета Петрозаводского городского округа по доходам в течение 2020 года складывалось в </w:t>
      </w:r>
      <w:proofErr w:type="gramStart"/>
      <w:r w:rsidRPr="00D94FE7">
        <w:rPr>
          <w:color w:val="000000" w:themeColor="text1"/>
          <w:sz w:val="24"/>
          <w:szCs w:val="24"/>
        </w:rPr>
        <w:t>условиях</w:t>
      </w:r>
      <w:proofErr w:type="gramEnd"/>
      <w:r w:rsidRPr="00D94FE7">
        <w:rPr>
          <w:color w:val="000000" w:themeColor="text1"/>
          <w:sz w:val="24"/>
          <w:szCs w:val="24"/>
        </w:rPr>
        <w:t xml:space="preserve"> действующего налогового и бюджетного законодательства с учетом вступивших в силу с 01.01.2020 или применяемых в 2020 году изменений, в том числе:</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Федеральным законом от 29.09.2019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изменены в сторону увеличения налоговые ставки за 1 тонну по отдельным акцизам на нефтепродукты (автомобильный бензин класса 5, дизельное топливо, моторные масла для дизельных и (или) карбюраторных (</w:t>
      </w:r>
      <w:proofErr w:type="spellStart"/>
      <w:r w:rsidRPr="00D94FE7">
        <w:rPr>
          <w:color w:val="000000" w:themeColor="text1"/>
          <w:sz w:val="24"/>
          <w:szCs w:val="24"/>
        </w:rPr>
        <w:t>инжекторных</w:t>
      </w:r>
      <w:proofErr w:type="spellEnd"/>
      <w:r w:rsidRPr="00D94FE7">
        <w:rPr>
          <w:color w:val="000000" w:themeColor="text1"/>
          <w:sz w:val="24"/>
          <w:szCs w:val="24"/>
        </w:rPr>
        <w:t>) двигателей);</w:t>
      </w:r>
      <w:proofErr w:type="gramEnd"/>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Федеральным законом от 15.04.2019 № 62-ФЗ «О внесении изменений в Бюджетный кодекс Российской Федерации» изменен принцип зачисления по уровням бюджетов бюджетной системы Российской Федерации доходов от штрафов, неустоек, пеней, компенсации ущерба, возмещения вреда окружающей среде, а также увеличен норматив отчислений по плате за негативное воздействие на окружающую среду в бюджеты городских округов с 55 до 60 процентов;</w:t>
      </w:r>
      <w:proofErr w:type="gramEnd"/>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lastRenderedPageBreak/>
        <w:t>- Законом Республики Карелия от 19.12.2019 № 2440-ЗРК «О бюджете Республики Карелия на 2020 год и на плановый период 2021 и 2022 годов» (далее - Закон Республики Карелия от 19.12.2019 № 2440-ЗРК)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D94FE7">
        <w:rPr>
          <w:color w:val="000000" w:themeColor="text1"/>
          <w:sz w:val="24"/>
          <w:szCs w:val="24"/>
        </w:rPr>
        <w:t>инжекторных</w:t>
      </w:r>
      <w:proofErr w:type="spellEnd"/>
      <w:r w:rsidRPr="00D94FE7">
        <w:rPr>
          <w:color w:val="000000" w:themeColor="text1"/>
          <w:sz w:val="24"/>
          <w:szCs w:val="24"/>
        </w:rPr>
        <w:t>) двигателей, производимые на территории Российской Федерации, в бюджет Петрозаводского городского округа на</w:t>
      </w:r>
      <w:proofErr w:type="gramEnd"/>
      <w:r w:rsidRPr="00D94FE7">
        <w:rPr>
          <w:color w:val="000000" w:themeColor="text1"/>
          <w:sz w:val="24"/>
          <w:szCs w:val="24"/>
        </w:rPr>
        <w:t xml:space="preserve"> 2020 год установлен в </w:t>
      </w:r>
      <w:proofErr w:type="gramStart"/>
      <w:r w:rsidRPr="00D94FE7">
        <w:rPr>
          <w:color w:val="000000" w:themeColor="text1"/>
          <w:sz w:val="24"/>
          <w:szCs w:val="24"/>
        </w:rPr>
        <w:t>размере</w:t>
      </w:r>
      <w:proofErr w:type="gramEnd"/>
      <w:r w:rsidRPr="00D94FE7">
        <w:rPr>
          <w:color w:val="000000" w:themeColor="text1"/>
          <w:sz w:val="24"/>
          <w:szCs w:val="24"/>
        </w:rPr>
        <w:t xml:space="preserve"> 1,0410 процента (в 2019 году - 1,0402 процента); </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Решениями Петрозаводского городского Совета от 22.11.2019 № 28/27-513 «О внесении изменений в Решение Петрозаводского городского Совета от 10 ноября 2005 года № XXV/XXI-196 «Об установлении и введении в действие на территории Петрозаводского городского округа земельного налога» и от 18.12.2019 № 28/28-548 «О внесении изменений в Решение Петрозаводского городского Совета от 10 ноября 2005 года № XXV/XXI-196 «Об установлении и введении</w:t>
      </w:r>
      <w:proofErr w:type="gramEnd"/>
      <w:r w:rsidRPr="00D94FE7">
        <w:rPr>
          <w:color w:val="000000" w:themeColor="text1"/>
          <w:sz w:val="24"/>
          <w:szCs w:val="24"/>
        </w:rPr>
        <w:t xml:space="preserve"> </w:t>
      </w:r>
      <w:proofErr w:type="gramStart"/>
      <w:r w:rsidRPr="00D94FE7">
        <w:rPr>
          <w:color w:val="000000" w:themeColor="text1"/>
          <w:sz w:val="24"/>
          <w:szCs w:val="24"/>
        </w:rPr>
        <w:t>в действие на территории Петрозаводского городского округа земельного налога» предусмотрено освобождение от уплаты налога в отношении одного земельного участка (по выбору налогоплательщика),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 а также их несовершеннолетних детей, начиная с налогового периода 2019 года.</w:t>
      </w:r>
      <w:proofErr w:type="gramEnd"/>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t xml:space="preserve">Кроме того, в 2020 году введен комплекс дополнительных мер экономической поддержки 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 </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xml:space="preserve">- Федеральным законом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 (далее – Федеральный закон от 08.06.2020 № 166-ФЗ) дополнены мерами поддержки субъектов малого или среднего предпринимательства положения Федерального закона от 22.07.2008 № 159-ФЗ «Об особенностях отчуждения недвижимого имущества, находящегося в государственной</w:t>
      </w:r>
      <w:proofErr w:type="gramEnd"/>
      <w:r w:rsidRPr="00D94FE7">
        <w:rPr>
          <w:color w:val="000000" w:themeColor="text1"/>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 </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xml:space="preserve">- Федеральным законом от 08.06.2020 № 172-ФЗ «О внесении изменений в часть вторую Налогового кодекса Российской Федерации» (далее - Федеральный закон от 08.06.2020 № 172-ФЗ) предусмотрены меры поддержки индивидуальным предпринимателям, включенным в единый реестр субъектов малого и среднего предпринимательства, организациям,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 социально ориентированным некоммерческим организациям</w:t>
      </w:r>
      <w:proofErr w:type="gramEnd"/>
      <w:r w:rsidRPr="00D94FE7">
        <w:rPr>
          <w:color w:val="000000" w:themeColor="text1"/>
          <w:sz w:val="24"/>
          <w:szCs w:val="24"/>
        </w:rPr>
        <w:t>, которые с 2017 года являются получателями грантов Президента Российской Федерации;</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t>- Постановлением Правительства Российской Федерации от 02.04.2020 № 409 «О мерах по обеспечению устойчивого развития экономики» организациям и индивидуальным предпринимателям определены различные виды мер поддержки, утверждены Правила предоставления отсрочки (рассрочки) по уплате налогов, авансовых платежей по налогам и страховых взносов;</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t>- Постановлением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 (далее – Постановление Правительства РФ от 03.04.2020 № 439) утверждены требования к условиям и срокам отсрочки уплаты арендной платы по договорам аренды недвижимого имущества;</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lastRenderedPageBreak/>
        <w:t xml:space="preserve">- Распоряжением Правительства Российской Федерации от 19.03.2020 № 670-р «О мерах поддержки субъектов малого и среднего предпринимательства» рекомендовано органам государственной власти субъектов Российской Федерации и органам местного самоуправления </w:t>
      </w:r>
      <w:proofErr w:type="gramStart"/>
      <w:r w:rsidRPr="00D94FE7">
        <w:rPr>
          <w:color w:val="000000" w:themeColor="text1"/>
          <w:sz w:val="24"/>
          <w:szCs w:val="24"/>
        </w:rPr>
        <w:t>руководствоваться</w:t>
      </w:r>
      <w:proofErr w:type="gramEnd"/>
      <w:r w:rsidRPr="00D94FE7">
        <w:rPr>
          <w:color w:val="000000" w:themeColor="text1"/>
          <w:sz w:val="24"/>
          <w:szCs w:val="24"/>
        </w:rPr>
        <w:t xml:space="preserve"> положениями данного документа в части предоставления арендаторам, в случае обращения, отсрочки уплаты и освобождения от уплаты арендной платы; </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xml:space="preserve">- Законом Республики Карелия от 21.04.2020 № 2473-ЗРК «О внесении изменений в Закон Республики Карелия «О налогах (ставках налогов) на территории Республики Карелия» (далее - Закон Республики Карелия от 21.04.2020 № 2473-ЗРК) снижен размер потенциально возможного к получению индивидуальным предпринимателем годового дохода по отдельным видам предпринимательской деятельности, в отношении которых применяется патентная система налогообложения, в 2 раза на срок с 01.01.2020 до 31.12.2020;  </w:t>
      </w:r>
      <w:proofErr w:type="gramEnd"/>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xml:space="preserve">- Решением Петрозаводского городского Совета от 03.06.2020 № 28/31-600                   «О внесении изменений в Решение Петрозаводского городского Совета от 10.11.2005 </w:t>
      </w:r>
      <w:r>
        <w:rPr>
          <w:color w:val="000000" w:themeColor="text1"/>
          <w:sz w:val="24"/>
          <w:szCs w:val="24"/>
        </w:rPr>
        <w:t xml:space="preserve">       </w:t>
      </w:r>
      <w:r w:rsidRPr="00D94FE7">
        <w:rPr>
          <w:color w:val="000000" w:themeColor="text1"/>
          <w:sz w:val="24"/>
          <w:szCs w:val="24"/>
        </w:rPr>
        <w:t xml:space="preserve">№ XXV/XXI-195 «О введении системы налогообложения в виде единого налога на вмененный доход для отдельных видов деятельности на территории Петрозаводского городского округа» (далее - Решение Петрозаводского городского Совета от 03.06.2020 </w:t>
      </w:r>
      <w:r>
        <w:rPr>
          <w:color w:val="000000" w:themeColor="text1"/>
          <w:sz w:val="24"/>
          <w:szCs w:val="24"/>
        </w:rPr>
        <w:t xml:space="preserve">    </w:t>
      </w:r>
      <w:r w:rsidRPr="00D94FE7">
        <w:rPr>
          <w:color w:val="000000" w:themeColor="text1"/>
          <w:sz w:val="24"/>
          <w:szCs w:val="24"/>
        </w:rPr>
        <w:t>№ 28/31-600) установлена ставка единого налога на вмененный доход для отдельных видов деятельности</w:t>
      </w:r>
      <w:proofErr w:type="gramEnd"/>
      <w:r w:rsidRPr="00D94FE7">
        <w:rPr>
          <w:color w:val="000000" w:themeColor="text1"/>
          <w:sz w:val="24"/>
          <w:szCs w:val="24"/>
        </w:rPr>
        <w:t xml:space="preserve"> в </w:t>
      </w:r>
      <w:proofErr w:type="gramStart"/>
      <w:r w:rsidRPr="00D94FE7">
        <w:rPr>
          <w:color w:val="000000" w:themeColor="text1"/>
          <w:sz w:val="24"/>
          <w:szCs w:val="24"/>
        </w:rPr>
        <w:t>размере</w:t>
      </w:r>
      <w:proofErr w:type="gramEnd"/>
      <w:r w:rsidRPr="00D94FE7">
        <w:rPr>
          <w:color w:val="000000" w:themeColor="text1"/>
          <w:sz w:val="24"/>
          <w:szCs w:val="24"/>
        </w:rPr>
        <w:t xml:space="preserve"> 7,5 процента величины вмененного дохода для организаций и индивидуальных предпринимателей в отношении отдельных видов предпринимательской деятельности на период с 01.04.2020 по 30.09.2020 (действующая ставка – 15,0 процентов);</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r w:rsidRPr="00D94FE7">
        <w:rPr>
          <w:color w:val="000000" w:themeColor="text1"/>
          <w:sz w:val="24"/>
          <w:szCs w:val="24"/>
        </w:rPr>
        <w:t>- постановлением Администрации Петрозаводского городского округа от 24.04.2020 № 1047 «О некоторых вопросах аренды муниципального имущества Петрозаводского городского округа» (далее – постановление Администрации Петрозаводского городского округа от 24.04.2020 № 1047) предусмотрены следующие меры поддержки:</w:t>
      </w:r>
    </w:p>
    <w:p w:rsidR="00D94FE7" w:rsidRPr="002E6300" w:rsidRDefault="00D94FE7" w:rsidP="002E6300">
      <w:pPr>
        <w:pStyle w:val="ad"/>
        <w:widowControl/>
        <w:numPr>
          <w:ilvl w:val="0"/>
          <w:numId w:val="40"/>
        </w:numPr>
        <w:tabs>
          <w:tab w:val="left" w:pos="851"/>
          <w:tab w:val="left" w:pos="993"/>
          <w:tab w:val="left" w:pos="1134"/>
        </w:tabs>
        <w:spacing w:line="240" w:lineRule="auto"/>
        <w:ind w:left="0" w:firstLine="709"/>
        <w:rPr>
          <w:color w:val="000000" w:themeColor="text1"/>
          <w:sz w:val="24"/>
          <w:szCs w:val="24"/>
        </w:rPr>
      </w:pPr>
      <w:proofErr w:type="gramStart"/>
      <w:r w:rsidRPr="002E6300">
        <w:rPr>
          <w:color w:val="000000" w:themeColor="text1"/>
          <w:sz w:val="24"/>
          <w:szCs w:val="24"/>
        </w:rPr>
        <w:t xml:space="preserve">освобождение от арендной платы арендаторов – субъектов малого или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E6300">
        <w:rPr>
          <w:color w:val="000000" w:themeColor="text1"/>
          <w:sz w:val="24"/>
          <w:szCs w:val="24"/>
        </w:rPr>
        <w:t>коронавирусной</w:t>
      </w:r>
      <w:proofErr w:type="spellEnd"/>
      <w:r w:rsidRPr="002E6300">
        <w:rPr>
          <w:color w:val="000000" w:themeColor="text1"/>
          <w:sz w:val="24"/>
          <w:szCs w:val="24"/>
        </w:rPr>
        <w:t xml:space="preserve"> инфекции, а также социально ориентированных некоммерческих организаций на срок с 01.04.2020 по 30.06.2020; </w:t>
      </w:r>
      <w:proofErr w:type="gramEnd"/>
    </w:p>
    <w:p w:rsidR="00D94FE7" w:rsidRPr="002E6300" w:rsidRDefault="00D94FE7" w:rsidP="002E6300">
      <w:pPr>
        <w:pStyle w:val="ad"/>
        <w:widowControl/>
        <w:numPr>
          <w:ilvl w:val="0"/>
          <w:numId w:val="40"/>
        </w:numPr>
        <w:tabs>
          <w:tab w:val="left" w:pos="851"/>
          <w:tab w:val="left" w:pos="993"/>
          <w:tab w:val="left" w:pos="1134"/>
        </w:tabs>
        <w:spacing w:line="240" w:lineRule="auto"/>
        <w:ind w:left="0" w:firstLine="709"/>
        <w:rPr>
          <w:color w:val="000000" w:themeColor="text1"/>
          <w:sz w:val="24"/>
          <w:szCs w:val="24"/>
        </w:rPr>
      </w:pPr>
      <w:r w:rsidRPr="002E6300">
        <w:rPr>
          <w:color w:val="000000" w:themeColor="text1"/>
          <w:sz w:val="24"/>
          <w:szCs w:val="24"/>
        </w:rPr>
        <w:t xml:space="preserve">установление льготы в </w:t>
      </w:r>
      <w:proofErr w:type="gramStart"/>
      <w:r w:rsidRPr="002E6300">
        <w:rPr>
          <w:color w:val="000000" w:themeColor="text1"/>
          <w:sz w:val="24"/>
          <w:szCs w:val="24"/>
        </w:rPr>
        <w:t>виде</w:t>
      </w:r>
      <w:proofErr w:type="gramEnd"/>
      <w:r w:rsidRPr="002E6300">
        <w:rPr>
          <w:color w:val="000000" w:themeColor="text1"/>
          <w:sz w:val="24"/>
          <w:szCs w:val="24"/>
        </w:rPr>
        <w:t xml:space="preserve"> уменьшения размера арендной платы на 50 процентов за период 01.04.2020 по 30.06.2020 для остальных арендаторов (за исключением земельных участков); </w:t>
      </w:r>
    </w:p>
    <w:p w:rsidR="00D94FE7" w:rsidRPr="002E6300" w:rsidRDefault="00D94FE7" w:rsidP="002E6300">
      <w:pPr>
        <w:pStyle w:val="ad"/>
        <w:widowControl/>
        <w:numPr>
          <w:ilvl w:val="0"/>
          <w:numId w:val="40"/>
        </w:numPr>
        <w:tabs>
          <w:tab w:val="left" w:pos="851"/>
          <w:tab w:val="left" w:pos="993"/>
          <w:tab w:val="left" w:pos="1134"/>
        </w:tabs>
        <w:spacing w:line="240" w:lineRule="auto"/>
        <w:ind w:left="0" w:firstLine="709"/>
        <w:rPr>
          <w:color w:val="000000" w:themeColor="text1"/>
          <w:sz w:val="24"/>
          <w:szCs w:val="24"/>
        </w:rPr>
      </w:pPr>
      <w:proofErr w:type="gramStart"/>
      <w:r w:rsidRPr="002E6300">
        <w:rPr>
          <w:color w:val="000000" w:themeColor="text1"/>
          <w:sz w:val="24"/>
          <w:szCs w:val="24"/>
        </w:rPr>
        <w:t xml:space="preserve">предоставление отсрочки для арендаторов,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E6300">
        <w:rPr>
          <w:color w:val="000000" w:themeColor="text1"/>
          <w:sz w:val="24"/>
          <w:szCs w:val="24"/>
        </w:rPr>
        <w:t>коронавирусной</w:t>
      </w:r>
      <w:proofErr w:type="spellEnd"/>
      <w:r w:rsidRPr="002E6300">
        <w:rPr>
          <w:color w:val="000000" w:themeColor="text1"/>
          <w:sz w:val="24"/>
          <w:szCs w:val="24"/>
        </w:rPr>
        <w:t xml:space="preserve"> инфекции, – на период с 12.03.2020 по 01.10.2020, для субъектов малого или среднего предпринимательства – на период с 01.04.2020 по 30.09.2020 или на период с 01.07.2020 по 30.09.2020 в случае освобождения от уплаты во 2 квартале 2020 года, для</w:t>
      </w:r>
      <w:proofErr w:type="gramEnd"/>
      <w:r w:rsidRPr="002E6300">
        <w:rPr>
          <w:color w:val="000000" w:themeColor="text1"/>
          <w:sz w:val="24"/>
          <w:szCs w:val="24"/>
        </w:rPr>
        <w:t xml:space="preserve"> социально ориентированных некоммерческих организаций – с 12.03.2020 на весь период действия режима повышенной готовности на территории Республики Карелия с учетом освобождения арендатора от уплаты арендной платы; </w:t>
      </w:r>
    </w:p>
    <w:p w:rsidR="00D94FE7" w:rsidRPr="00D94FE7" w:rsidRDefault="00D94FE7" w:rsidP="00D94FE7">
      <w:pPr>
        <w:widowControl/>
        <w:tabs>
          <w:tab w:val="left" w:pos="851"/>
          <w:tab w:val="left" w:pos="993"/>
          <w:tab w:val="left" w:pos="1134"/>
        </w:tabs>
        <w:spacing w:line="240" w:lineRule="auto"/>
        <w:ind w:firstLine="709"/>
        <w:rPr>
          <w:color w:val="000000" w:themeColor="text1"/>
          <w:sz w:val="24"/>
          <w:szCs w:val="24"/>
        </w:rPr>
      </w:pPr>
      <w:proofErr w:type="gramStart"/>
      <w:r w:rsidRPr="00D94FE7">
        <w:rPr>
          <w:color w:val="000000" w:themeColor="text1"/>
          <w:sz w:val="24"/>
          <w:szCs w:val="24"/>
        </w:rPr>
        <w:t>- постановлением Администрации Петрозаводского городского округа от 13.05.2020 № 1162 «О предоставлении отсрочки уплаты платежей за выдачу решений о размещении нестационарных торговых объектов на территории Петрозаводского городского округа» (далее – постановление Администрации Петрозаводского городского округа от 13.05.2020 № 1162) предусмотрено предоставление отсрочки уплаты платежей за выдачу решений о размещении нестационарных торговых объектов за период с 01.04.2020 по 30.09.2020 на срок, предложенный заявителем, но не</w:t>
      </w:r>
      <w:proofErr w:type="gramEnd"/>
      <w:r w:rsidRPr="00D94FE7">
        <w:rPr>
          <w:color w:val="000000" w:themeColor="text1"/>
          <w:sz w:val="24"/>
          <w:szCs w:val="24"/>
        </w:rPr>
        <w:t xml:space="preserve"> позднее 31.12.2021.</w:t>
      </w:r>
    </w:p>
    <w:p w:rsidR="00D94FE7" w:rsidRPr="00D94FE7" w:rsidRDefault="00D94FE7" w:rsidP="00D94FE7">
      <w:pPr>
        <w:widowControl/>
        <w:tabs>
          <w:tab w:val="left" w:pos="993"/>
        </w:tabs>
        <w:suppressAutoHyphens/>
        <w:spacing w:line="240" w:lineRule="auto"/>
        <w:ind w:firstLine="709"/>
        <w:outlineLvl w:val="0"/>
        <w:rPr>
          <w:color w:val="000000" w:themeColor="text1"/>
          <w:sz w:val="24"/>
          <w:szCs w:val="24"/>
        </w:rPr>
      </w:pPr>
      <w:r w:rsidRPr="00D94FE7">
        <w:rPr>
          <w:color w:val="000000" w:themeColor="text1"/>
          <w:sz w:val="24"/>
          <w:szCs w:val="24"/>
        </w:rPr>
        <w:t>Доходы бюджета Петрозаводского городского округа по кодам классификации доходов бюджетов за 2020 год отражены в приложении № 1 к проекту решения.</w:t>
      </w:r>
    </w:p>
    <w:p w:rsidR="00D94FE7" w:rsidRPr="00D94FE7" w:rsidRDefault="00D94FE7" w:rsidP="00D94FE7">
      <w:pPr>
        <w:widowControl/>
        <w:tabs>
          <w:tab w:val="left" w:pos="993"/>
        </w:tabs>
        <w:suppressAutoHyphens/>
        <w:spacing w:line="240" w:lineRule="auto"/>
        <w:ind w:firstLine="709"/>
        <w:outlineLvl w:val="0"/>
        <w:rPr>
          <w:sz w:val="24"/>
          <w:szCs w:val="24"/>
        </w:rPr>
      </w:pPr>
      <w:r w:rsidRPr="00D94FE7">
        <w:rPr>
          <w:color w:val="000000" w:themeColor="text1"/>
          <w:sz w:val="24"/>
          <w:szCs w:val="24"/>
        </w:rPr>
        <w:lastRenderedPageBreak/>
        <w:t>М</w:t>
      </w:r>
      <w:r w:rsidRPr="00D94FE7">
        <w:rPr>
          <w:color w:val="000000"/>
          <w:sz w:val="24"/>
          <w:szCs w:val="24"/>
        </w:rPr>
        <w:t>ежбюджетные трансферты, полученные из бюджета Республики Карелия бюджетом Петрозаводского городского округа в 2020 году, отражены в приложении № 2 к</w:t>
      </w:r>
      <w:r w:rsidRPr="00D94FE7">
        <w:rPr>
          <w:color w:val="000000" w:themeColor="text1"/>
          <w:sz w:val="24"/>
          <w:szCs w:val="24"/>
        </w:rPr>
        <w:t xml:space="preserve"> проекту решения.</w:t>
      </w:r>
    </w:p>
    <w:p w:rsidR="00D94FE7" w:rsidRPr="00D94FE7" w:rsidRDefault="00D94FE7" w:rsidP="00D94FE7">
      <w:pPr>
        <w:widowControl/>
        <w:tabs>
          <w:tab w:val="left" w:pos="993"/>
        </w:tabs>
        <w:spacing w:line="240" w:lineRule="auto"/>
        <w:ind w:firstLine="709"/>
        <w:rPr>
          <w:color w:val="000000" w:themeColor="text1"/>
          <w:sz w:val="24"/>
          <w:szCs w:val="24"/>
        </w:rPr>
      </w:pPr>
      <w:proofErr w:type="gramStart"/>
      <w:r w:rsidRPr="00D94FE7">
        <w:rPr>
          <w:color w:val="000000" w:themeColor="text1"/>
          <w:sz w:val="24"/>
          <w:szCs w:val="24"/>
        </w:rPr>
        <w:t>За 2020 год в бюджет Петрозаводского городского округа поступило доходов в сумме 8 869 527,4 тыс. руб. или 95,8 процента годового плана, утвержденного Решением Петрозаводского городского Совета от 18 декабря 2019 г. № 28/28-536 «О бюджете Петрозаводского городского округа на 2020 год и на плановый период 2021 и 2022 годов» (с изменениями), в том числе:</w:t>
      </w:r>
      <w:proofErr w:type="gramEnd"/>
    </w:p>
    <w:p w:rsidR="00D94FE7" w:rsidRPr="00D94FE7" w:rsidRDefault="00D94FE7" w:rsidP="00D94FE7">
      <w:pPr>
        <w:widowControl/>
        <w:tabs>
          <w:tab w:val="left" w:pos="993"/>
        </w:tabs>
        <w:spacing w:line="240" w:lineRule="auto"/>
        <w:ind w:firstLine="709"/>
        <w:rPr>
          <w:color w:val="000000" w:themeColor="text1"/>
          <w:sz w:val="24"/>
          <w:szCs w:val="24"/>
        </w:rPr>
      </w:pPr>
      <w:r w:rsidRPr="00D94FE7">
        <w:rPr>
          <w:color w:val="000000" w:themeColor="text1"/>
          <w:sz w:val="24"/>
          <w:szCs w:val="24"/>
        </w:rPr>
        <w:t>- налоговые и неналоговые доходы – 2 588 042,3 тыс. руб. или 103,6 процента годового плана;</w:t>
      </w:r>
    </w:p>
    <w:p w:rsidR="00D94FE7" w:rsidRPr="00D94FE7" w:rsidRDefault="00D94FE7" w:rsidP="00D94FE7">
      <w:pPr>
        <w:spacing w:line="240" w:lineRule="auto"/>
        <w:ind w:firstLine="709"/>
        <w:rPr>
          <w:sz w:val="24"/>
          <w:szCs w:val="24"/>
        </w:rPr>
      </w:pPr>
      <w:r w:rsidRPr="00D94FE7">
        <w:rPr>
          <w:color w:val="000000" w:themeColor="text1"/>
          <w:sz w:val="24"/>
          <w:szCs w:val="24"/>
        </w:rPr>
        <w:t xml:space="preserve">- безвозмездные поступления – 6 281 485,1 тыс. руб. или 92,9 процента годового плана, из них безвозмездные поступления от других бюджетов бюджетной системы Российской Федерации – </w:t>
      </w:r>
      <w:r w:rsidRPr="00D94FE7">
        <w:rPr>
          <w:sz w:val="24"/>
          <w:szCs w:val="24"/>
        </w:rPr>
        <w:t>6 278 749,0 тыс. руб. или 92,9 процента годового плана.</w:t>
      </w:r>
    </w:p>
    <w:p w:rsidR="00D94FE7" w:rsidRPr="00D94FE7" w:rsidRDefault="00D94FE7" w:rsidP="00D94FE7">
      <w:pPr>
        <w:widowControl/>
        <w:tabs>
          <w:tab w:val="left" w:pos="851"/>
          <w:tab w:val="left" w:pos="993"/>
          <w:tab w:val="left" w:pos="1134"/>
        </w:tabs>
        <w:spacing w:line="240" w:lineRule="auto"/>
        <w:ind w:firstLine="709"/>
        <w:rPr>
          <w:sz w:val="24"/>
          <w:szCs w:val="24"/>
        </w:rPr>
      </w:pPr>
      <w:r w:rsidRPr="00D94FE7">
        <w:rPr>
          <w:sz w:val="24"/>
          <w:szCs w:val="24"/>
        </w:rPr>
        <w:t>Неисполнение плана 2020 года по доходам составило 387 243,6 тыс. руб., в том числе:</w:t>
      </w:r>
    </w:p>
    <w:p w:rsidR="00D94FE7" w:rsidRPr="00D94FE7" w:rsidRDefault="00D94FE7" w:rsidP="00D94FE7">
      <w:pPr>
        <w:widowControl/>
        <w:tabs>
          <w:tab w:val="left" w:pos="851"/>
          <w:tab w:val="left" w:pos="993"/>
          <w:tab w:val="left" w:pos="1134"/>
        </w:tabs>
        <w:spacing w:line="240" w:lineRule="auto"/>
        <w:ind w:firstLine="709"/>
        <w:rPr>
          <w:sz w:val="24"/>
          <w:szCs w:val="24"/>
        </w:rPr>
      </w:pPr>
      <w:r w:rsidRPr="00D94FE7">
        <w:rPr>
          <w:sz w:val="24"/>
          <w:szCs w:val="24"/>
        </w:rPr>
        <w:t>- налоговые и неналоговые доходы перевыполнены на 89 616,5 тыс. руб.;</w:t>
      </w:r>
    </w:p>
    <w:p w:rsidR="00D94FE7" w:rsidRPr="00D94FE7" w:rsidRDefault="00D94FE7" w:rsidP="00D94FE7">
      <w:pPr>
        <w:widowControl/>
        <w:tabs>
          <w:tab w:val="left" w:pos="851"/>
          <w:tab w:val="left" w:pos="993"/>
        </w:tabs>
        <w:spacing w:line="240" w:lineRule="auto"/>
        <w:ind w:firstLine="709"/>
        <w:contextualSpacing/>
        <w:rPr>
          <w:color w:val="000000" w:themeColor="text1"/>
          <w:sz w:val="24"/>
          <w:szCs w:val="24"/>
        </w:rPr>
      </w:pPr>
      <w:r w:rsidRPr="00D94FE7">
        <w:rPr>
          <w:sz w:val="24"/>
          <w:szCs w:val="24"/>
        </w:rPr>
        <w:t>- безвозмездные поступления не исполнены на 476 860,1 тыс. руб.</w:t>
      </w:r>
      <w:r w:rsidRPr="00D94FE7">
        <w:rPr>
          <w:color w:val="000000" w:themeColor="text1"/>
          <w:sz w:val="24"/>
          <w:szCs w:val="24"/>
        </w:rPr>
        <w:t xml:space="preserve"> </w:t>
      </w:r>
    </w:p>
    <w:p w:rsidR="00D94FE7" w:rsidRPr="00D94FE7" w:rsidRDefault="00D94FE7" w:rsidP="00D94FE7">
      <w:pPr>
        <w:widowControl/>
        <w:tabs>
          <w:tab w:val="left" w:pos="851"/>
          <w:tab w:val="left" w:pos="993"/>
        </w:tabs>
        <w:spacing w:line="240" w:lineRule="auto"/>
        <w:ind w:firstLine="709"/>
        <w:contextualSpacing/>
        <w:rPr>
          <w:color w:val="000000" w:themeColor="text1"/>
          <w:sz w:val="24"/>
          <w:szCs w:val="24"/>
        </w:rPr>
      </w:pPr>
      <w:proofErr w:type="gramStart"/>
      <w:r w:rsidRPr="00D94FE7">
        <w:rPr>
          <w:color w:val="000000" w:themeColor="text1"/>
          <w:sz w:val="24"/>
          <w:szCs w:val="24"/>
        </w:rPr>
        <w:t>В структуре налоговых и неналоговых доходов удельный вес источников составил: налог на доходы физических лиц – 60,1 процента, налоги на совокупный доход – 9,6 процента, налоги на имущество – 8,7 процента, доходы от использования имущества, находящегося в государственной и муниципальной собственности – 8,1 процента, доходы от продажи материальных и нематериальных активов – 4,0 процента, штрафы, санкции, возмещение ущерба – 3,0 процента, прочие налоговые и неналоговые доходы</w:t>
      </w:r>
      <w:proofErr w:type="gramEnd"/>
      <w:r w:rsidRPr="00D94FE7">
        <w:rPr>
          <w:color w:val="000000" w:themeColor="text1"/>
          <w:sz w:val="24"/>
          <w:szCs w:val="24"/>
        </w:rPr>
        <w:t xml:space="preserve"> – 2,1 процента.</w:t>
      </w:r>
    </w:p>
    <w:p w:rsidR="00D94FE7" w:rsidRPr="00D94FE7" w:rsidRDefault="00D94FE7" w:rsidP="00D94FE7">
      <w:pPr>
        <w:spacing w:line="240" w:lineRule="auto"/>
        <w:ind w:firstLine="709"/>
        <w:rPr>
          <w:rFonts w:eastAsia="Calibri"/>
          <w:color w:val="000000" w:themeColor="text1"/>
          <w:sz w:val="24"/>
          <w:szCs w:val="24"/>
          <w:lang w:eastAsia="en-US"/>
        </w:rPr>
      </w:pPr>
      <w:r w:rsidRPr="00D94FE7">
        <w:rPr>
          <w:rFonts w:eastAsia="Calibri"/>
          <w:color w:val="000000" w:themeColor="text1"/>
          <w:sz w:val="24"/>
          <w:szCs w:val="24"/>
          <w:lang w:eastAsia="en-US"/>
        </w:rPr>
        <w:t>По сравнению с 2019 годом доходы возросли на 1 810 392,2 тыс. руб. или 25,6 процента, в том числе:</w:t>
      </w:r>
    </w:p>
    <w:p w:rsidR="00D94FE7" w:rsidRPr="00D94FE7" w:rsidRDefault="00D94FE7" w:rsidP="00D94FE7">
      <w:pPr>
        <w:spacing w:line="240" w:lineRule="auto"/>
        <w:ind w:firstLine="709"/>
        <w:rPr>
          <w:rFonts w:eastAsia="Calibri"/>
          <w:color w:val="000000" w:themeColor="text1"/>
          <w:sz w:val="24"/>
          <w:szCs w:val="24"/>
          <w:lang w:eastAsia="en-US"/>
        </w:rPr>
      </w:pPr>
      <w:r w:rsidRPr="00D94FE7">
        <w:rPr>
          <w:rFonts w:eastAsia="Calibri"/>
          <w:color w:val="000000" w:themeColor="text1"/>
          <w:sz w:val="24"/>
          <w:szCs w:val="24"/>
          <w:lang w:eastAsia="en-US"/>
        </w:rPr>
        <w:t>- налоговые и неналоговые доходы – на 47 083,6 тыс. руб. или 1,9 процента;</w:t>
      </w:r>
    </w:p>
    <w:p w:rsidR="00D94FE7" w:rsidRPr="00D94FE7" w:rsidRDefault="00D94FE7" w:rsidP="00D94FE7">
      <w:pPr>
        <w:spacing w:line="240" w:lineRule="auto"/>
        <w:ind w:firstLine="709"/>
        <w:rPr>
          <w:rFonts w:eastAsia="Calibri"/>
          <w:color w:val="000000" w:themeColor="text1"/>
          <w:sz w:val="24"/>
          <w:szCs w:val="24"/>
          <w:lang w:eastAsia="en-US"/>
        </w:rPr>
      </w:pPr>
      <w:r w:rsidRPr="00D94FE7">
        <w:rPr>
          <w:rFonts w:eastAsia="Calibri"/>
          <w:color w:val="000000" w:themeColor="text1"/>
          <w:sz w:val="24"/>
          <w:szCs w:val="24"/>
          <w:lang w:eastAsia="en-US"/>
        </w:rPr>
        <w:t>- безвозмездные поступления – на 1 763 308,6 тыс. руб. или 39,0 процентов, из них безвозмездные поступления от других бюджетов бюджетной системы Российской Федерации - на 39,1 процента.</w:t>
      </w:r>
    </w:p>
    <w:p w:rsidR="00D94FE7" w:rsidRPr="00F5034D" w:rsidRDefault="00D94FE7" w:rsidP="00D94FE7">
      <w:pPr>
        <w:widowControl/>
        <w:tabs>
          <w:tab w:val="left" w:pos="993"/>
        </w:tabs>
        <w:spacing w:line="240" w:lineRule="auto"/>
        <w:ind w:firstLine="709"/>
        <w:rPr>
          <w:sz w:val="26"/>
          <w:szCs w:val="26"/>
        </w:rPr>
      </w:pPr>
      <w:r w:rsidRPr="00D94FE7">
        <w:rPr>
          <w:sz w:val="24"/>
          <w:szCs w:val="24"/>
        </w:rPr>
        <w:t xml:space="preserve">Обоснование причин роста или снижения доходов в </w:t>
      </w:r>
      <w:proofErr w:type="gramStart"/>
      <w:r w:rsidRPr="00D94FE7">
        <w:rPr>
          <w:sz w:val="24"/>
          <w:szCs w:val="24"/>
        </w:rPr>
        <w:t>разрезе</w:t>
      </w:r>
      <w:proofErr w:type="gramEnd"/>
      <w:r w:rsidRPr="00D94FE7">
        <w:rPr>
          <w:sz w:val="24"/>
          <w:szCs w:val="24"/>
        </w:rPr>
        <w:t xml:space="preserve"> источников к уровню 2019 года, а также к утвержденным прогнозным показателям на 2020 год приведено ниже</w:t>
      </w:r>
      <w:r w:rsidRPr="00F5034D">
        <w:rPr>
          <w:sz w:val="26"/>
          <w:szCs w:val="26"/>
        </w:rPr>
        <w:t>.</w:t>
      </w:r>
    </w:p>
    <w:p w:rsidR="00D94FE7" w:rsidRPr="00D94FE7" w:rsidRDefault="00D94FE7" w:rsidP="00D94FE7">
      <w:pPr>
        <w:widowControl/>
        <w:tabs>
          <w:tab w:val="left" w:pos="993"/>
        </w:tabs>
        <w:spacing w:line="240" w:lineRule="auto"/>
        <w:ind w:firstLine="709"/>
        <w:jc w:val="center"/>
        <w:rPr>
          <w:b/>
          <w:sz w:val="24"/>
          <w:szCs w:val="24"/>
          <w:u w:val="single"/>
        </w:rPr>
      </w:pPr>
    </w:p>
    <w:p w:rsidR="00D94FE7" w:rsidRPr="00D94FE7" w:rsidRDefault="00D94FE7" w:rsidP="00D94FE7">
      <w:pPr>
        <w:widowControl/>
        <w:tabs>
          <w:tab w:val="left" w:pos="993"/>
        </w:tabs>
        <w:spacing w:line="240" w:lineRule="auto"/>
        <w:ind w:firstLine="0"/>
        <w:jc w:val="center"/>
        <w:rPr>
          <w:b/>
          <w:sz w:val="24"/>
          <w:szCs w:val="24"/>
          <w:u w:val="single"/>
        </w:rPr>
      </w:pPr>
      <w:r w:rsidRPr="00D94FE7">
        <w:rPr>
          <w:b/>
          <w:sz w:val="24"/>
          <w:szCs w:val="24"/>
          <w:u w:val="single"/>
        </w:rPr>
        <w:t>Налоговые доходы</w:t>
      </w:r>
    </w:p>
    <w:p w:rsidR="00D94FE7" w:rsidRDefault="00D94FE7" w:rsidP="00D94FE7">
      <w:pPr>
        <w:widowControl/>
        <w:tabs>
          <w:tab w:val="left" w:pos="993"/>
        </w:tabs>
        <w:spacing w:line="240" w:lineRule="auto"/>
        <w:ind w:firstLine="709"/>
        <w:rPr>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Всего в 2020 году в бюджет Петрозаводского городского округа налоговых доходов поступило 2 118 507,6 тыс. руб., что составляет 102,9 процента плана. В общем объеме поступлений налоговые доходы составили 23,9 процента, в объеме налоговых и неналоговых доходов – 81,9 процента. К уровню 2019 года налоговые доходы возросли на 100 529,7 тыс. руб. или 5,0 процентов. </w:t>
      </w:r>
    </w:p>
    <w:p w:rsidR="00D94FE7" w:rsidRPr="00D94FE7" w:rsidRDefault="00D94FE7" w:rsidP="00D94FE7">
      <w:pPr>
        <w:widowControl/>
        <w:tabs>
          <w:tab w:val="left" w:pos="993"/>
        </w:tabs>
        <w:spacing w:line="240" w:lineRule="auto"/>
        <w:ind w:firstLine="709"/>
        <w:jc w:val="center"/>
        <w:rPr>
          <w:b/>
          <w:color w:val="000000" w:themeColor="text1"/>
          <w:sz w:val="24"/>
          <w:szCs w:val="24"/>
          <w:highlight w:val="yellow"/>
        </w:rPr>
      </w:pPr>
    </w:p>
    <w:p w:rsidR="00D94FE7" w:rsidRPr="00D94FE7" w:rsidRDefault="00D94FE7" w:rsidP="00D94FE7">
      <w:pPr>
        <w:widowControl/>
        <w:tabs>
          <w:tab w:val="left" w:pos="993"/>
        </w:tabs>
        <w:spacing w:line="240" w:lineRule="auto"/>
        <w:ind w:firstLine="0"/>
        <w:jc w:val="center"/>
        <w:rPr>
          <w:b/>
          <w:color w:val="000000" w:themeColor="text1"/>
          <w:sz w:val="24"/>
          <w:szCs w:val="24"/>
        </w:rPr>
      </w:pPr>
      <w:r w:rsidRPr="00D94FE7">
        <w:rPr>
          <w:b/>
          <w:color w:val="000000" w:themeColor="text1"/>
          <w:sz w:val="24"/>
          <w:szCs w:val="24"/>
        </w:rPr>
        <w:t xml:space="preserve">Налог на доходы физических лиц </w:t>
      </w:r>
    </w:p>
    <w:p w:rsidR="00D94FE7" w:rsidRPr="00D94FE7" w:rsidRDefault="00D94FE7" w:rsidP="00D94FE7">
      <w:pPr>
        <w:widowControl/>
        <w:tabs>
          <w:tab w:val="left" w:pos="993"/>
        </w:tabs>
        <w:spacing w:line="240" w:lineRule="auto"/>
        <w:ind w:firstLine="709"/>
        <w:jc w:val="center"/>
        <w:rPr>
          <w:b/>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При уточненном годовом плане 1 505 852,5 тыс. руб. фактически поступило 1 556 393,0 тыс. руб. или 103,4 процента, что выше уровня 2019 года на 148 138,3 тыс. руб. или 10,5 процента. </w:t>
      </w:r>
    </w:p>
    <w:p w:rsidR="00D94FE7" w:rsidRPr="00D94FE7" w:rsidRDefault="00D94FE7" w:rsidP="00D94FE7">
      <w:pPr>
        <w:tabs>
          <w:tab w:val="left" w:pos="993"/>
        </w:tabs>
        <w:spacing w:line="240" w:lineRule="auto"/>
        <w:ind w:firstLine="709"/>
        <w:rPr>
          <w:rFonts w:eastAsia="Calibri"/>
          <w:color w:val="000000" w:themeColor="text1"/>
          <w:sz w:val="24"/>
          <w:szCs w:val="24"/>
        </w:rPr>
      </w:pPr>
      <w:r w:rsidRPr="00D94FE7">
        <w:rPr>
          <w:rFonts w:eastAsia="Calibri"/>
          <w:color w:val="000000" w:themeColor="text1"/>
          <w:sz w:val="24"/>
          <w:szCs w:val="24"/>
        </w:rPr>
        <w:t>Основными факторами, повлиявшими на поступление налога на доходы физических лиц в 2020 году, ИФНС России по г. Петрозаводску выделяет:</w:t>
      </w:r>
    </w:p>
    <w:p w:rsidR="00D94FE7" w:rsidRPr="00D94FE7" w:rsidRDefault="00D94FE7" w:rsidP="00D94FE7">
      <w:pPr>
        <w:tabs>
          <w:tab w:val="left" w:pos="993"/>
        </w:tabs>
        <w:spacing w:line="240" w:lineRule="auto"/>
        <w:ind w:firstLine="709"/>
        <w:rPr>
          <w:rFonts w:eastAsia="Calibri"/>
          <w:color w:val="000000" w:themeColor="text1"/>
          <w:sz w:val="24"/>
          <w:szCs w:val="24"/>
        </w:rPr>
      </w:pPr>
      <w:r w:rsidRPr="00D94FE7">
        <w:rPr>
          <w:rFonts w:eastAsia="Calibri"/>
          <w:color w:val="000000" w:themeColor="text1"/>
          <w:sz w:val="24"/>
          <w:szCs w:val="24"/>
        </w:rPr>
        <w:t>- увеличение фондов оплаты труда в связи с ростом заработной платы;</w:t>
      </w:r>
    </w:p>
    <w:p w:rsidR="00D94FE7" w:rsidRPr="00D94FE7" w:rsidRDefault="00D94FE7" w:rsidP="00D94FE7">
      <w:pPr>
        <w:tabs>
          <w:tab w:val="left" w:pos="993"/>
        </w:tabs>
        <w:spacing w:line="240" w:lineRule="auto"/>
        <w:ind w:firstLine="709"/>
        <w:rPr>
          <w:rFonts w:eastAsia="Calibri"/>
          <w:color w:val="000000" w:themeColor="text1"/>
          <w:sz w:val="24"/>
          <w:szCs w:val="24"/>
        </w:rPr>
      </w:pPr>
      <w:r w:rsidRPr="00D94FE7">
        <w:rPr>
          <w:rFonts w:eastAsia="Calibri"/>
          <w:color w:val="000000" w:themeColor="text1"/>
          <w:sz w:val="24"/>
          <w:szCs w:val="24"/>
        </w:rPr>
        <w:t>- рост суммы налога, удержанной с дивидендов</w:t>
      </w:r>
      <w:r w:rsidR="002E6300">
        <w:rPr>
          <w:rFonts w:eastAsia="Calibri"/>
          <w:color w:val="000000" w:themeColor="text1"/>
          <w:sz w:val="24"/>
          <w:szCs w:val="24"/>
        </w:rPr>
        <w:t>,</w:t>
      </w:r>
      <w:r w:rsidRPr="00D94FE7">
        <w:rPr>
          <w:rFonts w:eastAsia="Calibri"/>
          <w:color w:val="000000" w:themeColor="text1"/>
          <w:sz w:val="24"/>
          <w:szCs w:val="24"/>
        </w:rPr>
        <w:t xml:space="preserve"> на 76,0 процентов или на 30 000,0 тыс. руб.;</w:t>
      </w:r>
    </w:p>
    <w:p w:rsidR="00D94FE7" w:rsidRPr="00D94FE7" w:rsidRDefault="00D94FE7" w:rsidP="00D94FE7">
      <w:pPr>
        <w:tabs>
          <w:tab w:val="left" w:pos="993"/>
        </w:tabs>
        <w:spacing w:line="240" w:lineRule="auto"/>
        <w:ind w:firstLine="709"/>
        <w:rPr>
          <w:rFonts w:eastAsia="Calibri"/>
          <w:color w:val="000000" w:themeColor="text1"/>
          <w:sz w:val="24"/>
          <w:szCs w:val="24"/>
        </w:rPr>
      </w:pPr>
      <w:r w:rsidRPr="00D94FE7">
        <w:rPr>
          <w:rFonts w:eastAsia="Calibri"/>
          <w:color w:val="000000" w:themeColor="text1"/>
          <w:sz w:val="24"/>
          <w:szCs w:val="24"/>
        </w:rPr>
        <w:t xml:space="preserve">- рост суммы налога, удержанной с суммы пособий по временной </w:t>
      </w:r>
      <w:r w:rsidRPr="00D94FE7">
        <w:rPr>
          <w:rFonts w:eastAsia="Calibri"/>
          <w:color w:val="000000" w:themeColor="text1"/>
          <w:sz w:val="24"/>
          <w:szCs w:val="24"/>
        </w:rPr>
        <w:lastRenderedPageBreak/>
        <w:t xml:space="preserve">нетрудоспособности, в том числе в связи с распространением </w:t>
      </w:r>
      <w:proofErr w:type="spellStart"/>
      <w:r w:rsidRPr="00D94FE7">
        <w:rPr>
          <w:rFonts w:eastAsia="Calibri"/>
          <w:color w:val="000000" w:themeColor="text1"/>
          <w:sz w:val="24"/>
          <w:szCs w:val="24"/>
        </w:rPr>
        <w:t>коронавирусной</w:t>
      </w:r>
      <w:proofErr w:type="spellEnd"/>
      <w:r w:rsidRPr="00D94FE7">
        <w:rPr>
          <w:rFonts w:eastAsia="Calibri"/>
          <w:color w:val="000000" w:themeColor="text1"/>
          <w:sz w:val="24"/>
          <w:szCs w:val="24"/>
        </w:rPr>
        <w:t xml:space="preserve"> инфекции, на 66,0 процентов или на 21 000,0 тыс. руб.</w:t>
      </w:r>
    </w:p>
    <w:p w:rsidR="00D94FE7" w:rsidRPr="00D94FE7" w:rsidRDefault="00D94FE7" w:rsidP="00D94FE7">
      <w:pPr>
        <w:tabs>
          <w:tab w:val="left" w:pos="993"/>
        </w:tabs>
        <w:spacing w:line="240" w:lineRule="auto"/>
        <w:ind w:firstLine="709"/>
        <w:rPr>
          <w:rFonts w:eastAsia="Calibri"/>
          <w:color w:val="000000" w:themeColor="text1"/>
          <w:sz w:val="24"/>
          <w:szCs w:val="24"/>
        </w:rPr>
      </w:pPr>
      <w:r w:rsidRPr="00D94FE7">
        <w:rPr>
          <w:rFonts w:eastAsia="Calibri"/>
          <w:color w:val="000000" w:themeColor="text1"/>
          <w:sz w:val="24"/>
          <w:szCs w:val="24"/>
        </w:rPr>
        <w:t xml:space="preserve">Согласно данным информационного массива на </w:t>
      </w:r>
      <w:proofErr w:type="gramStart"/>
      <w:r w:rsidRPr="00D94FE7">
        <w:rPr>
          <w:rFonts w:eastAsia="Calibri"/>
          <w:color w:val="000000" w:themeColor="text1"/>
          <w:sz w:val="24"/>
          <w:szCs w:val="24"/>
        </w:rPr>
        <w:t>интернет-сайте</w:t>
      </w:r>
      <w:proofErr w:type="gramEnd"/>
      <w:r w:rsidRPr="00D94FE7">
        <w:rPr>
          <w:rFonts w:eastAsia="Calibri"/>
          <w:color w:val="000000" w:themeColor="text1"/>
          <w:sz w:val="24"/>
          <w:szCs w:val="24"/>
        </w:rPr>
        <w:t xml:space="preserve"> Министерства финансов Республики Карелия рост поступления налога на доходы физических лиц к уровню 2019 года сложился по большинству отраслей, в том числе:</w:t>
      </w:r>
      <w:r w:rsidRPr="00D94FE7">
        <w:rPr>
          <w:sz w:val="24"/>
          <w:szCs w:val="24"/>
        </w:rPr>
        <w:t xml:space="preserve"> </w:t>
      </w:r>
      <w:proofErr w:type="gramStart"/>
      <w:r w:rsidRPr="00D94FE7">
        <w:rPr>
          <w:rFonts w:eastAsia="Calibri"/>
          <w:color w:val="000000" w:themeColor="text1"/>
          <w:sz w:val="24"/>
          <w:szCs w:val="24"/>
        </w:rPr>
        <w:t>«Строительство» (на 39,3 процента),</w:t>
      </w:r>
      <w:r w:rsidRPr="00D94FE7">
        <w:rPr>
          <w:sz w:val="24"/>
          <w:szCs w:val="24"/>
        </w:rPr>
        <w:t xml:space="preserve"> </w:t>
      </w:r>
      <w:r w:rsidRPr="00D94FE7">
        <w:rPr>
          <w:rFonts w:eastAsia="Calibri"/>
          <w:color w:val="000000" w:themeColor="text1"/>
          <w:sz w:val="24"/>
          <w:szCs w:val="24"/>
        </w:rPr>
        <w:t>«Обрабатывающие производства» (на 21,7 процента),</w:t>
      </w:r>
      <w:r w:rsidRPr="00D94FE7">
        <w:rPr>
          <w:sz w:val="24"/>
          <w:szCs w:val="24"/>
        </w:rPr>
        <w:t xml:space="preserve"> </w:t>
      </w:r>
      <w:r w:rsidRPr="00D94FE7">
        <w:rPr>
          <w:rFonts w:eastAsia="Calibri"/>
          <w:color w:val="000000" w:themeColor="text1"/>
          <w:sz w:val="24"/>
          <w:szCs w:val="24"/>
        </w:rPr>
        <w:t>«Добыча полезных ископаемых» (на 21,6 процента),</w:t>
      </w:r>
      <w:r w:rsidRPr="00D94FE7">
        <w:rPr>
          <w:sz w:val="24"/>
          <w:szCs w:val="24"/>
        </w:rPr>
        <w:t xml:space="preserve"> </w:t>
      </w:r>
      <w:r w:rsidRPr="00D94FE7">
        <w:rPr>
          <w:rFonts w:eastAsia="Calibri"/>
          <w:color w:val="000000" w:themeColor="text1"/>
          <w:sz w:val="24"/>
          <w:szCs w:val="24"/>
        </w:rPr>
        <w:t>«Деятельность в области информации и связи» (на 18,8 процента),</w:t>
      </w:r>
      <w:r w:rsidRPr="00D94FE7">
        <w:rPr>
          <w:sz w:val="24"/>
          <w:szCs w:val="24"/>
        </w:rPr>
        <w:t xml:space="preserve"> </w:t>
      </w:r>
      <w:r w:rsidRPr="00D94FE7">
        <w:rPr>
          <w:rFonts w:eastAsia="Calibri"/>
          <w:color w:val="000000" w:themeColor="text1"/>
          <w:sz w:val="24"/>
          <w:szCs w:val="24"/>
        </w:rPr>
        <w:t>«Предоставление прочих видов услуг» (на 15,4 процента),</w:t>
      </w:r>
      <w:r w:rsidRPr="00D94FE7">
        <w:rPr>
          <w:sz w:val="24"/>
          <w:szCs w:val="24"/>
        </w:rPr>
        <w:t xml:space="preserve"> </w:t>
      </w:r>
      <w:r w:rsidRPr="00D94FE7">
        <w:rPr>
          <w:rFonts w:eastAsia="Calibri"/>
          <w:color w:val="000000" w:themeColor="text1"/>
          <w:sz w:val="24"/>
          <w:szCs w:val="24"/>
        </w:rPr>
        <w:t>«Деятельность по операциям с недвижимым имуществом» (на 14,9 процента),</w:t>
      </w:r>
      <w:r w:rsidRPr="00D94FE7">
        <w:rPr>
          <w:sz w:val="24"/>
          <w:szCs w:val="24"/>
        </w:rPr>
        <w:t xml:space="preserve"> </w:t>
      </w:r>
      <w:r w:rsidRPr="00D94FE7">
        <w:rPr>
          <w:rFonts w:eastAsia="Calibri"/>
          <w:color w:val="000000" w:themeColor="text1"/>
          <w:sz w:val="24"/>
          <w:szCs w:val="24"/>
        </w:rPr>
        <w:t>«Деятельность профессиональная, научная и техническая» (на 14,1 процента),</w:t>
      </w:r>
      <w:r w:rsidRPr="00D94FE7">
        <w:rPr>
          <w:sz w:val="24"/>
          <w:szCs w:val="24"/>
        </w:rPr>
        <w:t xml:space="preserve"> </w:t>
      </w:r>
      <w:r w:rsidRPr="00D94FE7">
        <w:rPr>
          <w:rFonts w:eastAsia="Calibri"/>
          <w:color w:val="000000" w:themeColor="text1"/>
          <w:sz w:val="24"/>
          <w:szCs w:val="24"/>
        </w:rPr>
        <w:t>«Сельское, лесное хозяйство, охота, рыболовство и рыбоводство» (на 13,2 процента),</w:t>
      </w:r>
      <w:r w:rsidRPr="00D94FE7">
        <w:rPr>
          <w:sz w:val="24"/>
          <w:szCs w:val="24"/>
        </w:rPr>
        <w:t xml:space="preserve"> </w:t>
      </w:r>
      <w:r w:rsidRPr="00D94FE7">
        <w:rPr>
          <w:rFonts w:eastAsia="Calibri"/>
          <w:color w:val="000000" w:themeColor="text1"/>
          <w:sz w:val="24"/>
          <w:szCs w:val="24"/>
        </w:rPr>
        <w:t>«Государственное управление</w:t>
      </w:r>
      <w:proofErr w:type="gramEnd"/>
      <w:r w:rsidRPr="00D94FE7">
        <w:rPr>
          <w:rFonts w:eastAsia="Calibri"/>
          <w:color w:val="000000" w:themeColor="text1"/>
          <w:sz w:val="24"/>
          <w:szCs w:val="24"/>
        </w:rPr>
        <w:t xml:space="preserve"> и обеспечение военной безопасности; социальное обеспечение» (на 10,7 процента),</w:t>
      </w:r>
      <w:r w:rsidRPr="00D94FE7">
        <w:rPr>
          <w:sz w:val="24"/>
          <w:szCs w:val="24"/>
        </w:rPr>
        <w:t xml:space="preserve"> </w:t>
      </w:r>
      <w:r w:rsidRPr="00D94FE7">
        <w:rPr>
          <w:rFonts w:eastAsia="Calibri"/>
          <w:color w:val="000000" w:themeColor="text1"/>
          <w:sz w:val="24"/>
          <w:szCs w:val="24"/>
        </w:rPr>
        <w:t>«Деятельность гостиниц и предприятий общественного питания» (на 9,7 процента),</w:t>
      </w:r>
      <w:r w:rsidRPr="00D94FE7">
        <w:rPr>
          <w:sz w:val="24"/>
          <w:szCs w:val="24"/>
        </w:rPr>
        <w:t xml:space="preserve"> </w:t>
      </w:r>
      <w:r w:rsidRPr="00D94FE7">
        <w:rPr>
          <w:rFonts w:eastAsia="Calibri"/>
          <w:color w:val="000000" w:themeColor="text1"/>
          <w:sz w:val="24"/>
          <w:szCs w:val="24"/>
        </w:rPr>
        <w:t>«Деятельность в области культуры, спорта, организации досуга и развлечений» (на 8,7 процента),</w:t>
      </w:r>
      <w:r w:rsidRPr="00D94FE7">
        <w:rPr>
          <w:sz w:val="24"/>
          <w:szCs w:val="24"/>
        </w:rPr>
        <w:t xml:space="preserve"> </w:t>
      </w:r>
      <w:r w:rsidRPr="00D94FE7">
        <w:rPr>
          <w:rFonts w:eastAsia="Calibri"/>
          <w:color w:val="000000" w:themeColor="text1"/>
          <w:sz w:val="24"/>
          <w:szCs w:val="24"/>
        </w:rPr>
        <w:t>«Образование» (на 8,3 процента),</w:t>
      </w:r>
      <w:r w:rsidRPr="00D94FE7">
        <w:rPr>
          <w:sz w:val="24"/>
          <w:szCs w:val="24"/>
        </w:rPr>
        <w:t xml:space="preserve"> </w:t>
      </w:r>
      <w:r w:rsidRPr="00D94FE7">
        <w:rPr>
          <w:rFonts w:eastAsia="Calibri"/>
          <w:color w:val="000000" w:themeColor="text1"/>
          <w:sz w:val="24"/>
          <w:szCs w:val="24"/>
        </w:rPr>
        <w:t>«Торговля оптовая и розничная; ремонт автотранспортных средств и мотоциклов» (на 7,3 процента),</w:t>
      </w:r>
      <w:r w:rsidRPr="00D94FE7">
        <w:rPr>
          <w:sz w:val="24"/>
          <w:szCs w:val="24"/>
        </w:rPr>
        <w:t xml:space="preserve"> </w:t>
      </w:r>
      <w:r w:rsidRPr="00D94FE7">
        <w:rPr>
          <w:rFonts w:eastAsia="Calibri"/>
          <w:color w:val="000000" w:themeColor="text1"/>
          <w:sz w:val="24"/>
          <w:szCs w:val="24"/>
        </w:rPr>
        <w:t>«Транспортировка и хранение» (на 4,3 процента),</w:t>
      </w:r>
      <w:r w:rsidRPr="00D94FE7">
        <w:rPr>
          <w:sz w:val="24"/>
          <w:szCs w:val="24"/>
        </w:rPr>
        <w:t xml:space="preserve"> </w:t>
      </w:r>
      <w:r w:rsidRPr="00D94FE7">
        <w:rPr>
          <w:rFonts w:eastAsia="Calibri"/>
          <w:color w:val="000000" w:themeColor="text1"/>
          <w:sz w:val="24"/>
          <w:szCs w:val="24"/>
        </w:rPr>
        <w:t>«Деятельность в области здравоохранения и социальных услуг» (на 3,7 процента),</w:t>
      </w:r>
      <w:r w:rsidRPr="00D94FE7">
        <w:rPr>
          <w:sz w:val="24"/>
          <w:szCs w:val="24"/>
        </w:rPr>
        <w:t xml:space="preserve"> </w:t>
      </w:r>
      <w:r w:rsidRPr="00D94FE7">
        <w:rPr>
          <w:rFonts w:eastAsia="Calibri"/>
          <w:color w:val="000000" w:themeColor="text1"/>
          <w:sz w:val="24"/>
          <w:szCs w:val="24"/>
        </w:rPr>
        <w:t>«Деятельность финансовая и страховая» (на 2,5 процента).</w:t>
      </w:r>
    </w:p>
    <w:p w:rsidR="00D94FE7" w:rsidRPr="00D94FE7" w:rsidRDefault="00D94FE7" w:rsidP="00D94FE7">
      <w:pPr>
        <w:widowControl/>
        <w:tabs>
          <w:tab w:val="left" w:pos="993"/>
        </w:tabs>
        <w:spacing w:line="240" w:lineRule="auto"/>
        <w:ind w:firstLine="709"/>
        <w:rPr>
          <w:sz w:val="24"/>
          <w:szCs w:val="24"/>
        </w:rPr>
      </w:pPr>
      <w:r w:rsidRPr="00D94FE7">
        <w:rPr>
          <w:sz w:val="24"/>
          <w:szCs w:val="24"/>
        </w:rPr>
        <w:t>Снижение поступления налога на доходы физических лиц к уровню 2019 года произошло по отрасли «Деятельность административная и сопутствующие дополнительные услуги» (на 3,2 процента).</w:t>
      </w:r>
    </w:p>
    <w:p w:rsidR="00D94FE7" w:rsidRPr="00D94FE7" w:rsidRDefault="00D94FE7" w:rsidP="00D94FE7">
      <w:pPr>
        <w:widowControl/>
        <w:tabs>
          <w:tab w:val="left" w:pos="993"/>
        </w:tabs>
        <w:spacing w:line="240" w:lineRule="auto"/>
        <w:ind w:firstLine="0"/>
        <w:rPr>
          <w:sz w:val="24"/>
          <w:szCs w:val="24"/>
          <w:highlight w:val="yellow"/>
        </w:rPr>
      </w:pPr>
    </w:p>
    <w:p w:rsidR="00D94FE7" w:rsidRDefault="00D94FE7" w:rsidP="00D94FE7">
      <w:pPr>
        <w:widowControl/>
        <w:tabs>
          <w:tab w:val="left" w:pos="993"/>
        </w:tabs>
        <w:spacing w:line="240" w:lineRule="auto"/>
        <w:ind w:firstLine="0"/>
        <w:jc w:val="center"/>
        <w:rPr>
          <w:b/>
          <w:sz w:val="24"/>
          <w:szCs w:val="24"/>
        </w:rPr>
      </w:pPr>
      <w:r w:rsidRPr="00D94FE7">
        <w:rPr>
          <w:b/>
          <w:sz w:val="24"/>
          <w:szCs w:val="24"/>
        </w:rPr>
        <w:t xml:space="preserve">Доходы от уплаты акцизов на автомобильный и прямогонный бензин, </w:t>
      </w:r>
    </w:p>
    <w:p w:rsidR="00D94FE7" w:rsidRPr="00D94FE7" w:rsidRDefault="00D94FE7" w:rsidP="00D94FE7">
      <w:pPr>
        <w:widowControl/>
        <w:tabs>
          <w:tab w:val="left" w:pos="993"/>
        </w:tabs>
        <w:spacing w:line="240" w:lineRule="auto"/>
        <w:ind w:firstLine="0"/>
        <w:jc w:val="center"/>
        <w:rPr>
          <w:b/>
          <w:sz w:val="24"/>
          <w:szCs w:val="24"/>
        </w:rPr>
      </w:pPr>
      <w:r w:rsidRPr="00D94FE7">
        <w:rPr>
          <w:b/>
          <w:sz w:val="24"/>
          <w:szCs w:val="24"/>
        </w:rPr>
        <w:t>дизельное топливо, моторные масла для дизельных и (или) карбюраторных (</w:t>
      </w:r>
      <w:proofErr w:type="spellStart"/>
      <w:r w:rsidRPr="00D94FE7">
        <w:rPr>
          <w:b/>
          <w:sz w:val="24"/>
          <w:szCs w:val="24"/>
        </w:rPr>
        <w:t>инжекторных</w:t>
      </w:r>
      <w:proofErr w:type="spellEnd"/>
      <w:r w:rsidRPr="00D94FE7">
        <w:rPr>
          <w:b/>
          <w:sz w:val="24"/>
          <w:szCs w:val="24"/>
        </w:rPr>
        <w:t>) двигателей, производимые на территории Российской Федерации</w:t>
      </w:r>
    </w:p>
    <w:p w:rsidR="00D94FE7" w:rsidRPr="00D94FE7" w:rsidRDefault="00D94FE7" w:rsidP="00D94FE7">
      <w:pPr>
        <w:widowControl/>
        <w:tabs>
          <w:tab w:val="left" w:pos="993"/>
        </w:tabs>
        <w:spacing w:line="240" w:lineRule="auto"/>
        <w:ind w:firstLine="709"/>
        <w:rPr>
          <w:sz w:val="24"/>
          <w:szCs w:val="24"/>
        </w:rPr>
      </w:pPr>
    </w:p>
    <w:p w:rsidR="00D94FE7" w:rsidRPr="00D94FE7" w:rsidRDefault="00D94FE7" w:rsidP="00D94FE7">
      <w:pPr>
        <w:widowControl/>
        <w:tabs>
          <w:tab w:val="left" w:pos="993"/>
        </w:tabs>
        <w:snapToGrid w:val="0"/>
        <w:spacing w:line="240" w:lineRule="auto"/>
        <w:ind w:firstLine="709"/>
        <w:rPr>
          <w:color w:val="000000" w:themeColor="text1"/>
          <w:sz w:val="24"/>
          <w:szCs w:val="24"/>
          <w:highlight w:val="yellow"/>
        </w:rPr>
      </w:pPr>
      <w:r w:rsidRPr="00D94FE7">
        <w:rPr>
          <w:sz w:val="24"/>
          <w:szCs w:val="24"/>
        </w:rPr>
        <w:t>При уточненном годовом плане 25 638,6 тыс. руб. фактически поступило 25 319,8 тыс. руб. или 98,8 процента, что ниже уровня 2019 года на 1 106,2 тыс. руб. или 4,2 процента.</w:t>
      </w:r>
    </w:p>
    <w:p w:rsidR="00D94FE7" w:rsidRPr="00D94FE7" w:rsidRDefault="00D94FE7" w:rsidP="00D94FE7">
      <w:pPr>
        <w:widowControl/>
        <w:tabs>
          <w:tab w:val="left" w:pos="993"/>
        </w:tabs>
        <w:autoSpaceDE w:val="0"/>
        <w:autoSpaceDN w:val="0"/>
        <w:adjustRightInd w:val="0"/>
        <w:spacing w:line="240" w:lineRule="auto"/>
        <w:ind w:firstLine="709"/>
        <w:outlineLvl w:val="0"/>
        <w:rPr>
          <w:sz w:val="24"/>
          <w:szCs w:val="24"/>
          <w:highlight w:val="yellow"/>
        </w:rPr>
      </w:pPr>
      <w:r w:rsidRPr="00D94FE7">
        <w:rPr>
          <w:sz w:val="24"/>
          <w:szCs w:val="24"/>
        </w:rPr>
        <w:t xml:space="preserve">Снижение к уровню 2019 года обусловлено возможной реализацией подакцизных товаров в меньшем </w:t>
      </w:r>
      <w:proofErr w:type="gramStart"/>
      <w:r w:rsidRPr="00D94FE7">
        <w:rPr>
          <w:sz w:val="24"/>
          <w:szCs w:val="24"/>
        </w:rPr>
        <w:t>объеме</w:t>
      </w:r>
      <w:proofErr w:type="gramEnd"/>
      <w:r w:rsidRPr="00D94FE7">
        <w:rPr>
          <w:sz w:val="24"/>
          <w:szCs w:val="24"/>
        </w:rPr>
        <w:t>, так как в соответствии с пунктом 1 статьи 182 Налогового кодекса Российской Федерации объектом налогообложения признается реализация на территории Российской Федерации подакцизных товаров.</w:t>
      </w:r>
    </w:p>
    <w:p w:rsidR="00D94FE7" w:rsidRPr="00D94FE7" w:rsidRDefault="00D94FE7" w:rsidP="00D94FE7">
      <w:pPr>
        <w:widowControl/>
        <w:tabs>
          <w:tab w:val="left" w:pos="993"/>
        </w:tabs>
        <w:autoSpaceDE w:val="0"/>
        <w:autoSpaceDN w:val="0"/>
        <w:adjustRightInd w:val="0"/>
        <w:spacing w:line="240" w:lineRule="auto"/>
        <w:ind w:firstLine="709"/>
        <w:outlineLvl w:val="0"/>
        <w:rPr>
          <w:rFonts w:eastAsiaTheme="minorHAnsi"/>
          <w:sz w:val="24"/>
          <w:szCs w:val="24"/>
          <w:lang w:eastAsia="en-US"/>
        </w:rPr>
      </w:pPr>
      <w:proofErr w:type="gramStart"/>
      <w:r w:rsidRPr="00D94FE7">
        <w:rPr>
          <w:sz w:val="24"/>
          <w:szCs w:val="24"/>
        </w:rPr>
        <w:t xml:space="preserve">Кроме того, влияние на поступление источника в отчетном году оказало вступление в силу Федерального закона от 08.06.2020 № 172-ФЗ, предусматривающего освобождение от уплаты акцизов за налоговые периоды апрель, май, июнь 2020 года в качестве мер поддержки для организаций и индивидуальных предпринимателей, занятых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D94FE7">
        <w:rPr>
          <w:sz w:val="24"/>
          <w:szCs w:val="24"/>
        </w:rPr>
        <w:t>коронавирусной</w:t>
      </w:r>
      <w:proofErr w:type="spellEnd"/>
      <w:r w:rsidRPr="00D94FE7">
        <w:rPr>
          <w:sz w:val="24"/>
          <w:szCs w:val="24"/>
        </w:rPr>
        <w:t xml:space="preserve"> инфекции.</w:t>
      </w:r>
      <w:proofErr w:type="gramEnd"/>
    </w:p>
    <w:p w:rsidR="00D94FE7" w:rsidRPr="00D94FE7" w:rsidRDefault="00D94FE7" w:rsidP="00D94FE7">
      <w:pPr>
        <w:widowControl/>
        <w:tabs>
          <w:tab w:val="left" w:pos="993"/>
        </w:tabs>
        <w:autoSpaceDE w:val="0"/>
        <w:autoSpaceDN w:val="0"/>
        <w:adjustRightInd w:val="0"/>
        <w:spacing w:line="240" w:lineRule="auto"/>
        <w:ind w:firstLine="709"/>
        <w:outlineLvl w:val="0"/>
        <w:rPr>
          <w:sz w:val="24"/>
          <w:szCs w:val="24"/>
        </w:rPr>
      </w:pPr>
      <w:r w:rsidRPr="00D94FE7">
        <w:rPr>
          <w:sz w:val="24"/>
          <w:szCs w:val="24"/>
        </w:rPr>
        <w:t xml:space="preserve">Дифференцированный норматив отчислений в бюджет Петрозаводского городского округа от акцизов на нефтепродукты на 2020 год установлен Законом Республики Карелия от 19.12.2019 № 2440-ЗРК в </w:t>
      </w:r>
      <w:proofErr w:type="gramStart"/>
      <w:r w:rsidRPr="00D94FE7">
        <w:rPr>
          <w:sz w:val="24"/>
          <w:szCs w:val="24"/>
        </w:rPr>
        <w:t>размере</w:t>
      </w:r>
      <w:proofErr w:type="gramEnd"/>
      <w:r w:rsidRPr="00D94FE7">
        <w:rPr>
          <w:sz w:val="24"/>
          <w:szCs w:val="24"/>
        </w:rPr>
        <w:t xml:space="preserve"> 1,0410 процента (в 2019 году – 1,0402 процента). </w:t>
      </w:r>
    </w:p>
    <w:p w:rsidR="00D94FE7" w:rsidRPr="00D94FE7" w:rsidRDefault="00D94FE7" w:rsidP="00D94FE7">
      <w:pPr>
        <w:tabs>
          <w:tab w:val="left" w:pos="993"/>
        </w:tabs>
        <w:spacing w:line="240" w:lineRule="auto"/>
        <w:ind w:firstLine="709"/>
        <w:rPr>
          <w:sz w:val="24"/>
          <w:szCs w:val="24"/>
        </w:rPr>
      </w:pPr>
      <w:r w:rsidRPr="00D94FE7">
        <w:rPr>
          <w:sz w:val="24"/>
          <w:szCs w:val="24"/>
        </w:rPr>
        <w:t>Указанные доходы являются одним из источников, наполняющих муниципальный дорожный фонд Петрозаводского городского округа, и имеют систематический характер поступления.</w:t>
      </w:r>
    </w:p>
    <w:p w:rsidR="00D94FE7" w:rsidRPr="00D94FE7" w:rsidRDefault="00D94FE7" w:rsidP="00D94FE7">
      <w:pPr>
        <w:widowControl/>
        <w:tabs>
          <w:tab w:val="left" w:pos="993"/>
        </w:tabs>
        <w:spacing w:line="240" w:lineRule="auto"/>
        <w:ind w:firstLine="0"/>
        <w:rPr>
          <w:b/>
          <w:color w:val="000000" w:themeColor="text1"/>
          <w:sz w:val="24"/>
          <w:szCs w:val="24"/>
        </w:rPr>
      </w:pPr>
    </w:p>
    <w:p w:rsidR="00D94FE7" w:rsidRPr="00D94FE7" w:rsidRDefault="00D94FE7" w:rsidP="00D94FE7">
      <w:pPr>
        <w:widowControl/>
        <w:tabs>
          <w:tab w:val="left" w:pos="993"/>
        </w:tabs>
        <w:spacing w:line="240" w:lineRule="auto"/>
        <w:ind w:firstLine="0"/>
        <w:jc w:val="center"/>
        <w:rPr>
          <w:b/>
          <w:color w:val="000000" w:themeColor="text1"/>
          <w:sz w:val="24"/>
          <w:szCs w:val="24"/>
        </w:rPr>
      </w:pPr>
      <w:r w:rsidRPr="00D94FE7">
        <w:rPr>
          <w:b/>
          <w:color w:val="000000" w:themeColor="text1"/>
          <w:sz w:val="24"/>
          <w:szCs w:val="24"/>
        </w:rPr>
        <w:t>Единый налог на вмененный доход для отдельных видов деятельности</w:t>
      </w:r>
    </w:p>
    <w:p w:rsidR="00D94FE7" w:rsidRPr="00D94FE7" w:rsidRDefault="00D94FE7" w:rsidP="00D94FE7">
      <w:pPr>
        <w:widowControl/>
        <w:tabs>
          <w:tab w:val="left" w:pos="993"/>
        </w:tabs>
        <w:spacing w:line="240" w:lineRule="auto"/>
        <w:ind w:firstLine="709"/>
        <w:jc w:val="center"/>
        <w:rPr>
          <w:color w:val="000000" w:themeColor="text1"/>
          <w:sz w:val="24"/>
          <w:szCs w:val="24"/>
        </w:rPr>
      </w:pPr>
    </w:p>
    <w:p w:rsidR="00D94FE7" w:rsidRPr="00D94FE7" w:rsidRDefault="00D94FE7" w:rsidP="00D94FE7">
      <w:pPr>
        <w:widowControl/>
        <w:tabs>
          <w:tab w:val="left" w:pos="993"/>
        </w:tabs>
        <w:spacing w:line="240" w:lineRule="auto"/>
        <w:ind w:firstLine="709"/>
        <w:rPr>
          <w:color w:val="000000" w:themeColor="text1"/>
          <w:sz w:val="24"/>
          <w:szCs w:val="24"/>
        </w:rPr>
      </w:pPr>
      <w:r w:rsidRPr="00D94FE7">
        <w:rPr>
          <w:color w:val="000000" w:themeColor="text1"/>
          <w:sz w:val="24"/>
          <w:szCs w:val="24"/>
        </w:rPr>
        <w:t xml:space="preserve">При уточненном годовом плане 161 549,3 тыс. руб. фактически поступило 162 425,1 тыс. руб. или 100,5 процента, что ниже уровня 2019 года на 43 814,8 тыс. руб. или 21,2 процента. </w:t>
      </w:r>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lastRenderedPageBreak/>
        <w:t>Ставка единого налога на территории Петрозаводского городского округа применяется в размере 15 процентов величины вмененного дохода. Коэффициент-дефлятор на 2020 год приказом Министерства экономического развития Российской Федерации от 21.10.2019 № 684 «Об установлении коэффициентов-дефляторов на 2020 год» установлен в размере 2,005 (в 2019 году – 1,915). Действующие на территории Петрозаводского городского округа значения корректирующих коэффициентов базовой доходности К</w:t>
      </w:r>
      <w:proofErr w:type="gramStart"/>
      <w:r w:rsidRPr="00D94FE7">
        <w:rPr>
          <w:color w:val="000000" w:themeColor="text1"/>
          <w:sz w:val="24"/>
          <w:szCs w:val="24"/>
        </w:rPr>
        <w:t>2</w:t>
      </w:r>
      <w:proofErr w:type="gramEnd"/>
      <w:r w:rsidRPr="00D94FE7">
        <w:rPr>
          <w:color w:val="000000" w:themeColor="text1"/>
          <w:sz w:val="24"/>
          <w:szCs w:val="24"/>
        </w:rPr>
        <w:t xml:space="preserve"> на 2020 год оставались неизменными.</w:t>
      </w:r>
    </w:p>
    <w:p w:rsidR="00D94FE7" w:rsidRPr="00D94FE7" w:rsidRDefault="00D94FE7" w:rsidP="00D94FE7">
      <w:pPr>
        <w:widowControl/>
        <w:tabs>
          <w:tab w:val="left" w:pos="993"/>
        </w:tabs>
        <w:snapToGrid w:val="0"/>
        <w:spacing w:line="240" w:lineRule="auto"/>
        <w:ind w:firstLine="709"/>
        <w:rPr>
          <w:color w:val="000000" w:themeColor="text1"/>
          <w:sz w:val="24"/>
          <w:szCs w:val="24"/>
        </w:rPr>
      </w:pPr>
      <w:proofErr w:type="gramStart"/>
      <w:r w:rsidRPr="00D94FE7">
        <w:rPr>
          <w:color w:val="000000" w:themeColor="text1"/>
          <w:sz w:val="24"/>
          <w:szCs w:val="24"/>
        </w:rPr>
        <w:t xml:space="preserve">Существенное влияние на поступление налога в бюджет округа оказала реализация как на федеральном, так и на местном уровне мер поддержки организаций и индивидуальных предпринимателей, занятых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w:t>
      </w:r>
      <w:proofErr w:type="gramEnd"/>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t>- освобождение от уплаты налога, начисленного за 2 квартал 2020 года, предусмотренное Федеральным законом от 08.06.2020 № 172-ФЗ (</w:t>
      </w:r>
      <w:proofErr w:type="spellStart"/>
      <w:r w:rsidRPr="00D94FE7">
        <w:rPr>
          <w:color w:val="000000" w:themeColor="text1"/>
          <w:sz w:val="24"/>
          <w:szCs w:val="24"/>
        </w:rPr>
        <w:t>недопоступление</w:t>
      </w:r>
      <w:proofErr w:type="spellEnd"/>
      <w:r w:rsidRPr="00D94FE7">
        <w:rPr>
          <w:color w:val="000000" w:themeColor="text1"/>
          <w:sz w:val="24"/>
          <w:szCs w:val="24"/>
        </w:rPr>
        <w:t xml:space="preserve"> налога по данным ИФНС России по г. Петрозаводску составило порядка 30 000,0 тыс. руб.); </w:t>
      </w:r>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t xml:space="preserve">- установление пониженной налоговой ставки 7,5 процента на 2-3 кварталы </w:t>
      </w:r>
      <w:r>
        <w:rPr>
          <w:color w:val="000000" w:themeColor="text1"/>
          <w:sz w:val="24"/>
          <w:szCs w:val="24"/>
        </w:rPr>
        <w:t xml:space="preserve">              </w:t>
      </w:r>
      <w:r w:rsidRPr="00D94FE7">
        <w:rPr>
          <w:color w:val="000000" w:themeColor="text1"/>
          <w:sz w:val="24"/>
          <w:szCs w:val="24"/>
        </w:rPr>
        <w:t xml:space="preserve">(с 01.04.2020 по 30.09.2020) в </w:t>
      </w:r>
      <w:proofErr w:type="gramStart"/>
      <w:r w:rsidRPr="00D94FE7">
        <w:rPr>
          <w:color w:val="000000" w:themeColor="text1"/>
          <w:sz w:val="24"/>
          <w:szCs w:val="24"/>
        </w:rPr>
        <w:t>соответствии</w:t>
      </w:r>
      <w:proofErr w:type="gramEnd"/>
      <w:r w:rsidRPr="00D94FE7">
        <w:rPr>
          <w:color w:val="000000" w:themeColor="text1"/>
          <w:sz w:val="24"/>
          <w:szCs w:val="24"/>
        </w:rPr>
        <w:t xml:space="preserve"> с Решением Петрозаводского городского Совета от 03.06.2020 № 28/31-600 (</w:t>
      </w:r>
      <w:proofErr w:type="spellStart"/>
      <w:r w:rsidRPr="00D94FE7">
        <w:rPr>
          <w:color w:val="000000" w:themeColor="text1"/>
          <w:sz w:val="24"/>
          <w:szCs w:val="24"/>
        </w:rPr>
        <w:t>недопоступление</w:t>
      </w:r>
      <w:proofErr w:type="spellEnd"/>
      <w:r w:rsidRPr="00D94FE7">
        <w:rPr>
          <w:color w:val="000000" w:themeColor="text1"/>
          <w:sz w:val="24"/>
          <w:szCs w:val="24"/>
        </w:rPr>
        <w:t xml:space="preserve"> налога по данным ИФНС России по </w:t>
      </w:r>
      <w:r>
        <w:rPr>
          <w:color w:val="000000" w:themeColor="text1"/>
          <w:sz w:val="24"/>
          <w:szCs w:val="24"/>
        </w:rPr>
        <w:t xml:space="preserve">          </w:t>
      </w:r>
      <w:r w:rsidRPr="00D94FE7">
        <w:rPr>
          <w:color w:val="000000" w:themeColor="text1"/>
          <w:sz w:val="24"/>
          <w:szCs w:val="24"/>
        </w:rPr>
        <w:t>г. Петрозаводску оценивается на уровне 8 000,0 тыс. руб.).</w:t>
      </w:r>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t xml:space="preserve">Кроме того, снижение к уровню 2019 года обусловлено уменьшением количества налогоплательщиков и, как следствие, снижением налогооблагаемой базы. </w:t>
      </w:r>
      <w:proofErr w:type="gramStart"/>
      <w:r w:rsidRPr="00D94FE7">
        <w:rPr>
          <w:color w:val="000000" w:themeColor="text1"/>
          <w:sz w:val="24"/>
          <w:szCs w:val="24"/>
        </w:rPr>
        <w:t>По оперативным данным ИФНС России по г. Петрозаводску в целом количество налогоплательщиков, представивших декларации в 2020 году, по сравнению с 2019 годом снизилось на 347 единиц (в 2019 году – 3247 налогоплательщиков, в 2020 году – 2900 налогоплательщиков), что связано с прекращением предпринимательской деятельности или переходом на другие системы налогообложения в связи с отменой с 01.01.2021 данного налогового режима.</w:t>
      </w:r>
      <w:proofErr w:type="gramEnd"/>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t xml:space="preserve">Согласно данным информационного массива на </w:t>
      </w:r>
      <w:proofErr w:type="gramStart"/>
      <w:r w:rsidRPr="00D94FE7">
        <w:rPr>
          <w:color w:val="000000" w:themeColor="text1"/>
          <w:sz w:val="24"/>
          <w:szCs w:val="24"/>
        </w:rPr>
        <w:t>интернет-сайте</w:t>
      </w:r>
      <w:proofErr w:type="gramEnd"/>
      <w:r w:rsidRPr="00D94FE7">
        <w:rPr>
          <w:color w:val="000000" w:themeColor="text1"/>
          <w:sz w:val="24"/>
          <w:szCs w:val="24"/>
        </w:rPr>
        <w:t xml:space="preserve"> Министерства финансов Республики Карелия рост единого налога на вмененный доход для отдельных видов деятельности к уровню 2019 года сложился по следующим отраслям: </w:t>
      </w:r>
      <w:proofErr w:type="gramStart"/>
      <w:r w:rsidRPr="00D94FE7">
        <w:rPr>
          <w:color w:val="000000" w:themeColor="text1"/>
          <w:sz w:val="24"/>
          <w:szCs w:val="24"/>
        </w:rPr>
        <w:t>«Обеспечение электрической энергией, газом и паром, кондиционирование воздуха» - в 3,0 раза, «Сельское, лесное хозяйство, охота, рыболовство и рыбоводство» - в 2,3 раза, «Образование» - на 40,8 процента,</w:t>
      </w:r>
      <w:r w:rsidRPr="00D94FE7">
        <w:rPr>
          <w:sz w:val="24"/>
          <w:szCs w:val="24"/>
        </w:rPr>
        <w:t xml:space="preserve"> </w:t>
      </w:r>
      <w:r w:rsidRPr="00D94FE7">
        <w:rPr>
          <w:color w:val="000000" w:themeColor="text1"/>
          <w:sz w:val="24"/>
          <w:szCs w:val="24"/>
        </w:rPr>
        <w:t>«Деятельность в области культуры, спорта, организации досуга и развлечений» - на 37,1 процента, «Деятельность административная и сопутствующие дополнительные услуги» - на 8,6 процента.</w:t>
      </w:r>
      <w:proofErr w:type="gramEnd"/>
    </w:p>
    <w:p w:rsidR="00D94FE7" w:rsidRPr="00D94FE7" w:rsidRDefault="00D94FE7" w:rsidP="00D94FE7">
      <w:pPr>
        <w:widowControl/>
        <w:tabs>
          <w:tab w:val="left" w:pos="993"/>
        </w:tabs>
        <w:snapToGrid w:val="0"/>
        <w:spacing w:line="240" w:lineRule="auto"/>
        <w:ind w:firstLine="709"/>
        <w:rPr>
          <w:color w:val="000000" w:themeColor="text1"/>
          <w:sz w:val="24"/>
          <w:szCs w:val="24"/>
          <w:highlight w:val="yellow"/>
        </w:rPr>
      </w:pPr>
      <w:r w:rsidRPr="00D94FE7">
        <w:rPr>
          <w:color w:val="000000" w:themeColor="text1"/>
          <w:sz w:val="24"/>
          <w:szCs w:val="24"/>
        </w:rPr>
        <w:t xml:space="preserve">По остальным отраслям к уровню 2019 года – снижение поступления налога, в том числе: </w:t>
      </w:r>
      <w:proofErr w:type="gramStart"/>
      <w:r w:rsidRPr="00D94FE7">
        <w:rPr>
          <w:color w:val="000000" w:themeColor="text1"/>
          <w:sz w:val="24"/>
          <w:szCs w:val="24"/>
        </w:rPr>
        <w:t>«Деятельность финансовая и страховая» - в 15,7 раза, «Деятельность в области здравоохранения и социальных услуг» - в 2,7 раза, «Обрабатывающие производства» - в 2,4 раза, «Деятельность профессиональная, научная и техническая» - в 1,8 раза, «Транспортировка и хранение» - в 1,5 раза, «Деятельность в области информации и связи» - в 2,9 раза, «Деятельность по операциям с недвижимым имуществом» - на 37,4 процента,</w:t>
      </w:r>
      <w:r w:rsidRPr="00D94FE7">
        <w:rPr>
          <w:sz w:val="24"/>
          <w:szCs w:val="24"/>
        </w:rPr>
        <w:t xml:space="preserve"> </w:t>
      </w:r>
      <w:r w:rsidRPr="00D94FE7">
        <w:rPr>
          <w:color w:val="000000" w:themeColor="text1"/>
          <w:sz w:val="24"/>
          <w:szCs w:val="24"/>
        </w:rPr>
        <w:t>«Строительство» - на 29,7 процента, «Деятельность гостиниц</w:t>
      </w:r>
      <w:proofErr w:type="gramEnd"/>
      <w:r w:rsidRPr="00D94FE7">
        <w:rPr>
          <w:color w:val="000000" w:themeColor="text1"/>
          <w:sz w:val="24"/>
          <w:szCs w:val="24"/>
        </w:rPr>
        <w:t xml:space="preserve"> и предприятий общественного питания» - на 26,8 процента, «Торговля оптовая и розничная; ремонт автотранспортных средств и мотоциклов» - на 17,9 процента, «Водоснабжение; водоотведение, организация сбора и утилизации отходов, деятельность по ликвидации загрязнений» - на 10,9 процента, «Добыча полезных ископаемых» - на 7,7 процента. </w:t>
      </w:r>
    </w:p>
    <w:p w:rsidR="00D94FE7" w:rsidRPr="00D94FE7" w:rsidRDefault="00D94FE7" w:rsidP="00D94FE7">
      <w:pPr>
        <w:tabs>
          <w:tab w:val="left" w:pos="540"/>
          <w:tab w:val="left" w:pos="567"/>
          <w:tab w:val="left" w:pos="709"/>
          <w:tab w:val="left" w:pos="993"/>
        </w:tabs>
        <w:spacing w:line="240" w:lineRule="auto"/>
        <w:ind w:firstLine="709"/>
        <w:rPr>
          <w:color w:val="000000" w:themeColor="text1"/>
          <w:sz w:val="24"/>
          <w:szCs w:val="24"/>
        </w:rPr>
      </w:pPr>
    </w:p>
    <w:p w:rsidR="00D94FE7" w:rsidRPr="00D94FE7" w:rsidRDefault="00D94FE7" w:rsidP="00D94FE7">
      <w:pPr>
        <w:widowControl/>
        <w:tabs>
          <w:tab w:val="left" w:pos="993"/>
        </w:tabs>
        <w:spacing w:line="240" w:lineRule="auto"/>
        <w:ind w:firstLine="0"/>
        <w:jc w:val="center"/>
        <w:rPr>
          <w:b/>
          <w:color w:val="000000" w:themeColor="text1"/>
          <w:sz w:val="24"/>
          <w:szCs w:val="24"/>
        </w:rPr>
      </w:pPr>
      <w:r w:rsidRPr="00D94FE7">
        <w:rPr>
          <w:b/>
          <w:color w:val="000000" w:themeColor="text1"/>
          <w:sz w:val="24"/>
          <w:szCs w:val="24"/>
        </w:rPr>
        <w:t>Единый сельскохозяйственный налог</w:t>
      </w:r>
    </w:p>
    <w:p w:rsidR="00D94FE7" w:rsidRPr="00D94FE7" w:rsidRDefault="00D94FE7" w:rsidP="00D94FE7">
      <w:pPr>
        <w:widowControl/>
        <w:tabs>
          <w:tab w:val="left" w:pos="993"/>
        </w:tabs>
        <w:spacing w:line="240" w:lineRule="auto"/>
        <w:ind w:firstLine="709"/>
        <w:jc w:val="center"/>
        <w:rPr>
          <w:b/>
          <w:color w:val="000000" w:themeColor="text1"/>
          <w:sz w:val="24"/>
          <w:szCs w:val="24"/>
        </w:rPr>
      </w:pPr>
    </w:p>
    <w:p w:rsidR="00D94FE7" w:rsidRDefault="00D94FE7" w:rsidP="00D94FE7">
      <w:pPr>
        <w:widowControl/>
        <w:tabs>
          <w:tab w:val="left" w:pos="993"/>
        </w:tabs>
        <w:snapToGrid w:val="0"/>
        <w:spacing w:line="240" w:lineRule="auto"/>
        <w:ind w:firstLine="709"/>
        <w:rPr>
          <w:sz w:val="24"/>
          <w:szCs w:val="24"/>
        </w:rPr>
      </w:pPr>
      <w:r w:rsidRPr="00D94FE7">
        <w:rPr>
          <w:sz w:val="24"/>
          <w:szCs w:val="24"/>
        </w:rPr>
        <w:t>При уточненном годовом плане 57 765,3 тыс. руб. фактически поступило 57 765,3 тыс. руб. или 100,0 процентов, что ниже уровня 2019 года на 10 965,4 тыс. руб. или на 16,0 процентов.</w:t>
      </w:r>
    </w:p>
    <w:p w:rsidR="006D68C0" w:rsidRPr="00D94FE7" w:rsidRDefault="006D68C0" w:rsidP="00D94FE7">
      <w:pPr>
        <w:widowControl/>
        <w:tabs>
          <w:tab w:val="left" w:pos="993"/>
        </w:tabs>
        <w:snapToGrid w:val="0"/>
        <w:spacing w:line="240" w:lineRule="auto"/>
        <w:ind w:firstLine="709"/>
        <w:rPr>
          <w:sz w:val="24"/>
          <w:szCs w:val="24"/>
        </w:rPr>
      </w:pPr>
    </w:p>
    <w:p w:rsidR="00D94FE7" w:rsidRPr="00D94FE7" w:rsidRDefault="00D94FE7" w:rsidP="00D94FE7">
      <w:pPr>
        <w:spacing w:line="240" w:lineRule="auto"/>
        <w:ind w:firstLine="709"/>
        <w:rPr>
          <w:sz w:val="24"/>
          <w:szCs w:val="24"/>
        </w:rPr>
      </w:pPr>
      <w:proofErr w:type="gramStart"/>
      <w:r w:rsidRPr="00D94FE7">
        <w:rPr>
          <w:sz w:val="24"/>
          <w:szCs w:val="24"/>
        </w:rPr>
        <w:lastRenderedPageBreak/>
        <w:t>Согласно отчету налоговых органов формы № 5-ЕСХН «Отчет о налоговой базе и структуре начислений по единому сельскохозяйственному налогу» за 2019 год, в 2020 году количество налогоплательщиков, представивших декларации, составило 20 ед. (в том числе 4 ед. представили нулевую отчетность): 8 организаций и 12 индивидуальных предпринимателей, по отношению к предыдущему периоду количество налогоплательщиков уменьшилось на 10 единиц (в 2019 году – 30 налогоплательщиков</w:t>
      </w:r>
      <w:proofErr w:type="gramEnd"/>
      <w:r w:rsidRPr="00D94FE7">
        <w:rPr>
          <w:sz w:val="24"/>
          <w:szCs w:val="24"/>
        </w:rPr>
        <w:t xml:space="preserve"> представили декларации).</w:t>
      </w:r>
    </w:p>
    <w:p w:rsidR="00D94FE7" w:rsidRPr="00D94FE7" w:rsidRDefault="00D94FE7" w:rsidP="00D94FE7">
      <w:pPr>
        <w:spacing w:line="240" w:lineRule="auto"/>
        <w:ind w:firstLine="709"/>
        <w:rPr>
          <w:sz w:val="24"/>
          <w:szCs w:val="24"/>
        </w:rPr>
      </w:pPr>
      <w:r w:rsidRPr="00D94FE7">
        <w:rPr>
          <w:sz w:val="24"/>
          <w:szCs w:val="24"/>
        </w:rPr>
        <w:t>Снижение поступлений к уровню 2019 года вызвано поступлением от крупнейшего плательщик</w:t>
      </w:r>
      <w:proofErr w:type="gramStart"/>
      <w:r w:rsidRPr="00D94FE7">
        <w:rPr>
          <w:sz w:val="24"/>
          <w:szCs w:val="24"/>
        </w:rPr>
        <w:t>а ООО</w:t>
      </w:r>
      <w:proofErr w:type="gramEnd"/>
      <w:r w:rsidRPr="00D94FE7">
        <w:rPr>
          <w:sz w:val="24"/>
          <w:szCs w:val="24"/>
        </w:rPr>
        <w:t xml:space="preserve"> «</w:t>
      </w:r>
      <w:proofErr w:type="spellStart"/>
      <w:r w:rsidRPr="00D94FE7">
        <w:rPr>
          <w:sz w:val="24"/>
          <w:szCs w:val="24"/>
        </w:rPr>
        <w:t>Вирма</w:t>
      </w:r>
      <w:proofErr w:type="spellEnd"/>
      <w:r w:rsidRPr="00D94FE7">
        <w:rPr>
          <w:sz w:val="24"/>
          <w:szCs w:val="24"/>
        </w:rPr>
        <w:t xml:space="preserve">» в апреле 2019 года платежа по итогам деятельности за 2018 год, превышающего в 1,4 раза платеж по итогам деятельности за 2019 год. Кроме того, в </w:t>
      </w:r>
      <w:proofErr w:type="gramStart"/>
      <w:r w:rsidRPr="00D94FE7">
        <w:rPr>
          <w:sz w:val="24"/>
          <w:szCs w:val="24"/>
        </w:rPr>
        <w:t>ноябре</w:t>
      </w:r>
      <w:proofErr w:type="gramEnd"/>
      <w:r w:rsidRPr="00D94FE7">
        <w:rPr>
          <w:sz w:val="24"/>
          <w:szCs w:val="24"/>
        </w:rPr>
        <w:t xml:space="preserve"> 2020 года ООО «</w:t>
      </w:r>
      <w:proofErr w:type="spellStart"/>
      <w:r w:rsidRPr="00D94FE7">
        <w:rPr>
          <w:sz w:val="24"/>
          <w:szCs w:val="24"/>
        </w:rPr>
        <w:t>Вирма</w:t>
      </w:r>
      <w:proofErr w:type="spellEnd"/>
      <w:r w:rsidRPr="00D94FE7">
        <w:rPr>
          <w:sz w:val="24"/>
          <w:szCs w:val="24"/>
        </w:rPr>
        <w:t>» изменило местонахождение юридического лица.</w:t>
      </w:r>
    </w:p>
    <w:p w:rsidR="00D94FE7" w:rsidRPr="00D94FE7" w:rsidRDefault="00D94FE7" w:rsidP="00D94FE7">
      <w:pPr>
        <w:spacing w:line="240" w:lineRule="auto"/>
        <w:ind w:firstLine="709"/>
        <w:rPr>
          <w:sz w:val="24"/>
          <w:szCs w:val="24"/>
        </w:rPr>
      </w:pPr>
    </w:p>
    <w:p w:rsidR="00D94FE7" w:rsidRPr="00D94FE7" w:rsidRDefault="00D94FE7" w:rsidP="00D94FE7">
      <w:pPr>
        <w:widowControl/>
        <w:tabs>
          <w:tab w:val="left" w:pos="993"/>
        </w:tabs>
        <w:spacing w:line="240" w:lineRule="auto"/>
        <w:ind w:firstLine="0"/>
        <w:jc w:val="center"/>
        <w:rPr>
          <w:b/>
          <w:color w:val="000000" w:themeColor="text1"/>
          <w:sz w:val="24"/>
          <w:szCs w:val="24"/>
        </w:rPr>
      </w:pPr>
      <w:r w:rsidRPr="00D94FE7">
        <w:rPr>
          <w:b/>
          <w:color w:val="000000" w:themeColor="text1"/>
          <w:sz w:val="24"/>
          <w:szCs w:val="24"/>
        </w:rPr>
        <w:t>Налог, взимаемый в связи с применением патентной системы налогообложения</w:t>
      </w:r>
    </w:p>
    <w:p w:rsidR="00D94FE7" w:rsidRPr="00D94FE7" w:rsidRDefault="00D94FE7" w:rsidP="00D94FE7">
      <w:pPr>
        <w:widowControl/>
        <w:tabs>
          <w:tab w:val="left" w:pos="993"/>
        </w:tabs>
        <w:spacing w:line="240" w:lineRule="auto"/>
        <w:ind w:firstLine="709"/>
        <w:jc w:val="center"/>
        <w:rPr>
          <w:b/>
          <w:color w:val="000000" w:themeColor="text1"/>
          <w:sz w:val="24"/>
          <w:szCs w:val="24"/>
        </w:rPr>
      </w:pPr>
    </w:p>
    <w:p w:rsidR="00D94FE7" w:rsidRPr="00D94FE7" w:rsidRDefault="00D94FE7" w:rsidP="00D94FE7">
      <w:pPr>
        <w:tabs>
          <w:tab w:val="left" w:pos="540"/>
          <w:tab w:val="left" w:pos="993"/>
        </w:tabs>
        <w:spacing w:line="240" w:lineRule="auto"/>
        <w:ind w:firstLine="709"/>
        <w:rPr>
          <w:color w:val="000000" w:themeColor="text1"/>
          <w:sz w:val="24"/>
          <w:szCs w:val="24"/>
        </w:rPr>
      </w:pPr>
      <w:r w:rsidRPr="00D94FE7">
        <w:rPr>
          <w:color w:val="000000" w:themeColor="text1"/>
          <w:sz w:val="24"/>
          <w:szCs w:val="24"/>
        </w:rPr>
        <w:t>При уточненном годовом плане 29 400,0 тыс. руб. фактически поступило 27 383,7 тыс. руб. или 93,1 процента, что ниже уровня 2019 года на 4 207,5 тыс. руб. или 13,3 процента.</w:t>
      </w:r>
    </w:p>
    <w:p w:rsidR="00D94FE7" w:rsidRPr="00D94FE7" w:rsidRDefault="00D94FE7" w:rsidP="00D94FE7">
      <w:pPr>
        <w:tabs>
          <w:tab w:val="left" w:pos="540"/>
          <w:tab w:val="left" w:pos="993"/>
        </w:tabs>
        <w:spacing w:line="240" w:lineRule="auto"/>
        <w:ind w:firstLine="709"/>
        <w:rPr>
          <w:color w:val="000000" w:themeColor="text1"/>
          <w:sz w:val="24"/>
          <w:szCs w:val="24"/>
        </w:rPr>
      </w:pPr>
      <w:proofErr w:type="gramStart"/>
      <w:r w:rsidRPr="00D94FE7">
        <w:rPr>
          <w:color w:val="000000" w:themeColor="text1"/>
          <w:sz w:val="24"/>
          <w:szCs w:val="24"/>
        </w:rPr>
        <w:t xml:space="preserve">Причиной снижения поступления данного источника в бюджет округа являются принятые как на федеральном, так и на республиканском уровне меры поддержки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w:t>
      </w:r>
      <w:proofErr w:type="gramEnd"/>
    </w:p>
    <w:p w:rsidR="00D94FE7" w:rsidRPr="00D94FE7" w:rsidRDefault="00D94FE7" w:rsidP="00D94FE7">
      <w:pPr>
        <w:pStyle w:val="ad"/>
        <w:widowControl/>
        <w:numPr>
          <w:ilvl w:val="0"/>
          <w:numId w:val="35"/>
        </w:numPr>
        <w:tabs>
          <w:tab w:val="left" w:pos="709"/>
          <w:tab w:val="left" w:pos="993"/>
        </w:tabs>
        <w:snapToGrid w:val="0"/>
        <w:spacing w:line="240" w:lineRule="auto"/>
        <w:ind w:left="0" w:firstLine="709"/>
        <w:rPr>
          <w:color w:val="000000" w:themeColor="text1"/>
          <w:sz w:val="24"/>
          <w:szCs w:val="24"/>
        </w:rPr>
      </w:pPr>
      <w:r w:rsidRPr="00D94FE7">
        <w:rPr>
          <w:color w:val="000000" w:themeColor="text1"/>
          <w:sz w:val="24"/>
          <w:szCs w:val="24"/>
        </w:rPr>
        <w:t xml:space="preserve">снижение потенциально возможного годового дохода по отраслям, наиболее пострадавшим от распространения </w:t>
      </w:r>
      <w:proofErr w:type="spellStart"/>
      <w:r w:rsidRPr="00D94FE7">
        <w:rPr>
          <w:color w:val="000000" w:themeColor="text1"/>
          <w:sz w:val="24"/>
          <w:szCs w:val="24"/>
        </w:rPr>
        <w:t>коронавирусной</w:t>
      </w:r>
      <w:proofErr w:type="spellEnd"/>
      <w:r w:rsidRPr="00D94FE7">
        <w:rPr>
          <w:color w:val="000000" w:themeColor="text1"/>
          <w:sz w:val="24"/>
          <w:szCs w:val="24"/>
        </w:rPr>
        <w:t xml:space="preserve"> инфекции, в 2 раза на срок с 01.01.2020 до 31.12.2020, утвержденное Законом Республики Карелия от 21.04.2020 № 2473-ЗРК, вызвало </w:t>
      </w:r>
      <w:proofErr w:type="spellStart"/>
      <w:r w:rsidRPr="00D94FE7">
        <w:rPr>
          <w:color w:val="000000" w:themeColor="text1"/>
          <w:sz w:val="24"/>
          <w:szCs w:val="24"/>
        </w:rPr>
        <w:t>недопоступление</w:t>
      </w:r>
      <w:proofErr w:type="spellEnd"/>
      <w:r w:rsidRPr="00D94FE7">
        <w:rPr>
          <w:color w:val="000000" w:themeColor="text1"/>
          <w:sz w:val="24"/>
          <w:szCs w:val="24"/>
        </w:rPr>
        <w:t xml:space="preserve"> налога по оценке налогового органа на уровне 5 100,0 тыс. руб.;</w:t>
      </w:r>
    </w:p>
    <w:p w:rsidR="00D94FE7" w:rsidRPr="00D94FE7" w:rsidRDefault="00D94FE7" w:rsidP="00D94FE7">
      <w:pPr>
        <w:pStyle w:val="ad"/>
        <w:numPr>
          <w:ilvl w:val="0"/>
          <w:numId w:val="35"/>
        </w:numPr>
        <w:tabs>
          <w:tab w:val="left" w:pos="993"/>
        </w:tabs>
        <w:spacing w:line="240" w:lineRule="auto"/>
        <w:ind w:left="0" w:firstLine="709"/>
        <w:rPr>
          <w:color w:val="000000" w:themeColor="text1"/>
          <w:sz w:val="24"/>
          <w:szCs w:val="24"/>
        </w:rPr>
      </w:pPr>
      <w:r w:rsidRPr="00D94FE7">
        <w:rPr>
          <w:color w:val="000000" w:themeColor="text1"/>
          <w:sz w:val="24"/>
          <w:szCs w:val="24"/>
        </w:rPr>
        <w:t>исключение календарных дней, приходящихся на апрель, май и июнь 2020 года,</w:t>
      </w:r>
      <w:r w:rsidRPr="00D94FE7">
        <w:rPr>
          <w:sz w:val="24"/>
          <w:szCs w:val="24"/>
        </w:rPr>
        <w:t xml:space="preserve"> </w:t>
      </w:r>
      <w:r w:rsidRPr="00D94FE7">
        <w:rPr>
          <w:color w:val="000000" w:themeColor="text1"/>
          <w:sz w:val="24"/>
          <w:szCs w:val="24"/>
        </w:rPr>
        <w:t xml:space="preserve">из количества дней срока, на который выдается патент, при исчислении (перерасчете) суммы налога в соответствии с Федеральным законом от 08.06.2020 № 172-ФЗ. </w:t>
      </w:r>
    </w:p>
    <w:p w:rsidR="00D94FE7" w:rsidRPr="00D94FE7" w:rsidRDefault="00D94FE7" w:rsidP="00D94FE7">
      <w:pPr>
        <w:widowControl/>
        <w:tabs>
          <w:tab w:val="left" w:pos="993"/>
        </w:tabs>
        <w:snapToGrid w:val="0"/>
        <w:spacing w:line="240" w:lineRule="auto"/>
        <w:ind w:firstLine="709"/>
        <w:rPr>
          <w:color w:val="000000" w:themeColor="text1"/>
          <w:sz w:val="24"/>
          <w:szCs w:val="24"/>
        </w:rPr>
      </w:pPr>
      <w:r w:rsidRPr="00D94FE7">
        <w:rPr>
          <w:color w:val="000000" w:themeColor="text1"/>
          <w:sz w:val="24"/>
          <w:szCs w:val="24"/>
        </w:rPr>
        <w:t xml:space="preserve">В целом по итогам отчетного года наблюдается рост количества выданных патентов. Так, в 2020 году 1 094 предпринимателям выдано 1 428 патентов (в том числе 70 налогоплательщикам, применяющим налоговую ставку 0 процентов – 76 патентов), в 2019 году </w:t>
      </w:r>
      <w:r w:rsidRPr="00D94FE7">
        <w:rPr>
          <w:sz w:val="24"/>
          <w:szCs w:val="24"/>
        </w:rPr>
        <w:t>1 098</w:t>
      </w:r>
      <w:r w:rsidRPr="00D94FE7">
        <w:rPr>
          <w:color w:val="000000" w:themeColor="text1"/>
          <w:sz w:val="24"/>
          <w:szCs w:val="24"/>
        </w:rPr>
        <w:t xml:space="preserve"> предпринимателям выдано 1 400 патентов.</w:t>
      </w:r>
    </w:p>
    <w:p w:rsidR="00D94FE7" w:rsidRDefault="00D94FE7" w:rsidP="00D94FE7">
      <w:pPr>
        <w:tabs>
          <w:tab w:val="left" w:pos="0"/>
          <w:tab w:val="left" w:pos="540"/>
          <w:tab w:val="left" w:pos="993"/>
        </w:tabs>
        <w:spacing w:after="120" w:line="240" w:lineRule="auto"/>
        <w:ind w:firstLine="709"/>
        <w:rPr>
          <w:sz w:val="24"/>
          <w:szCs w:val="24"/>
        </w:rPr>
      </w:pPr>
      <w:r w:rsidRPr="00D94FE7">
        <w:rPr>
          <w:color w:val="000000" w:themeColor="text1"/>
          <w:sz w:val="24"/>
          <w:szCs w:val="24"/>
        </w:rPr>
        <w:t>В разрезе видов осуществляемой деятельности применение патентной системы</w:t>
      </w:r>
      <w:r w:rsidRPr="00D94FE7">
        <w:rPr>
          <w:sz w:val="24"/>
          <w:szCs w:val="24"/>
        </w:rPr>
        <w:t xml:space="preserve"> выглядит следующим образом:</w:t>
      </w:r>
    </w:p>
    <w:tbl>
      <w:tblPr>
        <w:tblW w:w="9526" w:type="dxa"/>
        <w:tblInd w:w="93" w:type="dxa"/>
        <w:tblLook w:val="04A0" w:firstRow="1" w:lastRow="0" w:firstColumn="1" w:lastColumn="0" w:noHBand="0" w:noVBand="1"/>
      </w:tblPr>
      <w:tblGrid>
        <w:gridCol w:w="6810"/>
        <w:gridCol w:w="1358"/>
        <w:gridCol w:w="1358"/>
      </w:tblGrid>
      <w:tr w:rsidR="00D94FE7" w:rsidRPr="00D94FE7" w:rsidTr="00D94FE7">
        <w:trPr>
          <w:trHeight w:val="607"/>
          <w:tblHeader/>
        </w:trPr>
        <w:tc>
          <w:tcPr>
            <w:tcW w:w="6810" w:type="dxa"/>
            <w:tcBorders>
              <w:top w:val="single" w:sz="4" w:space="0" w:color="auto"/>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themeColor="text1"/>
                <w:sz w:val="24"/>
                <w:szCs w:val="24"/>
                <w:highlight w:val="yellow"/>
                <w:lang w:eastAsia="en-US"/>
              </w:rPr>
            </w:pPr>
            <w:r w:rsidRPr="00D94FE7">
              <w:rPr>
                <w:color w:val="000000" w:themeColor="text1"/>
                <w:sz w:val="24"/>
                <w:szCs w:val="24"/>
                <w:lang w:eastAsia="en-US"/>
              </w:rPr>
              <w:t>Вид предпринимательской деятельности</w:t>
            </w:r>
          </w:p>
        </w:tc>
        <w:tc>
          <w:tcPr>
            <w:tcW w:w="1358" w:type="dxa"/>
            <w:tcBorders>
              <w:top w:val="single" w:sz="4" w:space="0" w:color="auto"/>
              <w:left w:val="nil"/>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firstLine="0"/>
              <w:jc w:val="center"/>
              <w:rPr>
                <w:color w:val="000000" w:themeColor="text1"/>
                <w:sz w:val="24"/>
                <w:szCs w:val="24"/>
                <w:lang w:eastAsia="en-US"/>
              </w:rPr>
            </w:pPr>
            <w:r w:rsidRPr="00D94FE7">
              <w:rPr>
                <w:color w:val="000000" w:themeColor="text1"/>
                <w:sz w:val="24"/>
                <w:szCs w:val="24"/>
                <w:lang w:eastAsia="en-US"/>
              </w:rPr>
              <w:t>Выдано патентов в 2019 году</w:t>
            </w:r>
          </w:p>
        </w:tc>
        <w:tc>
          <w:tcPr>
            <w:tcW w:w="1358" w:type="dxa"/>
            <w:tcBorders>
              <w:top w:val="single" w:sz="4" w:space="0" w:color="auto"/>
              <w:left w:val="single" w:sz="4" w:space="0" w:color="auto"/>
              <w:bottom w:val="single" w:sz="4" w:space="0" w:color="auto"/>
              <w:right w:val="single" w:sz="4" w:space="0" w:color="auto"/>
            </w:tcBorders>
            <w:hideMark/>
          </w:tcPr>
          <w:p w:rsidR="00D94FE7" w:rsidRPr="00D94FE7" w:rsidRDefault="00D94FE7" w:rsidP="00D94FE7">
            <w:pPr>
              <w:widowControl/>
              <w:tabs>
                <w:tab w:val="left" w:pos="993"/>
              </w:tabs>
              <w:spacing w:line="240" w:lineRule="auto"/>
              <w:ind w:firstLine="0"/>
              <w:jc w:val="center"/>
              <w:rPr>
                <w:color w:val="000000" w:themeColor="text1"/>
                <w:sz w:val="24"/>
                <w:szCs w:val="24"/>
                <w:lang w:eastAsia="en-US"/>
              </w:rPr>
            </w:pPr>
            <w:r w:rsidRPr="00D94FE7">
              <w:rPr>
                <w:color w:val="000000" w:themeColor="text1"/>
                <w:sz w:val="24"/>
                <w:szCs w:val="24"/>
                <w:lang w:eastAsia="en-US"/>
              </w:rPr>
              <w:t>Выдано патентов в 2020 году</w:t>
            </w:r>
          </w:p>
        </w:tc>
      </w:tr>
      <w:tr w:rsidR="00D94FE7" w:rsidRPr="00D94FE7" w:rsidTr="00D94FE7">
        <w:trPr>
          <w:trHeight w:val="663"/>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left"/>
              <w:rPr>
                <w:color w:val="000000" w:themeColor="text1"/>
                <w:sz w:val="24"/>
                <w:szCs w:val="24"/>
                <w:highlight w:val="yellow"/>
                <w:lang w:eastAsia="en-US"/>
              </w:rPr>
            </w:pPr>
            <w:r w:rsidRPr="00D94FE7">
              <w:rPr>
                <w:color w:val="000000" w:themeColor="text1"/>
                <w:sz w:val="24"/>
                <w:szCs w:val="24"/>
                <w:lang w:eastAsia="en-US"/>
              </w:rPr>
              <w:t>оказание автотранспортных услуг по перевозке пассажиров автомобильным транспортом</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45</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37</w:t>
            </w:r>
          </w:p>
        </w:tc>
      </w:tr>
      <w:tr w:rsidR="00D94FE7" w:rsidRPr="00D94FE7" w:rsidTr="00D94FE7">
        <w:trPr>
          <w:trHeight w:val="388"/>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left"/>
              <w:rPr>
                <w:color w:val="000000" w:themeColor="text1"/>
                <w:sz w:val="24"/>
                <w:szCs w:val="24"/>
                <w:lang w:eastAsia="en-US"/>
              </w:rPr>
            </w:pPr>
            <w:r w:rsidRPr="00D94FE7">
              <w:rPr>
                <w:color w:val="000000" w:themeColor="text1"/>
                <w:sz w:val="24"/>
                <w:szCs w:val="24"/>
                <w:lang w:eastAsia="en-US"/>
              </w:rPr>
              <w:t>ремонт жилья и других построек</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76</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65</w:t>
            </w:r>
          </w:p>
        </w:tc>
      </w:tr>
      <w:tr w:rsidR="00D94FE7" w:rsidRPr="00D94FE7" w:rsidTr="00D94FE7">
        <w:trPr>
          <w:trHeight w:val="1243"/>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left"/>
              <w:rPr>
                <w:color w:val="000000" w:themeColor="text1"/>
                <w:sz w:val="24"/>
                <w:szCs w:val="24"/>
                <w:lang w:eastAsia="en-US"/>
              </w:rPr>
            </w:pPr>
            <w:r w:rsidRPr="00D94FE7">
              <w:rPr>
                <w:color w:val="000000" w:themeColor="text1"/>
                <w:sz w:val="24"/>
                <w:szCs w:val="24"/>
                <w:lang w:eastAsia="en-US"/>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48</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32</w:t>
            </w:r>
          </w:p>
        </w:tc>
      </w:tr>
      <w:tr w:rsidR="00D94FE7" w:rsidRPr="00D94FE7" w:rsidTr="00D94FE7">
        <w:trPr>
          <w:trHeight w:val="241"/>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left"/>
              <w:rPr>
                <w:color w:val="000000" w:themeColor="text1"/>
                <w:sz w:val="24"/>
                <w:szCs w:val="24"/>
                <w:lang w:eastAsia="en-US"/>
              </w:rPr>
            </w:pPr>
            <w:r w:rsidRPr="00D94FE7">
              <w:rPr>
                <w:color w:val="000000" w:themeColor="text1"/>
                <w:sz w:val="24"/>
                <w:szCs w:val="24"/>
                <w:lang w:eastAsia="en-US"/>
              </w:rPr>
              <w:t xml:space="preserve">сдача в аренду (наем) жилых и нежилых помещений, садовых домов, земельных участков, принадлежащих индивидуальному предпринимателю на </w:t>
            </w:r>
            <w:proofErr w:type="gramStart"/>
            <w:r w:rsidRPr="00D94FE7">
              <w:rPr>
                <w:color w:val="000000" w:themeColor="text1"/>
                <w:sz w:val="24"/>
                <w:szCs w:val="24"/>
                <w:lang w:eastAsia="en-US"/>
              </w:rPr>
              <w:t>праве</w:t>
            </w:r>
            <w:proofErr w:type="gramEnd"/>
            <w:r w:rsidRPr="00D94FE7">
              <w:rPr>
                <w:color w:val="000000" w:themeColor="text1"/>
                <w:sz w:val="24"/>
                <w:szCs w:val="24"/>
                <w:lang w:eastAsia="en-US"/>
              </w:rPr>
              <w:t xml:space="preserve"> собственности</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66</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52</w:t>
            </w:r>
          </w:p>
        </w:tc>
      </w:tr>
      <w:tr w:rsidR="00D94FE7" w:rsidRPr="00D94FE7" w:rsidTr="00D94FE7">
        <w:trPr>
          <w:trHeight w:val="689"/>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lastRenderedPageBreak/>
              <w:t xml:space="preserve">услуги по производству монтажных, электромонтажных, </w:t>
            </w:r>
            <w:proofErr w:type="spellStart"/>
            <w:r w:rsidRPr="00D94FE7">
              <w:rPr>
                <w:color w:val="000000" w:themeColor="text1"/>
                <w:sz w:val="24"/>
                <w:szCs w:val="24"/>
                <w:lang w:eastAsia="en-US"/>
              </w:rPr>
              <w:t>санитарно</w:t>
            </w:r>
            <w:proofErr w:type="spellEnd"/>
            <w:r w:rsidRPr="00D94FE7">
              <w:rPr>
                <w:color w:val="000000" w:themeColor="text1"/>
                <w:sz w:val="24"/>
                <w:szCs w:val="24"/>
                <w:lang w:eastAsia="en-US"/>
              </w:rPr>
              <w:t xml:space="preserve"> - технических и сварочных работ</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109</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color w:val="000000" w:themeColor="text1"/>
                <w:sz w:val="24"/>
                <w:szCs w:val="24"/>
                <w:highlight w:val="yellow"/>
                <w:lang w:eastAsia="en-US"/>
              </w:rPr>
            </w:pPr>
            <w:r w:rsidRPr="00D94FE7">
              <w:rPr>
                <w:color w:val="000000" w:themeColor="text1"/>
                <w:sz w:val="24"/>
                <w:szCs w:val="24"/>
                <w:lang w:eastAsia="en-US"/>
              </w:rPr>
              <w:t>123</w:t>
            </w:r>
          </w:p>
        </w:tc>
      </w:tr>
      <w:tr w:rsidR="00D94FE7" w:rsidRPr="00D94FE7" w:rsidTr="00D94FE7">
        <w:trPr>
          <w:trHeight w:val="283"/>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t>парикмахерские и косметические услуги</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46</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color w:val="000000" w:themeColor="text1"/>
                <w:sz w:val="24"/>
                <w:szCs w:val="24"/>
                <w:highlight w:val="yellow"/>
                <w:lang w:eastAsia="en-US"/>
              </w:rPr>
            </w:pPr>
            <w:r w:rsidRPr="00D94FE7">
              <w:rPr>
                <w:color w:val="000000" w:themeColor="text1"/>
                <w:sz w:val="24"/>
                <w:szCs w:val="24"/>
                <w:lang w:eastAsia="en-US"/>
              </w:rPr>
              <w:t>55</w:t>
            </w:r>
          </w:p>
        </w:tc>
      </w:tr>
      <w:tr w:rsidR="00D94FE7" w:rsidRPr="00D94FE7" w:rsidTr="00D94FE7">
        <w:trPr>
          <w:trHeight w:val="375"/>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t xml:space="preserve">услуги по обучению населения на </w:t>
            </w:r>
            <w:proofErr w:type="gramStart"/>
            <w:r w:rsidRPr="00D94FE7">
              <w:rPr>
                <w:color w:val="000000" w:themeColor="text1"/>
                <w:sz w:val="24"/>
                <w:szCs w:val="24"/>
                <w:lang w:eastAsia="en-US"/>
              </w:rPr>
              <w:t>курсах</w:t>
            </w:r>
            <w:proofErr w:type="gramEnd"/>
            <w:r w:rsidRPr="00D94FE7">
              <w:rPr>
                <w:color w:val="000000" w:themeColor="text1"/>
                <w:sz w:val="24"/>
                <w:szCs w:val="24"/>
                <w:lang w:eastAsia="en-US"/>
              </w:rPr>
              <w:t xml:space="preserve"> и по репетиторству</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77</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color w:val="000000" w:themeColor="text1"/>
                <w:sz w:val="24"/>
                <w:szCs w:val="24"/>
                <w:highlight w:val="yellow"/>
                <w:lang w:eastAsia="en-US"/>
              </w:rPr>
            </w:pPr>
            <w:r w:rsidRPr="00D94FE7">
              <w:rPr>
                <w:color w:val="000000" w:themeColor="text1"/>
                <w:sz w:val="24"/>
                <w:szCs w:val="24"/>
                <w:lang w:eastAsia="en-US"/>
              </w:rPr>
              <w:t>84</w:t>
            </w:r>
          </w:p>
        </w:tc>
      </w:tr>
      <w:tr w:rsidR="00D94FE7" w:rsidRPr="00D94FE7" w:rsidTr="00D94FE7">
        <w:trPr>
          <w:trHeight w:val="2377"/>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t>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 61-ФЗ «Об обращении лекарственных средств»</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35</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color w:val="000000" w:themeColor="text1"/>
                <w:sz w:val="24"/>
                <w:szCs w:val="24"/>
                <w:highlight w:val="yellow"/>
                <w:lang w:eastAsia="en-US"/>
              </w:rPr>
            </w:pPr>
            <w:r w:rsidRPr="00D94FE7">
              <w:rPr>
                <w:color w:val="000000" w:themeColor="text1"/>
                <w:sz w:val="24"/>
                <w:szCs w:val="24"/>
                <w:lang w:eastAsia="en-US"/>
              </w:rPr>
              <w:t>43</w:t>
            </w:r>
          </w:p>
        </w:tc>
      </w:tr>
      <w:tr w:rsidR="00D94FE7" w:rsidRPr="00D94FE7" w:rsidTr="00D94FE7">
        <w:trPr>
          <w:trHeight w:val="375"/>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t>услуги по прокату</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5</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color w:val="000000" w:themeColor="text1"/>
                <w:sz w:val="24"/>
                <w:szCs w:val="24"/>
                <w:highlight w:val="yellow"/>
                <w:lang w:eastAsia="en-US"/>
              </w:rPr>
            </w:pPr>
            <w:r w:rsidRPr="00D94FE7">
              <w:rPr>
                <w:color w:val="000000" w:themeColor="text1"/>
                <w:sz w:val="24"/>
                <w:szCs w:val="24"/>
                <w:lang w:eastAsia="en-US"/>
              </w:rPr>
              <w:t>13</w:t>
            </w:r>
          </w:p>
        </w:tc>
      </w:tr>
      <w:tr w:rsidR="00D94FE7" w:rsidRPr="00D94FE7" w:rsidTr="006D68C0">
        <w:trPr>
          <w:trHeight w:val="1107"/>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pStyle w:val="9"/>
              <w:spacing w:line="240" w:lineRule="auto"/>
              <w:ind w:firstLine="0"/>
              <w:jc w:val="left"/>
              <w:rPr>
                <w:highlight w:val="yellow"/>
                <w:lang w:eastAsia="en-US"/>
              </w:rPr>
            </w:pPr>
            <w:r w:rsidRPr="00D94FE7">
              <w:rPr>
                <w:rFonts w:ascii="Times New Roman" w:hAnsi="Times New Roman" w:cs="Times New Roman"/>
                <w:sz w:val="24"/>
                <w:szCs w:val="24"/>
                <w:lang w:eastAsia="en-US"/>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80</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color w:val="000000" w:themeColor="text1"/>
                <w:sz w:val="24"/>
                <w:szCs w:val="24"/>
                <w:highlight w:val="yellow"/>
                <w:lang w:eastAsia="en-US"/>
              </w:rPr>
            </w:pPr>
            <w:r w:rsidRPr="00D94FE7">
              <w:rPr>
                <w:color w:val="000000" w:themeColor="text1"/>
                <w:sz w:val="24"/>
                <w:szCs w:val="24"/>
                <w:lang w:eastAsia="en-US"/>
              </w:rPr>
              <w:t>112</w:t>
            </w:r>
          </w:p>
        </w:tc>
      </w:tr>
      <w:tr w:rsidR="00D94FE7" w:rsidRPr="00D94FE7" w:rsidTr="00D94FE7">
        <w:trPr>
          <w:trHeight w:val="1006"/>
        </w:trPr>
        <w:tc>
          <w:tcPr>
            <w:tcW w:w="6810"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left"/>
              <w:rPr>
                <w:color w:val="000000" w:themeColor="text1"/>
                <w:sz w:val="24"/>
                <w:szCs w:val="24"/>
                <w:lang w:eastAsia="en-US"/>
              </w:rPr>
            </w:pPr>
            <w:r w:rsidRPr="00D94FE7">
              <w:rPr>
                <w:color w:val="000000" w:themeColor="text1"/>
                <w:sz w:val="24"/>
                <w:szCs w:val="24"/>
                <w:lang w:eastAsia="en-US"/>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9</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color w:val="000000" w:themeColor="text1"/>
                <w:sz w:val="24"/>
                <w:szCs w:val="24"/>
                <w:lang w:eastAsia="en-US"/>
              </w:rPr>
            </w:pPr>
            <w:r w:rsidRPr="00D94FE7">
              <w:rPr>
                <w:color w:val="000000" w:themeColor="text1"/>
                <w:sz w:val="24"/>
                <w:szCs w:val="24"/>
                <w:lang w:eastAsia="en-US"/>
              </w:rPr>
              <w:t>14</w:t>
            </w:r>
          </w:p>
        </w:tc>
      </w:tr>
      <w:tr w:rsidR="00D94FE7" w:rsidRPr="00D94FE7" w:rsidTr="00D94FE7">
        <w:trPr>
          <w:trHeight w:val="1828"/>
        </w:trPr>
        <w:tc>
          <w:tcPr>
            <w:tcW w:w="6810" w:type="dxa"/>
            <w:tcBorders>
              <w:top w:val="single" w:sz="4" w:space="0" w:color="auto"/>
              <w:left w:val="single" w:sz="4" w:space="0" w:color="auto"/>
              <w:bottom w:val="single" w:sz="4" w:space="0" w:color="auto"/>
              <w:right w:val="single" w:sz="4" w:space="0" w:color="auto"/>
            </w:tcBorders>
            <w:hideMark/>
          </w:tcPr>
          <w:p w:rsidR="00D94FE7" w:rsidRPr="00D94FE7" w:rsidRDefault="00D94FE7" w:rsidP="00D94FE7">
            <w:pPr>
              <w:widowControl/>
              <w:tabs>
                <w:tab w:val="left" w:pos="993"/>
              </w:tabs>
              <w:spacing w:line="240" w:lineRule="auto"/>
              <w:ind w:left="49" w:firstLine="0"/>
              <w:jc w:val="left"/>
              <w:rPr>
                <w:color w:val="000000" w:themeColor="text1"/>
                <w:sz w:val="24"/>
                <w:szCs w:val="24"/>
                <w:highlight w:val="yellow"/>
                <w:lang w:eastAsia="en-US"/>
              </w:rPr>
            </w:pPr>
            <w:r w:rsidRPr="00D94FE7">
              <w:rPr>
                <w:color w:val="000000" w:themeColor="text1"/>
                <w:sz w:val="24"/>
                <w:szCs w:val="24"/>
                <w:lang w:eastAsia="en-US"/>
              </w:rPr>
              <w:t>дополнительные виды предпринимательской деятельности, относящиеся к бытовым услугам, не указанные в пункте 2 статьи 346.43 Налогового кодекса Российской Федерации, в отношении которых в соответствии законом субъекта Российской Федерации применяется патентная система налогообложения</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96</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color w:val="000000" w:themeColor="text1"/>
                <w:sz w:val="24"/>
                <w:szCs w:val="24"/>
                <w:highlight w:val="yellow"/>
                <w:lang w:eastAsia="en-US"/>
              </w:rPr>
            </w:pPr>
            <w:r w:rsidRPr="00D94FE7">
              <w:rPr>
                <w:color w:val="000000" w:themeColor="text1"/>
                <w:sz w:val="24"/>
                <w:szCs w:val="24"/>
                <w:lang w:eastAsia="en-US"/>
              </w:rPr>
              <w:t>111</w:t>
            </w:r>
          </w:p>
        </w:tc>
      </w:tr>
      <w:tr w:rsidR="00D94FE7" w:rsidRPr="00D94FE7" w:rsidTr="00D94FE7">
        <w:trPr>
          <w:trHeight w:val="276"/>
        </w:trPr>
        <w:tc>
          <w:tcPr>
            <w:tcW w:w="6810" w:type="dxa"/>
            <w:tcBorders>
              <w:top w:val="single" w:sz="4" w:space="0" w:color="auto"/>
              <w:left w:val="single" w:sz="4" w:space="0" w:color="auto"/>
              <w:bottom w:val="single" w:sz="4" w:space="0" w:color="auto"/>
              <w:right w:val="single" w:sz="4" w:space="0" w:color="auto"/>
            </w:tcBorders>
            <w:hideMark/>
          </w:tcPr>
          <w:p w:rsidR="00D94FE7" w:rsidRPr="00D94FE7" w:rsidRDefault="00D94FE7" w:rsidP="00D94FE7">
            <w:pPr>
              <w:widowControl/>
              <w:tabs>
                <w:tab w:val="left" w:pos="993"/>
              </w:tabs>
              <w:spacing w:line="240" w:lineRule="auto"/>
              <w:ind w:left="49" w:firstLine="0"/>
              <w:jc w:val="left"/>
              <w:rPr>
                <w:sz w:val="24"/>
                <w:szCs w:val="24"/>
                <w:highlight w:val="yellow"/>
                <w:lang w:eastAsia="en-US"/>
              </w:rPr>
            </w:pPr>
            <w:r w:rsidRPr="00D94FE7">
              <w:rPr>
                <w:sz w:val="24"/>
                <w:szCs w:val="24"/>
                <w:lang w:eastAsia="en-US"/>
              </w:rPr>
              <w:t>иные</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spacing w:line="240" w:lineRule="auto"/>
              <w:ind w:firstLine="0"/>
              <w:jc w:val="center"/>
              <w:rPr>
                <w:sz w:val="24"/>
                <w:szCs w:val="24"/>
              </w:rPr>
            </w:pPr>
            <w:r w:rsidRPr="00D94FE7">
              <w:rPr>
                <w:sz w:val="24"/>
                <w:szCs w:val="24"/>
              </w:rPr>
              <w:t>708</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0"/>
              <w:jc w:val="center"/>
              <w:rPr>
                <w:sz w:val="24"/>
                <w:szCs w:val="24"/>
                <w:highlight w:val="yellow"/>
                <w:lang w:eastAsia="en-US"/>
              </w:rPr>
            </w:pPr>
            <w:r w:rsidRPr="00D94FE7">
              <w:rPr>
                <w:sz w:val="24"/>
                <w:szCs w:val="24"/>
                <w:lang w:eastAsia="en-US"/>
              </w:rPr>
              <w:t>687</w:t>
            </w:r>
          </w:p>
        </w:tc>
      </w:tr>
      <w:tr w:rsidR="00D94FE7" w:rsidRPr="00D94FE7" w:rsidTr="00D94FE7">
        <w:trPr>
          <w:trHeight w:val="276"/>
        </w:trPr>
        <w:tc>
          <w:tcPr>
            <w:tcW w:w="6810"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firstLine="49"/>
              <w:jc w:val="left"/>
              <w:rPr>
                <w:color w:val="000000" w:themeColor="text1"/>
                <w:sz w:val="24"/>
                <w:szCs w:val="24"/>
                <w:highlight w:val="yellow"/>
                <w:lang w:eastAsia="en-US"/>
              </w:rPr>
            </w:pPr>
            <w:r w:rsidRPr="00D94FE7">
              <w:rPr>
                <w:color w:val="000000" w:themeColor="text1"/>
                <w:sz w:val="24"/>
                <w:szCs w:val="24"/>
                <w:lang w:eastAsia="en-US"/>
              </w:rPr>
              <w:t>ВСЕГО</w:t>
            </w:r>
          </w:p>
        </w:tc>
        <w:tc>
          <w:tcPr>
            <w:tcW w:w="1358" w:type="dxa"/>
            <w:tcBorders>
              <w:top w:val="single" w:sz="4" w:space="0" w:color="auto"/>
              <w:left w:val="nil"/>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1 400</w:t>
            </w:r>
          </w:p>
        </w:tc>
        <w:tc>
          <w:tcPr>
            <w:tcW w:w="1358" w:type="dxa"/>
            <w:tcBorders>
              <w:top w:val="single" w:sz="4" w:space="0" w:color="auto"/>
              <w:left w:val="single" w:sz="4" w:space="0" w:color="auto"/>
              <w:bottom w:val="single" w:sz="4" w:space="0" w:color="auto"/>
              <w:right w:val="single" w:sz="4" w:space="0" w:color="auto"/>
            </w:tcBorders>
          </w:tcPr>
          <w:p w:rsidR="00D94FE7" w:rsidRPr="00D94FE7" w:rsidRDefault="00D94FE7" w:rsidP="00D94FE7">
            <w:pPr>
              <w:widowControl/>
              <w:tabs>
                <w:tab w:val="left" w:pos="993"/>
              </w:tabs>
              <w:spacing w:line="240" w:lineRule="auto"/>
              <w:ind w:firstLine="49"/>
              <w:jc w:val="center"/>
              <w:rPr>
                <w:sz w:val="24"/>
                <w:szCs w:val="24"/>
                <w:lang w:eastAsia="en-US"/>
              </w:rPr>
            </w:pPr>
            <w:r w:rsidRPr="00D94FE7">
              <w:rPr>
                <w:sz w:val="24"/>
                <w:szCs w:val="24"/>
                <w:lang w:eastAsia="en-US"/>
              </w:rPr>
              <w:t>1 428</w:t>
            </w:r>
          </w:p>
        </w:tc>
      </w:tr>
    </w:tbl>
    <w:p w:rsidR="00D94FE7" w:rsidRPr="00D94FE7" w:rsidRDefault="00D94FE7" w:rsidP="00D94FE7">
      <w:pPr>
        <w:tabs>
          <w:tab w:val="left" w:pos="540"/>
          <w:tab w:val="left" w:pos="567"/>
          <w:tab w:val="left" w:pos="709"/>
          <w:tab w:val="left" w:pos="993"/>
        </w:tabs>
        <w:spacing w:before="120" w:line="240" w:lineRule="auto"/>
        <w:ind w:firstLine="0"/>
        <w:rPr>
          <w:color w:val="000000" w:themeColor="text1"/>
          <w:sz w:val="24"/>
          <w:szCs w:val="24"/>
        </w:rPr>
      </w:pPr>
      <w:r w:rsidRPr="00D94FE7">
        <w:rPr>
          <w:color w:val="000000" w:themeColor="text1"/>
          <w:sz w:val="24"/>
          <w:szCs w:val="24"/>
        </w:rPr>
        <w:tab/>
      </w:r>
    </w:p>
    <w:p w:rsidR="00D94FE7" w:rsidRPr="00D94FE7" w:rsidRDefault="00D94FE7" w:rsidP="00D94FE7">
      <w:pPr>
        <w:widowControl/>
        <w:tabs>
          <w:tab w:val="left" w:pos="993"/>
        </w:tabs>
        <w:spacing w:line="240" w:lineRule="auto"/>
        <w:ind w:firstLine="709"/>
        <w:jc w:val="center"/>
        <w:rPr>
          <w:b/>
          <w:sz w:val="24"/>
          <w:szCs w:val="24"/>
        </w:rPr>
      </w:pPr>
      <w:r w:rsidRPr="00D94FE7">
        <w:rPr>
          <w:b/>
          <w:sz w:val="24"/>
          <w:szCs w:val="24"/>
        </w:rPr>
        <w:t>Налог на имущество физических лиц</w:t>
      </w:r>
    </w:p>
    <w:p w:rsidR="00D94FE7" w:rsidRPr="00D94FE7" w:rsidRDefault="00D94FE7" w:rsidP="00D94FE7">
      <w:pPr>
        <w:widowControl/>
        <w:tabs>
          <w:tab w:val="left" w:pos="993"/>
        </w:tabs>
        <w:spacing w:line="240" w:lineRule="auto"/>
        <w:ind w:firstLine="709"/>
        <w:jc w:val="center"/>
        <w:rPr>
          <w:b/>
          <w:sz w:val="24"/>
          <w:szCs w:val="24"/>
        </w:rPr>
      </w:pPr>
    </w:p>
    <w:p w:rsidR="00D94FE7" w:rsidRPr="00D94FE7" w:rsidRDefault="00D94FE7" w:rsidP="00D94FE7">
      <w:pPr>
        <w:tabs>
          <w:tab w:val="left" w:pos="540"/>
          <w:tab w:val="left" w:pos="567"/>
          <w:tab w:val="left" w:pos="709"/>
          <w:tab w:val="left" w:pos="993"/>
        </w:tabs>
        <w:spacing w:line="240" w:lineRule="auto"/>
        <w:ind w:firstLine="709"/>
        <w:rPr>
          <w:color w:val="000000" w:themeColor="text1"/>
          <w:sz w:val="24"/>
          <w:szCs w:val="24"/>
        </w:rPr>
      </w:pPr>
      <w:r w:rsidRPr="00D94FE7">
        <w:rPr>
          <w:color w:val="000000" w:themeColor="text1"/>
          <w:sz w:val="24"/>
          <w:szCs w:val="24"/>
        </w:rPr>
        <w:t xml:space="preserve">При уточненном годовом плане 71 334,5 тыс. руб. фактически поступило 72 916,5 тыс. руб. или 102,2 процента, что выше уровня 2019 года на 7 420,9 тыс. руб. или 11,3 процента. </w:t>
      </w:r>
    </w:p>
    <w:p w:rsidR="00D94FE7" w:rsidRPr="00D94FE7" w:rsidRDefault="00D94FE7" w:rsidP="00D94FE7">
      <w:pPr>
        <w:widowControl/>
        <w:tabs>
          <w:tab w:val="left" w:pos="540"/>
          <w:tab w:val="left" w:pos="993"/>
        </w:tabs>
        <w:spacing w:line="240" w:lineRule="auto"/>
        <w:ind w:firstLine="709"/>
        <w:rPr>
          <w:color w:val="000000" w:themeColor="text1"/>
          <w:sz w:val="24"/>
          <w:szCs w:val="24"/>
        </w:rPr>
      </w:pPr>
      <w:r w:rsidRPr="00D94FE7">
        <w:rPr>
          <w:color w:val="000000" w:themeColor="text1"/>
          <w:sz w:val="24"/>
          <w:szCs w:val="24"/>
        </w:rPr>
        <w:t xml:space="preserve">Уплата налога на имущество физических лиц в 2020 году осуществлялась в соответствии с налоговым законодательством Российской Федерации по начислениям за 2019 год и сроку уплаты – не позднее 01 декабря 2020 года. </w:t>
      </w:r>
    </w:p>
    <w:p w:rsidR="00D94FE7" w:rsidRPr="00D94FE7" w:rsidRDefault="00D94FE7" w:rsidP="00D94FE7">
      <w:pPr>
        <w:widowControl/>
        <w:tabs>
          <w:tab w:val="left" w:pos="540"/>
          <w:tab w:val="left" w:pos="993"/>
        </w:tabs>
        <w:spacing w:line="240" w:lineRule="auto"/>
        <w:ind w:firstLine="709"/>
        <w:rPr>
          <w:color w:val="000000" w:themeColor="text1"/>
          <w:sz w:val="24"/>
          <w:szCs w:val="24"/>
        </w:rPr>
      </w:pPr>
      <w:r w:rsidRPr="00D94FE7">
        <w:rPr>
          <w:color w:val="000000" w:themeColor="text1"/>
          <w:sz w:val="24"/>
          <w:szCs w:val="24"/>
        </w:rPr>
        <w:t>Влияние на рост поступления налога по сравнению с 2019 годом оказало:</w:t>
      </w:r>
    </w:p>
    <w:p w:rsidR="00D94FE7" w:rsidRPr="00D94FE7" w:rsidRDefault="00D94FE7" w:rsidP="00D94FE7">
      <w:pPr>
        <w:widowControl/>
        <w:tabs>
          <w:tab w:val="left" w:pos="540"/>
          <w:tab w:val="left" w:pos="993"/>
        </w:tabs>
        <w:spacing w:line="240" w:lineRule="auto"/>
        <w:ind w:firstLine="567"/>
        <w:rPr>
          <w:color w:val="000000" w:themeColor="text1"/>
          <w:sz w:val="24"/>
          <w:szCs w:val="24"/>
        </w:rPr>
      </w:pPr>
      <w:r w:rsidRPr="00D94FE7">
        <w:rPr>
          <w:color w:val="000000" w:themeColor="text1"/>
          <w:sz w:val="24"/>
          <w:szCs w:val="24"/>
        </w:rPr>
        <w:t>- исчисление налога в третий налоговый период от кадастровой стоимости объектов налогообложения с применением понижающего коэффициента 0,6 (за 2018 год - 0,4);</w:t>
      </w:r>
    </w:p>
    <w:p w:rsidR="00D94FE7" w:rsidRPr="00D94FE7" w:rsidRDefault="00D94FE7" w:rsidP="00D94FE7">
      <w:pPr>
        <w:widowControl/>
        <w:tabs>
          <w:tab w:val="left" w:pos="540"/>
          <w:tab w:val="left" w:pos="993"/>
        </w:tabs>
        <w:spacing w:line="240" w:lineRule="auto"/>
        <w:ind w:firstLine="567"/>
        <w:rPr>
          <w:color w:val="000000" w:themeColor="text1"/>
          <w:sz w:val="24"/>
          <w:szCs w:val="24"/>
        </w:rPr>
      </w:pPr>
      <w:r w:rsidRPr="00D94FE7">
        <w:rPr>
          <w:color w:val="000000" w:themeColor="text1"/>
          <w:sz w:val="24"/>
          <w:szCs w:val="24"/>
        </w:rPr>
        <w:t>- рост количества зарегистрированных объектов налогообложения;</w:t>
      </w:r>
    </w:p>
    <w:p w:rsidR="00D94FE7" w:rsidRPr="00D94FE7" w:rsidRDefault="00D94FE7" w:rsidP="00D94FE7">
      <w:pPr>
        <w:widowControl/>
        <w:tabs>
          <w:tab w:val="left" w:pos="540"/>
          <w:tab w:val="left" w:pos="993"/>
        </w:tabs>
        <w:spacing w:line="240" w:lineRule="auto"/>
        <w:ind w:firstLine="567"/>
        <w:rPr>
          <w:color w:val="000000" w:themeColor="text1"/>
          <w:sz w:val="24"/>
          <w:szCs w:val="24"/>
        </w:rPr>
      </w:pPr>
      <w:proofErr w:type="gramStart"/>
      <w:r w:rsidRPr="00D94FE7">
        <w:rPr>
          <w:color w:val="000000" w:themeColor="text1"/>
          <w:sz w:val="24"/>
          <w:szCs w:val="24"/>
        </w:rPr>
        <w:t xml:space="preserve">- увеличение количества объектов налогообложения, включенных в перечень, определяемый в соответствии с пунктом 7 статьи 378.2 Налогового кодекса Российской Федерации, и изменение налоговой ставки по ним с 0,15 процента в 2018 году до 0,2 </w:t>
      </w:r>
      <w:r w:rsidRPr="00D94FE7">
        <w:rPr>
          <w:color w:val="000000" w:themeColor="text1"/>
          <w:sz w:val="24"/>
          <w:szCs w:val="24"/>
        </w:rPr>
        <w:lastRenderedPageBreak/>
        <w:t>процента  в 2019 году в соответствии с Решением Петрозаводского городского Совета от 24.11.2016 № 28/02-28 «О внесении изменений в Решение Петрозаводского городского Совета от 18 ноября 2014</w:t>
      </w:r>
      <w:proofErr w:type="gramEnd"/>
      <w:r w:rsidRPr="00D94FE7">
        <w:rPr>
          <w:color w:val="000000" w:themeColor="text1"/>
          <w:sz w:val="24"/>
          <w:szCs w:val="24"/>
        </w:rPr>
        <w:t xml:space="preserve"> г. № 27/29-457 «Об установлении и введении в действие на территории Петрозаводского городского округа налога на имущество физических лиц».</w:t>
      </w:r>
    </w:p>
    <w:p w:rsidR="00D94FE7" w:rsidRPr="00D94FE7" w:rsidRDefault="00D94FE7" w:rsidP="00D94FE7">
      <w:pPr>
        <w:widowControl/>
        <w:tabs>
          <w:tab w:val="left" w:pos="540"/>
          <w:tab w:val="left" w:pos="993"/>
        </w:tabs>
        <w:spacing w:line="240" w:lineRule="auto"/>
        <w:ind w:firstLine="709"/>
        <w:rPr>
          <w:color w:val="000000" w:themeColor="text1"/>
          <w:sz w:val="24"/>
          <w:szCs w:val="24"/>
        </w:rPr>
      </w:pPr>
      <w:r w:rsidRPr="00D94FE7">
        <w:rPr>
          <w:color w:val="000000" w:themeColor="text1"/>
          <w:sz w:val="24"/>
          <w:szCs w:val="24"/>
        </w:rPr>
        <w:t xml:space="preserve">Согласно отчету формы № 5-МН «Отчет о налоговой базе и структуре начислений по местным налогам» за 2019 год сумма налога, подлежащая к уплате в бюджет в 2020 году, </w:t>
      </w:r>
      <w:proofErr w:type="gramStart"/>
      <w:r w:rsidRPr="00D94FE7">
        <w:rPr>
          <w:color w:val="000000" w:themeColor="text1"/>
          <w:sz w:val="24"/>
          <w:szCs w:val="24"/>
        </w:rPr>
        <w:t>возросла на 9,0 процентов и составила</w:t>
      </w:r>
      <w:proofErr w:type="gramEnd"/>
      <w:r w:rsidRPr="00D94FE7">
        <w:rPr>
          <w:color w:val="000000" w:themeColor="text1"/>
          <w:sz w:val="24"/>
          <w:szCs w:val="24"/>
        </w:rPr>
        <w:t xml:space="preserve"> 77 883,0 тыс. руб. (за 2018 год – 71 447,0 </w:t>
      </w:r>
      <w:r>
        <w:rPr>
          <w:color w:val="000000" w:themeColor="text1"/>
          <w:sz w:val="24"/>
          <w:szCs w:val="24"/>
        </w:rPr>
        <w:t xml:space="preserve">           </w:t>
      </w:r>
      <w:r w:rsidRPr="00D94FE7">
        <w:rPr>
          <w:color w:val="000000" w:themeColor="text1"/>
          <w:sz w:val="24"/>
          <w:szCs w:val="24"/>
        </w:rPr>
        <w:t>тыс. руб.). Возросло и количество строений, сооружений, помещений, по которым налог предъявлен к уплате: за 2019 год - 96 893 ед., за 2018 год – 94 647 ед.</w:t>
      </w:r>
    </w:p>
    <w:p w:rsidR="00D94FE7" w:rsidRPr="00D94FE7" w:rsidRDefault="00D94FE7" w:rsidP="00D94FE7">
      <w:pPr>
        <w:widowControl/>
        <w:tabs>
          <w:tab w:val="left" w:pos="540"/>
          <w:tab w:val="left" w:pos="993"/>
        </w:tabs>
        <w:spacing w:line="240" w:lineRule="auto"/>
        <w:ind w:firstLine="709"/>
        <w:rPr>
          <w:color w:val="000000" w:themeColor="text1"/>
          <w:sz w:val="24"/>
          <w:szCs w:val="24"/>
        </w:rPr>
      </w:pPr>
      <w:r w:rsidRPr="00D94FE7">
        <w:rPr>
          <w:color w:val="000000" w:themeColor="text1"/>
          <w:sz w:val="24"/>
          <w:szCs w:val="24"/>
        </w:rPr>
        <w:t>Изменение показателей, влияющих на поступление налога:</w:t>
      </w:r>
    </w:p>
    <w:p w:rsidR="00D94FE7" w:rsidRPr="00D94FE7" w:rsidRDefault="00D94FE7" w:rsidP="00D94FE7">
      <w:pPr>
        <w:widowControl/>
        <w:tabs>
          <w:tab w:val="left" w:pos="540"/>
          <w:tab w:val="left" w:pos="993"/>
        </w:tabs>
        <w:spacing w:line="240" w:lineRule="auto"/>
        <w:ind w:firstLine="709"/>
        <w:rPr>
          <w:color w:val="000000" w:themeColor="text1"/>
          <w:sz w:val="24"/>
          <w:szCs w:val="24"/>
        </w:rPr>
      </w:pPr>
    </w:p>
    <w:tbl>
      <w:tblPr>
        <w:tblStyle w:val="aff2"/>
        <w:tblW w:w="9659" w:type="dxa"/>
        <w:tblLook w:val="04A0" w:firstRow="1" w:lastRow="0" w:firstColumn="1" w:lastColumn="0" w:noHBand="0" w:noVBand="1"/>
      </w:tblPr>
      <w:tblGrid>
        <w:gridCol w:w="4390"/>
        <w:gridCol w:w="1794"/>
        <w:gridCol w:w="1721"/>
        <w:gridCol w:w="1754"/>
      </w:tblGrid>
      <w:tr w:rsidR="00D94FE7" w:rsidRPr="00D94FE7" w:rsidTr="00D94FE7">
        <w:trPr>
          <w:trHeight w:val="769"/>
          <w:tblHeader/>
        </w:trPr>
        <w:tc>
          <w:tcPr>
            <w:tcW w:w="4390"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Наименование показателя</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В 2019 году (за 2018 год)</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В 2020 году (за 2019 год)</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sz w:val="24"/>
                <w:szCs w:val="24"/>
                <w:lang w:eastAsia="en-US"/>
              </w:rPr>
              <w:t>Коэффициент роста</w:t>
            </w:r>
          </w:p>
        </w:tc>
      </w:tr>
      <w:tr w:rsidR="00D94FE7" w:rsidRPr="00D94FE7" w:rsidTr="00D94FE7">
        <w:tc>
          <w:tcPr>
            <w:tcW w:w="4390" w:type="dxa"/>
            <w:vAlign w:val="center"/>
          </w:tcPr>
          <w:p w:rsidR="00D94FE7" w:rsidRPr="00D94FE7" w:rsidRDefault="00D94FE7" w:rsidP="00D94FE7">
            <w:pPr>
              <w:widowControl/>
              <w:tabs>
                <w:tab w:val="left" w:pos="540"/>
                <w:tab w:val="left" w:pos="993"/>
              </w:tabs>
              <w:spacing w:line="240" w:lineRule="auto"/>
              <w:ind w:firstLine="0"/>
              <w:jc w:val="left"/>
              <w:rPr>
                <w:bCs/>
                <w:color w:val="000000" w:themeColor="text1"/>
                <w:sz w:val="24"/>
                <w:szCs w:val="24"/>
              </w:rPr>
            </w:pPr>
            <w:r w:rsidRPr="00D94FE7">
              <w:rPr>
                <w:bCs/>
                <w:color w:val="000000" w:themeColor="text1"/>
                <w:sz w:val="24"/>
                <w:szCs w:val="24"/>
              </w:rPr>
              <w:t>Количество налогоплательщиков, учтенных в базе данных налоговых органов, единиц</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163 335</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167 408</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1,02</w:t>
            </w:r>
          </w:p>
        </w:tc>
      </w:tr>
      <w:tr w:rsidR="00D94FE7" w:rsidRPr="00D94FE7" w:rsidTr="00D94FE7">
        <w:trPr>
          <w:trHeight w:val="492"/>
        </w:trPr>
        <w:tc>
          <w:tcPr>
            <w:tcW w:w="4390" w:type="dxa"/>
            <w:vAlign w:val="center"/>
          </w:tcPr>
          <w:p w:rsidR="00D94FE7" w:rsidRPr="00D94FE7" w:rsidRDefault="00D94FE7" w:rsidP="00D94FE7">
            <w:pPr>
              <w:widowControl/>
              <w:tabs>
                <w:tab w:val="left" w:pos="540"/>
                <w:tab w:val="left" w:pos="993"/>
              </w:tabs>
              <w:spacing w:line="240" w:lineRule="auto"/>
              <w:ind w:firstLine="0"/>
              <w:jc w:val="left"/>
              <w:rPr>
                <w:bCs/>
                <w:color w:val="000000" w:themeColor="text1"/>
                <w:sz w:val="24"/>
                <w:szCs w:val="24"/>
              </w:rPr>
            </w:pPr>
            <w:r w:rsidRPr="00D94FE7">
              <w:rPr>
                <w:bCs/>
                <w:color w:val="000000" w:themeColor="text1"/>
                <w:sz w:val="24"/>
                <w:szCs w:val="24"/>
              </w:rPr>
              <w:t xml:space="preserve">в </w:t>
            </w:r>
            <w:proofErr w:type="spellStart"/>
            <w:r w:rsidRPr="00D94FE7">
              <w:rPr>
                <w:bCs/>
                <w:color w:val="000000" w:themeColor="text1"/>
                <w:sz w:val="24"/>
                <w:szCs w:val="24"/>
              </w:rPr>
              <w:t>т.ч</w:t>
            </w:r>
            <w:proofErr w:type="spellEnd"/>
            <w:r w:rsidRPr="00D94FE7">
              <w:rPr>
                <w:bCs/>
                <w:color w:val="000000" w:themeColor="text1"/>
                <w:sz w:val="24"/>
                <w:szCs w:val="24"/>
              </w:rPr>
              <w:t xml:space="preserve">. </w:t>
            </w:r>
            <w:proofErr w:type="gramStart"/>
            <w:r w:rsidRPr="00D94FE7">
              <w:rPr>
                <w:bCs/>
                <w:color w:val="000000" w:themeColor="text1"/>
                <w:sz w:val="24"/>
                <w:szCs w:val="24"/>
              </w:rPr>
              <w:t>которым</w:t>
            </w:r>
            <w:proofErr w:type="gramEnd"/>
            <w:r w:rsidRPr="00D94FE7">
              <w:rPr>
                <w:bCs/>
                <w:color w:val="000000" w:themeColor="text1"/>
                <w:sz w:val="24"/>
                <w:szCs w:val="24"/>
              </w:rPr>
              <w:t xml:space="preserve"> исчислен налог к уплате</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113 116</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113 719</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highlight w:val="yellow"/>
              </w:rPr>
            </w:pPr>
            <w:r w:rsidRPr="00D94FE7">
              <w:rPr>
                <w:bCs/>
                <w:color w:val="000000" w:themeColor="text1"/>
                <w:sz w:val="24"/>
                <w:szCs w:val="24"/>
              </w:rPr>
              <w:t>1,01</w:t>
            </w:r>
          </w:p>
        </w:tc>
      </w:tr>
      <w:tr w:rsidR="00D94FE7" w:rsidRPr="00D94FE7" w:rsidTr="00D94FE7">
        <w:trPr>
          <w:trHeight w:val="1041"/>
        </w:trPr>
        <w:tc>
          <w:tcPr>
            <w:tcW w:w="4390" w:type="dxa"/>
            <w:vAlign w:val="center"/>
          </w:tcPr>
          <w:p w:rsidR="00D94FE7" w:rsidRPr="00D94FE7" w:rsidRDefault="00D94FE7" w:rsidP="00D94FE7">
            <w:pPr>
              <w:widowControl/>
              <w:tabs>
                <w:tab w:val="left" w:pos="540"/>
                <w:tab w:val="left" w:pos="993"/>
              </w:tabs>
              <w:spacing w:line="240" w:lineRule="auto"/>
              <w:ind w:firstLine="0"/>
              <w:jc w:val="left"/>
              <w:rPr>
                <w:bCs/>
                <w:color w:val="000000" w:themeColor="text1"/>
                <w:sz w:val="24"/>
                <w:szCs w:val="24"/>
              </w:rPr>
            </w:pPr>
            <w:r w:rsidRPr="00D94FE7">
              <w:rPr>
                <w:bCs/>
                <w:color w:val="000000" w:themeColor="text1"/>
                <w:sz w:val="24"/>
                <w:szCs w:val="24"/>
              </w:rPr>
              <w:t>Количество строений, помещений и сооружений, учтенных в базе данных налоговых органов, единиц</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134 732</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140 227</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highlight w:val="yellow"/>
              </w:rPr>
            </w:pPr>
            <w:r w:rsidRPr="00D94FE7">
              <w:rPr>
                <w:bCs/>
                <w:color w:val="000000" w:themeColor="text1"/>
                <w:sz w:val="24"/>
                <w:szCs w:val="24"/>
              </w:rPr>
              <w:t>1,04</w:t>
            </w:r>
          </w:p>
        </w:tc>
      </w:tr>
      <w:tr w:rsidR="00D94FE7" w:rsidRPr="00D94FE7" w:rsidTr="00D94FE7">
        <w:trPr>
          <w:trHeight w:val="985"/>
        </w:trPr>
        <w:tc>
          <w:tcPr>
            <w:tcW w:w="4390" w:type="dxa"/>
            <w:vAlign w:val="center"/>
          </w:tcPr>
          <w:p w:rsidR="00D94FE7" w:rsidRPr="00D94FE7" w:rsidRDefault="00D94FE7" w:rsidP="00D94FE7">
            <w:pPr>
              <w:widowControl/>
              <w:tabs>
                <w:tab w:val="left" w:pos="540"/>
                <w:tab w:val="left" w:pos="993"/>
              </w:tabs>
              <w:spacing w:line="240" w:lineRule="auto"/>
              <w:ind w:firstLine="0"/>
              <w:jc w:val="left"/>
              <w:rPr>
                <w:bCs/>
                <w:color w:val="000000" w:themeColor="text1"/>
                <w:sz w:val="24"/>
                <w:szCs w:val="24"/>
              </w:rPr>
            </w:pPr>
            <w:r w:rsidRPr="00D94FE7">
              <w:rPr>
                <w:bCs/>
                <w:color w:val="000000" w:themeColor="text1"/>
                <w:sz w:val="24"/>
                <w:szCs w:val="24"/>
              </w:rPr>
              <w:t>Количество строений, помещений и сооружений, по которым налог предъявлен к уплате, единиц</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94 647</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96 893</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highlight w:val="yellow"/>
              </w:rPr>
            </w:pPr>
            <w:r w:rsidRPr="00D94FE7">
              <w:rPr>
                <w:bCs/>
                <w:color w:val="000000" w:themeColor="text1"/>
                <w:sz w:val="24"/>
                <w:szCs w:val="24"/>
              </w:rPr>
              <w:t>1,02</w:t>
            </w:r>
          </w:p>
        </w:tc>
      </w:tr>
      <w:tr w:rsidR="00D94FE7" w:rsidRPr="00D94FE7" w:rsidTr="00D94FE7">
        <w:trPr>
          <w:trHeight w:val="1231"/>
        </w:trPr>
        <w:tc>
          <w:tcPr>
            <w:tcW w:w="4390" w:type="dxa"/>
            <w:vAlign w:val="center"/>
          </w:tcPr>
          <w:p w:rsidR="00D94FE7" w:rsidRPr="00D94FE7" w:rsidRDefault="00D94FE7" w:rsidP="00D94FE7">
            <w:pPr>
              <w:widowControl/>
              <w:tabs>
                <w:tab w:val="left" w:pos="540"/>
                <w:tab w:val="left" w:pos="993"/>
              </w:tabs>
              <w:spacing w:line="240" w:lineRule="auto"/>
              <w:ind w:firstLine="0"/>
              <w:jc w:val="left"/>
              <w:rPr>
                <w:bCs/>
                <w:color w:val="000000" w:themeColor="text1"/>
                <w:sz w:val="24"/>
                <w:szCs w:val="24"/>
              </w:rPr>
            </w:pPr>
            <w:r w:rsidRPr="00D94FE7">
              <w:rPr>
                <w:bCs/>
                <w:color w:val="000000" w:themeColor="text1"/>
                <w:sz w:val="24"/>
                <w:szCs w:val="24"/>
              </w:rPr>
              <w:t xml:space="preserve">Общая кадастровая стоимость строений, помещений и сооружений, по которым предъявлен налог к уплате (кадастровая / </w:t>
            </w:r>
            <w:proofErr w:type="gramStart"/>
            <w:r w:rsidRPr="00D94FE7">
              <w:rPr>
                <w:bCs/>
                <w:color w:val="000000" w:themeColor="text1"/>
                <w:sz w:val="24"/>
                <w:szCs w:val="24"/>
              </w:rPr>
              <w:t>кадастровая</w:t>
            </w:r>
            <w:proofErr w:type="gramEnd"/>
            <w:r w:rsidRPr="00D94FE7">
              <w:rPr>
                <w:bCs/>
                <w:color w:val="000000" w:themeColor="text1"/>
                <w:sz w:val="24"/>
                <w:szCs w:val="24"/>
              </w:rPr>
              <w:t xml:space="preserve"> с учетом вычетов), тыс. руб.</w:t>
            </w:r>
          </w:p>
        </w:tc>
        <w:tc>
          <w:tcPr>
            <w:tcW w:w="179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183 251 292 /</w:t>
            </w:r>
          </w:p>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114 340 912</w:t>
            </w:r>
          </w:p>
        </w:tc>
        <w:tc>
          <w:tcPr>
            <w:tcW w:w="1721"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 xml:space="preserve">185 233 387 / </w:t>
            </w:r>
          </w:p>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116 636 044</w:t>
            </w:r>
          </w:p>
        </w:tc>
        <w:tc>
          <w:tcPr>
            <w:tcW w:w="1754" w:type="dxa"/>
            <w:vAlign w:val="center"/>
          </w:tcPr>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rPr>
            </w:pPr>
            <w:r w:rsidRPr="00D94FE7">
              <w:rPr>
                <w:bCs/>
                <w:color w:val="000000" w:themeColor="text1"/>
                <w:sz w:val="24"/>
                <w:szCs w:val="24"/>
              </w:rPr>
              <w:t>1,01 /</w:t>
            </w:r>
          </w:p>
          <w:p w:rsidR="00D94FE7" w:rsidRPr="00D94FE7" w:rsidRDefault="00D94FE7" w:rsidP="00D94FE7">
            <w:pPr>
              <w:widowControl/>
              <w:tabs>
                <w:tab w:val="left" w:pos="540"/>
                <w:tab w:val="left" w:pos="993"/>
              </w:tabs>
              <w:spacing w:line="240" w:lineRule="auto"/>
              <w:ind w:firstLine="0"/>
              <w:jc w:val="center"/>
              <w:rPr>
                <w:bCs/>
                <w:color w:val="000000" w:themeColor="text1"/>
                <w:sz w:val="24"/>
                <w:szCs w:val="24"/>
                <w:highlight w:val="yellow"/>
              </w:rPr>
            </w:pPr>
            <w:r w:rsidRPr="00D94FE7">
              <w:rPr>
                <w:bCs/>
                <w:color w:val="000000" w:themeColor="text1"/>
                <w:sz w:val="24"/>
                <w:szCs w:val="24"/>
              </w:rPr>
              <w:t>1,02</w:t>
            </w:r>
          </w:p>
        </w:tc>
      </w:tr>
    </w:tbl>
    <w:p w:rsidR="00D94FE7" w:rsidRPr="00D94FE7" w:rsidRDefault="00D94FE7" w:rsidP="00D94FE7">
      <w:pPr>
        <w:widowControl/>
        <w:tabs>
          <w:tab w:val="left" w:pos="540"/>
          <w:tab w:val="left" w:pos="993"/>
        </w:tabs>
        <w:spacing w:line="240" w:lineRule="auto"/>
        <w:ind w:firstLine="709"/>
        <w:rPr>
          <w:color w:val="000000" w:themeColor="text1"/>
          <w:sz w:val="24"/>
          <w:szCs w:val="24"/>
          <w:highlight w:val="yellow"/>
        </w:rPr>
      </w:pPr>
    </w:p>
    <w:p w:rsidR="00D94FE7" w:rsidRPr="00D94FE7" w:rsidRDefault="00D94FE7" w:rsidP="00D94FE7">
      <w:pPr>
        <w:spacing w:line="240" w:lineRule="auto"/>
        <w:rPr>
          <w:color w:val="000000" w:themeColor="text1"/>
          <w:sz w:val="24"/>
          <w:szCs w:val="24"/>
        </w:rPr>
      </w:pPr>
      <w:proofErr w:type="gramStart"/>
      <w:r w:rsidRPr="00D94FE7">
        <w:rPr>
          <w:color w:val="000000" w:themeColor="text1"/>
          <w:sz w:val="24"/>
          <w:szCs w:val="24"/>
        </w:rPr>
        <w:t>Несмотря на более позднее направление налоговым органом налоговых уведомлений в 2020 году по сравнению с 2019 годом, исполнение по данному налоговому источнику сложилось с ростом к 2019 году и утвержденному плану на 2020 год, в том числе за счет проводимой ИФНС России по г. Петрозаводску информационной кампании о сроках и порядке уплаты имущественных налогов, а также отстроенному взаимодействию с работодателями</w:t>
      </w:r>
      <w:proofErr w:type="gramEnd"/>
      <w:r w:rsidRPr="00D94FE7">
        <w:rPr>
          <w:color w:val="000000" w:themeColor="text1"/>
          <w:sz w:val="24"/>
          <w:szCs w:val="24"/>
        </w:rPr>
        <w:t xml:space="preserve"> по своевременной уплате имущественных налогов в части информирования о наличии задолженности у сотрудников.</w:t>
      </w:r>
    </w:p>
    <w:p w:rsidR="00D94FE7" w:rsidRPr="00D94FE7" w:rsidRDefault="00D94FE7" w:rsidP="00D94FE7">
      <w:pPr>
        <w:widowControl/>
        <w:tabs>
          <w:tab w:val="left" w:pos="540"/>
          <w:tab w:val="left" w:pos="993"/>
        </w:tabs>
        <w:spacing w:line="240" w:lineRule="auto"/>
        <w:ind w:firstLine="0"/>
        <w:rPr>
          <w:color w:val="000000" w:themeColor="text1"/>
          <w:sz w:val="24"/>
          <w:szCs w:val="24"/>
          <w:highlight w:val="yellow"/>
        </w:rPr>
      </w:pPr>
    </w:p>
    <w:p w:rsidR="00D94FE7" w:rsidRPr="00D94FE7" w:rsidRDefault="00D94FE7" w:rsidP="00D94FE7">
      <w:pPr>
        <w:widowControl/>
        <w:tabs>
          <w:tab w:val="left" w:pos="993"/>
        </w:tabs>
        <w:spacing w:line="240" w:lineRule="auto"/>
        <w:ind w:firstLine="709"/>
        <w:jc w:val="center"/>
        <w:rPr>
          <w:b/>
          <w:sz w:val="24"/>
          <w:szCs w:val="24"/>
        </w:rPr>
      </w:pPr>
      <w:r w:rsidRPr="00D94FE7">
        <w:rPr>
          <w:b/>
          <w:sz w:val="24"/>
          <w:szCs w:val="24"/>
        </w:rPr>
        <w:t>Земельный налог</w:t>
      </w:r>
    </w:p>
    <w:p w:rsidR="00D94FE7" w:rsidRPr="00D94FE7" w:rsidRDefault="00D94FE7" w:rsidP="00D94FE7">
      <w:pPr>
        <w:widowControl/>
        <w:tabs>
          <w:tab w:val="left" w:pos="993"/>
        </w:tabs>
        <w:spacing w:line="240" w:lineRule="auto"/>
        <w:ind w:firstLine="709"/>
        <w:jc w:val="center"/>
        <w:rPr>
          <w:b/>
          <w:sz w:val="24"/>
          <w:szCs w:val="24"/>
        </w:rPr>
      </w:pPr>
    </w:p>
    <w:p w:rsidR="00D94FE7" w:rsidRPr="00D94FE7" w:rsidRDefault="00D94FE7" w:rsidP="00D94FE7">
      <w:pPr>
        <w:widowControl/>
        <w:tabs>
          <w:tab w:val="left" w:pos="993"/>
        </w:tabs>
        <w:autoSpaceDE w:val="0"/>
        <w:autoSpaceDN w:val="0"/>
        <w:adjustRightInd w:val="0"/>
        <w:spacing w:line="240" w:lineRule="auto"/>
        <w:ind w:firstLine="709"/>
        <w:rPr>
          <w:color w:val="000000" w:themeColor="text1"/>
          <w:sz w:val="24"/>
          <w:szCs w:val="24"/>
        </w:rPr>
      </w:pPr>
      <w:proofErr w:type="gramStart"/>
      <w:r w:rsidRPr="00D94FE7">
        <w:rPr>
          <w:color w:val="000000" w:themeColor="text1"/>
          <w:sz w:val="24"/>
          <w:szCs w:val="24"/>
        </w:rPr>
        <w:t>При уточненном годовом плане 145 221,5 тыс. руб. фактически поступило 152 478,9 тыс. руб. или 105,0 процентов, что выше уровня 2019 года на 202,2 тыс. руб. или 0,1 процента, при этом по земельному налогу с организаций сложился рост поступления к 2019 году на 4 926,8 тыс. руб. или 3,9 процента, по земельному налогу с физических лиц – снижение на 4 724,6</w:t>
      </w:r>
      <w:proofErr w:type="gramEnd"/>
      <w:r w:rsidRPr="00D94FE7">
        <w:rPr>
          <w:color w:val="000000" w:themeColor="text1"/>
          <w:sz w:val="24"/>
          <w:szCs w:val="24"/>
        </w:rPr>
        <w:t xml:space="preserve"> тыс. руб. или 19,4 процента.  </w:t>
      </w:r>
    </w:p>
    <w:p w:rsidR="00D94FE7" w:rsidRPr="00D94FE7" w:rsidRDefault="00D94FE7" w:rsidP="00D94FE7">
      <w:pPr>
        <w:widowControl/>
        <w:autoSpaceDE w:val="0"/>
        <w:autoSpaceDN w:val="0"/>
        <w:adjustRightInd w:val="0"/>
        <w:spacing w:line="240" w:lineRule="auto"/>
        <w:ind w:firstLine="851"/>
        <w:rPr>
          <w:color w:val="000000" w:themeColor="text1"/>
          <w:sz w:val="24"/>
          <w:szCs w:val="24"/>
        </w:rPr>
      </w:pPr>
      <w:r w:rsidRPr="00D94FE7">
        <w:rPr>
          <w:color w:val="000000" w:themeColor="text1"/>
          <w:sz w:val="24"/>
          <w:szCs w:val="24"/>
        </w:rPr>
        <w:t>Основными факторами, повлиявшими на рост поступления земельного налога с организаций, ИФНС России по г. Петрозаводску выделяет:</w:t>
      </w:r>
    </w:p>
    <w:p w:rsidR="00D94FE7" w:rsidRPr="00D94FE7" w:rsidRDefault="00D94FE7" w:rsidP="00D94FE7">
      <w:pPr>
        <w:widowControl/>
        <w:autoSpaceDE w:val="0"/>
        <w:autoSpaceDN w:val="0"/>
        <w:adjustRightInd w:val="0"/>
        <w:spacing w:line="240" w:lineRule="auto"/>
        <w:ind w:firstLine="851"/>
        <w:rPr>
          <w:color w:val="000000" w:themeColor="text1"/>
          <w:sz w:val="24"/>
          <w:szCs w:val="24"/>
        </w:rPr>
      </w:pPr>
      <w:r w:rsidRPr="00D94FE7">
        <w:rPr>
          <w:color w:val="000000" w:themeColor="text1"/>
          <w:sz w:val="24"/>
          <w:szCs w:val="24"/>
        </w:rPr>
        <w:t>- проведение переоценки кадастровой стоимости земель в соответствии с приказом Министерства имущественных и земельных отношений Республики Карелия от 22.11.2018 № 221 по состоянию на 01.01.2019;</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lastRenderedPageBreak/>
        <w:t xml:space="preserve">- исчисление налога в </w:t>
      </w:r>
      <w:proofErr w:type="gramStart"/>
      <w:r w:rsidRPr="00D94FE7">
        <w:rPr>
          <w:color w:val="000000" w:themeColor="text1"/>
          <w:sz w:val="24"/>
          <w:szCs w:val="24"/>
        </w:rPr>
        <w:t>отношении</w:t>
      </w:r>
      <w:proofErr w:type="gramEnd"/>
      <w:r w:rsidRPr="00D94FE7">
        <w:rPr>
          <w:color w:val="000000" w:themeColor="text1"/>
          <w:sz w:val="24"/>
          <w:szCs w:val="24"/>
        </w:rPr>
        <w:t xml:space="preserve"> земельных участков, приобретенных (предоставленных) гаражно-строительным кооперативам и другим некоммерческим организациям для размещения коллективных гаражей, с применением налоговой ставки с 01.01.2019 в размере 1,0 процент (с 01.01.2018 – 0,7 процента);</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t xml:space="preserve">- досрочную уплату налога организациями в </w:t>
      </w:r>
      <w:proofErr w:type="gramStart"/>
      <w:r w:rsidRPr="00D94FE7">
        <w:rPr>
          <w:color w:val="000000" w:themeColor="text1"/>
          <w:sz w:val="24"/>
          <w:szCs w:val="24"/>
        </w:rPr>
        <w:t>конце</w:t>
      </w:r>
      <w:proofErr w:type="gramEnd"/>
      <w:r w:rsidRPr="00D94FE7">
        <w:rPr>
          <w:color w:val="000000" w:themeColor="text1"/>
          <w:sz w:val="24"/>
          <w:szCs w:val="24"/>
        </w:rPr>
        <w:t xml:space="preserve"> декабря за 2020 год по сроку 01.03.2021;</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t xml:space="preserve">- уплату налога за земельные участки, выкуп которых состоялся в 2019-2020 годах. </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t>Снижение поступления земельного налога с физических лиц по информации ИФНС России по г. Петрозаводску обусловлено:</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t>- уменьшением налоговой базы (кадастровой стоимости) по состоянию на 01.01.2019;</w:t>
      </w:r>
    </w:p>
    <w:p w:rsidR="00D94FE7" w:rsidRPr="00D94FE7" w:rsidRDefault="00D94FE7" w:rsidP="00D94FE7">
      <w:pPr>
        <w:widowControl/>
        <w:autoSpaceDE w:val="0"/>
        <w:autoSpaceDN w:val="0"/>
        <w:adjustRightInd w:val="0"/>
        <w:spacing w:line="240" w:lineRule="auto"/>
        <w:ind w:firstLine="567"/>
        <w:rPr>
          <w:color w:val="000000" w:themeColor="text1"/>
          <w:sz w:val="24"/>
          <w:szCs w:val="24"/>
        </w:rPr>
      </w:pPr>
      <w:r w:rsidRPr="00D94FE7">
        <w:rPr>
          <w:color w:val="000000" w:themeColor="text1"/>
          <w:sz w:val="24"/>
          <w:szCs w:val="24"/>
        </w:rPr>
        <w:t>- предоставлением льготы по налогу гражданам,</w:t>
      </w:r>
      <w:r w:rsidRPr="00D94FE7">
        <w:rPr>
          <w:sz w:val="24"/>
          <w:szCs w:val="24"/>
        </w:rPr>
        <w:t xml:space="preserve"> </w:t>
      </w:r>
      <w:r w:rsidRPr="00D94FE7">
        <w:rPr>
          <w:color w:val="000000" w:themeColor="text1"/>
          <w:sz w:val="24"/>
          <w:szCs w:val="24"/>
        </w:rPr>
        <w:t xml:space="preserve">имеющим трех и более несовершеннолетних детей, а также их несовершеннолетним детям. </w:t>
      </w:r>
    </w:p>
    <w:p w:rsidR="00D94FE7" w:rsidRPr="00D94FE7" w:rsidRDefault="00D94FE7" w:rsidP="00D94FE7">
      <w:pPr>
        <w:widowControl/>
        <w:tabs>
          <w:tab w:val="left" w:pos="993"/>
        </w:tabs>
        <w:spacing w:line="240" w:lineRule="auto"/>
        <w:ind w:firstLine="709"/>
        <w:jc w:val="center"/>
        <w:rPr>
          <w:b/>
          <w:color w:val="000000" w:themeColor="text1"/>
          <w:sz w:val="24"/>
          <w:szCs w:val="24"/>
        </w:rPr>
      </w:pPr>
    </w:p>
    <w:p w:rsidR="00D94FE7" w:rsidRPr="00D94FE7" w:rsidRDefault="00D94FE7" w:rsidP="00D94FE7">
      <w:pPr>
        <w:widowControl/>
        <w:tabs>
          <w:tab w:val="left" w:pos="993"/>
        </w:tabs>
        <w:spacing w:line="240" w:lineRule="auto"/>
        <w:ind w:firstLine="709"/>
        <w:jc w:val="center"/>
        <w:rPr>
          <w:b/>
          <w:color w:val="000000" w:themeColor="text1"/>
          <w:sz w:val="24"/>
          <w:szCs w:val="24"/>
        </w:rPr>
      </w:pPr>
      <w:r w:rsidRPr="00D94FE7">
        <w:rPr>
          <w:b/>
          <w:color w:val="000000" w:themeColor="text1"/>
          <w:sz w:val="24"/>
          <w:szCs w:val="24"/>
        </w:rPr>
        <w:t>Государственная пошлина</w:t>
      </w:r>
    </w:p>
    <w:p w:rsidR="00D94FE7" w:rsidRPr="00D94FE7" w:rsidRDefault="00D94FE7" w:rsidP="00D94FE7">
      <w:pPr>
        <w:widowControl/>
        <w:tabs>
          <w:tab w:val="left" w:pos="993"/>
        </w:tabs>
        <w:spacing w:line="240" w:lineRule="auto"/>
        <w:ind w:firstLine="709"/>
        <w:jc w:val="center"/>
        <w:rPr>
          <w:b/>
          <w:sz w:val="24"/>
          <w:szCs w:val="24"/>
        </w:rPr>
      </w:pPr>
    </w:p>
    <w:p w:rsidR="00D94FE7" w:rsidRPr="00D94FE7" w:rsidRDefault="00D94FE7" w:rsidP="00D94FE7">
      <w:pPr>
        <w:widowControl/>
        <w:tabs>
          <w:tab w:val="left" w:pos="993"/>
        </w:tabs>
        <w:spacing w:line="240" w:lineRule="auto"/>
        <w:ind w:firstLine="709"/>
        <w:rPr>
          <w:color w:val="000000" w:themeColor="text1"/>
          <w:sz w:val="24"/>
          <w:szCs w:val="24"/>
        </w:rPr>
      </w:pPr>
      <w:r w:rsidRPr="00D94FE7">
        <w:rPr>
          <w:color w:val="000000" w:themeColor="text1"/>
          <w:sz w:val="24"/>
          <w:szCs w:val="24"/>
        </w:rPr>
        <w:t xml:space="preserve">При уточненном годовом плане 62 850,4 тыс. руб. фактически поступило 63 824,5 тыс. руб. или 101,5 процента, что выше уровня 2019 года на 5 191,3 тыс. руб. или 8,9 процента. </w:t>
      </w:r>
    </w:p>
    <w:p w:rsidR="00D94FE7" w:rsidRPr="00D94FE7" w:rsidRDefault="00D94FE7" w:rsidP="00D94FE7">
      <w:pPr>
        <w:widowControl/>
        <w:tabs>
          <w:tab w:val="left" w:pos="993"/>
        </w:tabs>
        <w:spacing w:line="240" w:lineRule="auto"/>
        <w:ind w:firstLine="709"/>
        <w:jc w:val="right"/>
        <w:rPr>
          <w:color w:val="000000" w:themeColor="text1"/>
          <w:sz w:val="24"/>
          <w:szCs w:val="24"/>
          <w:lang w:val="en-US"/>
        </w:rPr>
      </w:pPr>
      <w:r w:rsidRPr="00D94FE7">
        <w:rPr>
          <w:color w:val="000000" w:themeColor="text1"/>
          <w:sz w:val="24"/>
          <w:szCs w:val="24"/>
        </w:rPr>
        <w:t xml:space="preserve"> тыс. руб.</w:t>
      </w:r>
    </w:p>
    <w:tbl>
      <w:tblPr>
        <w:tblW w:w="9533" w:type="dxa"/>
        <w:tblInd w:w="93" w:type="dxa"/>
        <w:tblLayout w:type="fixed"/>
        <w:tblLook w:val="04A0" w:firstRow="1" w:lastRow="0" w:firstColumn="1" w:lastColumn="0" w:noHBand="0" w:noVBand="1"/>
      </w:tblPr>
      <w:tblGrid>
        <w:gridCol w:w="3616"/>
        <w:gridCol w:w="1219"/>
        <w:gridCol w:w="1276"/>
        <w:gridCol w:w="1559"/>
        <w:gridCol w:w="1863"/>
      </w:tblGrid>
      <w:tr w:rsidR="00D94FE7" w:rsidRPr="00D94FE7" w:rsidTr="00D94FE7">
        <w:trPr>
          <w:trHeight w:val="385"/>
          <w:tblHeader/>
        </w:trPr>
        <w:tc>
          <w:tcPr>
            <w:tcW w:w="3616" w:type="dxa"/>
            <w:tcBorders>
              <w:top w:val="single" w:sz="4" w:space="0" w:color="auto"/>
              <w:left w:val="single" w:sz="4" w:space="0" w:color="auto"/>
              <w:bottom w:val="single" w:sz="4" w:space="0" w:color="000000"/>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sz w:val="24"/>
                <w:szCs w:val="24"/>
                <w:lang w:eastAsia="en-US"/>
              </w:rPr>
            </w:pPr>
            <w:r w:rsidRPr="00D94FE7">
              <w:rPr>
                <w:color w:val="000000"/>
                <w:sz w:val="24"/>
                <w:szCs w:val="24"/>
                <w:lang w:eastAsia="en-US"/>
              </w:rPr>
              <w:t>Наименование источника</w:t>
            </w:r>
          </w:p>
        </w:tc>
        <w:tc>
          <w:tcPr>
            <w:tcW w:w="1219" w:type="dxa"/>
            <w:tcBorders>
              <w:top w:val="single" w:sz="4" w:space="0" w:color="auto"/>
              <w:left w:val="single" w:sz="4" w:space="0" w:color="auto"/>
              <w:bottom w:val="single" w:sz="4" w:space="0" w:color="000000"/>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sz w:val="24"/>
                <w:szCs w:val="24"/>
                <w:lang w:eastAsia="en-US"/>
              </w:rPr>
            </w:pPr>
            <w:r w:rsidRPr="00D94FE7">
              <w:rPr>
                <w:color w:val="000000"/>
                <w:sz w:val="24"/>
                <w:szCs w:val="24"/>
                <w:lang w:eastAsia="en-US"/>
              </w:rPr>
              <w:t xml:space="preserve">2019 год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sz w:val="24"/>
                <w:szCs w:val="24"/>
                <w:lang w:eastAsia="en-US"/>
              </w:rPr>
            </w:pPr>
            <w:r w:rsidRPr="00D94FE7">
              <w:rPr>
                <w:color w:val="000000"/>
                <w:sz w:val="24"/>
                <w:szCs w:val="24"/>
                <w:lang w:eastAsia="en-US"/>
              </w:rPr>
              <w:t xml:space="preserve">2020 год             </w:t>
            </w:r>
          </w:p>
        </w:tc>
        <w:tc>
          <w:tcPr>
            <w:tcW w:w="1559" w:type="dxa"/>
            <w:tcBorders>
              <w:top w:val="single" w:sz="4" w:space="0" w:color="auto"/>
              <w:left w:val="nil"/>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sz w:val="24"/>
                <w:szCs w:val="24"/>
                <w:lang w:eastAsia="en-US"/>
              </w:rPr>
            </w:pPr>
            <w:r w:rsidRPr="00D94FE7">
              <w:rPr>
                <w:color w:val="000000"/>
                <w:sz w:val="24"/>
                <w:szCs w:val="24"/>
                <w:lang w:eastAsia="en-US"/>
              </w:rPr>
              <w:t>Отклонение</w:t>
            </w:r>
          </w:p>
        </w:tc>
        <w:tc>
          <w:tcPr>
            <w:tcW w:w="1863" w:type="dxa"/>
            <w:tcBorders>
              <w:top w:val="single" w:sz="4" w:space="0" w:color="auto"/>
              <w:left w:val="nil"/>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color w:val="000000"/>
                <w:sz w:val="24"/>
                <w:szCs w:val="24"/>
                <w:lang w:eastAsia="en-US"/>
              </w:rPr>
            </w:pPr>
            <w:r w:rsidRPr="00D94FE7">
              <w:rPr>
                <w:color w:val="000000"/>
                <w:sz w:val="24"/>
                <w:szCs w:val="24"/>
                <w:lang w:eastAsia="en-US"/>
              </w:rPr>
              <w:t>Коэффициент роста</w:t>
            </w:r>
          </w:p>
        </w:tc>
      </w:tr>
      <w:tr w:rsidR="00D94FE7" w:rsidRPr="00D94FE7" w:rsidTr="00D94FE7">
        <w:trPr>
          <w:trHeight w:val="492"/>
        </w:trPr>
        <w:tc>
          <w:tcPr>
            <w:tcW w:w="361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tabs>
                <w:tab w:val="left" w:pos="993"/>
              </w:tabs>
              <w:spacing w:line="240" w:lineRule="auto"/>
              <w:ind w:firstLine="0"/>
              <w:rPr>
                <w:color w:val="000000"/>
                <w:sz w:val="24"/>
                <w:szCs w:val="24"/>
              </w:rPr>
            </w:pPr>
            <w:r w:rsidRPr="00D94FE7">
              <w:rPr>
                <w:color w:val="000000"/>
                <w:sz w:val="24"/>
                <w:szCs w:val="24"/>
                <w:lang w:eastAsia="en-US"/>
              </w:rPr>
              <w:t>Государственная пошлина – всего, в том числе:</w:t>
            </w:r>
          </w:p>
        </w:tc>
        <w:tc>
          <w:tcPr>
            <w:tcW w:w="1219" w:type="dxa"/>
            <w:tcBorders>
              <w:top w:val="nil"/>
              <w:left w:val="nil"/>
              <w:bottom w:val="single" w:sz="4" w:space="0" w:color="auto"/>
              <w:right w:val="single" w:sz="4" w:space="0" w:color="auto"/>
            </w:tcBorders>
            <w:vAlign w:val="bottom"/>
            <w:hideMark/>
          </w:tcPr>
          <w:p w:rsidR="00D94FE7" w:rsidRPr="00D94FE7" w:rsidRDefault="00D94FE7" w:rsidP="00D94FE7">
            <w:pPr>
              <w:tabs>
                <w:tab w:val="left" w:pos="993"/>
              </w:tabs>
              <w:spacing w:line="240" w:lineRule="auto"/>
              <w:ind w:firstLine="0"/>
              <w:jc w:val="right"/>
              <w:rPr>
                <w:color w:val="000000"/>
                <w:sz w:val="24"/>
                <w:szCs w:val="24"/>
              </w:rPr>
            </w:pPr>
            <w:r w:rsidRPr="00D94FE7">
              <w:rPr>
                <w:color w:val="000000"/>
                <w:sz w:val="24"/>
                <w:szCs w:val="24"/>
              </w:rPr>
              <w:t>58 633,2</w:t>
            </w:r>
          </w:p>
        </w:tc>
        <w:tc>
          <w:tcPr>
            <w:tcW w:w="1276"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right"/>
              <w:rPr>
                <w:color w:val="000000"/>
                <w:sz w:val="24"/>
                <w:szCs w:val="24"/>
                <w:highlight w:val="yellow"/>
              </w:rPr>
            </w:pPr>
            <w:r w:rsidRPr="00D94FE7">
              <w:rPr>
                <w:color w:val="000000"/>
                <w:sz w:val="24"/>
                <w:szCs w:val="24"/>
              </w:rPr>
              <w:t>63 824,5</w:t>
            </w:r>
          </w:p>
        </w:tc>
        <w:tc>
          <w:tcPr>
            <w:tcW w:w="1559"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center"/>
              <w:rPr>
                <w:color w:val="000000"/>
                <w:sz w:val="24"/>
                <w:szCs w:val="24"/>
              </w:rPr>
            </w:pPr>
            <w:r w:rsidRPr="00D94FE7">
              <w:rPr>
                <w:color w:val="000000"/>
                <w:sz w:val="24"/>
                <w:szCs w:val="24"/>
              </w:rPr>
              <w:t>5 191,3</w:t>
            </w:r>
          </w:p>
        </w:tc>
        <w:tc>
          <w:tcPr>
            <w:tcW w:w="1863"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center"/>
              <w:rPr>
                <w:color w:val="000000"/>
                <w:sz w:val="24"/>
                <w:szCs w:val="24"/>
              </w:rPr>
            </w:pPr>
            <w:r w:rsidRPr="00D94FE7">
              <w:rPr>
                <w:color w:val="000000"/>
                <w:sz w:val="24"/>
                <w:szCs w:val="24"/>
                <w:lang w:eastAsia="en-US"/>
              </w:rPr>
              <w:t>1,09</w:t>
            </w:r>
          </w:p>
        </w:tc>
      </w:tr>
      <w:tr w:rsidR="00D94FE7" w:rsidRPr="00D94FE7" w:rsidTr="00D94FE7">
        <w:trPr>
          <w:trHeight w:val="655"/>
        </w:trPr>
        <w:tc>
          <w:tcPr>
            <w:tcW w:w="361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tabs>
                <w:tab w:val="left" w:pos="993"/>
              </w:tabs>
              <w:spacing w:line="240" w:lineRule="auto"/>
              <w:ind w:firstLine="0"/>
              <w:rPr>
                <w:iCs/>
                <w:color w:val="000000"/>
                <w:sz w:val="24"/>
                <w:szCs w:val="24"/>
              </w:rPr>
            </w:pPr>
            <w:r w:rsidRPr="00D94FE7">
              <w:rPr>
                <w:iCs/>
                <w:color w:val="000000"/>
                <w:sz w:val="24"/>
                <w:szCs w:val="24"/>
              </w:rPr>
              <w:t xml:space="preserve">- по делам, рассматриваемым в </w:t>
            </w:r>
            <w:proofErr w:type="gramStart"/>
            <w:r w:rsidRPr="00D94FE7">
              <w:rPr>
                <w:iCs/>
                <w:color w:val="000000"/>
                <w:sz w:val="24"/>
                <w:szCs w:val="24"/>
              </w:rPr>
              <w:t>судах</w:t>
            </w:r>
            <w:proofErr w:type="gramEnd"/>
            <w:r w:rsidRPr="00D94FE7">
              <w:rPr>
                <w:iCs/>
                <w:color w:val="000000"/>
                <w:sz w:val="24"/>
                <w:szCs w:val="24"/>
              </w:rPr>
              <w:t xml:space="preserve"> общей юрисдикции, мировыми судьями (за исключением Верховного Суда Российской Федерации)</w:t>
            </w:r>
          </w:p>
        </w:tc>
        <w:tc>
          <w:tcPr>
            <w:tcW w:w="1219" w:type="dxa"/>
            <w:tcBorders>
              <w:top w:val="nil"/>
              <w:left w:val="nil"/>
              <w:bottom w:val="single" w:sz="4" w:space="0" w:color="auto"/>
              <w:right w:val="single" w:sz="4" w:space="0" w:color="auto"/>
            </w:tcBorders>
            <w:vAlign w:val="bottom"/>
            <w:hideMark/>
          </w:tcPr>
          <w:p w:rsidR="00D94FE7" w:rsidRPr="00D94FE7" w:rsidRDefault="00D94FE7" w:rsidP="00D94FE7">
            <w:pPr>
              <w:tabs>
                <w:tab w:val="left" w:pos="993"/>
              </w:tabs>
              <w:spacing w:line="240" w:lineRule="auto"/>
              <w:ind w:firstLine="0"/>
              <w:jc w:val="right"/>
              <w:rPr>
                <w:iCs/>
                <w:color w:val="000000"/>
                <w:sz w:val="24"/>
                <w:szCs w:val="24"/>
              </w:rPr>
            </w:pPr>
            <w:r w:rsidRPr="00D94FE7">
              <w:rPr>
                <w:iCs/>
                <w:color w:val="000000"/>
                <w:sz w:val="24"/>
                <w:szCs w:val="24"/>
              </w:rPr>
              <w:t>57 841,4</w:t>
            </w:r>
          </w:p>
        </w:tc>
        <w:tc>
          <w:tcPr>
            <w:tcW w:w="1276"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right"/>
              <w:rPr>
                <w:iCs/>
                <w:color w:val="000000"/>
                <w:sz w:val="24"/>
                <w:szCs w:val="24"/>
                <w:highlight w:val="yellow"/>
              </w:rPr>
            </w:pPr>
            <w:r w:rsidRPr="00D94FE7">
              <w:rPr>
                <w:iCs/>
                <w:color w:val="000000"/>
                <w:sz w:val="24"/>
                <w:szCs w:val="24"/>
              </w:rPr>
              <w:t>62 703,7</w:t>
            </w:r>
          </w:p>
        </w:tc>
        <w:tc>
          <w:tcPr>
            <w:tcW w:w="1559"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center"/>
              <w:rPr>
                <w:color w:val="000000"/>
                <w:sz w:val="24"/>
                <w:szCs w:val="24"/>
              </w:rPr>
            </w:pPr>
            <w:r w:rsidRPr="00D94FE7">
              <w:rPr>
                <w:color w:val="000000"/>
                <w:sz w:val="24"/>
                <w:szCs w:val="24"/>
              </w:rPr>
              <w:t>4 862,3</w:t>
            </w:r>
          </w:p>
        </w:tc>
        <w:tc>
          <w:tcPr>
            <w:tcW w:w="1863"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0"/>
              <w:jc w:val="center"/>
              <w:rPr>
                <w:color w:val="000000"/>
                <w:sz w:val="24"/>
                <w:szCs w:val="24"/>
              </w:rPr>
            </w:pPr>
            <w:r w:rsidRPr="00D94FE7">
              <w:rPr>
                <w:color w:val="000000"/>
                <w:sz w:val="24"/>
                <w:szCs w:val="24"/>
              </w:rPr>
              <w:t>1,08</w:t>
            </w:r>
          </w:p>
        </w:tc>
      </w:tr>
      <w:tr w:rsidR="00D94FE7" w:rsidRPr="00D94FE7" w:rsidTr="00D94FE7">
        <w:trPr>
          <w:trHeight w:val="563"/>
        </w:trPr>
        <w:tc>
          <w:tcPr>
            <w:tcW w:w="361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tabs>
                <w:tab w:val="left" w:pos="993"/>
              </w:tabs>
              <w:spacing w:line="240" w:lineRule="auto"/>
              <w:ind w:firstLine="49"/>
              <w:rPr>
                <w:iCs/>
                <w:color w:val="000000"/>
                <w:sz w:val="24"/>
                <w:szCs w:val="24"/>
              </w:rPr>
            </w:pPr>
            <w:r w:rsidRPr="00D94FE7">
              <w:rPr>
                <w:iCs/>
                <w:color w:val="000000"/>
                <w:sz w:val="24"/>
                <w:szCs w:val="24"/>
              </w:rPr>
              <w:t xml:space="preserve">- за выдачу разрешения на установку рекламной конструкции </w:t>
            </w:r>
          </w:p>
        </w:tc>
        <w:tc>
          <w:tcPr>
            <w:tcW w:w="1219" w:type="dxa"/>
            <w:tcBorders>
              <w:top w:val="nil"/>
              <w:left w:val="nil"/>
              <w:bottom w:val="single" w:sz="4" w:space="0" w:color="auto"/>
              <w:right w:val="single" w:sz="4" w:space="0" w:color="auto"/>
            </w:tcBorders>
            <w:vAlign w:val="bottom"/>
            <w:hideMark/>
          </w:tcPr>
          <w:p w:rsidR="00D94FE7" w:rsidRPr="00D94FE7" w:rsidRDefault="00D94FE7" w:rsidP="00D94FE7">
            <w:pPr>
              <w:tabs>
                <w:tab w:val="left" w:pos="993"/>
              </w:tabs>
              <w:spacing w:line="240" w:lineRule="auto"/>
              <w:ind w:firstLine="49"/>
              <w:jc w:val="right"/>
              <w:rPr>
                <w:iCs/>
                <w:color w:val="000000"/>
                <w:sz w:val="24"/>
                <w:szCs w:val="24"/>
              </w:rPr>
            </w:pPr>
            <w:r w:rsidRPr="00D94FE7">
              <w:rPr>
                <w:iCs/>
                <w:color w:val="000000"/>
                <w:sz w:val="24"/>
                <w:szCs w:val="24"/>
              </w:rPr>
              <w:t>395,0</w:t>
            </w:r>
          </w:p>
        </w:tc>
        <w:tc>
          <w:tcPr>
            <w:tcW w:w="1276"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right"/>
              <w:rPr>
                <w:iCs/>
                <w:color w:val="000000"/>
                <w:sz w:val="24"/>
                <w:szCs w:val="24"/>
                <w:highlight w:val="yellow"/>
              </w:rPr>
            </w:pPr>
            <w:r w:rsidRPr="00D94FE7">
              <w:rPr>
                <w:iCs/>
                <w:color w:val="000000"/>
                <w:sz w:val="24"/>
                <w:szCs w:val="24"/>
              </w:rPr>
              <w:t>780,0</w:t>
            </w:r>
          </w:p>
        </w:tc>
        <w:tc>
          <w:tcPr>
            <w:tcW w:w="1559"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center"/>
              <w:rPr>
                <w:color w:val="000000"/>
                <w:sz w:val="24"/>
                <w:szCs w:val="24"/>
                <w:highlight w:val="yellow"/>
              </w:rPr>
            </w:pPr>
            <w:r w:rsidRPr="00D94FE7">
              <w:rPr>
                <w:color w:val="000000"/>
                <w:sz w:val="24"/>
                <w:szCs w:val="24"/>
              </w:rPr>
              <w:t>385</w:t>
            </w:r>
          </w:p>
        </w:tc>
        <w:tc>
          <w:tcPr>
            <w:tcW w:w="1863"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center"/>
              <w:rPr>
                <w:color w:val="000000"/>
                <w:sz w:val="24"/>
                <w:szCs w:val="24"/>
                <w:highlight w:val="yellow"/>
              </w:rPr>
            </w:pPr>
            <w:r w:rsidRPr="00D94FE7">
              <w:rPr>
                <w:color w:val="000000"/>
                <w:sz w:val="24"/>
                <w:szCs w:val="24"/>
              </w:rPr>
              <w:t>1,97</w:t>
            </w:r>
          </w:p>
        </w:tc>
      </w:tr>
      <w:tr w:rsidR="00D94FE7" w:rsidRPr="00D94FE7" w:rsidTr="00D94FE7">
        <w:trPr>
          <w:trHeight w:val="563"/>
        </w:trPr>
        <w:tc>
          <w:tcPr>
            <w:tcW w:w="361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tabs>
                <w:tab w:val="left" w:pos="993"/>
              </w:tabs>
              <w:spacing w:line="240" w:lineRule="auto"/>
              <w:ind w:firstLine="49"/>
              <w:rPr>
                <w:iCs/>
                <w:color w:val="000000"/>
                <w:sz w:val="24"/>
                <w:szCs w:val="24"/>
              </w:rPr>
            </w:pPr>
            <w:r w:rsidRPr="00D94FE7">
              <w:rPr>
                <w:iCs/>
                <w:color w:val="000000"/>
                <w:sz w:val="24"/>
                <w:szCs w:val="24"/>
              </w:rPr>
              <w:t xml:space="preserve"> -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19" w:type="dxa"/>
            <w:tcBorders>
              <w:top w:val="nil"/>
              <w:left w:val="nil"/>
              <w:bottom w:val="single" w:sz="4" w:space="0" w:color="auto"/>
              <w:right w:val="single" w:sz="4" w:space="0" w:color="auto"/>
            </w:tcBorders>
            <w:vAlign w:val="bottom"/>
            <w:hideMark/>
          </w:tcPr>
          <w:p w:rsidR="00D94FE7" w:rsidRPr="00D94FE7" w:rsidRDefault="00D94FE7" w:rsidP="00D94FE7">
            <w:pPr>
              <w:tabs>
                <w:tab w:val="left" w:pos="993"/>
              </w:tabs>
              <w:spacing w:line="240" w:lineRule="auto"/>
              <w:ind w:firstLine="49"/>
              <w:jc w:val="right"/>
              <w:rPr>
                <w:iCs/>
                <w:color w:val="000000"/>
                <w:sz w:val="24"/>
                <w:szCs w:val="24"/>
              </w:rPr>
            </w:pPr>
            <w:r w:rsidRPr="00D94FE7">
              <w:rPr>
                <w:iCs/>
                <w:color w:val="000000"/>
                <w:sz w:val="24"/>
                <w:szCs w:val="24"/>
              </w:rPr>
              <w:t>396,8</w:t>
            </w:r>
          </w:p>
        </w:tc>
        <w:tc>
          <w:tcPr>
            <w:tcW w:w="1276"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right"/>
              <w:rPr>
                <w:iCs/>
                <w:color w:val="000000"/>
                <w:sz w:val="24"/>
                <w:szCs w:val="24"/>
                <w:highlight w:val="yellow"/>
              </w:rPr>
            </w:pPr>
            <w:r w:rsidRPr="00D94FE7">
              <w:rPr>
                <w:iCs/>
                <w:color w:val="000000"/>
                <w:sz w:val="24"/>
                <w:szCs w:val="24"/>
              </w:rPr>
              <w:t>340,8</w:t>
            </w:r>
          </w:p>
        </w:tc>
        <w:tc>
          <w:tcPr>
            <w:tcW w:w="1559"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center"/>
              <w:rPr>
                <w:color w:val="000000"/>
                <w:sz w:val="24"/>
                <w:szCs w:val="24"/>
              </w:rPr>
            </w:pPr>
            <w:r w:rsidRPr="00D94FE7">
              <w:rPr>
                <w:color w:val="000000"/>
                <w:sz w:val="24"/>
                <w:szCs w:val="24"/>
              </w:rPr>
              <w:t>-56</w:t>
            </w:r>
          </w:p>
        </w:tc>
        <w:tc>
          <w:tcPr>
            <w:tcW w:w="1863" w:type="dxa"/>
            <w:tcBorders>
              <w:top w:val="nil"/>
              <w:left w:val="nil"/>
              <w:bottom w:val="single" w:sz="4" w:space="0" w:color="auto"/>
              <w:right w:val="single" w:sz="4" w:space="0" w:color="auto"/>
            </w:tcBorders>
            <w:vAlign w:val="bottom"/>
          </w:tcPr>
          <w:p w:rsidR="00D94FE7" w:rsidRPr="00D94FE7" w:rsidRDefault="00D94FE7" w:rsidP="00D94FE7">
            <w:pPr>
              <w:tabs>
                <w:tab w:val="left" w:pos="993"/>
              </w:tabs>
              <w:spacing w:line="240" w:lineRule="auto"/>
              <w:ind w:firstLine="49"/>
              <w:jc w:val="center"/>
              <w:rPr>
                <w:color w:val="000000"/>
                <w:sz w:val="24"/>
                <w:szCs w:val="24"/>
              </w:rPr>
            </w:pPr>
            <w:r w:rsidRPr="00D94FE7">
              <w:rPr>
                <w:color w:val="000000"/>
                <w:sz w:val="24"/>
                <w:szCs w:val="24"/>
              </w:rPr>
              <w:t>0,86</w:t>
            </w:r>
          </w:p>
        </w:tc>
      </w:tr>
    </w:tbl>
    <w:p w:rsidR="00D94FE7" w:rsidRPr="00D94FE7" w:rsidRDefault="00D94FE7" w:rsidP="00D94FE7">
      <w:pPr>
        <w:widowControl/>
        <w:spacing w:before="120" w:line="240" w:lineRule="auto"/>
        <w:ind w:firstLine="567"/>
        <w:rPr>
          <w:color w:val="000000" w:themeColor="text1"/>
          <w:sz w:val="24"/>
          <w:szCs w:val="24"/>
        </w:rPr>
      </w:pPr>
      <w:r w:rsidRPr="00D94FE7">
        <w:rPr>
          <w:color w:val="000000" w:themeColor="text1"/>
          <w:sz w:val="24"/>
          <w:szCs w:val="24"/>
        </w:rPr>
        <w:tab/>
        <w:t xml:space="preserve">Рост поступлений государственной пошлины по делам, рассматриваемым в </w:t>
      </w:r>
      <w:proofErr w:type="gramStart"/>
      <w:r w:rsidRPr="00D94FE7">
        <w:rPr>
          <w:color w:val="000000" w:themeColor="text1"/>
          <w:sz w:val="24"/>
          <w:szCs w:val="24"/>
        </w:rPr>
        <w:t>судах</w:t>
      </w:r>
      <w:proofErr w:type="gramEnd"/>
      <w:r w:rsidRPr="00D94FE7">
        <w:rPr>
          <w:color w:val="000000" w:themeColor="text1"/>
          <w:sz w:val="24"/>
          <w:szCs w:val="24"/>
        </w:rPr>
        <w:t xml:space="preserve"> общей юрисдикции, мировыми судьями (за исключением Верховного Суда Российской Федерации), произошел вследствие увеличения количества совершаемых гражданами юридически значимых действий.</w:t>
      </w:r>
    </w:p>
    <w:p w:rsidR="00D94FE7" w:rsidRPr="00D94FE7" w:rsidRDefault="00D94FE7" w:rsidP="00D94FE7">
      <w:pPr>
        <w:tabs>
          <w:tab w:val="left" w:pos="993"/>
        </w:tabs>
        <w:spacing w:line="240" w:lineRule="auto"/>
        <w:ind w:firstLine="709"/>
        <w:rPr>
          <w:color w:val="000000" w:themeColor="text1"/>
          <w:sz w:val="24"/>
          <w:szCs w:val="24"/>
        </w:rPr>
      </w:pPr>
      <w:r w:rsidRPr="00D94FE7">
        <w:rPr>
          <w:color w:val="000000" w:themeColor="text1"/>
          <w:sz w:val="24"/>
          <w:szCs w:val="24"/>
        </w:rPr>
        <w:t xml:space="preserve">По государственной пошлине </w:t>
      </w:r>
      <w:r w:rsidRPr="00D94FE7">
        <w:rPr>
          <w:iCs/>
          <w:color w:val="000000"/>
          <w:sz w:val="24"/>
          <w:szCs w:val="24"/>
        </w:rPr>
        <w:t>за выдачу разрешения на установку рекламной конструкции рост поступлений обусловлен увеличением количества заявлений на выдачу разрешений (в 2020 году оплачено 156 разрешений, в 2019 году - 79 разрешений)</w:t>
      </w:r>
      <w:r w:rsidRPr="00D94FE7">
        <w:rPr>
          <w:color w:val="000000" w:themeColor="text1"/>
          <w:sz w:val="24"/>
          <w:szCs w:val="24"/>
        </w:rPr>
        <w:t xml:space="preserve">. </w:t>
      </w:r>
    </w:p>
    <w:p w:rsidR="00D94FE7" w:rsidRDefault="00D94FE7" w:rsidP="00D94FE7">
      <w:pPr>
        <w:tabs>
          <w:tab w:val="left" w:pos="993"/>
        </w:tabs>
        <w:spacing w:line="240" w:lineRule="auto"/>
        <w:ind w:firstLine="709"/>
        <w:rPr>
          <w:sz w:val="24"/>
          <w:szCs w:val="24"/>
        </w:rPr>
      </w:pPr>
      <w:r w:rsidRPr="00D94FE7">
        <w:rPr>
          <w:color w:val="000000" w:themeColor="text1"/>
          <w:sz w:val="24"/>
          <w:szCs w:val="24"/>
        </w:rPr>
        <w:t xml:space="preserve">По государственной пошлине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снижение поступлений сложилось в связи с заявительным характером источника (в 2020 году оплачено 213 разрешений, </w:t>
      </w:r>
      <w:r w:rsidRPr="00D94FE7">
        <w:rPr>
          <w:sz w:val="24"/>
          <w:szCs w:val="24"/>
        </w:rPr>
        <w:t>в 2019 году - 248 разрешений).</w:t>
      </w:r>
    </w:p>
    <w:p w:rsidR="006D68C0" w:rsidRPr="00D94FE7" w:rsidRDefault="006D68C0" w:rsidP="00D94FE7">
      <w:pPr>
        <w:tabs>
          <w:tab w:val="left" w:pos="993"/>
        </w:tabs>
        <w:spacing w:line="240" w:lineRule="auto"/>
        <w:ind w:firstLine="709"/>
        <w:rPr>
          <w:sz w:val="24"/>
          <w:szCs w:val="24"/>
        </w:rPr>
      </w:pPr>
    </w:p>
    <w:p w:rsidR="00D94FE7" w:rsidRPr="00D94FE7" w:rsidRDefault="00D94FE7" w:rsidP="00D94FE7">
      <w:pPr>
        <w:tabs>
          <w:tab w:val="left" w:pos="993"/>
        </w:tabs>
        <w:spacing w:line="240" w:lineRule="auto"/>
        <w:ind w:firstLine="709"/>
        <w:rPr>
          <w:sz w:val="24"/>
          <w:szCs w:val="24"/>
        </w:rPr>
      </w:pPr>
      <w:r w:rsidRPr="00D94FE7">
        <w:rPr>
          <w:sz w:val="24"/>
          <w:szCs w:val="24"/>
        </w:rPr>
        <w:lastRenderedPageBreak/>
        <w:t>Кроме того, в бюджет Петрозаводского городского округа поступили средства задолженности и перерасчетов по отмененным налогам, сборам и иным обязательным платежам:</w:t>
      </w:r>
    </w:p>
    <w:p w:rsidR="00D94FE7" w:rsidRPr="00D94FE7" w:rsidRDefault="00D94FE7" w:rsidP="00D94FE7">
      <w:pPr>
        <w:tabs>
          <w:tab w:val="left" w:pos="993"/>
        </w:tabs>
        <w:spacing w:line="240" w:lineRule="auto"/>
        <w:ind w:firstLine="709"/>
        <w:rPr>
          <w:sz w:val="24"/>
          <w:szCs w:val="24"/>
        </w:rPr>
      </w:pPr>
      <w:r w:rsidRPr="00D94FE7">
        <w:rPr>
          <w:sz w:val="24"/>
          <w:szCs w:val="24"/>
        </w:rPr>
        <w:t xml:space="preserve"> – земельный налог (по обязательствам, возникшим до 1 января 2006 года) в сумме 0,7 тыс. руб.;</w:t>
      </w:r>
    </w:p>
    <w:p w:rsidR="00D94FE7" w:rsidRPr="00D94FE7" w:rsidRDefault="00D94FE7" w:rsidP="00D94FE7">
      <w:pPr>
        <w:tabs>
          <w:tab w:val="left" w:pos="993"/>
        </w:tabs>
        <w:spacing w:line="240" w:lineRule="auto"/>
        <w:ind w:firstLine="709"/>
        <w:rPr>
          <w:sz w:val="24"/>
          <w:szCs w:val="24"/>
        </w:rPr>
      </w:pPr>
      <w:r w:rsidRPr="00D94FE7">
        <w:rPr>
          <w:sz w:val="24"/>
          <w:szCs w:val="24"/>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в сумме «минус» 0,03 тыс. руб.</w:t>
      </w:r>
    </w:p>
    <w:p w:rsidR="00D94FE7" w:rsidRPr="00D94FE7" w:rsidRDefault="00D94FE7" w:rsidP="00D94FE7">
      <w:pPr>
        <w:widowControl/>
        <w:tabs>
          <w:tab w:val="left" w:pos="993"/>
        </w:tabs>
        <w:spacing w:line="240" w:lineRule="auto"/>
        <w:ind w:firstLine="0"/>
        <w:rPr>
          <w:b/>
          <w:sz w:val="24"/>
          <w:szCs w:val="24"/>
          <w:highlight w:val="yellow"/>
          <w:u w:val="single"/>
        </w:rPr>
      </w:pPr>
    </w:p>
    <w:p w:rsidR="00D94FE7" w:rsidRPr="00D94FE7" w:rsidRDefault="00D94FE7" w:rsidP="003A3E87">
      <w:pPr>
        <w:widowControl/>
        <w:tabs>
          <w:tab w:val="left" w:pos="993"/>
        </w:tabs>
        <w:spacing w:line="240" w:lineRule="auto"/>
        <w:ind w:firstLine="0"/>
        <w:jc w:val="center"/>
        <w:rPr>
          <w:b/>
          <w:sz w:val="24"/>
          <w:szCs w:val="24"/>
          <w:u w:val="single"/>
        </w:rPr>
      </w:pPr>
      <w:r w:rsidRPr="00D94FE7">
        <w:rPr>
          <w:b/>
          <w:sz w:val="24"/>
          <w:szCs w:val="24"/>
          <w:u w:val="single"/>
        </w:rPr>
        <w:t>Неналоговые доходы</w:t>
      </w:r>
    </w:p>
    <w:p w:rsidR="00D94FE7" w:rsidRPr="00D94FE7" w:rsidRDefault="00D94FE7" w:rsidP="00D94FE7">
      <w:pPr>
        <w:widowControl/>
        <w:tabs>
          <w:tab w:val="left" w:pos="993"/>
        </w:tabs>
        <w:spacing w:line="240" w:lineRule="auto"/>
        <w:ind w:firstLine="709"/>
        <w:jc w:val="left"/>
        <w:rPr>
          <w:color w:val="000000" w:themeColor="text1"/>
          <w:sz w:val="24"/>
          <w:szCs w:val="24"/>
          <w:highlight w:val="yellow"/>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Всего в 2020 году в бюджет Петрозаводского городского округа поступило неналоговых доходов 469 534,7 тыс. руб., что составляет 107,0 процентов уточненного годового плана. </w:t>
      </w:r>
    </w:p>
    <w:p w:rsidR="00D94FE7" w:rsidRPr="00D94FE7" w:rsidRDefault="00D94FE7" w:rsidP="00D94FE7">
      <w:pPr>
        <w:widowControl/>
        <w:tabs>
          <w:tab w:val="left" w:pos="993"/>
        </w:tabs>
        <w:spacing w:line="240" w:lineRule="auto"/>
        <w:ind w:firstLine="709"/>
        <w:rPr>
          <w:sz w:val="24"/>
          <w:szCs w:val="24"/>
        </w:rPr>
      </w:pPr>
      <w:r w:rsidRPr="00D94FE7">
        <w:rPr>
          <w:sz w:val="24"/>
          <w:szCs w:val="24"/>
        </w:rPr>
        <w:t>В общем объеме поступлений неналоговые доходы составили 5,3 процента, в объеме налоговых и неналоговых доходов – 18,1 процента. К уровню 2019 года неналоговые доходы снизились на 53 446,1 тыс. руб. или 10,2 процента.</w:t>
      </w: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D94FE7">
      <w:pPr>
        <w:widowControl/>
        <w:tabs>
          <w:tab w:val="left" w:pos="993"/>
        </w:tabs>
        <w:spacing w:line="240" w:lineRule="auto"/>
        <w:ind w:firstLine="709"/>
        <w:jc w:val="center"/>
        <w:rPr>
          <w:b/>
          <w:sz w:val="24"/>
          <w:szCs w:val="24"/>
        </w:rPr>
      </w:pPr>
      <w:r w:rsidRPr="00D94FE7">
        <w:rPr>
          <w:b/>
          <w:sz w:val="24"/>
          <w:szCs w:val="24"/>
        </w:rPr>
        <w:t>Доходы от использования имущества, находящегося в государственной и муниципальной собственности</w:t>
      </w: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При уточненном годовом плане 201 161,9 тыс. руб. фактически поступило 208 893,0 тыс. руб. или 103,8 процента.</w:t>
      </w:r>
    </w:p>
    <w:p w:rsidR="00D94FE7" w:rsidRPr="00D94FE7" w:rsidRDefault="00D94FE7" w:rsidP="00D94FE7">
      <w:pPr>
        <w:widowControl/>
        <w:tabs>
          <w:tab w:val="left" w:pos="993"/>
        </w:tabs>
        <w:spacing w:line="240" w:lineRule="auto"/>
        <w:ind w:firstLine="709"/>
        <w:jc w:val="left"/>
        <w:rPr>
          <w:sz w:val="24"/>
          <w:szCs w:val="24"/>
        </w:rPr>
      </w:pPr>
      <w:r w:rsidRPr="00D94FE7">
        <w:rPr>
          <w:sz w:val="24"/>
          <w:szCs w:val="24"/>
        </w:rPr>
        <w:t>Указанные доходы представлены следующими источниками:</w:t>
      </w:r>
    </w:p>
    <w:p w:rsidR="00D94FE7" w:rsidRPr="00D94FE7" w:rsidRDefault="00D94FE7" w:rsidP="00D94FE7">
      <w:pPr>
        <w:widowControl/>
        <w:tabs>
          <w:tab w:val="left" w:pos="993"/>
        </w:tabs>
        <w:spacing w:line="240" w:lineRule="auto"/>
        <w:ind w:firstLine="709"/>
        <w:jc w:val="right"/>
        <w:rPr>
          <w:sz w:val="24"/>
          <w:szCs w:val="24"/>
        </w:rPr>
      </w:pPr>
      <w:r w:rsidRPr="00D94FE7">
        <w:rPr>
          <w:sz w:val="24"/>
          <w:szCs w:val="24"/>
        </w:rPr>
        <w:t>тыс. руб.</w:t>
      </w:r>
    </w:p>
    <w:tbl>
      <w:tblPr>
        <w:tblW w:w="9566" w:type="dxa"/>
        <w:tblInd w:w="108" w:type="dxa"/>
        <w:tblLayout w:type="fixed"/>
        <w:tblLook w:val="04A0" w:firstRow="1" w:lastRow="0" w:firstColumn="1" w:lastColumn="0" w:noHBand="0" w:noVBand="1"/>
      </w:tblPr>
      <w:tblGrid>
        <w:gridCol w:w="3686"/>
        <w:gridCol w:w="1355"/>
        <w:gridCol w:w="1355"/>
        <w:gridCol w:w="1542"/>
        <w:gridCol w:w="1628"/>
      </w:tblGrid>
      <w:tr w:rsidR="00D94FE7" w:rsidRPr="00D94FE7" w:rsidTr="00D94FE7">
        <w:trPr>
          <w:trHeight w:val="151"/>
          <w:tblHeader/>
        </w:trPr>
        <w:tc>
          <w:tcPr>
            <w:tcW w:w="3686" w:type="dxa"/>
            <w:tcBorders>
              <w:top w:val="single" w:sz="4" w:space="0" w:color="auto"/>
              <w:left w:val="single" w:sz="4" w:space="0" w:color="auto"/>
              <w:bottom w:val="single" w:sz="4" w:space="0" w:color="000000"/>
              <w:right w:val="single" w:sz="4" w:space="0" w:color="auto"/>
            </w:tcBorders>
            <w:vAlign w:val="center"/>
            <w:hideMark/>
          </w:tcPr>
          <w:p w:rsidR="00D94FE7" w:rsidRPr="00D94FE7" w:rsidRDefault="00D94FE7" w:rsidP="00D94FE7">
            <w:pPr>
              <w:widowControl/>
              <w:tabs>
                <w:tab w:val="left" w:pos="993"/>
              </w:tabs>
              <w:spacing w:line="240" w:lineRule="auto"/>
              <w:ind w:firstLine="0"/>
              <w:jc w:val="center"/>
              <w:rPr>
                <w:sz w:val="24"/>
                <w:szCs w:val="24"/>
                <w:lang w:eastAsia="en-US"/>
              </w:rPr>
            </w:pPr>
            <w:r w:rsidRPr="00D94FE7">
              <w:rPr>
                <w:sz w:val="24"/>
                <w:szCs w:val="24"/>
                <w:lang w:eastAsia="en-US"/>
              </w:rPr>
              <w:t>Наименование источника</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firstLine="0"/>
              <w:jc w:val="center"/>
              <w:rPr>
                <w:iCs/>
                <w:sz w:val="24"/>
                <w:szCs w:val="24"/>
                <w:lang w:eastAsia="en-US"/>
              </w:rPr>
            </w:pPr>
            <w:r w:rsidRPr="00D94FE7">
              <w:rPr>
                <w:sz w:val="24"/>
                <w:szCs w:val="24"/>
                <w:lang w:eastAsia="en-US"/>
              </w:rPr>
              <w:t>2019 год</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right="-108" w:firstLine="0"/>
              <w:jc w:val="center"/>
              <w:rPr>
                <w:iCs/>
                <w:sz w:val="24"/>
                <w:szCs w:val="24"/>
                <w:lang w:eastAsia="en-US"/>
              </w:rPr>
            </w:pPr>
            <w:r w:rsidRPr="00D94FE7">
              <w:rPr>
                <w:sz w:val="24"/>
                <w:szCs w:val="24"/>
                <w:lang w:eastAsia="en-US"/>
              </w:rPr>
              <w:t>2020 год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D94FE7" w:rsidRPr="00D94FE7" w:rsidRDefault="00D94FE7" w:rsidP="00D94FE7">
            <w:pPr>
              <w:widowControl/>
              <w:spacing w:line="240" w:lineRule="auto"/>
              <w:ind w:right="-108" w:hanging="86"/>
              <w:jc w:val="center"/>
              <w:rPr>
                <w:iCs/>
                <w:sz w:val="24"/>
                <w:szCs w:val="24"/>
                <w:lang w:eastAsia="en-US"/>
              </w:rPr>
            </w:pPr>
            <w:r w:rsidRPr="00D94FE7">
              <w:rPr>
                <w:iCs/>
                <w:sz w:val="24"/>
                <w:szCs w:val="24"/>
                <w:lang w:eastAsia="en-US"/>
              </w:rPr>
              <w:t>Отклонение</w:t>
            </w:r>
          </w:p>
        </w:tc>
        <w:tc>
          <w:tcPr>
            <w:tcW w:w="1628" w:type="dxa"/>
            <w:tcBorders>
              <w:top w:val="single" w:sz="4" w:space="0" w:color="auto"/>
              <w:left w:val="nil"/>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D94FE7" w:rsidRPr="00D94FE7" w:rsidTr="00D94FE7">
        <w:trPr>
          <w:trHeight w:val="419"/>
        </w:trPr>
        <w:tc>
          <w:tcPr>
            <w:tcW w:w="3686" w:type="dxa"/>
            <w:tcBorders>
              <w:top w:val="single" w:sz="4" w:space="0" w:color="auto"/>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left"/>
              <w:rPr>
                <w:sz w:val="24"/>
                <w:szCs w:val="24"/>
                <w:lang w:eastAsia="en-US"/>
              </w:rPr>
            </w:pPr>
            <w:proofErr w:type="gramStart"/>
            <w:r w:rsidRPr="00D94FE7">
              <w:rPr>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roofErr w:type="gramEnd"/>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160 828,5</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130 145,7</w:t>
            </w:r>
          </w:p>
        </w:tc>
        <w:tc>
          <w:tcPr>
            <w:tcW w:w="1542" w:type="dxa"/>
            <w:tcBorders>
              <w:top w:val="single" w:sz="4" w:space="0" w:color="auto"/>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-30 682,8</w:t>
            </w:r>
          </w:p>
        </w:tc>
        <w:tc>
          <w:tcPr>
            <w:tcW w:w="1628" w:type="dxa"/>
            <w:tcBorders>
              <w:top w:val="single" w:sz="4" w:space="0" w:color="auto"/>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0,81</w:t>
            </w:r>
          </w:p>
        </w:tc>
      </w:tr>
      <w:tr w:rsidR="00D94FE7" w:rsidRPr="00D94FE7" w:rsidTr="00D94FE7">
        <w:trPr>
          <w:trHeight w:val="590"/>
        </w:trPr>
        <w:tc>
          <w:tcPr>
            <w:tcW w:w="3686" w:type="dxa"/>
            <w:tcBorders>
              <w:top w:val="single" w:sz="4" w:space="0" w:color="auto"/>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 xml:space="preserve">доходы, получаемые в </w:t>
            </w:r>
            <w:proofErr w:type="gramStart"/>
            <w:r w:rsidRPr="00D94FE7">
              <w:rPr>
                <w:sz w:val="24"/>
                <w:szCs w:val="24"/>
                <w:lang w:eastAsia="en-US"/>
              </w:rPr>
              <w:t>виде</w:t>
            </w:r>
            <w:proofErr w:type="gramEnd"/>
            <w:r w:rsidRPr="00D94FE7">
              <w:rPr>
                <w:sz w:val="24"/>
                <w:szCs w:val="24"/>
                <w:lang w:eastAsia="en-US"/>
              </w:rPr>
              <w:t xml:space="preserve"> арендной платы, а также средств от продажи права на заключение договоров аренды за земли, находящиеся в собственности городских округов </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37 232,7</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23 261,2</w:t>
            </w:r>
          </w:p>
        </w:tc>
        <w:tc>
          <w:tcPr>
            <w:tcW w:w="1542" w:type="dxa"/>
            <w:tcBorders>
              <w:top w:val="single" w:sz="4" w:space="0" w:color="auto"/>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-13 971,5</w:t>
            </w:r>
          </w:p>
        </w:tc>
        <w:tc>
          <w:tcPr>
            <w:tcW w:w="1628" w:type="dxa"/>
            <w:tcBorders>
              <w:top w:val="single" w:sz="4" w:space="0" w:color="auto"/>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0,62</w:t>
            </w:r>
          </w:p>
        </w:tc>
      </w:tr>
      <w:tr w:rsidR="00D94FE7" w:rsidRPr="00D94FE7" w:rsidTr="00D94FE7">
        <w:trPr>
          <w:trHeight w:val="194"/>
        </w:trPr>
        <w:tc>
          <w:tcPr>
            <w:tcW w:w="368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доходы от сдачи в аренду имущества</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15 152,3</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12 060,3</w:t>
            </w:r>
          </w:p>
        </w:tc>
        <w:tc>
          <w:tcPr>
            <w:tcW w:w="1542" w:type="dxa"/>
            <w:tcBorders>
              <w:top w:val="nil"/>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-3 092,0</w:t>
            </w:r>
          </w:p>
        </w:tc>
        <w:tc>
          <w:tcPr>
            <w:tcW w:w="1628" w:type="dxa"/>
            <w:tcBorders>
              <w:top w:val="nil"/>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0,80</w:t>
            </w:r>
          </w:p>
        </w:tc>
      </w:tr>
      <w:tr w:rsidR="00D94FE7" w:rsidRPr="00D94FE7" w:rsidTr="00D94FE7">
        <w:trPr>
          <w:trHeight w:val="874"/>
        </w:trPr>
        <w:tc>
          <w:tcPr>
            <w:tcW w:w="3686" w:type="dxa"/>
            <w:tcBorders>
              <w:top w:val="nil"/>
              <w:left w:val="single" w:sz="4" w:space="0" w:color="auto"/>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w:t>
            </w:r>
            <w:r w:rsidRPr="00D94FE7">
              <w:rPr>
                <w:sz w:val="24"/>
                <w:szCs w:val="24"/>
                <w:lang w:eastAsia="en-US"/>
              </w:rPr>
              <w:lastRenderedPageBreak/>
              <w:t xml:space="preserve">муниципальными учреждениями в отношении земельных участков, государственная собственность на которые не </w:t>
            </w:r>
            <w:proofErr w:type="gramStart"/>
            <w:r w:rsidRPr="00D94FE7">
              <w:rPr>
                <w:sz w:val="24"/>
                <w:szCs w:val="24"/>
                <w:lang w:eastAsia="en-US"/>
              </w:rPr>
              <w:t>разграничена и которые расположены</w:t>
            </w:r>
            <w:proofErr w:type="gramEnd"/>
            <w:r w:rsidRPr="00D94FE7">
              <w:rPr>
                <w:sz w:val="24"/>
                <w:szCs w:val="24"/>
                <w:lang w:eastAsia="en-US"/>
              </w:rPr>
              <w:t xml:space="preserve"> в границах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lastRenderedPageBreak/>
              <w:t>67,7</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16,8</w:t>
            </w:r>
          </w:p>
        </w:tc>
        <w:tc>
          <w:tcPr>
            <w:tcW w:w="1542" w:type="dxa"/>
            <w:tcBorders>
              <w:top w:val="nil"/>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-50,9</w:t>
            </w:r>
          </w:p>
        </w:tc>
        <w:tc>
          <w:tcPr>
            <w:tcW w:w="1628" w:type="dxa"/>
            <w:tcBorders>
              <w:top w:val="nil"/>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0,25</w:t>
            </w:r>
          </w:p>
        </w:tc>
      </w:tr>
      <w:tr w:rsidR="00D94FE7" w:rsidRPr="00D94FE7" w:rsidTr="00D94FE7">
        <w:trPr>
          <w:trHeight w:val="1331"/>
        </w:trPr>
        <w:tc>
          <w:tcPr>
            <w:tcW w:w="3686" w:type="dxa"/>
            <w:tcBorders>
              <w:top w:val="nil"/>
              <w:left w:val="single" w:sz="4" w:space="0" w:color="auto"/>
              <w:bottom w:val="single" w:sz="4" w:space="0" w:color="auto"/>
              <w:right w:val="single" w:sz="4" w:space="0" w:color="auto"/>
            </w:tcBorders>
            <w:vAlign w:val="center"/>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9,4</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89,1</w:t>
            </w:r>
          </w:p>
        </w:tc>
        <w:tc>
          <w:tcPr>
            <w:tcW w:w="1542" w:type="dxa"/>
            <w:tcBorders>
              <w:top w:val="nil"/>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79,7</w:t>
            </w:r>
          </w:p>
        </w:tc>
        <w:tc>
          <w:tcPr>
            <w:tcW w:w="1628" w:type="dxa"/>
            <w:tcBorders>
              <w:top w:val="nil"/>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9,48</w:t>
            </w:r>
          </w:p>
        </w:tc>
      </w:tr>
      <w:tr w:rsidR="00D94FE7" w:rsidRPr="00D94FE7" w:rsidTr="00D94FE7">
        <w:trPr>
          <w:trHeight w:val="582"/>
        </w:trPr>
        <w:tc>
          <w:tcPr>
            <w:tcW w:w="368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8 986,3</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14 622,3</w:t>
            </w:r>
          </w:p>
        </w:tc>
        <w:tc>
          <w:tcPr>
            <w:tcW w:w="1542" w:type="dxa"/>
            <w:tcBorders>
              <w:top w:val="nil"/>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5 636,0</w:t>
            </w:r>
          </w:p>
        </w:tc>
        <w:tc>
          <w:tcPr>
            <w:tcW w:w="1628" w:type="dxa"/>
            <w:tcBorders>
              <w:top w:val="nil"/>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1,63</w:t>
            </w:r>
          </w:p>
        </w:tc>
      </w:tr>
      <w:tr w:rsidR="00D94FE7" w:rsidRPr="00D94FE7" w:rsidTr="00D94FE7">
        <w:trPr>
          <w:trHeight w:val="154"/>
        </w:trPr>
        <w:tc>
          <w:tcPr>
            <w:tcW w:w="3686" w:type="dxa"/>
            <w:tcBorders>
              <w:top w:val="nil"/>
              <w:left w:val="single" w:sz="4" w:space="0" w:color="auto"/>
              <w:bottom w:val="single" w:sz="4" w:space="0" w:color="auto"/>
              <w:right w:val="single" w:sz="4" w:space="0" w:color="auto"/>
            </w:tcBorders>
            <w:vAlign w:val="center"/>
            <w:hideMark/>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 xml:space="preserve">прочие доходы от использования имущества и прав, находящихся в государственной и муниципальной собственности </w:t>
            </w:r>
          </w:p>
        </w:tc>
        <w:tc>
          <w:tcPr>
            <w:tcW w:w="1355" w:type="dxa"/>
            <w:tcBorders>
              <w:top w:val="single" w:sz="4" w:space="0" w:color="auto"/>
              <w:left w:val="single" w:sz="4" w:space="0" w:color="auto"/>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27 778,9</w:t>
            </w:r>
          </w:p>
        </w:tc>
        <w:tc>
          <w:tcPr>
            <w:tcW w:w="1355" w:type="dxa"/>
            <w:tcBorders>
              <w:top w:val="single" w:sz="4" w:space="0" w:color="auto"/>
              <w:left w:val="nil"/>
              <w:bottom w:val="single" w:sz="4" w:space="0" w:color="auto"/>
              <w:right w:val="single" w:sz="4" w:space="0" w:color="auto"/>
            </w:tcBorders>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28 697,6</w:t>
            </w:r>
          </w:p>
        </w:tc>
        <w:tc>
          <w:tcPr>
            <w:tcW w:w="1542" w:type="dxa"/>
            <w:tcBorders>
              <w:top w:val="nil"/>
              <w:left w:val="single" w:sz="4" w:space="0" w:color="auto"/>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918,7</w:t>
            </w:r>
          </w:p>
        </w:tc>
        <w:tc>
          <w:tcPr>
            <w:tcW w:w="1628" w:type="dxa"/>
            <w:tcBorders>
              <w:top w:val="nil"/>
              <w:left w:val="nil"/>
              <w:bottom w:val="single" w:sz="4" w:space="0" w:color="auto"/>
              <w:right w:val="single" w:sz="4" w:space="0" w:color="auto"/>
            </w:tcBorders>
            <w:noWrap/>
            <w:vAlign w:val="center"/>
          </w:tcPr>
          <w:p w:rsidR="00D94FE7" w:rsidRPr="00D94FE7" w:rsidRDefault="00D94FE7" w:rsidP="00D94FE7">
            <w:pPr>
              <w:spacing w:line="240" w:lineRule="auto"/>
              <w:ind w:firstLine="0"/>
              <w:jc w:val="center"/>
              <w:rPr>
                <w:sz w:val="24"/>
                <w:szCs w:val="24"/>
              </w:rPr>
            </w:pPr>
            <w:r w:rsidRPr="00D94FE7">
              <w:rPr>
                <w:sz w:val="24"/>
                <w:szCs w:val="24"/>
              </w:rPr>
              <w:t>1,03</w:t>
            </w:r>
          </w:p>
        </w:tc>
      </w:tr>
    </w:tbl>
    <w:p w:rsidR="00D94FE7" w:rsidRPr="00D94FE7" w:rsidRDefault="00D94FE7" w:rsidP="00D94FE7">
      <w:pPr>
        <w:widowControl/>
        <w:tabs>
          <w:tab w:val="left" w:pos="993"/>
        </w:tabs>
        <w:spacing w:line="240" w:lineRule="auto"/>
        <w:ind w:firstLine="709"/>
        <w:rPr>
          <w:color w:val="FF0000"/>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Снижение указанных доходов к уровню 2019 года составило 41 162,7 тыс. руб. или 16,5 процента, причинами которого можно обозначить следующее:</w:t>
      </w:r>
    </w:p>
    <w:p w:rsidR="00D94FE7" w:rsidRPr="00D94FE7" w:rsidRDefault="00D94FE7" w:rsidP="00D94FE7">
      <w:pPr>
        <w:widowControl/>
        <w:numPr>
          <w:ilvl w:val="0"/>
          <w:numId w:val="11"/>
        </w:numPr>
        <w:tabs>
          <w:tab w:val="clear" w:pos="1287"/>
          <w:tab w:val="num" w:pos="993"/>
        </w:tabs>
        <w:spacing w:line="240" w:lineRule="auto"/>
        <w:ind w:left="0" w:firstLine="709"/>
        <w:contextualSpacing/>
        <w:rPr>
          <w:color w:val="FF0000"/>
          <w:sz w:val="24"/>
          <w:szCs w:val="24"/>
          <w:lang w:eastAsia="en-US"/>
        </w:rPr>
      </w:pPr>
      <w:proofErr w:type="gramStart"/>
      <w:r w:rsidRPr="00D94FE7">
        <w:rPr>
          <w:sz w:val="24"/>
          <w:szCs w:val="24"/>
        </w:rPr>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w:t>
      </w:r>
      <w:r w:rsidRPr="00D94FE7">
        <w:rPr>
          <w:sz w:val="24"/>
          <w:szCs w:val="24"/>
          <w:lang w:eastAsia="en-US"/>
        </w:rPr>
        <w:t xml:space="preserve">аренды указанных земельных участков - на 30 682,8 тыс. руб. или 19,1 процента, что связано с нарушением платежной дисциплины арендаторами, </w:t>
      </w:r>
      <w:r w:rsidRPr="00D94FE7">
        <w:rPr>
          <w:rFonts w:eastAsiaTheme="minorHAnsi"/>
          <w:sz w:val="24"/>
          <w:szCs w:val="24"/>
          <w:lang w:eastAsia="en-US"/>
        </w:rPr>
        <w:t>отсутствием результатов принудительного взыскания,</w:t>
      </w:r>
      <w:r w:rsidRPr="00D94FE7">
        <w:rPr>
          <w:sz w:val="24"/>
          <w:szCs w:val="24"/>
          <w:lang w:eastAsia="en-US"/>
        </w:rPr>
        <w:t xml:space="preserve"> выкупом земельных участков по льготной</w:t>
      </w:r>
      <w:proofErr w:type="gramEnd"/>
      <w:r w:rsidRPr="00D94FE7">
        <w:rPr>
          <w:sz w:val="24"/>
          <w:szCs w:val="24"/>
          <w:lang w:eastAsia="en-US"/>
        </w:rPr>
        <w:t xml:space="preserve"> </w:t>
      </w:r>
      <w:proofErr w:type="gramStart"/>
      <w:r w:rsidRPr="00D94FE7">
        <w:rPr>
          <w:sz w:val="24"/>
          <w:szCs w:val="24"/>
          <w:lang w:eastAsia="en-US"/>
        </w:rPr>
        <w:t>стоимости в соответствии с Законом Республики Карелия от 10.06.2013 № 1712</w:t>
      </w:r>
      <w:r w:rsidRPr="00D94FE7">
        <w:rPr>
          <w:sz w:val="24"/>
          <w:szCs w:val="24"/>
          <w:lang w:eastAsia="en-US"/>
        </w:rPr>
        <w:noBreakHyphen/>
        <w:t>ЗРК «О некоторых вопросах регулирования земельных отношений в Республике Карелия»</w:t>
      </w:r>
      <w:r w:rsidRPr="00D94FE7">
        <w:rPr>
          <w:sz w:val="24"/>
          <w:szCs w:val="24"/>
        </w:rPr>
        <w:t>, изменением с 01.01.2020 принципа зачисления в бюджет округа пени по договорам аренды (отражение поступлений пени на соответствующем коде бюджетной классификации, предусмотренном для штрафов, санкций, возмещения ущерба.</w:t>
      </w:r>
      <w:proofErr w:type="gramEnd"/>
      <w:r w:rsidRPr="00D94FE7">
        <w:rPr>
          <w:sz w:val="24"/>
          <w:szCs w:val="24"/>
        </w:rPr>
        <w:t xml:space="preserve"> </w:t>
      </w:r>
      <w:proofErr w:type="gramStart"/>
      <w:r w:rsidRPr="00D94FE7">
        <w:rPr>
          <w:sz w:val="24"/>
          <w:szCs w:val="24"/>
        </w:rPr>
        <w:t xml:space="preserve">В 2019 году данные поступления отражались как доходы от использования имущества). </w:t>
      </w:r>
      <w:proofErr w:type="gramEnd"/>
    </w:p>
    <w:p w:rsidR="00D94FE7" w:rsidRPr="00D94FE7" w:rsidRDefault="00D94FE7" w:rsidP="00D94FE7">
      <w:pPr>
        <w:widowControl/>
        <w:spacing w:line="240" w:lineRule="auto"/>
        <w:ind w:firstLine="709"/>
        <w:contextualSpacing/>
        <w:rPr>
          <w:sz w:val="24"/>
          <w:szCs w:val="24"/>
          <w:lang w:eastAsia="en-US"/>
        </w:rPr>
      </w:pPr>
      <w:proofErr w:type="gramStart"/>
      <w:r w:rsidRPr="00D94FE7">
        <w:rPr>
          <w:sz w:val="24"/>
          <w:szCs w:val="24"/>
        </w:rPr>
        <w:t xml:space="preserve">Следует отметить, что оказание мер поддержки наиболее пострадавшим от распространения </w:t>
      </w:r>
      <w:proofErr w:type="spellStart"/>
      <w:r w:rsidRPr="00D94FE7">
        <w:rPr>
          <w:sz w:val="24"/>
          <w:szCs w:val="24"/>
        </w:rPr>
        <w:t>коронавирусной</w:t>
      </w:r>
      <w:proofErr w:type="spellEnd"/>
      <w:r w:rsidRPr="00D94FE7">
        <w:rPr>
          <w:sz w:val="24"/>
          <w:szCs w:val="24"/>
        </w:rPr>
        <w:t xml:space="preserve"> инфекции отраслям в соответствии с Постановлением Правительства РФ от 03.04.2020 № 439 в виде отсрочки уплаты арендной платы на общую сумму 706,7 тыс. руб. не оказало существенного влияния на снижение поступлений, поскольку обязательства по дополнительным соглашениям к договорам аренды были исполнены контрагентами в полном объеме; </w:t>
      </w:r>
      <w:proofErr w:type="gramEnd"/>
    </w:p>
    <w:p w:rsidR="00D94FE7" w:rsidRPr="00D94FE7" w:rsidRDefault="00D94FE7" w:rsidP="00D94FE7">
      <w:pPr>
        <w:numPr>
          <w:ilvl w:val="0"/>
          <w:numId w:val="21"/>
        </w:numPr>
        <w:tabs>
          <w:tab w:val="left" w:pos="993"/>
        </w:tabs>
        <w:spacing w:line="240" w:lineRule="auto"/>
        <w:ind w:left="0" w:firstLine="709"/>
        <w:contextualSpacing/>
        <w:rPr>
          <w:color w:val="FF0000"/>
          <w:sz w:val="24"/>
          <w:szCs w:val="24"/>
        </w:rPr>
      </w:pPr>
      <w:r w:rsidRPr="00D94FE7">
        <w:rPr>
          <w:sz w:val="24"/>
          <w:szCs w:val="24"/>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 на 13 971,5 тыс. руб. или 37,5 процента, что </w:t>
      </w:r>
      <w:proofErr w:type="gramStart"/>
      <w:r w:rsidRPr="00D94FE7">
        <w:rPr>
          <w:sz w:val="24"/>
          <w:szCs w:val="24"/>
        </w:rPr>
        <w:t>связано</w:t>
      </w:r>
      <w:proofErr w:type="gramEnd"/>
      <w:r w:rsidRPr="00D94FE7">
        <w:rPr>
          <w:sz w:val="24"/>
          <w:szCs w:val="24"/>
        </w:rPr>
        <w:t xml:space="preserve"> прежде всего с расторжением договоров аренды, нарушением контрагентами платежной дисциплины, в том числе по крупному договору ООО СЗ «А112» (в настоящее время проводится работа по взысканию задолженности и расторжению данного договора аренды в судебном </w:t>
      </w:r>
      <w:proofErr w:type="gramStart"/>
      <w:r w:rsidRPr="00D94FE7">
        <w:rPr>
          <w:sz w:val="24"/>
          <w:szCs w:val="24"/>
        </w:rPr>
        <w:t>порядке</w:t>
      </w:r>
      <w:proofErr w:type="gramEnd"/>
      <w:r w:rsidRPr="00D94FE7">
        <w:rPr>
          <w:sz w:val="24"/>
          <w:szCs w:val="24"/>
        </w:rPr>
        <w:t xml:space="preserve">), изменением с 01.01.2020 принципа зачисления в бюджет округа пени по договорам аренды (отражение поступлений пени на соответствующем коде бюджетной классификации, предусмотренном для штрафов, санкций, возмещения ущерба. </w:t>
      </w:r>
      <w:proofErr w:type="gramStart"/>
      <w:r w:rsidRPr="00D94FE7">
        <w:rPr>
          <w:sz w:val="24"/>
          <w:szCs w:val="24"/>
        </w:rPr>
        <w:t>В 2019 году данные поступления отражались как доходы от использования имущества).</w:t>
      </w:r>
      <w:proofErr w:type="gramEnd"/>
    </w:p>
    <w:p w:rsidR="00D94FE7" w:rsidRPr="00D94FE7" w:rsidRDefault="00D94FE7" w:rsidP="00D94FE7">
      <w:pPr>
        <w:pStyle w:val="ad"/>
        <w:widowControl/>
        <w:tabs>
          <w:tab w:val="left" w:pos="851"/>
        </w:tabs>
        <w:spacing w:line="240" w:lineRule="auto"/>
        <w:ind w:left="0" w:firstLine="709"/>
        <w:rPr>
          <w:sz w:val="24"/>
          <w:szCs w:val="24"/>
        </w:rPr>
      </w:pPr>
      <w:proofErr w:type="gramStart"/>
      <w:r w:rsidRPr="00D94FE7">
        <w:rPr>
          <w:sz w:val="24"/>
          <w:szCs w:val="24"/>
        </w:rPr>
        <w:t xml:space="preserve">Вместе с тем, в рамках реализации мер поддержки наиболее пострадавшим от распространения </w:t>
      </w:r>
      <w:proofErr w:type="spellStart"/>
      <w:r w:rsidRPr="00D94FE7">
        <w:rPr>
          <w:sz w:val="24"/>
          <w:szCs w:val="24"/>
        </w:rPr>
        <w:t>коронавирусной</w:t>
      </w:r>
      <w:proofErr w:type="spellEnd"/>
      <w:r w:rsidRPr="00D94FE7">
        <w:rPr>
          <w:sz w:val="24"/>
          <w:szCs w:val="24"/>
        </w:rPr>
        <w:t xml:space="preserve"> инфекции отраслям в соответствии с постановлением Администрации Петрозаводского городского округа от 24.04.2020 № 1047 в 2020 году предоставлены отсрочка и освобождение от уплаты арендной платы на сумму 1 544,5 тыс. руб. и 112,4 тыс. руб. соответственно, из них с учетом исполнения обязательств в 2020 году выпадающие доходы составили</w:t>
      </w:r>
      <w:proofErr w:type="gramEnd"/>
      <w:r w:rsidRPr="00D94FE7">
        <w:rPr>
          <w:sz w:val="24"/>
          <w:szCs w:val="24"/>
        </w:rPr>
        <w:t xml:space="preserve"> 318,7 тыс. руб.;</w:t>
      </w:r>
    </w:p>
    <w:p w:rsidR="00D94FE7" w:rsidRPr="00D94FE7" w:rsidRDefault="00D94FE7" w:rsidP="00D94FE7">
      <w:pPr>
        <w:pStyle w:val="ad"/>
        <w:widowControl/>
        <w:numPr>
          <w:ilvl w:val="0"/>
          <w:numId w:val="23"/>
        </w:numPr>
        <w:tabs>
          <w:tab w:val="left" w:pos="993"/>
        </w:tabs>
        <w:spacing w:line="240" w:lineRule="auto"/>
        <w:ind w:left="0" w:firstLine="709"/>
        <w:rPr>
          <w:sz w:val="24"/>
          <w:szCs w:val="24"/>
        </w:rPr>
      </w:pPr>
      <w:proofErr w:type="gramStart"/>
      <w:r w:rsidRPr="00D94FE7">
        <w:rPr>
          <w:sz w:val="24"/>
          <w:szCs w:val="24"/>
        </w:rPr>
        <w:t>доходы от сдачи в аренду имущества - на 3 092,0 тыс. руб. или 20,4 процента, что вызвано расторжением договоров аренды, нарушением контрагентами условий договоров аренды в части своевременной оплаты арендных платежей, изменением с 01.01.2020 принципа зачисления в бюджет округа пени по договорам аренды (отражение поступлений пени на соответствующем коде бюджетной классификации, предусмотренном для штрафов, санкций, возмещения ущерба.</w:t>
      </w:r>
      <w:proofErr w:type="gramEnd"/>
      <w:r w:rsidRPr="00D94FE7">
        <w:rPr>
          <w:sz w:val="24"/>
          <w:szCs w:val="24"/>
        </w:rPr>
        <w:t xml:space="preserve"> </w:t>
      </w:r>
      <w:proofErr w:type="gramStart"/>
      <w:r w:rsidRPr="00D94FE7">
        <w:rPr>
          <w:sz w:val="24"/>
          <w:szCs w:val="24"/>
        </w:rPr>
        <w:t xml:space="preserve">В 2019 году данные поступления отражались как доходы от использования имущества). </w:t>
      </w:r>
      <w:proofErr w:type="gramEnd"/>
    </w:p>
    <w:p w:rsidR="00D94FE7" w:rsidRPr="00D94FE7" w:rsidRDefault="00D94FE7" w:rsidP="00D94FE7">
      <w:pPr>
        <w:pStyle w:val="ad"/>
        <w:widowControl/>
        <w:tabs>
          <w:tab w:val="left" w:pos="993"/>
        </w:tabs>
        <w:spacing w:line="240" w:lineRule="auto"/>
        <w:ind w:left="0" w:firstLine="709"/>
        <w:rPr>
          <w:sz w:val="24"/>
          <w:szCs w:val="24"/>
        </w:rPr>
      </w:pPr>
      <w:proofErr w:type="gramStart"/>
      <w:r w:rsidRPr="00D94FE7">
        <w:rPr>
          <w:sz w:val="24"/>
          <w:szCs w:val="24"/>
        </w:rPr>
        <w:t xml:space="preserve">Также, влияние оказала реализация мер поддержки наиболее пострадавшим от распространения </w:t>
      </w:r>
      <w:proofErr w:type="spellStart"/>
      <w:r w:rsidRPr="00D94FE7">
        <w:rPr>
          <w:sz w:val="24"/>
          <w:szCs w:val="24"/>
        </w:rPr>
        <w:t>коронавирусной</w:t>
      </w:r>
      <w:proofErr w:type="spellEnd"/>
      <w:r w:rsidRPr="00D94FE7">
        <w:rPr>
          <w:sz w:val="24"/>
          <w:szCs w:val="24"/>
        </w:rPr>
        <w:t xml:space="preserve"> инфекции отраслям в соответствии с постановлением Администрации Петрозаводского городского округа от 24.04.2020 № 1047 в виде отсрочки уплаты арендной платы на общую сумму 405,1 тыс. руб., освобождения от уплаты арендной платы – 393,2 тыс. руб. и предоставления льготы в виде уменьшения арендной платы на 50 процентов – 549,3 тыс. руб.</w:t>
      </w:r>
      <w:proofErr w:type="gramEnd"/>
    </w:p>
    <w:p w:rsidR="00D94FE7" w:rsidRPr="00D94FE7" w:rsidRDefault="00D94FE7" w:rsidP="00D94FE7">
      <w:pPr>
        <w:widowControl/>
        <w:spacing w:line="240" w:lineRule="auto"/>
        <w:ind w:firstLine="709"/>
        <w:rPr>
          <w:color w:val="FF0000"/>
          <w:sz w:val="24"/>
          <w:szCs w:val="24"/>
        </w:rPr>
      </w:pPr>
      <w:r w:rsidRPr="00D94FE7">
        <w:rPr>
          <w:sz w:val="24"/>
          <w:szCs w:val="24"/>
        </w:rPr>
        <w:t xml:space="preserve">Одновременно, за 2020 год убыло 15 договоров аренды имущества, заключено 10 новых договоров, передано в Администрацию Петрозаводского городского округа 3 договора аренды в связи с ликвидацией ПМУП банно-прачечных услуг. </w:t>
      </w:r>
    </w:p>
    <w:p w:rsidR="00D94FE7" w:rsidRPr="00D94FE7" w:rsidRDefault="00D94FE7" w:rsidP="00D94FE7">
      <w:pPr>
        <w:widowControl/>
        <w:spacing w:line="240" w:lineRule="auto"/>
        <w:ind w:firstLine="709"/>
        <w:rPr>
          <w:color w:val="FF0000"/>
          <w:sz w:val="24"/>
          <w:szCs w:val="24"/>
        </w:rPr>
      </w:pPr>
      <w:r w:rsidRPr="00D94FE7">
        <w:rPr>
          <w:sz w:val="24"/>
          <w:szCs w:val="24"/>
        </w:rPr>
        <w:t>По состоянию на 01.01.</w:t>
      </w:r>
      <w:r w:rsidRPr="00822442">
        <w:rPr>
          <w:sz w:val="24"/>
          <w:szCs w:val="24"/>
        </w:rPr>
        <w:t xml:space="preserve">2020 </w:t>
      </w:r>
      <w:r w:rsidR="002E6300" w:rsidRPr="00822442">
        <w:rPr>
          <w:sz w:val="24"/>
          <w:szCs w:val="24"/>
        </w:rPr>
        <w:t>действ</w:t>
      </w:r>
      <w:r w:rsidR="00822442" w:rsidRPr="00822442">
        <w:rPr>
          <w:sz w:val="24"/>
          <w:szCs w:val="24"/>
        </w:rPr>
        <w:t>овал</w:t>
      </w:r>
      <w:r w:rsidR="00EC2A6A">
        <w:rPr>
          <w:sz w:val="24"/>
          <w:szCs w:val="24"/>
        </w:rPr>
        <w:t>о</w:t>
      </w:r>
      <w:r w:rsidRPr="00D94FE7">
        <w:rPr>
          <w:sz w:val="24"/>
          <w:szCs w:val="24"/>
        </w:rPr>
        <w:t xml:space="preserve"> 98 договоров (среднемесячное </w:t>
      </w:r>
      <w:r w:rsidR="00EC2A6A">
        <w:rPr>
          <w:sz w:val="24"/>
          <w:szCs w:val="24"/>
        </w:rPr>
        <w:t xml:space="preserve">         </w:t>
      </w:r>
      <w:r w:rsidRPr="00D94FE7">
        <w:rPr>
          <w:sz w:val="24"/>
          <w:szCs w:val="24"/>
        </w:rPr>
        <w:t>начисление –</w:t>
      </w:r>
      <w:r w:rsidRPr="00D94FE7">
        <w:rPr>
          <w:color w:val="FF0000"/>
          <w:sz w:val="24"/>
          <w:szCs w:val="24"/>
        </w:rPr>
        <w:t xml:space="preserve"> </w:t>
      </w:r>
      <w:r w:rsidR="00A75A04">
        <w:rPr>
          <w:color w:val="FF0000"/>
          <w:sz w:val="24"/>
          <w:szCs w:val="24"/>
        </w:rPr>
        <w:t xml:space="preserve"> </w:t>
      </w:r>
      <w:r w:rsidRPr="00D94FE7">
        <w:rPr>
          <w:sz w:val="24"/>
          <w:szCs w:val="24"/>
        </w:rPr>
        <w:t xml:space="preserve">1 154,4 тыс. руб.), на 01.01.2021 – 96 договоров (среднемесячное </w:t>
      </w:r>
      <w:r w:rsidR="00EC2A6A">
        <w:rPr>
          <w:sz w:val="24"/>
          <w:szCs w:val="24"/>
        </w:rPr>
        <w:t xml:space="preserve">            </w:t>
      </w:r>
      <w:r w:rsidRPr="00D94FE7">
        <w:rPr>
          <w:sz w:val="24"/>
          <w:szCs w:val="24"/>
        </w:rPr>
        <w:t>начисление – 1 315,2 тыс. руб.);</w:t>
      </w:r>
    </w:p>
    <w:p w:rsidR="00D94FE7" w:rsidRPr="00D94FE7" w:rsidRDefault="00D94FE7" w:rsidP="00D94FE7">
      <w:pPr>
        <w:widowControl/>
        <w:numPr>
          <w:ilvl w:val="0"/>
          <w:numId w:val="23"/>
        </w:numPr>
        <w:tabs>
          <w:tab w:val="left" w:pos="0"/>
          <w:tab w:val="left" w:pos="851"/>
          <w:tab w:val="left" w:pos="993"/>
        </w:tabs>
        <w:spacing w:line="240" w:lineRule="auto"/>
        <w:ind w:left="0" w:firstLine="709"/>
        <w:contextualSpacing/>
        <w:rPr>
          <w:sz w:val="24"/>
          <w:szCs w:val="24"/>
          <w:lang w:eastAsia="en-US"/>
        </w:rPr>
      </w:pPr>
      <w:r w:rsidRPr="00D94FE7">
        <w:rPr>
          <w:sz w:val="24"/>
          <w:szCs w:val="24"/>
        </w:rPr>
        <w:t xml:space="preserve">плата по соглашениям об установлении сервитута в отношении земельных участков, государственная собственность на которые не </w:t>
      </w:r>
      <w:proofErr w:type="gramStart"/>
      <w:r w:rsidRPr="00D94FE7">
        <w:rPr>
          <w:sz w:val="24"/>
          <w:szCs w:val="24"/>
        </w:rPr>
        <w:t>разграничена и которые расположены</w:t>
      </w:r>
      <w:proofErr w:type="gramEnd"/>
      <w:r w:rsidRPr="00D94FE7">
        <w:rPr>
          <w:sz w:val="24"/>
          <w:szCs w:val="24"/>
        </w:rPr>
        <w:t xml:space="preserve"> в границах городских округов, - на 50,9 тыс. руб.</w:t>
      </w:r>
      <w:bookmarkStart w:id="0" w:name="_GoBack"/>
      <w:bookmarkEnd w:id="0"/>
      <w:r w:rsidRPr="00D94FE7">
        <w:rPr>
          <w:sz w:val="24"/>
          <w:szCs w:val="24"/>
          <w:lang w:eastAsia="en-US"/>
        </w:rPr>
        <w:t xml:space="preserve"> или 75,2 процента, что связано со</w:t>
      </w:r>
      <w:r w:rsidRPr="00D94FE7">
        <w:rPr>
          <w:color w:val="FF0000"/>
          <w:sz w:val="24"/>
          <w:szCs w:val="24"/>
          <w:lang w:eastAsia="en-US"/>
        </w:rPr>
        <w:t xml:space="preserve"> </w:t>
      </w:r>
      <w:r w:rsidRPr="00D94FE7">
        <w:rPr>
          <w:sz w:val="24"/>
          <w:szCs w:val="24"/>
          <w:lang w:eastAsia="en-US"/>
        </w:rPr>
        <w:t>снижением количества обращений и подписанных соглашений об установлении сервитута. В 2019 году заключено 16 соглашений, в 2020 году – 10 соглашений. Источник носит заявительный характер.</w:t>
      </w:r>
    </w:p>
    <w:p w:rsidR="00D94FE7" w:rsidRPr="00D94FE7" w:rsidRDefault="00D94FE7" w:rsidP="00D94FE7">
      <w:pPr>
        <w:widowControl/>
        <w:tabs>
          <w:tab w:val="left" w:pos="851"/>
          <w:tab w:val="left" w:pos="993"/>
          <w:tab w:val="left" w:pos="1134"/>
        </w:tabs>
        <w:spacing w:line="240" w:lineRule="auto"/>
        <w:ind w:firstLine="709"/>
        <w:contextualSpacing/>
        <w:outlineLvl w:val="0"/>
        <w:rPr>
          <w:sz w:val="24"/>
          <w:szCs w:val="24"/>
        </w:rPr>
      </w:pPr>
      <w:r w:rsidRPr="00D94FE7">
        <w:rPr>
          <w:sz w:val="24"/>
          <w:szCs w:val="24"/>
        </w:rPr>
        <w:t>Рост поступлений к уровню 2020 года сложился по следующим доходным источникам:</w:t>
      </w:r>
    </w:p>
    <w:p w:rsidR="00D94FE7" w:rsidRPr="00D94FE7" w:rsidRDefault="00D94FE7" w:rsidP="00D94FE7">
      <w:pPr>
        <w:widowControl/>
        <w:numPr>
          <w:ilvl w:val="0"/>
          <w:numId w:val="21"/>
        </w:numPr>
        <w:tabs>
          <w:tab w:val="left" w:pos="0"/>
          <w:tab w:val="left" w:pos="851"/>
          <w:tab w:val="left" w:pos="993"/>
        </w:tabs>
        <w:spacing w:line="240" w:lineRule="auto"/>
        <w:ind w:left="0" w:firstLine="709"/>
        <w:contextualSpacing/>
        <w:rPr>
          <w:sz w:val="24"/>
          <w:szCs w:val="24"/>
          <w:lang w:eastAsia="en-US"/>
        </w:rPr>
      </w:pPr>
      <w:r w:rsidRPr="00D94FE7">
        <w:rPr>
          <w:sz w:val="24"/>
          <w:szCs w:val="24"/>
        </w:rPr>
        <w:t xml:space="preserve">плата по соглашениям об установлении сервитута в отношении земельных участков, находящихся в собственности городских округов, </w:t>
      </w:r>
      <w:r w:rsidRPr="00D94FE7">
        <w:rPr>
          <w:rFonts w:eastAsia="Calibri"/>
          <w:sz w:val="24"/>
          <w:szCs w:val="24"/>
        </w:rPr>
        <w:t>–</w:t>
      </w:r>
      <w:r w:rsidRPr="00D94FE7">
        <w:rPr>
          <w:sz w:val="24"/>
          <w:szCs w:val="24"/>
        </w:rPr>
        <w:t xml:space="preserve"> на 79,7 тыс. руб. или в 9,5 раза в связи с установлением сервитутов для размещения линейных объектов в рамках заключенных соглашений на срок от 360 дней до 49 лет. </w:t>
      </w:r>
      <w:r w:rsidRPr="00D94FE7">
        <w:rPr>
          <w:sz w:val="24"/>
          <w:szCs w:val="24"/>
          <w:lang w:eastAsia="en-US"/>
        </w:rPr>
        <w:t>Источник носит заявительный характер;</w:t>
      </w:r>
    </w:p>
    <w:p w:rsidR="00D94FE7" w:rsidRPr="00D94FE7" w:rsidRDefault="00D94FE7" w:rsidP="00D94FE7">
      <w:pPr>
        <w:widowControl/>
        <w:numPr>
          <w:ilvl w:val="0"/>
          <w:numId w:val="15"/>
        </w:numPr>
        <w:tabs>
          <w:tab w:val="left" w:pos="993"/>
          <w:tab w:val="left" w:pos="1134"/>
        </w:tabs>
        <w:spacing w:line="240" w:lineRule="auto"/>
        <w:ind w:left="0" w:firstLine="709"/>
        <w:contextualSpacing/>
        <w:rPr>
          <w:sz w:val="24"/>
          <w:szCs w:val="24"/>
        </w:rPr>
      </w:pPr>
      <w:r w:rsidRPr="00D94FE7">
        <w:rPr>
          <w:sz w:val="24"/>
          <w:szCs w:val="24"/>
        </w:rPr>
        <w:t xml:space="preserve">по доходам от перечисления части прибыли, остающейся после уплаты налогов и иных обязательных платежей муниципальных унитарных предприятий </w:t>
      </w:r>
      <w:r w:rsidRPr="00D94FE7">
        <w:rPr>
          <w:rFonts w:eastAsia="Calibri"/>
          <w:sz w:val="24"/>
          <w:szCs w:val="24"/>
        </w:rPr>
        <w:t>–</w:t>
      </w:r>
      <w:r w:rsidRPr="00D94FE7">
        <w:rPr>
          <w:sz w:val="24"/>
          <w:szCs w:val="24"/>
        </w:rPr>
        <w:t xml:space="preserve"> на 5 636,0 тыс. руб. или 1,6 раза, что обусловлено итогами работы предприятий за 2019 год.</w:t>
      </w:r>
    </w:p>
    <w:p w:rsidR="00D94FE7" w:rsidRDefault="00D94FE7" w:rsidP="00D94FE7">
      <w:pPr>
        <w:widowControl/>
        <w:tabs>
          <w:tab w:val="left" w:pos="0"/>
          <w:tab w:val="left" w:pos="993"/>
        </w:tabs>
        <w:spacing w:line="240" w:lineRule="auto"/>
        <w:ind w:firstLine="709"/>
        <w:rPr>
          <w:sz w:val="24"/>
          <w:szCs w:val="24"/>
        </w:rPr>
      </w:pPr>
      <w:r w:rsidRPr="00D94FE7">
        <w:rPr>
          <w:sz w:val="24"/>
          <w:szCs w:val="24"/>
        </w:rPr>
        <w:t xml:space="preserve">Указанные доходы перечислены следующими муниципальными предприятиями: </w:t>
      </w:r>
    </w:p>
    <w:p w:rsidR="00D94FE7" w:rsidRPr="00D94FE7" w:rsidRDefault="00D94FE7" w:rsidP="00D94FE7">
      <w:pPr>
        <w:widowControl/>
        <w:tabs>
          <w:tab w:val="left" w:pos="0"/>
          <w:tab w:val="left" w:pos="993"/>
        </w:tabs>
        <w:spacing w:line="240" w:lineRule="auto"/>
        <w:ind w:firstLine="709"/>
        <w:jc w:val="right"/>
        <w:rPr>
          <w:sz w:val="24"/>
          <w:szCs w:val="24"/>
        </w:rPr>
      </w:pPr>
      <w:r w:rsidRPr="00D94FE7">
        <w:rPr>
          <w:sz w:val="24"/>
          <w:szCs w:val="24"/>
        </w:rPr>
        <w:lastRenderedPageBreak/>
        <w:t>тыс. руб.</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15"/>
        <w:gridCol w:w="1301"/>
        <w:gridCol w:w="1553"/>
        <w:gridCol w:w="1701"/>
      </w:tblGrid>
      <w:tr w:rsidR="00D94FE7" w:rsidRPr="00D94FE7" w:rsidTr="00D94FE7">
        <w:trPr>
          <w:trHeight w:val="623"/>
          <w:tblHeader/>
        </w:trPr>
        <w:tc>
          <w:tcPr>
            <w:tcW w:w="3686" w:type="dxa"/>
            <w:shd w:val="clear" w:color="auto" w:fill="auto"/>
            <w:vAlign w:val="center"/>
          </w:tcPr>
          <w:p w:rsidR="00D94FE7" w:rsidRPr="00D94FE7" w:rsidRDefault="00D94FE7" w:rsidP="00D94FE7">
            <w:pPr>
              <w:spacing w:line="240" w:lineRule="auto"/>
              <w:ind w:firstLine="34"/>
              <w:jc w:val="center"/>
              <w:rPr>
                <w:rFonts w:eastAsia="Calibri"/>
                <w:sz w:val="24"/>
                <w:szCs w:val="24"/>
              </w:rPr>
            </w:pPr>
            <w:r w:rsidRPr="00D94FE7">
              <w:rPr>
                <w:rFonts w:eastAsia="Calibri"/>
                <w:sz w:val="24"/>
                <w:szCs w:val="24"/>
              </w:rPr>
              <w:t>Наименование предприятия</w:t>
            </w:r>
          </w:p>
        </w:tc>
        <w:tc>
          <w:tcPr>
            <w:tcW w:w="1315" w:type="dxa"/>
            <w:shd w:val="clear" w:color="auto" w:fill="auto"/>
            <w:vAlign w:val="center"/>
          </w:tcPr>
          <w:p w:rsidR="00D94FE7" w:rsidRPr="00D94FE7" w:rsidRDefault="00D94FE7" w:rsidP="00D94FE7">
            <w:pPr>
              <w:spacing w:line="240" w:lineRule="auto"/>
              <w:ind w:firstLine="51"/>
              <w:jc w:val="center"/>
              <w:rPr>
                <w:rFonts w:eastAsia="Calibri"/>
                <w:sz w:val="24"/>
                <w:szCs w:val="24"/>
              </w:rPr>
            </w:pPr>
            <w:r w:rsidRPr="00D94FE7">
              <w:rPr>
                <w:rFonts w:eastAsia="Calibri"/>
                <w:sz w:val="24"/>
                <w:szCs w:val="24"/>
              </w:rPr>
              <w:t>2019 год</w:t>
            </w:r>
          </w:p>
        </w:tc>
        <w:tc>
          <w:tcPr>
            <w:tcW w:w="1301" w:type="dxa"/>
            <w:shd w:val="clear" w:color="auto" w:fill="auto"/>
            <w:vAlign w:val="center"/>
          </w:tcPr>
          <w:p w:rsidR="00D94FE7" w:rsidRPr="00D94FE7" w:rsidRDefault="00D94FE7" w:rsidP="00D94FE7">
            <w:pPr>
              <w:spacing w:line="240" w:lineRule="auto"/>
              <w:ind w:firstLine="33"/>
              <w:jc w:val="center"/>
              <w:rPr>
                <w:rFonts w:eastAsia="Calibri"/>
                <w:color w:val="FF0000"/>
                <w:sz w:val="24"/>
                <w:szCs w:val="24"/>
              </w:rPr>
            </w:pPr>
            <w:r w:rsidRPr="00D94FE7">
              <w:rPr>
                <w:rFonts w:eastAsia="Calibri"/>
                <w:sz w:val="24"/>
                <w:szCs w:val="24"/>
              </w:rPr>
              <w:t>2020 год</w:t>
            </w:r>
          </w:p>
        </w:tc>
        <w:tc>
          <w:tcPr>
            <w:tcW w:w="1553" w:type="dxa"/>
            <w:vAlign w:val="center"/>
          </w:tcPr>
          <w:p w:rsidR="00D94FE7" w:rsidRPr="00D94FE7" w:rsidRDefault="00D94FE7" w:rsidP="00D94FE7">
            <w:pPr>
              <w:widowControl/>
              <w:spacing w:line="240" w:lineRule="auto"/>
              <w:ind w:right="-108" w:hanging="86"/>
              <w:jc w:val="center"/>
              <w:rPr>
                <w:iCs/>
                <w:sz w:val="24"/>
                <w:szCs w:val="24"/>
                <w:lang w:eastAsia="en-US"/>
              </w:rPr>
            </w:pPr>
            <w:r w:rsidRPr="00D94FE7">
              <w:rPr>
                <w:iCs/>
                <w:sz w:val="24"/>
                <w:szCs w:val="24"/>
                <w:lang w:eastAsia="en-US"/>
              </w:rPr>
              <w:t>Отклонение</w:t>
            </w:r>
          </w:p>
        </w:tc>
        <w:tc>
          <w:tcPr>
            <w:tcW w:w="1701" w:type="dxa"/>
            <w:vAlign w:val="center"/>
          </w:tcPr>
          <w:p w:rsidR="00D94FE7" w:rsidRPr="00D94FE7" w:rsidRDefault="00D94FE7" w:rsidP="00D94FE7">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D94FE7" w:rsidRPr="00D94FE7" w:rsidTr="00D94FE7">
        <w:trPr>
          <w:trHeight w:val="527"/>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МУП «Петрозаводское градостроительное бюро»</w:t>
            </w:r>
          </w:p>
        </w:tc>
        <w:tc>
          <w:tcPr>
            <w:tcW w:w="1315" w:type="dxa"/>
            <w:shd w:val="clear" w:color="auto" w:fill="auto"/>
            <w:vAlign w:val="center"/>
          </w:tcPr>
          <w:p w:rsidR="00D94FE7" w:rsidRPr="00D94FE7" w:rsidRDefault="00D94FE7" w:rsidP="00D94FE7">
            <w:pPr>
              <w:spacing w:line="240" w:lineRule="auto"/>
              <w:ind w:firstLine="51"/>
              <w:jc w:val="center"/>
              <w:rPr>
                <w:rFonts w:eastAsia="Calibri"/>
                <w:sz w:val="24"/>
                <w:szCs w:val="24"/>
              </w:rPr>
            </w:pPr>
            <w:r w:rsidRPr="00D94FE7">
              <w:rPr>
                <w:rFonts w:eastAsia="Calibri"/>
                <w:sz w:val="24"/>
                <w:szCs w:val="24"/>
              </w:rPr>
              <w:t>135,8</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62,3</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-73,5</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0,46</w:t>
            </w:r>
          </w:p>
        </w:tc>
      </w:tr>
      <w:tr w:rsidR="00D94FE7" w:rsidRPr="00D94FE7" w:rsidTr="00D94FE7">
        <w:trPr>
          <w:trHeight w:val="535"/>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МУП Петрозаводские энергетические системы</w:t>
            </w:r>
          </w:p>
        </w:tc>
        <w:tc>
          <w:tcPr>
            <w:tcW w:w="1315" w:type="dxa"/>
            <w:shd w:val="clear" w:color="auto" w:fill="auto"/>
            <w:vAlign w:val="center"/>
          </w:tcPr>
          <w:p w:rsidR="00D94FE7" w:rsidRPr="00D94FE7" w:rsidRDefault="00D94FE7" w:rsidP="00D94FE7">
            <w:pPr>
              <w:spacing w:line="240" w:lineRule="auto"/>
              <w:ind w:firstLine="51"/>
              <w:jc w:val="center"/>
              <w:rPr>
                <w:rFonts w:eastAsia="Calibri"/>
                <w:sz w:val="24"/>
                <w:szCs w:val="24"/>
              </w:rPr>
            </w:pPr>
            <w:r w:rsidRPr="00D94FE7">
              <w:rPr>
                <w:rFonts w:eastAsia="Calibri"/>
                <w:sz w:val="24"/>
                <w:szCs w:val="24"/>
              </w:rPr>
              <w:t>0,0</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8 386,8</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8 386,8</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w:t>
            </w:r>
          </w:p>
        </w:tc>
      </w:tr>
      <w:tr w:rsidR="00D94FE7" w:rsidRPr="00D94FE7" w:rsidTr="00D94FE7">
        <w:trPr>
          <w:trHeight w:val="419"/>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ПМУП банно-прачечных услуг</w:t>
            </w:r>
          </w:p>
        </w:tc>
        <w:tc>
          <w:tcPr>
            <w:tcW w:w="1315" w:type="dxa"/>
            <w:shd w:val="clear" w:color="auto" w:fill="auto"/>
            <w:vAlign w:val="center"/>
          </w:tcPr>
          <w:p w:rsidR="00D94FE7" w:rsidRPr="00D94FE7" w:rsidRDefault="00D94FE7" w:rsidP="00D94FE7">
            <w:pPr>
              <w:spacing w:line="240" w:lineRule="auto"/>
              <w:ind w:firstLine="51"/>
              <w:jc w:val="center"/>
              <w:rPr>
                <w:rFonts w:eastAsia="Calibri"/>
                <w:sz w:val="24"/>
                <w:szCs w:val="24"/>
              </w:rPr>
            </w:pPr>
            <w:r w:rsidRPr="00D94FE7">
              <w:rPr>
                <w:rFonts w:eastAsia="Calibri"/>
                <w:sz w:val="24"/>
                <w:szCs w:val="24"/>
              </w:rPr>
              <w:t>1 447,0</w:t>
            </w:r>
          </w:p>
        </w:tc>
        <w:tc>
          <w:tcPr>
            <w:tcW w:w="1301" w:type="dxa"/>
            <w:shd w:val="clear" w:color="auto" w:fill="auto"/>
            <w:vAlign w:val="center"/>
          </w:tcPr>
          <w:p w:rsidR="00D94FE7" w:rsidRPr="00D94FE7" w:rsidRDefault="00D94FE7" w:rsidP="00D94FE7">
            <w:pPr>
              <w:spacing w:line="240" w:lineRule="auto"/>
              <w:ind w:firstLine="33"/>
              <w:jc w:val="center"/>
              <w:rPr>
                <w:rFonts w:eastAsia="Calibri"/>
                <w:sz w:val="24"/>
                <w:szCs w:val="24"/>
              </w:rPr>
            </w:pPr>
            <w:r w:rsidRPr="00D94FE7">
              <w:rPr>
                <w:rFonts w:eastAsia="Calibri"/>
                <w:sz w:val="24"/>
                <w:szCs w:val="24"/>
              </w:rPr>
              <w:t>0,0</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-1 447,0</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0,00</w:t>
            </w:r>
          </w:p>
        </w:tc>
      </w:tr>
      <w:tr w:rsidR="00D94FE7" w:rsidRPr="00D94FE7" w:rsidTr="00D94FE7">
        <w:trPr>
          <w:trHeight w:val="258"/>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ПМУСП «Мемориал»</w:t>
            </w:r>
          </w:p>
        </w:tc>
        <w:tc>
          <w:tcPr>
            <w:tcW w:w="1315" w:type="dxa"/>
            <w:shd w:val="clear" w:color="auto" w:fill="auto"/>
            <w:vAlign w:val="center"/>
          </w:tcPr>
          <w:p w:rsidR="00D94FE7" w:rsidRPr="00D94FE7" w:rsidRDefault="00D94FE7" w:rsidP="00D94FE7">
            <w:pPr>
              <w:spacing w:line="240" w:lineRule="auto"/>
              <w:ind w:firstLine="51"/>
              <w:jc w:val="center"/>
              <w:rPr>
                <w:rFonts w:eastAsia="Calibri"/>
                <w:sz w:val="24"/>
                <w:szCs w:val="24"/>
              </w:rPr>
            </w:pPr>
            <w:r w:rsidRPr="00D94FE7">
              <w:rPr>
                <w:rFonts w:eastAsia="Calibri"/>
                <w:sz w:val="24"/>
                <w:szCs w:val="24"/>
              </w:rPr>
              <w:t>850,5</w:t>
            </w:r>
          </w:p>
        </w:tc>
        <w:tc>
          <w:tcPr>
            <w:tcW w:w="1301" w:type="dxa"/>
            <w:shd w:val="clear" w:color="auto" w:fill="auto"/>
            <w:vAlign w:val="center"/>
          </w:tcPr>
          <w:p w:rsidR="00D94FE7" w:rsidRPr="00D94FE7" w:rsidRDefault="00D94FE7" w:rsidP="00D94FE7">
            <w:pPr>
              <w:spacing w:line="240" w:lineRule="auto"/>
              <w:ind w:firstLine="33"/>
              <w:jc w:val="center"/>
              <w:rPr>
                <w:rFonts w:eastAsia="Calibri"/>
                <w:sz w:val="24"/>
                <w:szCs w:val="24"/>
              </w:rPr>
            </w:pPr>
            <w:r w:rsidRPr="00D94FE7">
              <w:rPr>
                <w:rFonts w:eastAsia="Calibri"/>
                <w:sz w:val="24"/>
                <w:szCs w:val="24"/>
              </w:rPr>
              <w:t>0,0</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-850,5</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0,00</w:t>
            </w:r>
          </w:p>
        </w:tc>
      </w:tr>
      <w:tr w:rsidR="00D94FE7" w:rsidRPr="00D94FE7" w:rsidTr="00D94FE7">
        <w:trPr>
          <w:trHeight w:val="261"/>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ПМУП «</w:t>
            </w:r>
            <w:proofErr w:type="spellStart"/>
            <w:r w:rsidRPr="00D94FE7">
              <w:rPr>
                <w:rFonts w:eastAsia="Calibri"/>
                <w:sz w:val="24"/>
                <w:szCs w:val="24"/>
              </w:rPr>
              <w:t>Автоспецтранс</w:t>
            </w:r>
            <w:proofErr w:type="spellEnd"/>
            <w:r w:rsidRPr="00D94FE7">
              <w:rPr>
                <w:rFonts w:eastAsia="Calibri"/>
                <w:sz w:val="24"/>
                <w:szCs w:val="24"/>
              </w:rPr>
              <w:t>»</w:t>
            </w:r>
          </w:p>
        </w:tc>
        <w:tc>
          <w:tcPr>
            <w:tcW w:w="1315" w:type="dxa"/>
            <w:shd w:val="clear" w:color="auto" w:fill="auto"/>
            <w:vAlign w:val="center"/>
          </w:tcPr>
          <w:p w:rsidR="00D94FE7" w:rsidRPr="00D94FE7" w:rsidRDefault="00D94FE7" w:rsidP="00D94FE7">
            <w:pPr>
              <w:spacing w:line="240" w:lineRule="auto"/>
              <w:ind w:firstLine="51"/>
              <w:jc w:val="center"/>
              <w:rPr>
                <w:sz w:val="24"/>
                <w:szCs w:val="24"/>
              </w:rPr>
            </w:pPr>
            <w:r w:rsidRPr="00D94FE7">
              <w:rPr>
                <w:sz w:val="24"/>
                <w:szCs w:val="24"/>
              </w:rPr>
              <w:t>1 874,9</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3 256,5</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1 381,6</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1,74</w:t>
            </w:r>
          </w:p>
        </w:tc>
      </w:tr>
      <w:tr w:rsidR="00D94FE7" w:rsidRPr="00D94FE7" w:rsidTr="00D94FE7">
        <w:trPr>
          <w:trHeight w:val="252"/>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МУП «</w:t>
            </w:r>
            <w:proofErr w:type="spellStart"/>
            <w:r w:rsidRPr="00D94FE7">
              <w:rPr>
                <w:rFonts w:eastAsia="Calibri"/>
                <w:sz w:val="24"/>
                <w:szCs w:val="24"/>
              </w:rPr>
              <w:t>ПетроГИЦ</w:t>
            </w:r>
            <w:proofErr w:type="spellEnd"/>
            <w:r w:rsidRPr="00D94FE7">
              <w:rPr>
                <w:rFonts w:eastAsia="Calibri"/>
                <w:sz w:val="24"/>
                <w:szCs w:val="24"/>
              </w:rPr>
              <w:t>»</w:t>
            </w:r>
          </w:p>
        </w:tc>
        <w:tc>
          <w:tcPr>
            <w:tcW w:w="1315" w:type="dxa"/>
            <w:shd w:val="clear" w:color="auto" w:fill="auto"/>
            <w:vAlign w:val="center"/>
          </w:tcPr>
          <w:p w:rsidR="00D94FE7" w:rsidRPr="00D94FE7" w:rsidRDefault="00D94FE7" w:rsidP="00D94FE7">
            <w:pPr>
              <w:spacing w:line="240" w:lineRule="auto"/>
              <w:ind w:firstLine="51"/>
              <w:jc w:val="center"/>
              <w:rPr>
                <w:sz w:val="24"/>
                <w:szCs w:val="24"/>
              </w:rPr>
            </w:pPr>
            <w:r w:rsidRPr="00D94FE7">
              <w:rPr>
                <w:sz w:val="24"/>
                <w:szCs w:val="24"/>
              </w:rPr>
              <w:t>68,7</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477,0</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408,3</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6,94</w:t>
            </w:r>
          </w:p>
        </w:tc>
      </w:tr>
      <w:tr w:rsidR="00D94FE7" w:rsidRPr="00D94FE7" w:rsidTr="00D94FE7">
        <w:trPr>
          <w:trHeight w:val="539"/>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МКП «Петрозаводская паспортная служба»</w:t>
            </w:r>
          </w:p>
        </w:tc>
        <w:tc>
          <w:tcPr>
            <w:tcW w:w="1315" w:type="dxa"/>
            <w:shd w:val="clear" w:color="auto" w:fill="auto"/>
            <w:vAlign w:val="center"/>
          </w:tcPr>
          <w:p w:rsidR="00D94FE7" w:rsidRPr="00D94FE7" w:rsidRDefault="00D94FE7" w:rsidP="00D94FE7">
            <w:pPr>
              <w:spacing w:line="240" w:lineRule="auto"/>
              <w:ind w:firstLine="51"/>
              <w:jc w:val="center"/>
              <w:rPr>
                <w:sz w:val="24"/>
                <w:szCs w:val="24"/>
              </w:rPr>
            </w:pPr>
            <w:r w:rsidRPr="00D94FE7">
              <w:rPr>
                <w:sz w:val="24"/>
                <w:szCs w:val="24"/>
              </w:rPr>
              <w:t>4 281,7</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2 382,8</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-1 898,9</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0,56</w:t>
            </w:r>
          </w:p>
        </w:tc>
      </w:tr>
      <w:tr w:rsidR="00D94FE7" w:rsidRPr="00D94FE7" w:rsidTr="00D94FE7">
        <w:trPr>
          <w:trHeight w:val="401"/>
        </w:trPr>
        <w:tc>
          <w:tcPr>
            <w:tcW w:w="3686" w:type="dxa"/>
            <w:shd w:val="clear" w:color="auto" w:fill="auto"/>
            <w:vAlign w:val="center"/>
          </w:tcPr>
          <w:p w:rsidR="00D94FE7" w:rsidRPr="00D94FE7" w:rsidRDefault="00D94FE7" w:rsidP="00D94FE7">
            <w:pPr>
              <w:spacing w:line="240" w:lineRule="auto"/>
              <w:ind w:firstLine="34"/>
              <w:jc w:val="left"/>
              <w:rPr>
                <w:rFonts w:eastAsia="Calibri"/>
                <w:sz w:val="24"/>
                <w:szCs w:val="24"/>
              </w:rPr>
            </w:pPr>
            <w:r w:rsidRPr="00D94FE7">
              <w:rPr>
                <w:rFonts w:eastAsia="Calibri"/>
                <w:sz w:val="24"/>
                <w:szCs w:val="24"/>
              </w:rPr>
              <w:t>ПМУП «Агентство городского развития»</w:t>
            </w:r>
          </w:p>
        </w:tc>
        <w:tc>
          <w:tcPr>
            <w:tcW w:w="1315" w:type="dxa"/>
            <w:shd w:val="clear" w:color="auto" w:fill="auto"/>
            <w:vAlign w:val="center"/>
          </w:tcPr>
          <w:p w:rsidR="00D94FE7" w:rsidRPr="00D94FE7" w:rsidRDefault="00D94FE7" w:rsidP="00D94FE7">
            <w:pPr>
              <w:spacing w:line="240" w:lineRule="auto"/>
              <w:ind w:firstLine="51"/>
              <w:jc w:val="center"/>
              <w:rPr>
                <w:sz w:val="24"/>
                <w:szCs w:val="24"/>
              </w:rPr>
            </w:pPr>
            <w:r w:rsidRPr="00D94FE7">
              <w:rPr>
                <w:sz w:val="24"/>
                <w:szCs w:val="24"/>
              </w:rPr>
              <w:t>327,7</w:t>
            </w:r>
          </w:p>
        </w:tc>
        <w:tc>
          <w:tcPr>
            <w:tcW w:w="1301" w:type="dxa"/>
            <w:shd w:val="clear" w:color="auto" w:fill="auto"/>
            <w:vAlign w:val="center"/>
          </w:tcPr>
          <w:p w:rsidR="00D94FE7" w:rsidRPr="00D94FE7" w:rsidRDefault="00D94FE7" w:rsidP="00D94FE7">
            <w:pPr>
              <w:spacing w:line="240" w:lineRule="auto"/>
              <w:ind w:firstLine="33"/>
              <w:jc w:val="center"/>
              <w:rPr>
                <w:sz w:val="24"/>
                <w:szCs w:val="24"/>
              </w:rPr>
            </w:pPr>
            <w:r w:rsidRPr="00D94FE7">
              <w:rPr>
                <w:sz w:val="24"/>
                <w:szCs w:val="24"/>
              </w:rPr>
              <w:t>56,8</w:t>
            </w:r>
          </w:p>
        </w:tc>
        <w:tc>
          <w:tcPr>
            <w:tcW w:w="1553"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-270,9</w:t>
            </w:r>
          </w:p>
        </w:tc>
        <w:tc>
          <w:tcPr>
            <w:tcW w:w="1701" w:type="dxa"/>
            <w:vAlign w:val="center"/>
          </w:tcPr>
          <w:p w:rsidR="00D94FE7" w:rsidRPr="00D94FE7" w:rsidRDefault="00D94FE7" w:rsidP="00D94FE7">
            <w:pPr>
              <w:spacing w:line="240" w:lineRule="auto"/>
              <w:ind w:firstLine="0"/>
              <w:jc w:val="center"/>
              <w:rPr>
                <w:color w:val="000000"/>
                <w:sz w:val="24"/>
                <w:szCs w:val="24"/>
              </w:rPr>
            </w:pPr>
            <w:r w:rsidRPr="00D94FE7">
              <w:rPr>
                <w:color w:val="000000"/>
                <w:sz w:val="24"/>
                <w:szCs w:val="24"/>
              </w:rPr>
              <w:t>0,17</w:t>
            </w:r>
          </w:p>
        </w:tc>
      </w:tr>
    </w:tbl>
    <w:p w:rsidR="00D94FE7" w:rsidRPr="00D94FE7" w:rsidRDefault="00D94FE7" w:rsidP="00D94FE7">
      <w:pPr>
        <w:widowControl/>
        <w:tabs>
          <w:tab w:val="left" w:pos="0"/>
          <w:tab w:val="left" w:pos="851"/>
          <w:tab w:val="left" w:pos="993"/>
        </w:tabs>
        <w:spacing w:line="240" w:lineRule="auto"/>
        <w:ind w:firstLine="709"/>
        <w:contextualSpacing/>
        <w:outlineLvl w:val="0"/>
        <w:rPr>
          <w:sz w:val="24"/>
          <w:szCs w:val="24"/>
        </w:rPr>
      </w:pPr>
    </w:p>
    <w:p w:rsidR="00D94FE7" w:rsidRPr="00D94FE7" w:rsidRDefault="00D94FE7" w:rsidP="00D94FE7">
      <w:pPr>
        <w:widowControl/>
        <w:tabs>
          <w:tab w:val="left" w:pos="0"/>
          <w:tab w:val="left" w:pos="851"/>
          <w:tab w:val="left" w:pos="993"/>
        </w:tabs>
        <w:spacing w:line="240" w:lineRule="auto"/>
        <w:ind w:firstLine="709"/>
        <w:contextualSpacing/>
        <w:outlineLvl w:val="0"/>
        <w:rPr>
          <w:sz w:val="24"/>
          <w:szCs w:val="24"/>
        </w:rPr>
      </w:pPr>
      <w:r w:rsidRPr="00D94FE7">
        <w:rPr>
          <w:sz w:val="24"/>
          <w:szCs w:val="24"/>
        </w:rPr>
        <w:t>В 2020 году погашена в полном объеме дебиторская задолженность МУП «</w:t>
      </w:r>
      <w:proofErr w:type="spellStart"/>
      <w:r w:rsidRPr="00D94FE7">
        <w:rPr>
          <w:sz w:val="24"/>
          <w:szCs w:val="24"/>
        </w:rPr>
        <w:t>ПетроГИЦ</w:t>
      </w:r>
      <w:proofErr w:type="spellEnd"/>
      <w:r w:rsidRPr="00D94FE7">
        <w:rPr>
          <w:sz w:val="24"/>
          <w:szCs w:val="24"/>
        </w:rPr>
        <w:t>» в размере 477,0 тыс. руб., взысканная на основании решения Арбитражного суда Республики Карелия от 05.09.2020 по делу № А26</w:t>
      </w:r>
      <w:r w:rsidRPr="00D94FE7">
        <w:rPr>
          <w:sz w:val="24"/>
          <w:szCs w:val="24"/>
        </w:rPr>
        <w:noBreakHyphen/>
        <w:t xml:space="preserve">3769/2020; </w:t>
      </w:r>
    </w:p>
    <w:p w:rsidR="00D94FE7" w:rsidRPr="00D94FE7" w:rsidRDefault="00D94FE7" w:rsidP="00D94FE7">
      <w:pPr>
        <w:pStyle w:val="ad"/>
        <w:widowControl/>
        <w:numPr>
          <w:ilvl w:val="0"/>
          <w:numId w:val="24"/>
        </w:numPr>
        <w:tabs>
          <w:tab w:val="left" w:pos="993"/>
        </w:tabs>
        <w:spacing w:line="240" w:lineRule="auto"/>
        <w:ind w:left="0" w:firstLine="709"/>
        <w:outlineLvl w:val="0"/>
        <w:rPr>
          <w:sz w:val="24"/>
          <w:szCs w:val="24"/>
        </w:rPr>
      </w:pPr>
      <w:r w:rsidRPr="00D94FE7">
        <w:rPr>
          <w:sz w:val="24"/>
          <w:szCs w:val="24"/>
        </w:rPr>
        <w:t xml:space="preserve">по прочим доходам от использования имущества в части платы за наем жилых помещений </w:t>
      </w:r>
      <w:r w:rsidRPr="00D94FE7">
        <w:rPr>
          <w:rFonts w:eastAsia="Calibri"/>
          <w:sz w:val="24"/>
          <w:szCs w:val="24"/>
        </w:rPr>
        <w:t>–</w:t>
      </w:r>
      <w:r w:rsidRPr="00D94FE7">
        <w:rPr>
          <w:sz w:val="24"/>
          <w:szCs w:val="24"/>
        </w:rPr>
        <w:t xml:space="preserve"> на 918,7 тыс. руб. или 3,3 процента, что связано с активизацией </w:t>
      </w:r>
      <w:proofErr w:type="spellStart"/>
      <w:r w:rsidRPr="00D94FE7">
        <w:rPr>
          <w:sz w:val="24"/>
          <w:szCs w:val="24"/>
        </w:rPr>
        <w:t>претензионно</w:t>
      </w:r>
      <w:proofErr w:type="spellEnd"/>
      <w:r w:rsidRPr="00D94FE7">
        <w:rPr>
          <w:sz w:val="24"/>
          <w:szCs w:val="24"/>
        </w:rPr>
        <w:t>-исковой работы.</w:t>
      </w:r>
    </w:p>
    <w:p w:rsidR="00D94FE7" w:rsidRPr="00D94FE7" w:rsidRDefault="00D94FE7" w:rsidP="00D94FE7">
      <w:pPr>
        <w:widowControl/>
        <w:tabs>
          <w:tab w:val="left" w:pos="993"/>
        </w:tabs>
        <w:spacing w:line="240" w:lineRule="auto"/>
        <w:ind w:firstLine="709"/>
        <w:rPr>
          <w:color w:val="FF0000"/>
          <w:sz w:val="24"/>
          <w:szCs w:val="24"/>
          <w:lang w:eastAsia="en-US"/>
        </w:rPr>
      </w:pPr>
      <w:r w:rsidRPr="00D94FE7">
        <w:rPr>
          <w:sz w:val="24"/>
          <w:szCs w:val="24"/>
        </w:rPr>
        <w:t>Одновременно, продолжение процесса приватизации муниципального жилья и инвентаризация привели к сокращению количества лицевых счетов на 0,4 процента (2019 год – 6 336 лицевых счетов, 2020 год – 6 313 лицевых счетов).</w:t>
      </w:r>
    </w:p>
    <w:p w:rsidR="00D94FE7" w:rsidRPr="00D94FE7" w:rsidRDefault="00D94FE7" w:rsidP="00D94FE7">
      <w:pPr>
        <w:tabs>
          <w:tab w:val="left" w:pos="0"/>
          <w:tab w:val="left" w:pos="142"/>
          <w:tab w:val="left" w:pos="540"/>
          <w:tab w:val="left" w:pos="709"/>
          <w:tab w:val="left" w:pos="993"/>
        </w:tabs>
        <w:spacing w:line="240" w:lineRule="auto"/>
        <w:ind w:firstLine="709"/>
        <w:contextualSpacing/>
        <w:rPr>
          <w:sz w:val="24"/>
          <w:szCs w:val="24"/>
        </w:rPr>
      </w:pPr>
      <w:r w:rsidRPr="00D94FE7">
        <w:rPr>
          <w:sz w:val="24"/>
          <w:szCs w:val="24"/>
          <w:lang w:eastAsia="en-US"/>
        </w:rPr>
        <w:t xml:space="preserve">Следует отметить отсутствие поступлений в 2020 году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что обусловлено решением собрания акционеров ОАО «Петрозаводский хлебозавод «САМПО» </w:t>
      </w:r>
      <w:r w:rsidRPr="00D94FE7">
        <w:rPr>
          <w:sz w:val="24"/>
          <w:szCs w:val="24"/>
        </w:rPr>
        <w:t xml:space="preserve">по результатам работы за 2019 год дивиденды не выплачивать (не объявлять). </w:t>
      </w:r>
    </w:p>
    <w:p w:rsidR="00D94FE7" w:rsidRPr="00D94FE7" w:rsidRDefault="00D94FE7" w:rsidP="00D94FE7">
      <w:pPr>
        <w:widowControl/>
        <w:tabs>
          <w:tab w:val="left" w:pos="0"/>
          <w:tab w:val="left" w:pos="851"/>
          <w:tab w:val="left" w:pos="993"/>
        </w:tabs>
        <w:spacing w:line="240" w:lineRule="auto"/>
        <w:ind w:firstLine="709"/>
        <w:contextualSpacing/>
        <w:outlineLvl w:val="0"/>
        <w:rPr>
          <w:sz w:val="24"/>
          <w:szCs w:val="24"/>
        </w:rPr>
      </w:pPr>
      <w:r w:rsidRPr="00D94FE7">
        <w:rPr>
          <w:sz w:val="24"/>
          <w:szCs w:val="24"/>
        </w:rPr>
        <w:t xml:space="preserve">Задолженность (без учета пеней, штрафов) по доходам от использования имущества, находящегося в государственной и муниципальной собственности, по состоянию на 01.01.2021 года  снизилась на 14 860,1 тыс. руб. (6,9 процента) и составила 200 561,1 </w:t>
      </w:r>
      <w:r w:rsidR="003A3E87">
        <w:rPr>
          <w:sz w:val="24"/>
          <w:szCs w:val="24"/>
        </w:rPr>
        <w:t xml:space="preserve">               </w:t>
      </w:r>
      <w:r w:rsidRPr="00D94FE7">
        <w:rPr>
          <w:sz w:val="24"/>
          <w:szCs w:val="24"/>
        </w:rPr>
        <w:t>тыс. руб., из них:</w:t>
      </w:r>
    </w:p>
    <w:p w:rsidR="00D94FE7" w:rsidRPr="00D94FE7" w:rsidRDefault="00FE356A" w:rsidP="00D94FE7">
      <w:pPr>
        <w:widowControl/>
        <w:numPr>
          <w:ilvl w:val="0"/>
          <w:numId w:val="22"/>
        </w:numPr>
        <w:tabs>
          <w:tab w:val="left" w:pos="0"/>
          <w:tab w:val="left" w:pos="851"/>
          <w:tab w:val="left" w:pos="993"/>
        </w:tabs>
        <w:spacing w:line="240" w:lineRule="auto"/>
        <w:ind w:left="0" w:firstLine="709"/>
        <w:contextualSpacing/>
        <w:outlineLvl w:val="0"/>
        <w:rPr>
          <w:sz w:val="24"/>
          <w:szCs w:val="24"/>
        </w:rPr>
      </w:pPr>
      <w:r>
        <w:rPr>
          <w:sz w:val="24"/>
          <w:szCs w:val="24"/>
        </w:rPr>
        <w:t xml:space="preserve"> </w:t>
      </w:r>
      <w:r w:rsidR="00D94FE7" w:rsidRPr="00D94FE7">
        <w:rPr>
          <w:sz w:val="24"/>
          <w:szCs w:val="24"/>
        </w:rPr>
        <w:t xml:space="preserve">по доходам, получаемым в </w:t>
      </w:r>
      <w:proofErr w:type="gramStart"/>
      <w:r w:rsidR="00D94FE7" w:rsidRPr="00D94FE7">
        <w:rPr>
          <w:sz w:val="24"/>
          <w:szCs w:val="24"/>
        </w:rPr>
        <w:t>виде</w:t>
      </w:r>
      <w:proofErr w:type="gramEnd"/>
      <w:r w:rsidR="00D94FE7" w:rsidRPr="00D94FE7">
        <w:rPr>
          <w:sz w:val="24"/>
          <w:szCs w:val="24"/>
        </w:rPr>
        <w:t xml:space="preserve"> арендной платы за земельные участки, задолженность представлена недоимкой – 156 038,9 тыс. руб. (снижение к 01.01.2020 – на 15 660,5 тыс. руб. или 9,1 процента); </w:t>
      </w:r>
    </w:p>
    <w:p w:rsidR="00D94FE7" w:rsidRPr="00D94FE7" w:rsidRDefault="00D94FE7" w:rsidP="00D94FE7">
      <w:pPr>
        <w:widowControl/>
        <w:numPr>
          <w:ilvl w:val="0"/>
          <w:numId w:val="22"/>
        </w:numPr>
        <w:tabs>
          <w:tab w:val="left" w:pos="993"/>
        </w:tabs>
        <w:spacing w:line="240" w:lineRule="auto"/>
        <w:ind w:left="0" w:firstLine="709"/>
        <w:contextualSpacing/>
        <w:outlineLvl w:val="0"/>
        <w:rPr>
          <w:color w:val="FF0000"/>
          <w:sz w:val="24"/>
          <w:szCs w:val="24"/>
        </w:rPr>
      </w:pPr>
      <w:r w:rsidRPr="00D94FE7">
        <w:rPr>
          <w:sz w:val="24"/>
          <w:szCs w:val="24"/>
        </w:rPr>
        <w:t>по доходам от сдачи в аренду имущества, находящегося в муниципальной собственности, задолженность представлена недоимкой – 7 063,0 тыс. руб. (рост к 01.01.2020 – на 871,2 тыс. руб. или 14,1 процента);</w:t>
      </w:r>
    </w:p>
    <w:p w:rsidR="00D94FE7" w:rsidRPr="00D94FE7" w:rsidRDefault="00D94FE7" w:rsidP="00D94FE7">
      <w:pPr>
        <w:widowControl/>
        <w:numPr>
          <w:ilvl w:val="0"/>
          <w:numId w:val="22"/>
        </w:numPr>
        <w:tabs>
          <w:tab w:val="left" w:pos="0"/>
          <w:tab w:val="left" w:pos="993"/>
        </w:tabs>
        <w:spacing w:line="240" w:lineRule="auto"/>
        <w:ind w:left="0" w:firstLine="709"/>
        <w:contextualSpacing/>
        <w:outlineLvl w:val="0"/>
        <w:rPr>
          <w:color w:val="FF0000"/>
          <w:sz w:val="24"/>
          <w:szCs w:val="24"/>
        </w:rPr>
      </w:pPr>
      <w:r w:rsidRPr="00D94FE7">
        <w:rPr>
          <w:sz w:val="24"/>
          <w:szCs w:val="24"/>
        </w:rPr>
        <w:t>по прочим доходам от использования имущества в части платы за наем жилых помещений задолженность представлена недоимкой – 37 414,9 тыс. руб. (рост к 01.01.2020 – на 398,4 тыс. руб. или 1,1 процента).</w:t>
      </w:r>
    </w:p>
    <w:p w:rsidR="00D94FE7" w:rsidRPr="00D94FE7" w:rsidRDefault="00D94FE7" w:rsidP="00D94FE7">
      <w:pPr>
        <w:widowControl/>
        <w:tabs>
          <w:tab w:val="left" w:pos="0"/>
          <w:tab w:val="left" w:pos="851"/>
          <w:tab w:val="left" w:pos="993"/>
        </w:tabs>
        <w:spacing w:line="240" w:lineRule="auto"/>
        <w:ind w:firstLine="709"/>
        <w:contextualSpacing/>
        <w:outlineLvl w:val="0"/>
        <w:rPr>
          <w:sz w:val="24"/>
          <w:szCs w:val="24"/>
        </w:rPr>
      </w:pPr>
      <w:proofErr w:type="gramStart"/>
      <w:r w:rsidRPr="00D94FE7">
        <w:rPr>
          <w:sz w:val="24"/>
          <w:szCs w:val="24"/>
        </w:rPr>
        <w:t xml:space="preserve">В целях сокращения задолженности проведена </w:t>
      </w:r>
      <w:proofErr w:type="spellStart"/>
      <w:r w:rsidRPr="00D94FE7">
        <w:rPr>
          <w:sz w:val="24"/>
          <w:szCs w:val="24"/>
        </w:rPr>
        <w:t>претензионно</w:t>
      </w:r>
      <w:proofErr w:type="spellEnd"/>
      <w:r w:rsidRPr="00D94FE7">
        <w:rPr>
          <w:sz w:val="24"/>
          <w:szCs w:val="24"/>
        </w:rPr>
        <w:t xml:space="preserve">-исковая работа, в результате которой в адрес должников направлено 2 816 претензий на сумму 182 685,8 </w:t>
      </w:r>
      <w:r w:rsidR="003A3E87">
        <w:rPr>
          <w:sz w:val="24"/>
          <w:szCs w:val="24"/>
        </w:rPr>
        <w:t xml:space="preserve">               </w:t>
      </w:r>
      <w:r w:rsidRPr="00D94FE7">
        <w:rPr>
          <w:sz w:val="24"/>
          <w:szCs w:val="24"/>
        </w:rPr>
        <w:t>тыс. руб., подано 466 исковых заявлений в Арбитражный суд Республики Карелия для решения вопроса о принудительном взыскании задолженности на сумму 125 175,3 тыс. руб., общая сумма погашенной задолженности составила 42 765,1 тыс. руб.</w:t>
      </w:r>
      <w:proofErr w:type="gramEnd"/>
    </w:p>
    <w:p w:rsidR="00D94FE7" w:rsidRPr="00D94FE7" w:rsidRDefault="00D94FE7" w:rsidP="00D94FE7">
      <w:pPr>
        <w:widowControl/>
        <w:tabs>
          <w:tab w:val="left" w:pos="0"/>
          <w:tab w:val="left" w:pos="851"/>
          <w:tab w:val="left" w:pos="993"/>
        </w:tabs>
        <w:spacing w:line="240" w:lineRule="auto"/>
        <w:ind w:firstLine="709"/>
        <w:contextualSpacing/>
        <w:outlineLvl w:val="0"/>
        <w:rPr>
          <w:sz w:val="24"/>
          <w:szCs w:val="24"/>
        </w:rPr>
      </w:pPr>
    </w:p>
    <w:p w:rsidR="00D94FE7" w:rsidRPr="00D94FE7" w:rsidRDefault="00D94FE7" w:rsidP="00D94FE7">
      <w:pPr>
        <w:widowControl/>
        <w:tabs>
          <w:tab w:val="left" w:pos="0"/>
          <w:tab w:val="left" w:pos="851"/>
          <w:tab w:val="left" w:pos="993"/>
        </w:tabs>
        <w:spacing w:line="240" w:lineRule="auto"/>
        <w:ind w:firstLine="709"/>
        <w:contextualSpacing/>
        <w:outlineLvl w:val="0"/>
        <w:rPr>
          <w:color w:val="FF0000"/>
          <w:sz w:val="24"/>
          <w:szCs w:val="24"/>
        </w:rPr>
      </w:pP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3A3E87">
      <w:pPr>
        <w:widowControl/>
        <w:tabs>
          <w:tab w:val="left" w:pos="993"/>
        </w:tabs>
        <w:spacing w:line="240" w:lineRule="auto"/>
        <w:ind w:firstLine="0"/>
        <w:jc w:val="center"/>
        <w:rPr>
          <w:b/>
          <w:sz w:val="24"/>
          <w:szCs w:val="24"/>
        </w:rPr>
      </w:pPr>
      <w:r w:rsidRPr="00D94FE7">
        <w:rPr>
          <w:b/>
          <w:sz w:val="24"/>
          <w:szCs w:val="24"/>
        </w:rPr>
        <w:lastRenderedPageBreak/>
        <w:t>Плата за негативное воздействие на окружающую среду</w:t>
      </w:r>
    </w:p>
    <w:p w:rsidR="00D94FE7" w:rsidRPr="00D94FE7" w:rsidRDefault="00D94FE7" w:rsidP="00D94FE7">
      <w:pPr>
        <w:widowControl/>
        <w:tabs>
          <w:tab w:val="left" w:pos="993"/>
        </w:tabs>
        <w:spacing w:line="240" w:lineRule="auto"/>
        <w:ind w:firstLine="709"/>
        <w:jc w:val="left"/>
        <w:rPr>
          <w:b/>
          <w:color w:val="FF0000"/>
          <w:sz w:val="24"/>
          <w:szCs w:val="24"/>
        </w:rPr>
      </w:pPr>
    </w:p>
    <w:p w:rsidR="00D94FE7" w:rsidRPr="00D94FE7" w:rsidRDefault="00D94FE7" w:rsidP="00D94FE7">
      <w:pPr>
        <w:widowControl/>
        <w:tabs>
          <w:tab w:val="left" w:pos="993"/>
        </w:tabs>
        <w:spacing w:line="240" w:lineRule="auto"/>
        <w:ind w:firstLine="709"/>
        <w:rPr>
          <w:sz w:val="24"/>
          <w:szCs w:val="24"/>
        </w:rPr>
      </w:pPr>
      <w:proofErr w:type="gramStart"/>
      <w:r w:rsidRPr="00D94FE7">
        <w:rPr>
          <w:sz w:val="24"/>
          <w:szCs w:val="24"/>
        </w:rPr>
        <w:t>При уточненном годовом плане 51,0 тыс. руб. фактически поступило 56,8 тыс. руб. или 111,4 процента, что ниже уровня 2019 года на 12 770,6 тыс. руб. или 99,6 процента и обусловлено крупным разовым поступлением средств в 2019 году от АО «Объедин</w:t>
      </w:r>
      <w:r w:rsidR="003A3E87">
        <w:rPr>
          <w:sz w:val="24"/>
          <w:szCs w:val="24"/>
        </w:rPr>
        <w:t>е</w:t>
      </w:r>
      <w:r w:rsidRPr="00D94FE7">
        <w:rPr>
          <w:sz w:val="24"/>
          <w:szCs w:val="24"/>
        </w:rPr>
        <w:t>нные региональные электрические сети Петрозаводска» по решению Арбитражного суда Республики Карелия от 06.10.2017 по делу № А26-13/2017.</w:t>
      </w:r>
      <w:proofErr w:type="gramEnd"/>
    </w:p>
    <w:p w:rsidR="00D94FE7" w:rsidRPr="00D94FE7" w:rsidRDefault="00D94FE7" w:rsidP="00D94FE7">
      <w:pPr>
        <w:widowControl/>
        <w:tabs>
          <w:tab w:val="left" w:pos="993"/>
          <w:tab w:val="left" w:pos="8915"/>
          <w:tab w:val="right" w:pos="9864"/>
        </w:tabs>
        <w:spacing w:line="240" w:lineRule="auto"/>
        <w:ind w:firstLine="709"/>
        <w:jc w:val="left"/>
        <w:rPr>
          <w:b/>
          <w:color w:val="FF0000"/>
          <w:sz w:val="24"/>
          <w:szCs w:val="24"/>
        </w:rPr>
      </w:pPr>
      <w:r w:rsidRPr="00D94FE7">
        <w:rPr>
          <w:color w:val="FF0000"/>
          <w:sz w:val="24"/>
          <w:szCs w:val="24"/>
        </w:rPr>
        <w:tab/>
      </w:r>
    </w:p>
    <w:p w:rsidR="00D94FE7" w:rsidRPr="00D94FE7" w:rsidRDefault="00D94FE7" w:rsidP="00D94FE7">
      <w:pPr>
        <w:widowControl/>
        <w:tabs>
          <w:tab w:val="left" w:pos="993"/>
        </w:tabs>
        <w:spacing w:line="240" w:lineRule="auto"/>
        <w:ind w:firstLine="709"/>
        <w:jc w:val="center"/>
        <w:rPr>
          <w:b/>
          <w:sz w:val="24"/>
          <w:szCs w:val="24"/>
        </w:rPr>
      </w:pPr>
      <w:r w:rsidRPr="00D94FE7">
        <w:rPr>
          <w:b/>
          <w:sz w:val="24"/>
          <w:szCs w:val="24"/>
        </w:rPr>
        <w:t>Доходы от оказания платных услуг и компенсации затрат государства</w:t>
      </w: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D94FE7">
      <w:pPr>
        <w:widowControl/>
        <w:tabs>
          <w:tab w:val="left" w:pos="993"/>
        </w:tabs>
        <w:spacing w:line="240" w:lineRule="auto"/>
        <w:ind w:right="23" w:firstLine="709"/>
        <w:rPr>
          <w:sz w:val="24"/>
          <w:szCs w:val="24"/>
        </w:rPr>
      </w:pPr>
      <w:r w:rsidRPr="00D94FE7">
        <w:rPr>
          <w:sz w:val="24"/>
          <w:szCs w:val="24"/>
        </w:rPr>
        <w:t>При уточненном годовом плане 24 108,6 тыс. руб. фактически поступило 24 391,9 тыс. руб. или 101,2 процента, что выше уровня 2019 года на</w:t>
      </w:r>
      <w:r w:rsidR="00DC1D0D">
        <w:rPr>
          <w:sz w:val="24"/>
          <w:szCs w:val="24"/>
        </w:rPr>
        <w:t xml:space="preserve"> </w:t>
      </w:r>
      <w:r w:rsidRPr="00D94FE7">
        <w:rPr>
          <w:sz w:val="24"/>
          <w:szCs w:val="24"/>
        </w:rPr>
        <w:t xml:space="preserve">15 327,8 тыс. руб. или в 2,7 раза. Рост по данному источнику обусловлен поступлением в бюджет округа крупной разовой суммы по исполнительному листу в возмещение убытков. </w:t>
      </w:r>
    </w:p>
    <w:p w:rsidR="00D94FE7" w:rsidRPr="00D94FE7" w:rsidRDefault="00D94FE7" w:rsidP="00D94FE7">
      <w:pPr>
        <w:widowControl/>
        <w:tabs>
          <w:tab w:val="left" w:pos="851"/>
          <w:tab w:val="left" w:pos="993"/>
        </w:tabs>
        <w:spacing w:line="240" w:lineRule="auto"/>
        <w:ind w:firstLine="709"/>
        <w:rPr>
          <w:color w:val="FF0000"/>
          <w:sz w:val="24"/>
          <w:szCs w:val="24"/>
        </w:rPr>
      </w:pPr>
      <w:r w:rsidRPr="00D94FE7">
        <w:rPr>
          <w:sz w:val="24"/>
          <w:szCs w:val="24"/>
        </w:rPr>
        <w:t xml:space="preserve">В составе указанных доходов: </w:t>
      </w:r>
    </w:p>
    <w:p w:rsidR="00D94FE7" w:rsidRPr="00D94FE7" w:rsidRDefault="00D94FE7" w:rsidP="00D94FE7">
      <w:pPr>
        <w:widowControl/>
        <w:numPr>
          <w:ilvl w:val="0"/>
          <w:numId w:val="20"/>
        </w:numPr>
        <w:tabs>
          <w:tab w:val="left" w:pos="993"/>
        </w:tabs>
        <w:spacing w:line="240" w:lineRule="auto"/>
        <w:ind w:left="0" w:firstLine="709"/>
        <w:contextualSpacing/>
        <w:rPr>
          <w:color w:val="FF0000"/>
          <w:sz w:val="24"/>
          <w:szCs w:val="24"/>
        </w:rPr>
      </w:pPr>
      <w:r w:rsidRPr="00D94FE7">
        <w:rPr>
          <w:sz w:val="24"/>
          <w:szCs w:val="24"/>
        </w:rPr>
        <w:t xml:space="preserve">доходы от оказания платных услуг (работ) муниципальными казенными учреждениями </w:t>
      </w:r>
      <w:r w:rsidR="00FE356A">
        <w:rPr>
          <w:sz w:val="24"/>
          <w:szCs w:val="24"/>
        </w:rPr>
        <w:t xml:space="preserve">- </w:t>
      </w:r>
      <w:r w:rsidRPr="00D94FE7">
        <w:rPr>
          <w:sz w:val="24"/>
          <w:szCs w:val="24"/>
        </w:rPr>
        <w:t>1 330,4 тыс. руб.;</w:t>
      </w:r>
    </w:p>
    <w:p w:rsidR="00D94FE7" w:rsidRPr="00D94FE7" w:rsidRDefault="00D94FE7" w:rsidP="00D94FE7">
      <w:pPr>
        <w:widowControl/>
        <w:numPr>
          <w:ilvl w:val="0"/>
          <w:numId w:val="20"/>
        </w:numPr>
        <w:tabs>
          <w:tab w:val="left" w:pos="993"/>
        </w:tabs>
        <w:spacing w:line="240" w:lineRule="auto"/>
        <w:ind w:left="0" w:firstLine="709"/>
        <w:contextualSpacing/>
        <w:rPr>
          <w:sz w:val="24"/>
          <w:szCs w:val="24"/>
        </w:rPr>
      </w:pPr>
      <w:proofErr w:type="gramStart"/>
      <w:r w:rsidRPr="00D94FE7">
        <w:rPr>
          <w:sz w:val="24"/>
          <w:szCs w:val="24"/>
        </w:rPr>
        <w:t>поступления сумм, взысканных по исполнительным листам, – 23 061,5                    тыс. руб., из них в возмещение убытков в результате обеспечения жилыми помещениями инвалидов и семей, имеющих инвалидов, по делу № А26-7644/2019 – 21 032,0 тыс. руб., возмещение расходов за коммунальные услуги, техническое обслуживание, охранные услуги, услуги по содержанию имущества, сданного в аренду, находящегося в оперативном управлении. – 508,6 тыс. руб., возврат излишне (ошибочно) перечисленных</w:t>
      </w:r>
      <w:proofErr w:type="gramEnd"/>
      <w:r w:rsidRPr="00D94FE7">
        <w:rPr>
          <w:sz w:val="24"/>
          <w:szCs w:val="24"/>
        </w:rPr>
        <w:t xml:space="preserve"> денежных средств, в том числе для проведения экспертизы, – 458,0 тыс. руб.</w:t>
      </w:r>
    </w:p>
    <w:p w:rsidR="00D94FE7" w:rsidRPr="00D94FE7" w:rsidRDefault="00D94FE7" w:rsidP="00D94FE7">
      <w:pPr>
        <w:widowControl/>
        <w:tabs>
          <w:tab w:val="left" w:pos="851"/>
          <w:tab w:val="left" w:pos="993"/>
        </w:tabs>
        <w:spacing w:line="240" w:lineRule="auto"/>
        <w:ind w:firstLine="709"/>
        <w:contextualSpacing/>
        <w:rPr>
          <w:sz w:val="24"/>
          <w:szCs w:val="24"/>
        </w:rPr>
      </w:pPr>
      <w:r w:rsidRPr="00D94FE7">
        <w:rPr>
          <w:sz w:val="24"/>
          <w:szCs w:val="24"/>
        </w:rPr>
        <w:t xml:space="preserve">Задолженность по доходам от оказания платных услуг (работ) в бюджет округа отсутствует. </w:t>
      </w:r>
    </w:p>
    <w:p w:rsidR="00D94FE7" w:rsidRPr="00D94FE7" w:rsidRDefault="00D94FE7" w:rsidP="00D94FE7">
      <w:pPr>
        <w:widowControl/>
        <w:tabs>
          <w:tab w:val="left" w:pos="993"/>
        </w:tabs>
        <w:spacing w:line="240" w:lineRule="auto"/>
        <w:ind w:firstLine="0"/>
        <w:rPr>
          <w:b/>
          <w:color w:val="FF0000"/>
          <w:sz w:val="24"/>
          <w:szCs w:val="24"/>
        </w:rPr>
      </w:pPr>
    </w:p>
    <w:p w:rsidR="00D94FE7" w:rsidRPr="00D94FE7" w:rsidRDefault="00D94FE7" w:rsidP="00DC1D0D">
      <w:pPr>
        <w:widowControl/>
        <w:tabs>
          <w:tab w:val="left" w:pos="993"/>
        </w:tabs>
        <w:spacing w:line="240" w:lineRule="auto"/>
        <w:ind w:firstLine="0"/>
        <w:jc w:val="center"/>
        <w:rPr>
          <w:b/>
          <w:sz w:val="24"/>
          <w:szCs w:val="24"/>
        </w:rPr>
      </w:pPr>
      <w:r w:rsidRPr="00D94FE7">
        <w:rPr>
          <w:b/>
          <w:sz w:val="24"/>
          <w:szCs w:val="24"/>
        </w:rPr>
        <w:t>Доходы от реализации имущества, находящегося в собственности</w:t>
      </w:r>
    </w:p>
    <w:p w:rsidR="00D94FE7" w:rsidRPr="00D94FE7" w:rsidRDefault="00D94FE7" w:rsidP="00DC1D0D">
      <w:pPr>
        <w:widowControl/>
        <w:tabs>
          <w:tab w:val="left" w:pos="993"/>
        </w:tabs>
        <w:spacing w:line="240" w:lineRule="auto"/>
        <w:ind w:firstLine="0"/>
        <w:jc w:val="center"/>
        <w:rPr>
          <w:b/>
          <w:sz w:val="24"/>
          <w:szCs w:val="24"/>
        </w:rPr>
      </w:pPr>
      <w:r w:rsidRPr="00D94FE7">
        <w:rPr>
          <w:b/>
          <w:sz w:val="24"/>
          <w:szCs w:val="24"/>
        </w:rPr>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94FE7" w:rsidRPr="00D94FE7" w:rsidRDefault="00D94FE7" w:rsidP="00D94FE7">
      <w:pPr>
        <w:widowControl/>
        <w:tabs>
          <w:tab w:val="left" w:pos="993"/>
        </w:tabs>
        <w:spacing w:line="240" w:lineRule="auto"/>
        <w:ind w:firstLine="709"/>
        <w:jc w:val="left"/>
        <w:rPr>
          <w:b/>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При уточненном годовом плане 50 835,6 тыс. руб. фактически поступило 53 403,6 тыс. руб. или 105,1 процента, что ниже уровня 2019 года на 32 609,0 тыс. руб. или 37,9 процента и связано со следующим:</w:t>
      </w:r>
    </w:p>
    <w:p w:rsidR="00D94FE7" w:rsidRPr="00D94FE7" w:rsidRDefault="00DC1D0D" w:rsidP="00D94FE7">
      <w:pPr>
        <w:widowControl/>
        <w:numPr>
          <w:ilvl w:val="0"/>
          <w:numId w:val="18"/>
        </w:numPr>
        <w:tabs>
          <w:tab w:val="left" w:pos="851"/>
          <w:tab w:val="left" w:pos="993"/>
        </w:tabs>
        <w:spacing w:line="240" w:lineRule="auto"/>
        <w:ind w:left="0" w:firstLine="709"/>
        <w:contextualSpacing/>
        <w:rPr>
          <w:sz w:val="24"/>
          <w:szCs w:val="24"/>
        </w:rPr>
      </w:pPr>
      <w:r>
        <w:rPr>
          <w:sz w:val="24"/>
          <w:szCs w:val="24"/>
        </w:rPr>
        <w:t xml:space="preserve"> </w:t>
      </w:r>
      <w:r w:rsidR="00D94FE7" w:rsidRPr="00D94FE7">
        <w:rPr>
          <w:sz w:val="24"/>
          <w:szCs w:val="24"/>
        </w:rPr>
        <w:t>окончательным исполнением покупателями обязательств по оплате приобретенного имущества по договорам, заключенным в соответствии с Федеральным законом от 22.07.2008 № 159-ФЗ с рассрочкой платежа на 5 лет;</w:t>
      </w:r>
    </w:p>
    <w:p w:rsidR="00D94FE7" w:rsidRPr="00D94FE7" w:rsidRDefault="00DC1D0D" w:rsidP="00D94FE7">
      <w:pPr>
        <w:widowControl/>
        <w:numPr>
          <w:ilvl w:val="0"/>
          <w:numId w:val="18"/>
        </w:numPr>
        <w:tabs>
          <w:tab w:val="left" w:pos="851"/>
          <w:tab w:val="left" w:pos="993"/>
        </w:tabs>
        <w:spacing w:line="240" w:lineRule="auto"/>
        <w:ind w:left="0" w:firstLine="709"/>
        <w:contextualSpacing/>
        <w:rPr>
          <w:sz w:val="24"/>
          <w:szCs w:val="24"/>
        </w:rPr>
      </w:pPr>
      <w:r>
        <w:rPr>
          <w:sz w:val="24"/>
          <w:szCs w:val="24"/>
        </w:rPr>
        <w:t xml:space="preserve"> </w:t>
      </w:r>
      <w:r w:rsidR="00D94FE7" w:rsidRPr="00D94FE7">
        <w:rPr>
          <w:sz w:val="24"/>
          <w:szCs w:val="24"/>
        </w:rPr>
        <w:t>низкой коммерческой привлекательностью оставшихся к реализации объектов муниципального имущества – состоялось 18 аукционов из объявленных 115 (ряд объектов выставлялся на аукцион неоднократно);</w:t>
      </w:r>
    </w:p>
    <w:p w:rsidR="00D94FE7" w:rsidRPr="00D94FE7" w:rsidRDefault="00DC1D0D" w:rsidP="00D94FE7">
      <w:pPr>
        <w:pStyle w:val="ad"/>
        <w:widowControl/>
        <w:numPr>
          <w:ilvl w:val="0"/>
          <w:numId w:val="36"/>
        </w:numPr>
        <w:tabs>
          <w:tab w:val="left" w:pos="851"/>
          <w:tab w:val="left" w:pos="993"/>
        </w:tabs>
        <w:spacing w:line="240" w:lineRule="auto"/>
        <w:ind w:left="0" w:firstLine="709"/>
        <w:rPr>
          <w:sz w:val="24"/>
          <w:szCs w:val="24"/>
        </w:rPr>
      </w:pPr>
      <w:r>
        <w:rPr>
          <w:sz w:val="24"/>
          <w:szCs w:val="24"/>
        </w:rPr>
        <w:t xml:space="preserve"> </w:t>
      </w:r>
      <w:r w:rsidR="00D94FE7" w:rsidRPr="00D94FE7">
        <w:rPr>
          <w:sz w:val="24"/>
          <w:szCs w:val="24"/>
        </w:rPr>
        <w:t xml:space="preserve">реализацией мер поддержки наиболее пострадавшим от распространения </w:t>
      </w:r>
      <w:proofErr w:type="spellStart"/>
      <w:r w:rsidR="00D94FE7" w:rsidRPr="00D94FE7">
        <w:rPr>
          <w:sz w:val="24"/>
          <w:szCs w:val="24"/>
        </w:rPr>
        <w:t>коронавирусной</w:t>
      </w:r>
      <w:proofErr w:type="spellEnd"/>
      <w:r w:rsidR="00D94FE7" w:rsidRPr="00D94FE7">
        <w:rPr>
          <w:sz w:val="24"/>
          <w:szCs w:val="24"/>
        </w:rPr>
        <w:t xml:space="preserve"> инфекции отраслям в виде отсрочки уплаты платежей в соответствии с Федеральным законом от 08.06.2020 № 166-ФЗ на общую сумму 26 717,8 тыс.</w:t>
      </w:r>
      <w:r>
        <w:rPr>
          <w:sz w:val="24"/>
          <w:szCs w:val="24"/>
        </w:rPr>
        <w:t xml:space="preserve"> </w:t>
      </w:r>
      <w:r w:rsidR="00D94FE7" w:rsidRPr="00D94FE7">
        <w:rPr>
          <w:sz w:val="24"/>
          <w:szCs w:val="24"/>
        </w:rPr>
        <w:t xml:space="preserve">руб., из них с учетом исполнения обязательств в 2020 году выпадающие доходы составили 7 803,6 тыс. руб. </w:t>
      </w: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Поступления по данному источнику в </w:t>
      </w:r>
      <w:proofErr w:type="gramStart"/>
      <w:r w:rsidRPr="00D94FE7">
        <w:rPr>
          <w:sz w:val="24"/>
          <w:szCs w:val="24"/>
        </w:rPr>
        <w:t>составе</w:t>
      </w:r>
      <w:proofErr w:type="gramEnd"/>
      <w:r w:rsidRPr="00D94FE7">
        <w:rPr>
          <w:sz w:val="24"/>
          <w:szCs w:val="24"/>
        </w:rPr>
        <w:t xml:space="preserve"> неналоговых доходов составили 11,4 процента и являются одним из основных источников неналоговых доходов. </w:t>
      </w:r>
    </w:p>
    <w:p w:rsidR="00D94FE7" w:rsidRPr="00D94FE7" w:rsidRDefault="00D94FE7" w:rsidP="00D94FE7">
      <w:pPr>
        <w:widowControl/>
        <w:tabs>
          <w:tab w:val="left" w:pos="851"/>
          <w:tab w:val="left" w:pos="993"/>
        </w:tabs>
        <w:spacing w:line="240" w:lineRule="auto"/>
        <w:ind w:right="23" w:firstLine="709"/>
        <w:rPr>
          <w:sz w:val="24"/>
          <w:szCs w:val="24"/>
        </w:rPr>
      </w:pPr>
      <w:r w:rsidRPr="00D94FE7">
        <w:rPr>
          <w:sz w:val="24"/>
          <w:szCs w:val="24"/>
        </w:rPr>
        <w:t xml:space="preserve">В составе указанных доходов: </w:t>
      </w:r>
    </w:p>
    <w:p w:rsidR="00D94FE7" w:rsidRPr="00D94FE7" w:rsidRDefault="00DC1D0D" w:rsidP="00D94FE7">
      <w:pPr>
        <w:widowControl/>
        <w:numPr>
          <w:ilvl w:val="0"/>
          <w:numId w:val="16"/>
        </w:numPr>
        <w:tabs>
          <w:tab w:val="left" w:pos="851"/>
          <w:tab w:val="left" w:pos="993"/>
        </w:tabs>
        <w:spacing w:line="240" w:lineRule="auto"/>
        <w:ind w:left="0" w:right="23" w:firstLine="709"/>
        <w:contextualSpacing/>
        <w:rPr>
          <w:color w:val="FF0000"/>
          <w:sz w:val="24"/>
          <w:szCs w:val="24"/>
        </w:rPr>
      </w:pPr>
      <w:r>
        <w:rPr>
          <w:sz w:val="24"/>
          <w:szCs w:val="24"/>
        </w:rPr>
        <w:t xml:space="preserve"> </w:t>
      </w:r>
      <w:r w:rsidR="00D94FE7" w:rsidRPr="00D94FE7">
        <w:rPr>
          <w:sz w:val="24"/>
          <w:szCs w:val="24"/>
        </w:rPr>
        <w:t xml:space="preserve">получено от реализации Федерального закона от 22.07.2008 № 159-ФЗ – 44 873,2 тыс. руб. По состоянию на 01.01.2021 действующих договоров – 30 (по состоянию на </w:t>
      </w:r>
      <w:r w:rsidR="00D94FE7" w:rsidRPr="00D94FE7">
        <w:rPr>
          <w:sz w:val="24"/>
          <w:szCs w:val="24"/>
        </w:rPr>
        <w:lastRenderedPageBreak/>
        <w:t>01.01.2020 – 55), в том числе 1 договор купли-продажи имущества заключен в 2020 году с оплатой выкупаемого имущества с рассрочкой платежа на 5 лет;</w:t>
      </w:r>
    </w:p>
    <w:p w:rsidR="00D94FE7" w:rsidRPr="00D94FE7" w:rsidRDefault="00D94FE7" w:rsidP="00D94FE7">
      <w:pPr>
        <w:widowControl/>
        <w:numPr>
          <w:ilvl w:val="0"/>
          <w:numId w:val="17"/>
        </w:numPr>
        <w:tabs>
          <w:tab w:val="left" w:pos="993"/>
        </w:tabs>
        <w:spacing w:line="240" w:lineRule="auto"/>
        <w:ind w:left="0" w:right="23" w:firstLine="709"/>
        <w:contextualSpacing/>
        <w:rPr>
          <w:color w:val="FF0000"/>
          <w:sz w:val="24"/>
          <w:szCs w:val="24"/>
        </w:rPr>
      </w:pPr>
      <w:r w:rsidRPr="00D94FE7">
        <w:rPr>
          <w:sz w:val="24"/>
          <w:szCs w:val="24"/>
        </w:rPr>
        <w:t xml:space="preserve">поступило в </w:t>
      </w:r>
      <w:proofErr w:type="gramStart"/>
      <w:r w:rsidRPr="00D94FE7">
        <w:rPr>
          <w:sz w:val="24"/>
          <w:szCs w:val="24"/>
        </w:rPr>
        <w:t>рамках</w:t>
      </w:r>
      <w:proofErr w:type="gramEnd"/>
      <w:r w:rsidRPr="00D94FE7">
        <w:rPr>
          <w:sz w:val="24"/>
          <w:szCs w:val="24"/>
        </w:rPr>
        <w:t xml:space="preserve"> Федерального закона от 21.12.2001 № 178-ФЗ                         «О приватизации государственного и муниципального имущества» (в основном – от реализации помещений на первом этаже и подвальных помещений зданий) – 8 530,4 тыс. руб.</w:t>
      </w: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Задолженность (без учета пеней, штрафов) по доходам от реализации имущества, находящегося в собственности городских округов, </w:t>
      </w:r>
      <w:proofErr w:type="gramStart"/>
      <w:r w:rsidRPr="00D94FE7">
        <w:rPr>
          <w:sz w:val="24"/>
          <w:szCs w:val="24"/>
        </w:rPr>
        <w:t>представлена недоимкой и по состоянию на 01.01.2021 составила</w:t>
      </w:r>
      <w:proofErr w:type="gramEnd"/>
      <w:r w:rsidRPr="00D94FE7">
        <w:rPr>
          <w:sz w:val="24"/>
          <w:szCs w:val="24"/>
        </w:rPr>
        <w:t xml:space="preserve"> 8 862,6 тыс. руб. (снижение к 01.01.2020 – на 11 480,1 тыс. руб. или 56,4 процента).</w:t>
      </w:r>
    </w:p>
    <w:p w:rsidR="00D94FE7" w:rsidRPr="00D94FE7" w:rsidRDefault="00D94FE7" w:rsidP="00D94FE7">
      <w:pPr>
        <w:widowControl/>
        <w:tabs>
          <w:tab w:val="left" w:pos="993"/>
        </w:tabs>
        <w:spacing w:line="240" w:lineRule="auto"/>
        <w:ind w:firstLine="709"/>
        <w:rPr>
          <w:sz w:val="24"/>
          <w:szCs w:val="24"/>
        </w:rPr>
      </w:pPr>
      <w:proofErr w:type="gramStart"/>
      <w:r w:rsidRPr="00D94FE7">
        <w:rPr>
          <w:sz w:val="24"/>
          <w:szCs w:val="24"/>
        </w:rPr>
        <w:t xml:space="preserve">В целях сокращения задолженности проведена </w:t>
      </w:r>
      <w:proofErr w:type="spellStart"/>
      <w:r w:rsidRPr="00D94FE7">
        <w:rPr>
          <w:sz w:val="24"/>
          <w:szCs w:val="24"/>
        </w:rPr>
        <w:t>претензионно</w:t>
      </w:r>
      <w:proofErr w:type="spellEnd"/>
      <w:r w:rsidRPr="00D94FE7">
        <w:rPr>
          <w:sz w:val="24"/>
          <w:szCs w:val="24"/>
        </w:rPr>
        <w:t>-исковая работа, в результате которой в адрес должников направлено 223 претензии на сумму 34 729,7 тыс. руб., подано 18 исковых заявлений в Арбитражный суд Республики Карелия для решения вопроса о принудительном взыскании задолженности на сумму 5 424,7 тыс. руб., общая сумма погашенной задолженности составила 11 532,3 тыс. руб.</w:t>
      </w:r>
      <w:proofErr w:type="gramEnd"/>
    </w:p>
    <w:p w:rsidR="00D94FE7" w:rsidRPr="00D94FE7" w:rsidRDefault="00D94FE7" w:rsidP="00D94FE7">
      <w:pPr>
        <w:widowControl/>
        <w:tabs>
          <w:tab w:val="left" w:pos="993"/>
        </w:tabs>
        <w:spacing w:line="240" w:lineRule="auto"/>
        <w:ind w:firstLine="709"/>
        <w:rPr>
          <w:sz w:val="24"/>
          <w:szCs w:val="24"/>
        </w:rPr>
      </w:pPr>
    </w:p>
    <w:p w:rsidR="00D94FE7" w:rsidRPr="00D94FE7" w:rsidRDefault="00D94FE7" w:rsidP="00DC1D0D">
      <w:pPr>
        <w:widowControl/>
        <w:tabs>
          <w:tab w:val="left" w:pos="993"/>
        </w:tabs>
        <w:spacing w:line="240" w:lineRule="auto"/>
        <w:ind w:firstLine="0"/>
        <w:jc w:val="center"/>
        <w:rPr>
          <w:b/>
          <w:sz w:val="24"/>
          <w:szCs w:val="24"/>
        </w:rPr>
      </w:pPr>
      <w:r w:rsidRPr="00D94FE7">
        <w:rPr>
          <w:b/>
          <w:sz w:val="24"/>
          <w:szCs w:val="24"/>
        </w:rPr>
        <w:t>Доходы от продажи земельных участков</w:t>
      </w: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При уточненном годовом плане 51 023,1 тыс. руб. фактически поступило 51 031,8 тыс. руб. или 100,0 процентов, что выше уровня 2019 года на 12 181,9 тыс. руб. или 31,4 процента.</w:t>
      </w:r>
    </w:p>
    <w:p w:rsidR="00D94FE7" w:rsidRPr="00D94FE7" w:rsidRDefault="00D94FE7" w:rsidP="00D94FE7">
      <w:pPr>
        <w:widowControl/>
        <w:tabs>
          <w:tab w:val="left" w:pos="993"/>
        </w:tabs>
        <w:spacing w:line="240" w:lineRule="auto"/>
        <w:ind w:left="993" w:firstLine="0"/>
        <w:jc w:val="right"/>
        <w:rPr>
          <w:sz w:val="24"/>
          <w:szCs w:val="24"/>
        </w:rPr>
      </w:pPr>
      <w:r w:rsidRPr="00D94FE7">
        <w:rPr>
          <w:sz w:val="24"/>
          <w:szCs w:val="24"/>
        </w:rPr>
        <w:t xml:space="preserve">                                                                                                       тыс. руб.</w:t>
      </w:r>
    </w:p>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559"/>
        <w:gridCol w:w="1504"/>
        <w:gridCol w:w="1449"/>
        <w:gridCol w:w="1602"/>
      </w:tblGrid>
      <w:tr w:rsidR="00D94FE7" w:rsidRPr="00D94FE7" w:rsidTr="00D94FE7">
        <w:trPr>
          <w:trHeight w:val="386"/>
          <w:tblHeader/>
        </w:trPr>
        <w:tc>
          <w:tcPr>
            <w:tcW w:w="3437" w:type="dxa"/>
            <w:vAlign w:val="center"/>
          </w:tcPr>
          <w:p w:rsidR="00D94FE7" w:rsidRPr="00D94FE7" w:rsidRDefault="00D94FE7" w:rsidP="00D94FE7">
            <w:pPr>
              <w:widowControl/>
              <w:tabs>
                <w:tab w:val="left" w:pos="993"/>
              </w:tabs>
              <w:spacing w:line="240" w:lineRule="auto"/>
              <w:ind w:firstLine="0"/>
              <w:jc w:val="center"/>
              <w:rPr>
                <w:sz w:val="24"/>
                <w:szCs w:val="24"/>
                <w:lang w:eastAsia="en-US"/>
              </w:rPr>
            </w:pPr>
            <w:r w:rsidRPr="00D94FE7">
              <w:rPr>
                <w:sz w:val="24"/>
                <w:szCs w:val="24"/>
                <w:lang w:eastAsia="en-US"/>
              </w:rPr>
              <w:t> Наименование источника</w:t>
            </w:r>
          </w:p>
        </w:tc>
        <w:tc>
          <w:tcPr>
            <w:tcW w:w="1559" w:type="dxa"/>
            <w:noWrap/>
            <w:vAlign w:val="center"/>
          </w:tcPr>
          <w:p w:rsidR="00D94FE7" w:rsidRPr="00D94FE7" w:rsidRDefault="00D94FE7" w:rsidP="00D94FE7">
            <w:pPr>
              <w:widowControl/>
              <w:tabs>
                <w:tab w:val="left" w:pos="993"/>
              </w:tabs>
              <w:spacing w:line="240" w:lineRule="auto"/>
              <w:ind w:firstLine="0"/>
              <w:jc w:val="center"/>
              <w:rPr>
                <w:sz w:val="24"/>
                <w:szCs w:val="24"/>
                <w:lang w:eastAsia="en-US"/>
              </w:rPr>
            </w:pPr>
            <w:r w:rsidRPr="00D94FE7">
              <w:rPr>
                <w:sz w:val="24"/>
                <w:szCs w:val="24"/>
                <w:lang w:eastAsia="en-US"/>
              </w:rPr>
              <w:t>2019 год</w:t>
            </w:r>
          </w:p>
        </w:tc>
        <w:tc>
          <w:tcPr>
            <w:tcW w:w="1504" w:type="dxa"/>
            <w:vAlign w:val="center"/>
          </w:tcPr>
          <w:p w:rsidR="00D94FE7" w:rsidRPr="00D94FE7" w:rsidRDefault="00D94FE7" w:rsidP="00D94FE7">
            <w:pPr>
              <w:widowControl/>
              <w:tabs>
                <w:tab w:val="left" w:pos="993"/>
              </w:tabs>
              <w:spacing w:line="240" w:lineRule="auto"/>
              <w:ind w:firstLine="0"/>
              <w:jc w:val="center"/>
              <w:rPr>
                <w:sz w:val="24"/>
                <w:szCs w:val="24"/>
                <w:lang w:eastAsia="en-US"/>
              </w:rPr>
            </w:pPr>
            <w:r w:rsidRPr="00D94FE7">
              <w:rPr>
                <w:sz w:val="24"/>
                <w:szCs w:val="24"/>
                <w:lang w:eastAsia="en-US"/>
              </w:rPr>
              <w:t>2020 год</w:t>
            </w:r>
          </w:p>
        </w:tc>
        <w:tc>
          <w:tcPr>
            <w:tcW w:w="1449" w:type="dxa"/>
            <w:noWrap/>
            <w:vAlign w:val="center"/>
          </w:tcPr>
          <w:p w:rsidR="00D94FE7" w:rsidRPr="00D94FE7" w:rsidRDefault="00D94FE7" w:rsidP="00D94FE7">
            <w:pPr>
              <w:widowControl/>
              <w:tabs>
                <w:tab w:val="left" w:pos="993"/>
              </w:tabs>
              <w:spacing w:line="240" w:lineRule="auto"/>
              <w:ind w:firstLine="0"/>
              <w:jc w:val="center"/>
              <w:rPr>
                <w:sz w:val="24"/>
                <w:szCs w:val="24"/>
                <w:lang w:eastAsia="en-US"/>
              </w:rPr>
            </w:pPr>
            <w:r w:rsidRPr="00D94FE7">
              <w:rPr>
                <w:sz w:val="24"/>
                <w:szCs w:val="24"/>
                <w:lang w:eastAsia="en-US"/>
              </w:rPr>
              <w:t>Отклонение</w:t>
            </w:r>
          </w:p>
        </w:tc>
        <w:tc>
          <w:tcPr>
            <w:tcW w:w="1602" w:type="dxa"/>
            <w:noWrap/>
            <w:vAlign w:val="center"/>
          </w:tcPr>
          <w:p w:rsidR="00D94FE7" w:rsidRPr="00D94FE7" w:rsidRDefault="00D94FE7" w:rsidP="00D94FE7">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D94FE7" w:rsidRPr="00D94FE7" w:rsidTr="00D94FE7">
        <w:trPr>
          <w:trHeight w:val="386"/>
        </w:trPr>
        <w:tc>
          <w:tcPr>
            <w:tcW w:w="3437" w:type="dxa"/>
            <w:vAlign w:val="center"/>
            <w:hideMark/>
          </w:tcPr>
          <w:p w:rsidR="00D94FE7" w:rsidRPr="00D94FE7" w:rsidRDefault="00D94FE7" w:rsidP="00D94FE7">
            <w:pPr>
              <w:widowControl/>
              <w:tabs>
                <w:tab w:val="left" w:pos="993"/>
              </w:tabs>
              <w:spacing w:line="240" w:lineRule="auto"/>
              <w:ind w:firstLine="0"/>
              <w:rPr>
                <w:sz w:val="24"/>
                <w:szCs w:val="24"/>
                <w:lang w:eastAsia="en-US"/>
              </w:rPr>
            </w:pPr>
            <w:r w:rsidRPr="00D94FE7">
              <w:rPr>
                <w:sz w:val="24"/>
                <w:szCs w:val="24"/>
                <w:lang w:eastAsia="en-US"/>
              </w:rPr>
              <w:t>Доходы от продажи земельных  участков – всего, в том числе:</w:t>
            </w:r>
          </w:p>
        </w:tc>
        <w:tc>
          <w:tcPr>
            <w:tcW w:w="1559"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38 849,9</w:t>
            </w:r>
          </w:p>
        </w:tc>
        <w:tc>
          <w:tcPr>
            <w:tcW w:w="1504" w:type="dxa"/>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51 031,8</w:t>
            </w:r>
          </w:p>
        </w:tc>
        <w:tc>
          <w:tcPr>
            <w:tcW w:w="1449" w:type="dxa"/>
            <w:noWrap/>
            <w:vAlign w:val="center"/>
          </w:tcPr>
          <w:p w:rsidR="00D94FE7" w:rsidRPr="00D94FE7" w:rsidRDefault="00D94FE7" w:rsidP="00D94FE7">
            <w:pPr>
              <w:spacing w:line="240" w:lineRule="auto"/>
              <w:ind w:firstLine="0"/>
              <w:jc w:val="center"/>
              <w:rPr>
                <w:sz w:val="24"/>
                <w:szCs w:val="24"/>
              </w:rPr>
            </w:pPr>
            <w:r w:rsidRPr="00D94FE7">
              <w:rPr>
                <w:sz w:val="24"/>
                <w:szCs w:val="24"/>
              </w:rPr>
              <w:t>12 181,9</w:t>
            </w:r>
          </w:p>
        </w:tc>
        <w:tc>
          <w:tcPr>
            <w:tcW w:w="1602"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1,31</w:t>
            </w:r>
          </w:p>
        </w:tc>
      </w:tr>
      <w:tr w:rsidR="00D94FE7" w:rsidRPr="00D94FE7" w:rsidTr="00D94FE7">
        <w:trPr>
          <w:trHeight w:val="386"/>
        </w:trPr>
        <w:tc>
          <w:tcPr>
            <w:tcW w:w="3437" w:type="dxa"/>
            <w:vAlign w:val="center"/>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 xml:space="preserve">- земельных участков, государственная собственность на которые не разграничена и которые расположены в </w:t>
            </w:r>
            <w:proofErr w:type="gramStart"/>
            <w:r w:rsidRPr="00D94FE7">
              <w:rPr>
                <w:sz w:val="24"/>
                <w:szCs w:val="24"/>
                <w:lang w:eastAsia="en-US"/>
              </w:rPr>
              <w:t>границах</w:t>
            </w:r>
            <w:proofErr w:type="gramEnd"/>
            <w:r w:rsidRPr="00D94FE7">
              <w:rPr>
                <w:sz w:val="24"/>
                <w:szCs w:val="24"/>
                <w:lang w:eastAsia="en-US"/>
              </w:rPr>
              <w:t xml:space="preserve"> городских округов</w:t>
            </w:r>
          </w:p>
        </w:tc>
        <w:tc>
          <w:tcPr>
            <w:tcW w:w="1559"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35 474,3</w:t>
            </w:r>
          </w:p>
        </w:tc>
        <w:tc>
          <w:tcPr>
            <w:tcW w:w="1504" w:type="dxa"/>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42 999,8</w:t>
            </w:r>
          </w:p>
        </w:tc>
        <w:tc>
          <w:tcPr>
            <w:tcW w:w="1449" w:type="dxa"/>
            <w:noWrap/>
            <w:vAlign w:val="center"/>
          </w:tcPr>
          <w:p w:rsidR="00D94FE7" w:rsidRPr="00D94FE7" w:rsidRDefault="00D94FE7" w:rsidP="00D94FE7">
            <w:pPr>
              <w:spacing w:line="240" w:lineRule="auto"/>
              <w:ind w:firstLine="0"/>
              <w:jc w:val="center"/>
              <w:rPr>
                <w:sz w:val="24"/>
                <w:szCs w:val="24"/>
              </w:rPr>
            </w:pPr>
            <w:r w:rsidRPr="00D94FE7">
              <w:rPr>
                <w:sz w:val="24"/>
                <w:szCs w:val="24"/>
              </w:rPr>
              <w:t>7 525,5</w:t>
            </w:r>
          </w:p>
        </w:tc>
        <w:tc>
          <w:tcPr>
            <w:tcW w:w="1602"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1,21</w:t>
            </w:r>
          </w:p>
        </w:tc>
      </w:tr>
      <w:tr w:rsidR="00D94FE7" w:rsidRPr="00D94FE7" w:rsidTr="00D94FE7">
        <w:trPr>
          <w:trHeight w:val="386"/>
        </w:trPr>
        <w:tc>
          <w:tcPr>
            <w:tcW w:w="3437" w:type="dxa"/>
            <w:vAlign w:val="center"/>
          </w:tcPr>
          <w:p w:rsidR="00D94FE7" w:rsidRPr="00D94FE7" w:rsidRDefault="00D94FE7" w:rsidP="00D94FE7">
            <w:pPr>
              <w:widowControl/>
              <w:tabs>
                <w:tab w:val="left" w:pos="993"/>
              </w:tabs>
              <w:spacing w:line="240" w:lineRule="auto"/>
              <w:ind w:firstLine="0"/>
              <w:jc w:val="left"/>
              <w:rPr>
                <w:sz w:val="24"/>
                <w:szCs w:val="24"/>
                <w:lang w:eastAsia="en-US"/>
              </w:rPr>
            </w:pPr>
            <w:r w:rsidRPr="00D94FE7">
              <w:rPr>
                <w:sz w:val="24"/>
                <w:szCs w:val="24"/>
                <w:lang w:eastAsia="en-US"/>
              </w:rPr>
              <w:t>-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3 375,6</w:t>
            </w:r>
          </w:p>
        </w:tc>
        <w:tc>
          <w:tcPr>
            <w:tcW w:w="1504" w:type="dxa"/>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8 032,0</w:t>
            </w:r>
          </w:p>
        </w:tc>
        <w:tc>
          <w:tcPr>
            <w:tcW w:w="1449" w:type="dxa"/>
            <w:noWrap/>
            <w:vAlign w:val="center"/>
          </w:tcPr>
          <w:p w:rsidR="00D94FE7" w:rsidRPr="00D94FE7" w:rsidRDefault="00D94FE7" w:rsidP="00D94FE7">
            <w:pPr>
              <w:spacing w:line="240" w:lineRule="auto"/>
              <w:ind w:firstLine="0"/>
              <w:jc w:val="center"/>
              <w:rPr>
                <w:sz w:val="24"/>
                <w:szCs w:val="24"/>
              </w:rPr>
            </w:pPr>
            <w:r w:rsidRPr="00D94FE7">
              <w:rPr>
                <w:sz w:val="24"/>
                <w:szCs w:val="24"/>
              </w:rPr>
              <w:t>4 656,4</w:t>
            </w:r>
          </w:p>
        </w:tc>
        <w:tc>
          <w:tcPr>
            <w:tcW w:w="1602" w:type="dxa"/>
            <w:noWrap/>
            <w:vAlign w:val="center"/>
          </w:tcPr>
          <w:p w:rsidR="00D94FE7" w:rsidRPr="00D94FE7" w:rsidRDefault="00D94FE7" w:rsidP="00D94FE7">
            <w:pPr>
              <w:tabs>
                <w:tab w:val="left" w:pos="993"/>
              </w:tabs>
              <w:spacing w:line="240" w:lineRule="auto"/>
              <w:ind w:firstLine="0"/>
              <w:jc w:val="center"/>
              <w:rPr>
                <w:sz w:val="24"/>
                <w:szCs w:val="24"/>
              </w:rPr>
            </w:pPr>
            <w:r w:rsidRPr="00D94FE7">
              <w:rPr>
                <w:sz w:val="24"/>
                <w:szCs w:val="24"/>
              </w:rPr>
              <w:t>2,38</w:t>
            </w:r>
          </w:p>
        </w:tc>
      </w:tr>
    </w:tbl>
    <w:p w:rsidR="00D94FE7" w:rsidRPr="00D94FE7" w:rsidRDefault="00D94FE7" w:rsidP="00D94FE7">
      <w:pPr>
        <w:widowControl/>
        <w:tabs>
          <w:tab w:val="left" w:pos="993"/>
        </w:tabs>
        <w:spacing w:line="240" w:lineRule="auto"/>
        <w:ind w:firstLine="709"/>
        <w:rPr>
          <w:color w:val="FF0000"/>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Рост поступлений по доходам от продажи земельных участков к уровню 2019 года связан с выкупом земельных участков ООО «Сигма РЦ», ООО «ОНЕГОСТРОЙСЕРВИС» и ООО «Строительно-финансовая компания» на общую сумму 26 608,8 тыс. руб., а также реализацией 6 объектов муниципальной собственности с земельными участками на сумму 5 821,8 тыс. руб.</w:t>
      </w:r>
    </w:p>
    <w:p w:rsidR="00D94FE7" w:rsidRPr="00D94FE7" w:rsidRDefault="00D94FE7" w:rsidP="00D94FE7">
      <w:pPr>
        <w:widowControl/>
        <w:tabs>
          <w:tab w:val="left" w:pos="993"/>
        </w:tabs>
        <w:spacing w:line="240" w:lineRule="auto"/>
        <w:ind w:firstLine="709"/>
        <w:rPr>
          <w:color w:val="FF0000"/>
          <w:sz w:val="24"/>
          <w:szCs w:val="24"/>
        </w:rPr>
      </w:pPr>
      <w:r w:rsidRPr="00D94FE7">
        <w:rPr>
          <w:sz w:val="24"/>
          <w:szCs w:val="24"/>
        </w:rPr>
        <w:t>В 2020 году в собственность предоставлено 9 земельных участков по результатам аукционов, заключено 154 договора купли-продажи земельных участков с собственниками зданий, сооружений (в 2019 году – 20 и 185 договор</w:t>
      </w:r>
      <w:r w:rsidR="00AA34A2">
        <w:rPr>
          <w:sz w:val="24"/>
          <w:szCs w:val="24"/>
        </w:rPr>
        <w:t>ов</w:t>
      </w:r>
      <w:r w:rsidRPr="00D94FE7">
        <w:rPr>
          <w:sz w:val="24"/>
          <w:szCs w:val="24"/>
        </w:rPr>
        <w:t xml:space="preserve"> купли-продажи соответственно). В отношении 1 земельного участка аукцион признан несостоявшимся по причине отсутствия заинтересованных лиц.</w:t>
      </w:r>
    </w:p>
    <w:p w:rsidR="00D94FE7" w:rsidRPr="00D94FE7" w:rsidRDefault="00D94FE7" w:rsidP="00D94FE7">
      <w:pPr>
        <w:tabs>
          <w:tab w:val="left" w:pos="993"/>
        </w:tabs>
        <w:spacing w:line="240" w:lineRule="auto"/>
        <w:ind w:firstLine="709"/>
        <w:rPr>
          <w:sz w:val="24"/>
          <w:szCs w:val="24"/>
          <w:highlight w:val="yellow"/>
        </w:rPr>
      </w:pPr>
      <w:r w:rsidRPr="00D94FE7">
        <w:rPr>
          <w:sz w:val="24"/>
          <w:szCs w:val="24"/>
        </w:rPr>
        <w:t>Задолженность по доходам от продажи земельных участков в бюджет округа отсутствует.</w:t>
      </w:r>
    </w:p>
    <w:p w:rsidR="00D94FE7" w:rsidRPr="00D94FE7" w:rsidRDefault="00D94FE7" w:rsidP="00DC1D0D">
      <w:pPr>
        <w:widowControl/>
        <w:tabs>
          <w:tab w:val="left" w:pos="993"/>
        </w:tabs>
        <w:spacing w:line="240" w:lineRule="auto"/>
        <w:ind w:firstLine="0"/>
        <w:jc w:val="center"/>
        <w:rPr>
          <w:b/>
          <w:sz w:val="24"/>
          <w:szCs w:val="24"/>
        </w:rPr>
      </w:pPr>
      <w:r w:rsidRPr="00D94FE7">
        <w:rPr>
          <w:b/>
          <w:sz w:val="24"/>
          <w:szCs w:val="24"/>
        </w:rPr>
        <w:lastRenderedPageBreak/>
        <w:t>Штрафы, санкции, возмещение ущерба</w:t>
      </w:r>
    </w:p>
    <w:p w:rsidR="00D94FE7" w:rsidRPr="00D94FE7" w:rsidRDefault="00D94FE7" w:rsidP="00D94FE7">
      <w:pPr>
        <w:widowControl/>
        <w:tabs>
          <w:tab w:val="left" w:pos="993"/>
        </w:tabs>
        <w:spacing w:line="240" w:lineRule="auto"/>
        <w:ind w:firstLine="709"/>
        <w:jc w:val="center"/>
        <w:rPr>
          <w:b/>
          <w:color w:val="FF0000"/>
          <w:sz w:val="24"/>
          <w:szCs w:val="24"/>
        </w:rPr>
      </w:pPr>
    </w:p>
    <w:p w:rsidR="00D94FE7" w:rsidRPr="00D94FE7" w:rsidRDefault="00D94FE7" w:rsidP="00D94FE7">
      <w:pPr>
        <w:widowControl/>
        <w:tabs>
          <w:tab w:val="left" w:pos="993"/>
        </w:tabs>
        <w:spacing w:line="240" w:lineRule="auto"/>
        <w:ind w:firstLine="709"/>
        <w:rPr>
          <w:sz w:val="24"/>
          <w:szCs w:val="24"/>
        </w:rPr>
      </w:pPr>
      <w:r w:rsidRPr="00D94FE7">
        <w:rPr>
          <w:sz w:val="24"/>
          <w:szCs w:val="24"/>
        </w:rPr>
        <w:t xml:space="preserve">При уточненном годовом плане 58 693,5 тыс. руб. фактически поступило 78 423,0 тыс. руб. или 133,6 процента, что ниже уровня 2019 года на 20 517,2 тыс. руб. или 20,7 процента. </w:t>
      </w:r>
    </w:p>
    <w:p w:rsidR="00D94FE7" w:rsidRPr="00D94FE7" w:rsidRDefault="00D94FE7" w:rsidP="00D94FE7">
      <w:pPr>
        <w:widowControl/>
        <w:tabs>
          <w:tab w:val="left" w:pos="993"/>
        </w:tabs>
        <w:spacing w:line="240" w:lineRule="auto"/>
        <w:ind w:firstLine="709"/>
        <w:rPr>
          <w:sz w:val="24"/>
          <w:szCs w:val="24"/>
        </w:rPr>
      </w:pPr>
      <w:proofErr w:type="gramStart"/>
      <w:r w:rsidRPr="00D94FE7">
        <w:rPr>
          <w:rFonts w:eastAsia="Calibri"/>
          <w:sz w:val="24"/>
          <w:szCs w:val="24"/>
          <w:lang w:eastAsia="en-US"/>
        </w:rPr>
        <w:t>Несмотря на изменение с 01.01.2020 принципа зачисления в бюджет округа пени по договорам аренды, а также поступление в декабре отчетного года штрафных санкций за просрочку исполнения или ненадлежащее исполнение/неисполнение подрядчиками условий муниципальных контрактов по факту приемки работ, основное влияние на снижение поступлений по данному источнику оказало вступление в силу с 01.01.2020 изменений, внесенных в статью 46 Бюджетного кодекса Российской</w:t>
      </w:r>
      <w:proofErr w:type="gramEnd"/>
      <w:r w:rsidRPr="00D94FE7">
        <w:rPr>
          <w:rFonts w:eastAsia="Calibri"/>
          <w:sz w:val="24"/>
          <w:szCs w:val="24"/>
          <w:lang w:eastAsia="en-US"/>
        </w:rPr>
        <w:t xml:space="preserve"> Федерации в части перераспределения зачислений административных штрафов в бюджеты различных уровней.</w:t>
      </w:r>
    </w:p>
    <w:p w:rsidR="00D94FE7" w:rsidRPr="00D94FE7" w:rsidRDefault="00D94FE7" w:rsidP="00D94FE7">
      <w:pPr>
        <w:widowControl/>
        <w:tabs>
          <w:tab w:val="left" w:pos="851"/>
          <w:tab w:val="left" w:pos="993"/>
        </w:tabs>
        <w:spacing w:line="240" w:lineRule="auto"/>
        <w:ind w:firstLine="709"/>
        <w:rPr>
          <w:color w:val="FF0000"/>
          <w:sz w:val="24"/>
          <w:szCs w:val="24"/>
        </w:rPr>
      </w:pPr>
      <w:r w:rsidRPr="00D94FE7">
        <w:rPr>
          <w:sz w:val="24"/>
          <w:szCs w:val="24"/>
        </w:rPr>
        <w:t>Администраторами денежных взысканий (штрафов) за различные нарушения законодательства в 2020 году выступили 28 организаций (территориальные органы Федеральных органов власти, органы исполнительной власти Республики Карелия) и Администрация Петрозаводского городского округа.</w:t>
      </w:r>
    </w:p>
    <w:p w:rsidR="00D94FE7" w:rsidRPr="00D94FE7" w:rsidRDefault="00D94FE7" w:rsidP="00D94FE7">
      <w:pPr>
        <w:widowControl/>
        <w:tabs>
          <w:tab w:val="left" w:pos="851"/>
          <w:tab w:val="left" w:pos="993"/>
        </w:tabs>
        <w:spacing w:line="240" w:lineRule="auto"/>
        <w:ind w:firstLine="709"/>
        <w:rPr>
          <w:spacing w:val="2"/>
          <w:sz w:val="24"/>
          <w:szCs w:val="24"/>
        </w:rPr>
      </w:pPr>
      <w:r w:rsidRPr="00D94FE7">
        <w:rPr>
          <w:spacing w:val="2"/>
          <w:sz w:val="24"/>
          <w:szCs w:val="24"/>
        </w:rPr>
        <w:t>Наиболее значительные суммы штрафов поступили в бюджет городского округа по штрафам, администраторами которых являются:</w:t>
      </w:r>
    </w:p>
    <w:p w:rsidR="00D94FE7" w:rsidRPr="00D94FE7" w:rsidRDefault="00D94FE7" w:rsidP="00D94FE7">
      <w:pPr>
        <w:widowControl/>
        <w:numPr>
          <w:ilvl w:val="0"/>
          <w:numId w:val="12"/>
        </w:numPr>
        <w:tabs>
          <w:tab w:val="left" w:pos="993"/>
        </w:tabs>
        <w:spacing w:line="240" w:lineRule="auto"/>
        <w:ind w:left="0" w:firstLine="709"/>
        <w:contextualSpacing/>
        <w:rPr>
          <w:spacing w:val="2"/>
          <w:sz w:val="24"/>
          <w:szCs w:val="24"/>
        </w:rPr>
      </w:pPr>
      <w:r w:rsidRPr="00D94FE7">
        <w:rPr>
          <w:spacing w:val="2"/>
          <w:sz w:val="24"/>
          <w:szCs w:val="24"/>
        </w:rPr>
        <w:t xml:space="preserve">Администрация Петрозаводского городского округа – 61,2 процента </w:t>
      </w:r>
      <w:r w:rsidRPr="00D94FE7">
        <w:rPr>
          <w:sz w:val="24"/>
          <w:szCs w:val="24"/>
        </w:rPr>
        <w:t xml:space="preserve">от суммы штрафов </w:t>
      </w:r>
      <w:r w:rsidRPr="00D94FE7">
        <w:rPr>
          <w:spacing w:val="2"/>
          <w:sz w:val="24"/>
          <w:szCs w:val="24"/>
        </w:rPr>
        <w:t>– 48 030,6 тыс. руб. (в 2019 году – 12,2 процента и 12 049,7 тыс. руб. соответственно);</w:t>
      </w:r>
    </w:p>
    <w:p w:rsidR="00D94FE7" w:rsidRPr="00D94FE7" w:rsidRDefault="00D94FE7" w:rsidP="00D94FE7">
      <w:pPr>
        <w:widowControl/>
        <w:numPr>
          <w:ilvl w:val="0"/>
          <w:numId w:val="12"/>
        </w:numPr>
        <w:tabs>
          <w:tab w:val="left" w:pos="993"/>
        </w:tabs>
        <w:spacing w:line="240" w:lineRule="auto"/>
        <w:ind w:left="0" w:firstLine="709"/>
        <w:contextualSpacing/>
        <w:rPr>
          <w:spacing w:val="2"/>
          <w:sz w:val="24"/>
          <w:szCs w:val="24"/>
        </w:rPr>
      </w:pPr>
      <w:r w:rsidRPr="00D94FE7">
        <w:rPr>
          <w:spacing w:val="2"/>
          <w:sz w:val="24"/>
          <w:szCs w:val="24"/>
        </w:rPr>
        <w:t>Министерство внутренних дел по Республике Карелия – 9,4 процента от суммы штрафов – 7 336,5 тыс. руб.;</w:t>
      </w:r>
    </w:p>
    <w:p w:rsidR="00D94FE7" w:rsidRPr="00D94FE7" w:rsidRDefault="00D94FE7" w:rsidP="00D94FE7">
      <w:pPr>
        <w:widowControl/>
        <w:numPr>
          <w:ilvl w:val="0"/>
          <w:numId w:val="12"/>
        </w:numPr>
        <w:tabs>
          <w:tab w:val="left" w:pos="993"/>
        </w:tabs>
        <w:spacing w:line="240" w:lineRule="auto"/>
        <w:ind w:left="0" w:firstLine="709"/>
        <w:contextualSpacing/>
        <w:rPr>
          <w:spacing w:val="2"/>
          <w:sz w:val="24"/>
          <w:szCs w:val="24"/>
        </w:rPr>
      </w:pPr>
      <w:proofErr w:type="gramStart"/>
      <w:r w:rsidRPr="00D94FE7">
        <w:rPr>
          <w:spacing w:val="2"/>
          <w:sz w:val="24"/>
          <w:szCs w:val="24"/>
        </w:rPr>
        <w:t>Государственный</w:t>
      </w:r>
      <w:proofErr w:type="gramEnd"/>
      <w:r w:rsidRPr="00D94FE7">
        <w:rPr>
          <w:spacing w:val="2"/>
          <w:sz w:val="24"/>
          <w:szCs w:val="24"/>
        </w:rPr>
        <w:t xml:space="preserve"> комитет Республики Карелия по строительному, жилищному и дорожному надзору – 7,5  процента </w:t>
      </w:r>
      <w:r w:rsidRPr="00D94FE7">
        <w:rPr>
          <w:sz w:val="24"/>
          <w:szCs w:val="24"/>
        </w:rPr>
        <w:t xml:space="preserve">от суммы штрафов </w:t>
      </w:r>
      <w:r w:rsidRPr="00D94FE7">
        <w:rPr>
          <w:spacing w:val="2"/>
          <w:sz w:val="24"/>
          <w:szCs w:val="24"/>
        </w:rPr>
        <w:t>–</w:t>
      </w:r>
      <w:r w:rsidRPr="00D94FE7">
        <w:rPr>
          <w:sz w:val="24"/>
          <w:szCs w:val="24"/>
        </w:rPr>
        <w:t xml:space="preserve"> </w:t>
      </w:r>
      <w:r w:rsidRPr="00D94FE7">
        <w:rPr>
          <w:spacing w:val="2"/>
          <w:sz w:val="24"/>
          <w:szCs w:val="24"/>
        </w:rPr>
        <w:t>5 902,8 тыс. руб.;</w:t>
      </w:r>
    </w:p>
    <w:p w:rsidR="00D94FE7" w:rsidRPr="00D94FE7" w:rsidRDefault="00D94FE7" w:rsidP="00D94FE7">
      <w:pPr>
        <w:widowControl/>
        <w:numPr>
          <w:ilvl w:val="0"/>
          <w:numId w:val="12"/>
        </w:numPr>
        <w:tabs>
          <w:tab w:val="left" w:pos="993"/>
        </w:tabs>
        <w:spacing w:line="240" w:lineRule="auto"/>
        <w:ind w:left="0" w:firstLine="709"/>
        <w:contextualSpacing/>
        <w:rPr>
          <w:spacing w:val="2"/>
          <w:sz w:val="24"/>
          <w:szCs w:val="24"/>
        </w:rPr>
      </w:pPr>
      <w:r w:rsidRPr="00D94FE7">
        <w:rPr>
          <w:spacing w:val="2"/>
          <w:sz w:val="24"/>
          <w:szCs w:val="24"/>
        </w:rPr>
        <w:t xml:space="preserve">Управление Республики Карелия по обеспечению деятельности мировых судей – 6,2 процента </w:t>
      </w:r>
      <w:r w:rsidRPr="00D94FE7">
        <w:rPr>
          <w:sz w:val="24"/>
          <w:szCs w:val="24"/>
        </w:rPr>
        <w:t xml:space="preserve">от суммы штрафов </w:t>
      </w:r>
      <w:r w:rsidRPr="00D94FE7">
        <w:rPr>
          <w:spacing w:val="2"/>
          <w:sz w:val="24"/>
          <w:szCs w:val="24"/>
        </w:rPr>
        <w:t>– 4 857,5 тыс. руб.</w:t>
      </w:r>
    </w:p>
    <w:p w:rsidR="00D94FE7" w:rsidRPr="00D94FE7" w:rsidRDefault="00D94FE7" w:rsidP="00D94FE7">
      <w:pPr>
        <w:widowControl/>
        <w:tabs>
          <w:tab w:val="left" w:pos="540"/>
          <w:tab w:val="left" w:pos="851"/>
          <w:tab w:val="left" w:pos="993"/>
        </w:tabs>
        <w:spacing w:line="240" w:lineRule="auto"/>
        <w:ind w:firstLine="709"/>
        <w:rPr>
          <w:sz w:val="24"/>
          <w:szCs w:val="24"/>
        </w:rPr>
      </w:pPr>
      <w:r w:rsidRPr="00D94FE7">
        <w:rPr>
          <w:sz w:val="24"/>
          <w:szCs w:val="24"/>
        </w:rPr>
        <w:t>По видам штрафов наибольший удельный вес от всей суммы штрафов составили:</w:t>
      </w:r>
    </w:p>
    <w:p w:rsidR="00D94FE7" w:rsidRPr="00D94FE7" w:rsidRDefault="00D94FE7" w:rsidP="00D94FE7">
      <w:pPr>
        <w:widowControl/>
        <w:numPr>
          <w:ilvl w:val="0"/>
          <w:numId w:val="13"/>
        </w:numPr>
        <w:tabs>
          <w:tab w:val="left" w:pos="993"/>
        </w:tabs>
        <w:spacing w:line="240" w:lineRule="auto"/>
        <w:ind w:left="0" w:firstLine="709"/>
        <w:contextualSpacing/>
        <w:rPr>
          <w:sz w:val="24"/>
          <w:szCs w:val="24"/>
        </w:rPr>
      </w:pPr>
      <w:proofErr w:type="gramStart"/>
      <w:r w:rsidRPr="00D94FE7">
        <w:rPr>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 53,7 процента;</w:t>
      </w:r>
      <w:proofErr w:type="gramEnd"/>
    </w:p>
    <w:p w:rsidR="00D94FE7" w:rsidRPr="00D94FE7" w:rsidRDefault="00D94FE7" w:rsidP="00D94FE7">
      <w:pPr>
        <w:widowControl/>
        <w:numPr>
          <w:ilvl w:val="0"/>
          <w:numId w:val="13"/>
        </w:numPr>
        <w:tabs>
          <w:tab w:val="left" w:pos="993"/>
        </w:tabs>
        <w:spacing w:line="240" w:lineRule="auto"/>
        <w:ind w:left="0" w:firstLine="709"/>
        <w:contextualSpacing/>
        <w:rPr>
          <w:sz w:val="24"/>
          <w:szCs w:val="24"/>
        </w:rPr>
      </w:pPr>
      <w:proofErr w:type="gramStart"/>
      <w:r w:rsidRPr="00D94FE7">
        <w:rPr>
          <w:sz w:val="24"/>
          <w:szCs w:val="24"/>
        </w:rPr>
        <w:t xml:space="preserve">платежи в целях возмещения причиненного ущерба (убытков) – 36,0 процентов, из них доходы от денежных взысканий (штрафов), поступающих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w:t>
      </w:r>
      <w:r w:rsidRPr="00D94FE7">
        <w:rPr>
          <w:rFonts w:eastAsia="Calibri"/>
          <w:sz w:val="24"/>
          <w:szCs w:val="24"/>
        </w:rPr>
        <w:t>–</w:t>
      </w:r>
      <w:r w:rsidRPr="00D94FE7">
        <w:rPr>
          <w:sz w:val="24"/>
          <w:szCs w:val="24"/>
        </w:rPr>
        <w:t xml:space="preserve"> 34,5 процента;</w:t>
      </w:r>
      <w:proofErr w:type="gramEnd"/>
    </w:p>
    <w:p w:rsidR="00D94FE7" w:rsidRPr="00D94FE7" w:rsidRDefault="00D94FE7" w:rsidP="00D94FE7">
      <w:pPr>
        <w:widowControl/>
        <w:numPr>
          <w:ilvl w:val="0"/>
          <w:numId w:val="13"/>
        </w:numPr>
        <w:tabs>
          <w:tab w:val="left" w:pos="993"/>
        </w:tabs>
        <w:spacing w:line="240" w:lineRule="auto"/>
        <w:ind w:left="0" w:firstLine="709"/>
        <w:contextualSpacing/>
        <w:rPr>
          <w:sz w:val="24"/>
          <w:szCs w:val="24"/>
        </w:rPr>
      </w:pPr>
      <w:r w:rsidRPr="00D94FE7">
        <w:rPr>
          <w:sz w:val="24"/>
          <w:szCs w:val="24"/>
        </w:rPr>
        <w:t>административные штрафы, установленные Кодексом Российской Федерации об административных правонарушениях – 6,5 процента.</w:t>
      </w:r>
    </w:p>
    <w:p w:rsidR="00D94FE7" w:rsidRPr="00D94FE7" w:rsidRDefault="00D94FE7" w:rsidP="00D94FE7">
      <w:pPr>
        <w:widowControl/>
        <w:tabs>
          <w:tab w:val="left" w:pos="851"/>
          <w:tab w:val="left" w:pos="993"/>
        </w:tabs>
        <w:spacing w:line="240" w:lineRule="auto"/>
        <w:ind w:firstLine="709"/>
        <w:rPr>
          <w:spacing w:val="2"/>
          <w:sz w:val="24"/>
          <w:szCs w:val="24"/>
        </w:rPr>
      </w:pPr>
      <w:proofErr w:type="gramStart"/>
      <w:r w:rsidRPr="00D94FE7">
        <w:rPr>
          <w:spacing w:val="2"/>
          <w:sz w:val="24"/>
          <w:szCs w:val="24"/>
        </w:rPr>
        <w:t>Следует отметить, что поступления по данному источнику основаны на применении мер принудительного взыскания, зависят от динамики нарушений, фактической уплаты наложенных штрафов правонарушителями, работы администраторов и Управления Федеральной службы судебных приставов по Республике Карелия, часто являются разовым крупным платежом.</w:t>
      </w:r>
      <w:proofErr w:type="gramEnd"/>
    </w:p>
    <w:p w:rsidR="00D94FE7" w:rsidRPr="00D94FE7" w:rsidRDefault="00D94FE7" w:rsidP="00D94FE7">
      <w:pPr>
        <w:widowControl/>
        <w:tabs>
          <w:tab w:val="left" w:pos="851"/>
          <w:tab w:val="left" w:pos="993"/>
        </w:tabs>
        <w:spacing w:line="240" w:lineRule="auto"/>
        <w:ind w:firstLine="709"/>
        <w:rPr>
          <w:sz w:val="24"/>
          <w:szCs w:val="24"/>
        </w:rPr>
      </w:pPr>
      <w:r w:rsidRPr="00D94FE7">
        <w:rPr>
          <w:sz w:val="24"/>
          <w:szCs w:val="24"/>
        </w:rPr>
        <w:t>Задолженность (без учета пеней, штрафов) по данному доходному источнику, представленная недоимкой, выросла на 681,1 тыс. руб. или 3,5 процента и по состоянию на 01.01.2021 составила 19 910,4 тыс. руб.</w:t>
      </w:r>
    </w:p>
    <w:p w:rsidR="00D94FE7" w:rsidRPr="00D94FE7" w:rsidRDefault="00D94FE7" w:rsidP="00D94FE7">
      <w:pPr>
        <w:widowControl/>
        <w:tabs>
          <w:tab w:val="left" w:pos="851"/>
          <w:tab w:val="left" w:pos="993"/>
        </w:tabs>
        <w:spacing w:line="240" w:lineRule="auto"/>
        <w:ind w:firstLine="709"/>
        <w:rPr>
          <w:b/>
          <w:sz w:val="24"/>
          <w:szCs w:val="24"/>
        </w:rPr>
      </w:pPr>
      <w:r w:rsidRPr="00D94FE7">
        <w:rPr>
          <w:b/>
          <w:sz w:val="24"/>
          <w:szCs w:val="24"/>
        </w:rPr>
        <w:t xml:space="preserve"> </w:t>
      </w:r>
    </w:p>
    <w:p w:rsidR="00DC1D0D" w:rsidRDefault="00DC1D0D" w:rsidP="00D94FE7">
      <w:pPr>
        <w:tabs>
          <w:tab w:val="left" w:pos="993"/>
        </w:tabs>
        <w:spacing w:line="240" w:lineRule="auto"/>
        <w:ind w:firstLine="709"/>
        <w:jc w:val="center"/>
        <w:rPr>
          <w:b/>
          <w:sz w:val="24"/>
          <w:szCs w:val="24"/>
        </w:rPr>
      </w:pPr>
    </w:p>
    <w:p w:rsidR="00D94FE7" w:rsidRPr="00D94FE7" w:rsidRDefault="00D94FE7" w:rsidP="00DC1D0D">
      <w:pPr>
        <w:tabs>
          <w:tab w:val="left" w:pos="993"/>
        </w:tabs>
        <w:spacing w:line="240" w:lineRule="auto"/>
        <w:ind w:firstLine="0"/>
        <w:jc w:val="center"/>
        <w:rPr>
          <w:b/>
          <w:sz w:val="24"/>
          <w:szCs w:val="24"/>
        </w:rPr>
      </w:pPr>
      <w:r w:rsidRPr="00D94FE7">
        <w:rPr>
          <w:b/>
          <w:sz w:val="24"/>
          <w:szCs w:val="24"/>
        </w:rPr>
        <w:lastRenderedPageBreak/>
        <w:t>Прочие неналоговые доходы</w:t>
      </w:r>
    </w:p>
    <w:p w:rsidR="00D94FE7" w:rsidRPr="00D94FE7" w:rsidRDefault="00D94FE7" w:rsidP="00D94FE7">
      <w:pPr>
        <w:tabs>
          <w:tab w:val="left" w:pos="993"/>
        </w:tabs>
        <w:spacing w:line="240" w:lineRule="auto"/>
        <w:ind w:firstLine="709"/>
        <w:jc w:val="center"/>
        <w:rPr>
          <w:b/>
          <w:color w:val="FF0000"/>
          <w:sz w:val="24"/>
          <w:szCs w:val="24"/>
        </w:rPr>
      </w:pPr>
    </w:p>
    <w:p w:rsidR="00D94FE7" w:rsidRPr="00D94FE7" w:rsidRDefault="00D94FE7" w:rsidP="00D94FE7">
      <w:pPr>
        <w:tabs>
          <w:tab w:val="left" w:pos="993"/>
        </w:tabs>
        <w:spacing w:line="240" w:lineRule="auto"/>
        <w:ind w:firstLine="709"/>
        <w:rPr>
          <w:color w:val="FF0000"/>
          <w:sz w:val="24"/>
          <w:szCs w:val="24"/>
        </w:rPr>
      </w:pPr>
      <w:proofErr w:type="gramStart"/>
      <w:r w:rsidRPr="00D94FE7">
        <w:rPr>
          <w:sz w:val="24"/>
          <w:szCs w:val="24"/>
        </w:rPr>
        <w:t>При уточненном годовом плане 52 939,3 тыс. руб. фактически поступило 53 334,5 тыс. руб. или 100,7 процента (с учетом невыясненных поступлений – «минус» 91,5 тыс. руб.), что выше уровня 2019 года на 26 103,7 тыс. руб. или в 2,0 раза и обусловлено увеличением поступления в 2020 году доходов по договорам на установку и эксплуатацию рекламных конструкций, заключенным по итогам аукционов (рост</w:t>
      </w:r>
      <w:proofErr w:type="gramEnd"/>
      <w:r w:rsidRPr="00D94FE7">
        <w:rPr>
          <w:sz w:val="24"/>
          <w:szCs w:val="24"/>
        </w:rPr>
        <w:t xml:space="preserve"> к 2019 году на 21 536,0 тыс. руб.), поступлением остатка денежных средств в связи с ликвидацией ПМУП банно</w:t>
      </w:r>
      <w:r w:rsidRPr="00D94FE7">
        <w:rPr>
          <w:sz w:val="24"/>
          <w:szCs w:val="24"/>
        </w:rPr>
        <w:noBreakHyphen/>
        <w:t xml:space="preserve">прачечных услуг в размере 7 654,1 тыс. руб.  </w:t>
      </w:r>
    </w:p>
    <w:p w:rsidR="00D94FE7" w:rsidRPr="00D94FE7" w:rsidRDefault="00D94FE7" w:rsidP="00D94FE7">
      <w:pPr>
        <w:tabs>
          <w:tab w:val="left" w:pos="993"/>
        </w:tabs>
        <w:spacing w:line="240" w:lineRule="auto"/>
        <w:ind w:firstLine="709"/>
        <w:rPr>
          <w:sz w:val="24"/>
          <w:szCs w:val="24"/>
        </w:rPr>
      </w:pPr>
      <w:r w:rsidRPr="00D94FE7">
        <w:rPr>
          <w:sz w:val="24"/>
          <w:szCs w:val="24"/>
        </w:rPr>
        <w:t xml:space="preserve">В составе указанных доходов: </w:t>
      </w:r>
    </w:p>
    <w:p w:rsidR="00D94FE7" w:rsidRPr="00D94FE7" w:rsidRDefault="00D94FE7" w:rsidP="00D94FE7">
      <w:pPr>
        <w:pStyle w:val="ad"/>
        <w:numPr>
          <w:ilvl w:val="0"/>
          <w:numId w:val="26"/>
        </w:numPr>
        <w:tabs>
          <w:tab w:val="left" w:pos="993"/>
        </w:tabs>
        <w:spacing w:line="240" w:lineRule="auto"/>
        <w:ind w:left="0" w:firstLine="709"/>
        <w:rPr>
          <w:sz w:val="24"/>
          <w:szCs w:val="24"/>
        </w:rPr>
      </w:pPr>
      <w:r w:rsidRPr="00D94FE7">
        <w:rPr>
          <w:sz w:val="24"/>
          <w:szCs w:val="24"/>
        </w:rPr>
        <w:t>Восстановительная стоимость за снос зеленых насаждений – 10 949,9                 тыс. руб., в том числе:</w:t>
      </w:r>
    </w:p>
    <w:p w:rsidR="00D94FE7" w:rsidRPr="00D94FE7" w:rsidRDefault="00D94FE7" w:rsidP="00D94FE7">
      <w:pPr>
        <w:pStyle w:val="ad"/>
        <w:tabs>
          <w:tab w:val="left" w:pos="993"/>
        </w:tabs>
        <w:spacing w:line="240" w:lineRule="auto"/>
        <w:ind w:left="709" w:firstLine="0"/>
        <w:rPr>
          <w:sz w:val="24"/>
          <w:szCs w:val="24"/>
        </w:rPr>
      </w:pPr>
      <w:r w:rsidRPr="00D94FE7">
        <w:rPr>
          <w:sz w:val="24"/>
          <w:szCs w:val="24"/>
        </w:rPr>
        <w:t>В результате выделения земельных участков:</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 xml:space="preserve">под строительство объектов автосервиса, </w:t>
      </w:r>
      <w:proofErr w:type="spellStart"/>
      <w:r w:rsidRPr="00D94FE7">
        <w:rPr>
          <w:sz w:val="24"/>
          <w:szCs w:val="24"/>
        </w:rPr>
        <w:t>автодилерских</w:t>
      </w:r>
      <w:proofErr w:type="spellEnd"/>
      <w:r w:rsidRPr="00D94FE7">
        <w:rPr>
          <w:sz w:val="24"/>
          <w:szCs w:val="24"/>
        </w:rPr>
        <w:t xml:space="preserve"> центров, автомоек, паркингов (район Первомайский) – 21,6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 xml:space="preserve">под строительство образовательного учреждения (район </w:t>
      </w:r>
      <w:proofErr w:type="gramStart"/>
      <w:r w:rsidRPr="00D94FE7">
        <w:rPr>
          <w:sz w:val="24"/>
          <w:szCs w:val="24"/>
        </w:rPr>
        <w:t>Ключевая</w:t>
      </w:r>
      <w:proofErr w:type="gramEnd"/>
      <w:r w:rsidRPr="00D94FE7">
        <w:rPr>
          <w:sz w:val="24"/>
          <w:szCs w:val="24"/>
        </w:rPr>
        <w:t>) – 904,8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 xml:space="preserve">под жилищное строительство (районы </w:t>
      </w:r>
      <w:proofErr w:type="spellStart"/>
      <w:r w:rsidRPr="00D94FE7">
        <w:rPr>
          <w:sz w:val="24"/>
          <w:szCs w:val="24"/>
        </w:rPr>
        <w:t>Древлянка</w:t>
      </w:r>
      <w:proofErr w:type="spellEnd"/>
      <w:r w:rsidRPr="00D94FE7">
        <w:rPr>
          <w:sz w:val="24"/>
          <w:szCs w:val="24"/>
        </w:rPr>
        <w:t xml:space="preserve">, Перевалка,                        </w:t>
      </w:r>
      <w:proofErr w:type="spellStart"/>
      <w:r w:rsidRPr="00D94FE7">
        <w:rPr>
          <w:sz w:val="24"/>
          <w:szCs w:val="24"/>
        </w:rPr>
        <w:t>Кукковка</w:t>
      </w:r>
      <w:proofErr w:type="spellEnd"/>
      <w:r w:rsidRPr="00D94FE7">
        <w:rPr>
          <w:sz w:val="24"/>
          <w:szCs w:val="24"/>
        </w:rPr>
        <w:t xml:space="preserve"> </w:t>
      </w:r>
      <w:r w:rsidRPr="00D94FE7">
        <w:rPr>
          <w:sz w:val="24"/>
          <w:szCs w:val="24"/>
          <w:lang w:val="en-US"/>
        </w:rPr>
        <w:t>III</w:t>
      </w:r>
      <w:r w:rsidRPr="00D94FE7">
        <w:rPr>
          <w:sz w:val="24"/>
          <w:szCs w:val="24"/>
        </w:rPr>
        <w:t>) – 276,6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под реконструкцию мостов (район Центр) – 1 595,5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proofErr w:type="gramStart"/>
      <w:r w:rsidRPr="00D94FE7">
        <w:rPr>
          <w:sz w:val="24"/>
          <w:szCs w:val="24"/>
        </w:rPr>
        <w:t xml:space="preserve">под строительство сетей (водоснабжение, канализация, электричество, газ), установку мачт связи, дорог, мостов (районы </w:t>
      </w:r>
      <w:proofErr w:type="spellStart"/>
      <w:r w:rsidRPr="00D94FE7">
        <w:rPr>
          <w:sz w:val="24"/>
          <w:szCs w:val="24"/>
        </w:rPr>
        <w:t>Древлянка</w:t>
      </w:r>
      <w:proofErr w:type="spellEnd"/>
      <w:r w:rsidRPr="00D94FE7">
        <w:rPr>
          <w:sz w:val="24"/>
          <w:szCs w:val="24"/>
        </w:rPr>
        <w:t xml:space="preserve">, Северная </w:t>
      </w:r>
      <w:proofErr w:type="spellStart"/>
      <w:r w:rsidRPr="00D94FE7">
        <w:rPr>
          <w:sz w:val="24"/>
          <w:szCs w:val="24"/>
        </w:rPr>
        <w:t>промзона</w:t>
      </w:r>
      <w:proofErr w:type="spellEnd"/>
      <w:r w:rsidRPr="00D94FE7">
        <w:rPr>
          <w:sz w:val="24"/>
          <w:szCs w:val="24"/>
        </w:rPr>
        <w:t xml:space="preserve">, Соломенное, Центр, Перевалка, Птицефабрика, </w:t>
      </w:r>
      <w:proofErr w:type="spellStart"/>
      <w:r w:rsidRPr="00D94FE7">
        <w:rPr>
          <w:sz w:val="24"/>
          <w:szCs w:val="24"/>
        </w:rPr>
        <w:t>Кукковка</w:t>
      </w:r>
      <w:proofErr w:type="spellEnd"/>
      <w:r w:rsidRPr="00D94FE7">
        <w:rPr>
          <w:sz w:val="24"/>
          <w:szCs w:val="24"/>
        </w:rPr>
        <w:t>) – 1 620,4 тыс. руб.;</w:t>
      </w:r>
      <w:proofErr w:type="gramEnd"/>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под благоустройство территории (районы Перевалка, Центр) – 2 968,5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 xml:space="preserve">под обеспечение подъездов (район </w:t>
      </w:r>
      <w:proofErr w:type="gramStart"/>
      <w:r w:rsidRPr="00D94FE7">
        <w:rPr>
          <w:sz w:val="24"/>
          <w:szCs w:val="24"/>
        </w:rPr>
        <w:t>Ключевая</w:t>
      </w:r>
      <w:proofErr w:type="gramEnd"/>
      <w:r w:rsidRPr="00D94FE7">
        <w:rPr>
          <w:sz w:val="24"/>
          <w:szCs w:val="24"/>
        </w:rPr>
        <w:t>) – 43,0 тыс. 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sz w:val="24"/>
          <w:szCs w:val="24"/>
        </w:rPr>
        <w:t>под установку ограждений (район Зимник) – 14,8 тыс.</w:t>
      </w:r>
      <w:r w:rsidR="00DC1D0D">
        <w:rPr>
          <w:sz w:val="24"/>
          <w:szCs w:val="24"/>
        </w:rPr>
        <w:t xml:space="preserve"> </w:t>
      </w:r>
      <w:r w:rsidRPr="00D94FE7">
        <w:rPr>
          <w:sz w:val="24"/>
          <w:szCs w:val="24"/>
        </w:rPr>
        <w:t>руб.;</w:t>
      </w:r>
    </w:p>
    <w:p w:rsidR="00D94FE7" w:rsidRPr="00D94FE7" w:rsidRDefault="00D94FE7" w:rsidP="00D94FE7">
      <w:pPr>
        <w:numPr>
          <w:ilvl w:val="0"/>
          <w:numId w:val="19"/>
        </w:numPr>
        <w:tabs>
          <w:tab w:val="left" w:pos="993"/>
        </w:tabs>
        <w:spacing w:line="240" w:lineRule="auto"/>
        <w:ind w:left="0" w:firstLine="709"/>
        <w:contextualSpacing/>
        <w:rPr>
          <w:sz w:val="24"/>
          <w:szCs w:val="24"/>
        </w:rPr>
      </w:pPr>
      <w:r w:rsidRPr="00D94FE7">
        <w:rPr>
          <w:bCs/>
          <w:sz w:val="24"/>
          <w:szCs w:val="24"/>
        </w:rPr>
        <w:t>под инженерно-геологические изыскания (</w:t>
      </w:r>
      <w:r w:rsidRPr="00D94FE7">
        <w:rPr>
          <w:sz w:val="24"/>
          <w:szCs w:val="24"/>
        </w:rPr>
        <w:t xml:space="preserve">район </w:t>
      </w:r>
      <w:proofErr w:type="spellStart"/>
      <w:r w:rsidRPr="00D94FE7">
        <w:rPr>
          <w:sz w:val="24"/>
          <w:szCs w:val="24"/>
        </w:rPr>
        <w:t>Кукковка</w:t>
      </w:r>
      <w:proofErr w:type="spellEnd"/>
      <w:r w:rsidRPr="00D94FE7">
        <w:rPr>
          <w:bCs/>
          <w:sz w:val="24"/>
          <w:szCs w:val="24"/>
        </w:rPr>
        <w:t>)</w:t>
      </w:r>
      <w:r w:rsidRPr="00D94FE7">
        <w:rPr>
          <w:sz w:val="24"/>
          <w:szCs w:val="24"/>
        </w:rPr>
        <w:t> – 3 435,0                   тыс. руб.</w:t>
      </w:r>
    </w:p>
    <w:p w:rsidR="00D94FE7" w:rsidRPr="00D94FE7" w:rsidRDefault="00D94FE7" w:rsidP="00D94FE7">
      <w:pPr>
        <w:tabs>
          <w:tab w:val="left" w:pos="993"/>
        </w:tabs>
        <w:spacing w:line="240" w:lineRule="auto"/>
        <w:ind w:firstLine="709"/>
        <w:rPr>
          <w:color w:val="FF0000"/>
          <w:sz w:val="24"/>
          <w:szCs w:val="24"/>
        </w:rPr>
      </w:pPr>
      <w:r w:rsidRPr="00D94FE7">
        <w:rPr>
          <w:sz w:val="24"/>
          <w:szCs w:val="24"/>
        </w:rPr>
        <w:t>В рамках исполнительного производства от 26.06.2017 № А26-1979/2017 о взыскании ущерба, причиненног</w:t>
      </w:r>
      <w:proofErr w:type="gramStart"/>
      <w:r w:rsidRPr="00D94FE7">
        <w:rPr>
          <w:sz w:val="24"/>
          <w:szCs w:val="24"/>
        </w:rPr>
        <w:t>о ООО</w:t>
      </w:r>
      <w:proofErr w:type="gramEnd"/>
      <w:r w:rsidRPr="00D94FE7">
        <w:rPr>
          <w:sz w:val="24"/>
          <w:szCs w:val="24"/>
        </w:rPr>
        <w:t xml:space="preserve"> «АДЦ» несанкционированным сносом зеленых насаждений, в бюджет Петрозаводского городского округа перечислено 69,7 тыс. руб. (излишне перечисленная сумма в размере 1,7 тыс. руб. возвращена плательщику в январе 2021 года).</w:t>
      </w:r>
    </w:p>
    <w:p w:rsidR="00D94FE7" w:rsidRPr="00D94FE7" w:rsidRDefault="00D94FE7" w:rsidP="00D94FE7">
      <w:pPr>
        <w:pStyle w:val="ad"/>
        <w:numPr>
          <w:ilvl w:val="0"/>
          <w:numId w:val="27"/>
        </w:numPr>
        <w:tabs>
          <w:tab w:val="left" w:pos="993"/>
        </w:tabs>
        <w:spacing w:line="240" w:lineRule="auto"/>
        <w:ind w:left="0" w:firstLine="709"/>
        <w:rPr>
          <w:sz w:val="24"/>
          <w:szCs w:val="24"/>
        </w:rPr>
      </w:pPr>
      <w:proofErr w:type="gramStart"/>
      <w:r w:rsidRPr="00D94FE7">
        <w:rPr>
          <w:sz w:val="24"/>
          <w:szCs w:val="24"/>
        </w:rPr>
        <w:t>Плата за установку и эксплуатацию рекламных конструкций в рамках заключенных 22 договоров – 31 144,8 тыс. руб., из них по итогам проведенных в 2020 году 10 аукционов на право заключения договоров на установку и эксплуатацию рекламных конструкций – 27 005,4 тыс. руб.,  в том числе в разрезе типов конструкций и количества мест для размещения рекламных конструкций:</w:t>
      </w:r>
      <w:proofErr w:type="gramEnd"/>
    </w:p>
    <w:p w:rsidR="00D94FE7" w:rsidRPr="00D94FE7" w:rsidRDefault="00D94FE7" w:rsidP="00D94FE7">
      <w:pPr>
        <w:pStyle w:val="ad"/>
        <w:numPr>
          <w:ilvl w:val="0"/>
          <w:numId w:val="25"/>
        </w:numPr>
        <w:tabs>
          <w:tab w:val="left" w:pos="993"/>
        </w:tabs>
        <w:spacing w:line="240" w:lineRule="auto"/>
        <w:ind w:left="0" w:firstLine="709"/>
        <w:rPr>
          <w:sz w:val="24"/>
          <w:szCs w:val="24"/>
        </w:rPr>
      </w:pPr>
      <w:r w:rsidRPr="00D94FE7">
        <w:rPr>
          <w:sz w:val="24"/>
          <w:szCs w:val="24"/>
        </w:rPr>
        <w:t xml:space="preserve">рекламные конструкции, передающие рекламу в </w:t>
      </w:r>
      <w:proofErr w:type="spellStart"/>
      <w:r w:rsidRPr="00D94FE7">
        <w:rPr>
          <w:sz w:val="24"/>
          <w:szCs w:val="24"/>
        </w:rPr>
        <w:t>видеоформате</w:t>
      </w:r>
      <w:proofErr w:type="spellEnd"/>
      <w:r w:rsidRPr="00D94FE7">
        <w:rPr>
          <w:sz w:val="24"/>
          <w:szCs w:val="24"/>
        </w:rPr>
        <w:t>, (1 место) – 14,5 тыс. руб.;</w:t>
      </w:r>
    </w:p>
    <w:p w:rsidR="00D94FE7" w:rsidRPr="00D94FE7" w:rsidRDefault="00D94FE7" w:rsidP="00D94FE7">
      <w:pPr>
        <w:pStyle w:val="ad"/>
        <w:numPr>
          <w:ilvl w:val="0"/>
          <w:numId w:val="25"/>
        </w:numPr>
        <w:tabs>
          <w:tab w:val="left" w:pos="993"/>
        </w:tabs>
        <w:spacing w:line="240" w:lineRule="auto"/>
        <w:ind w:left="0" w:firstLine="709"/>
        <w:rPr>
          <w:sz w:val="24"/>
          <w:szCs w:val="24"/>
        </w:rPr>
      </w:pPr>
      <w:r w:rsidRPr="00D94FE7">
        <w:rPr>
          <w:sz w:val="24"/>
          <w:szCs w:val="24"/>
        </w:rPr>
        <w:t>рекламные конструкции типа «Щитовая установка (</w:t>
      </w:r>
      <w:proofErr w:type="spellStart"/>
      <w:r w:rsidRPr="00D94FE7">
        <w:rPr>
          <w:sz w:val="24"/>
          <w:szCs w:val="24"/>
        </w:rPr>
        <w:t>билборд</w:t>
      </w:r>
      <w:proofErr w:type="spellEnd"/>
      <w:r w:rsidRPr="00D94FE7">
        <w:rPr>
          <w:sz w:val="24"/>
          <w:szCs w:val="24"/>
        </w:rPr>
        <w:t xml:space="preserve">)» (90 мест) – 26 990,9 тыс. руб. </w:t>
      </w:r>
    </w:p>
    <w:p w:rsidR="00D94FE7" w:rsidRPr="00D94FE7" w:rsidRDefault="00D94FE7" w:rsidP="00D94FE7">
      <w:pPr>
        <w:pStyle w:val="ad"/>
        <w:numPr>
          <w:ilvl w:val="0"/>
          <w:numId w:val="28"/>
        </w:numPr>
        <w:tabs>
          <w:tab w:val="left" w:pos="993"/>
        </w:tabs>
        <w:spacing w:line="240" w:lineRule="auto"/>
        <w:ind w:left="0" w:firstLine="709"/>
        <w:rPr>
          <w:sz w:val="24"/>
          <w:szCs w:val="24"/>
        </w:rPr>
      </w:pPr>
      <w:proofErr w:type="gramStart"/>
      <w:r w:rsidRPr="00D94FE7">
        <w:rPr>
          <w:sz w:val="24"/>
          <w:szCs w:val="24"/>
        </w:rPr>
        <w:t>Плата за решение о размещении нестационарного торгового объекта с учетом выданных 33 решений в 2020 году, в том числе на сезонную торговлю, в соответствии с постановлением Администрации Петрозаводского городского округа от 15.03.2019 № 557 «Об утверждении Порядка принятия решения о размещении нестационарного торгового объекта» и отсрочки уплаты платежей в соответствии с постановлением Администрации Петрозаводского городского округа от 13.05.2020 № 1162 на общую</w:t>
      </w:r>
      <w:proofErr w:type="gramEnd"/>
      <w:r w:rsidRPr="00D94FE7">
        <w:rPr>
          <w:sz w:val="24"/>
          <w:szCs w:val="24"/>
        </w:rPr>
        <w:t xml:space="preserve"> сумму 671,6 тыс. руб. – 3 669,6 тыс. руб.</w:t>
      </w:r>
    </w:p>
    <w:p w:rsidR="00D94FE7" w:rsidRPr="00D94FE7" w:rsidRDefault="00D94FE7" w:rsidP="00D94FE7">
      <w:pPr>
        <w:pStyle w:val="ad"/>
        <w:numPr>
          <w:ilvl w:val="0"/>
          <w:numId w:val="29"/>
        </w:numPr>
        <w:tabs>
          <w:tab w:val="left" w:pos="993"/>
        </w:tabs>
        <w:spacing w:line="240" w:lineRule="auto"/>
        <w:ind w:left="0" w:firstLine="709"/>
        <w:rPr>
          <w:sz w:val="24"/>
          <w:szCs w:val="24"/>
        </w:rPr>
      </w:pPr>
      <w:r w:rsidRPr="00D94FE7">
        <w:rPr>
          <w:sz w:val="24"/>
          <w:szCs w:val="24"/>
        </w:rPr>
        <w:t>Иные разовые поступления</w:t>
      </w:r>
      <w:r w:rsidRPr="00D94FE7">
        <w:rPr>
          <w:rFonts w:eastAsia="Calibri"/>
          <w:sz w:val="24"/>
          <w:szCs w:val="24"/>
          <w:lang w:eastAsia="en-US"/>
        </w:rPr>
        <w:t xml:space="preserve"> с учетом уточнения ошибочных платежей </w:t>
      </w:r>
      <w:r w:rsidRPr="00D94FE7">
        <w:rPr>
          <w:sz w:val="24"/>
          <w:szCs w:val="24"/>
        </w:rPr>
        <w:t>– 7 570,2 тыс. руб.</w:t>
      </w:r>
    </w:p>
    <w:p w:rsidR="00D94FE7" w:rsidRPr="00D94FE7" w:rsidRDefault="00D94FE7" w:rsidP="00D94FE7">
      <w:pPr>
        <w:tabs>
          <w:tab w:val="left" w:pos="993"/>
        </w:tabs>
        <w:spacing w:line="240" w:lineRule="auto"/>
        <w:ind w:firstLine="709"/>
        <w:rPr>
          <w:sz w:val="24"/>
          <w:szCs w:val="24"/>
        </w:rPr>
      </w:pPr>
      <w:r w:rsidRPr="00D94FE7">
        <w:rPr>
          <w:sz w:val="24"/>
          <w:szCs w:val="24"/>
        </w:rPr>
        <w:lastRenderedPageBreak/>
        <w:t>Задолженность по прочим неналоговым доходам в бюджет округа отсутствует.</w:t>
      </w:r>
    </w:p>
    <w:p w:rsidR="00D94FE7" w:rsidRPr="00C57DD4" w:rsidRDefault="00D94FE7" w:rsidP="00D94FE7">
      <w:pPr>
        <w:tabs>
          <w:tab w:val="left" w:pos="993"/>
        </w:tabs>
        <w:spacing w:line="276" w:lineRule="auto"/>
        <w:ind w:firstLine="709"/>
        <w:rPr>
          <w:sz w:val="26"/>
          <w:szCs w:val="26"/>
        </w:rPr>
      </w:pPr>
    </w:p>
    <w:p w:rsidR="00E01117" w:rsidRPr="00E01117" w:rsidRDefault="00E01117" w:rsidP="00422344">
      <w:pPr>
        <w:widowControl/>
        <w:tabs>
          <w:tab w:val="left" w:pos="851"/>
          <w:tab w:val="left" w:pos="993"/>
        </w:tabs>
        <w:spacing w:line="240" w:lineRule="auto"/>
        <w:ind w:firstLine="0"/>
        <w:jc w:val="center"/>
        <w:rPr>
          <w:b/>
          <w:sz w:val="24"/>
          <w:u w:val="single"/>
        </w:rPr>
      </w:pPr>
      <w:r w:rsidRPr="00E01117">
        <w:rPr>
          <w:b/>
          <w:sz w:val="24"/>
          <w:u w:val="single"/>
        </w:rPr>
        <w:t>Безвозмездные поступления</w:t>
      </w:r>
    </w:p>
    <w:p w:rsidR="00E01117" w:rsidRPr="00E01117" w:rsidRDefault="00E01117" w:rsidP="00E01117">
      <w:pPr>
        <w:widowControl/>
        <w:tabs>
          <w:tab w:val="left" w:pos="993"/>
        </w:tabs>
        <w:spacing w:line="240" w:lineRule="auto"/>
        <w:ind w:firstLine="709"/>
        <w:jc w:val="center"/>
        <w:rPr>
          <w:b/>
          <w:sz w:val="24"/>
          <w:highlight w:val="yellow"/>
        </w:rPr>
      </w:pPr>
    </w:p>
    <w:p w:rsidR="001549B0" w:rsidRPr="001549B0" w:rsidRDefault="001549B0" w:rsidP="00DC1D0D">
      <w:pPr>
        <w:widowControl/>
        <w:suppressAutoHyphens/>
        <w:spacing w:line="240" w:lineRule="auto"/>
        <w:ind w:firstLine="709"/>
        <w:outlineLvl w:val="0"/>
        <w:rPr>
          <w:sz w:val="24"/>
          <w:szCs w:val="24"/>
        </w:rPr>
      </w:pPr>
      <w:proofErr w:type="gramStart"/>
      <w:r w:rsidRPr="001549B0">
        <w:rPr>
          <w:sz w:val="24"/>
          <w:szCs w:val="24"/>
        </w:rPr>
        <w:t xml:space="preserve">Решением Петрозаводского городского Совета </w:t>
      </w:r>
      <w:r w:rsidRPr="001549B0">
        <w:rPr>
          <w:color w:val="000000"/>
          <w:sz w:val="24"/>
          <w:szCs w:val="24"/>
        </w:rPr>
        <w:t xml:space="preserve">18.12.2019 </w:t>
      </w:r>
      <w:r w:rsidRPr="001549B0">
        <w:rPr>
          <w:sz w:val="24"/>
          <w:szCs w:val="24"/>
        </w:rPr>
        <w:t>№ 28/28-536 «О бюджете Петрозаводского городского округа на 2020 год и на плановый период 2021 и 2022 годов» (с изменениями) объем безвозмездных поступлений утвержден в сумме 6 758 345,3 тыс. руб. Не нашло отражения в вышеуказанном решении доведение дополнительных объемов межбюджетных трансфертов на общую сумму 24 864,5 тыс. руб.</w:t>
      </w:r>
      <w:r w:rsidRPr="001549B0">
        <w:t xml:space="preserve"> </w:t>
      </w:r>
      <w:r w:rsidRPr="001549B0">
        <w:rPr>
          <w:sz w:val="24"/>
          <w:szCs w:val="24"/>
        </w:rPr>
        <w:t>в соответствии с уведомлениями по расчетам</w:t>
      </w:r>
      <w:proofErr w:type="gramEnd"/>
      <w:r w:rsidRPr="001549B0">
        <w:rPr>
          <w:sz w:val="24"/>
          <w:szCs w:val="24"/>
        </w:rPr>
        <w:t xml:space="preserve"> между бюджетами после даты заключительной сессии Петрозаводского городского Совета (18.12.2020)</w:t>
      </w:r>
      <w:r w:rsidR="00DC1D0D">
        <w:rPr>
          <w:sz w:val="24"/>
          <w:szCs w:val="24"/>
        </w:rPr>
        <w:t xml:space="preserve">. Перечень данных межбюджетных трансфертов перечислен в вводной части настоящей пояснительной записки. </w:t>
      </w:r>
    </w:p>
    <w:p w:rsidR="001549B0" w:rsidRPr="001549B0" w:rsidRDefault="001549B0" w:rsidP="001549B0">
      <w:pPr>
        <w:widowControl/>
        <w:suppressAutoHyphens/>
        <w:spacing w:line="240" w:lineRule="auto"/>
        <w:ind w:firstLine="709"/>
        <w:outlineLvl w:val="0"/>
        <w:rPr>
          <w:sz w:val="24"/>
          <w:szCs w:val="24"/>
        </w:rPr>
      </w:pPr>
      <w:r w:rsidRPr="001549B0">
        <w:rPr>
          <w:sz w:val="24"/>
          <w:szCs w:val="24"/>
        </w:rPr>
        <w:t>Таким образом, плановый объем безвозмездных поступлений на 2020 год составляет 6 783 209,8 тыс. руб., из них безвозмездные поступления от других бюджетов бюджетной системы Российской Федерации – 6 780 473,6 тыс. руб.</w:t>
      </w:r>
    </w:p>
    <w:p w:rsidR="001549B0" w:rsidRDefault="001549B0" w:rsidP="001549B0">
      <w:pPr>
        <w:widowControl/>
        <w:suppressAutoHyphens/>
        <w:spacing w:line="240" w:lineRule="auto"/>
        <w:ind w:firstLine="709"/>
        <w:outlineLvl w:val="0"/>
        <w:rPr>
          <w:sz w:val="24"/>
          <w:szCs w:val="24"/>
        </w:rPr>
      </w:pPr>
      <w:proofErr w:type="gramStart"/>
      <w:r w:rsidRPr="001549B0">
        <w:rPr>
          <w:sz w:val="24"/>
          <w:szCs w:val="24"/>
        </w:rPr>
        <w:t>Фактически за 2020 год поступило 6 281 485,1 тыс. руб., из них безвозмездные поступления от других бюджетов бюджетной системы Российской Федерации – 6 278 749,0 тыс. руб., в том числе дотации – 49 939,4 тыс. руб., субвенции – 3 258 708,1 тыс. руб., субсидии – 2 392 719,7 тыс. руб., иные межбюджетные трансферты – 577 381,7 тыс. руб.</w:t>
      </w:r>
      <w:proofErr w:type="gramEnd"/>
    </w:p>
    <w:p w:rsidR="003E401F" w:rsidRPr="001549B0" w:rsidRDefault="003E401F" w:rsidP="003E401F">
      <w:pPr>
        <w:widowControl/>
        <w:tabs>
          <w:tab w:val="left" w:pos="993"/>
        </w:tabs>
        <w:spacing w:line="240" w:lineRule="auto"/>
        <w:ind w:firstLine="567"/>
        <w:rPr>
          <w:sz w:val="24"/>
          <w:szCs w:val="24"/>
        </w:rPr>
      </w:pPr>
      <w:r w:rsidRPr="001549B0">
        <w:rPr>
          <w:sz w:val="24"/>
          <w:szCs w:val="24"/>
        </w:rPr>
        <w:t xml:space="preserve">Динамика поступления безвозмездных поступлений за 2019-2020 годы представлена в таблице:    </w:t>
      </w:r>
    </w:p>
    <w:p w:rsidR="003E401F" w:rsidRPr="001549B0" w:rsidRDefault="003E401F" w:rsidP="003E401F">
      <w:pPr>
        <w:widowControl/>
        <w:tabs>
          <w:tab w:val="left" w:pos="993"/>
        </w:tabs>
        <w:spacing w:line="240" w:lineRule="auto"/>
        <w:ind w:firstLine="567"/>
        <w:jc w:val="right"/>
        <w:rPr>
          <w:sz w:val="24"/>
          <w:szCs w:val="24"/>
        </w:rPr>
      </w:pPr>
      <w:r w:rsidRPr="001549B0">
        <w:rPr>
          <w:sz w:val="24"/>
          <w:szCs w:val="24"/>
        </w:rPr>
        <w:t xml:space="preserve">                                                                                                                  тыс. руб.</w:t>
      </w:r>
    </w:p>
    <w:tbl>
      <w:tblPr>
        <w:tblW w:w="9449" w:type="dxa"/>
        <w:tblInd w:w="108" w:type="dxa"/>
        <w:tblLayout w:type="fixed"/>
        <w:tblLook w:val="04A0" w:firstRow="1" w:lastRow="0" w:firstColumn="1" w:lastColumn="0" w:noHBand="0" w:noVBand="1"/>
      </w:tblPr>
      <w:tblGrid>
        <w:gridCol w:w="3866"/>
        <w:gridCol w:w="1550"/>
        <w:gridCol w:w="1400"/>
        <w:gridCol w:w="1406"/>
        <w:gridCol w:w="1227"/>
      </w:tblGrid>
      <w:tr w:rsidR="003E401F" w:rsidRPr="001549B0" w:rsidTr="00D9131B">
        <w:trPr>
          <w:trHeight w:val="345"/>
          <w:tblHeader/>
        </w:trPr>
        <w:tc>
          <w:tcPr>
            <w:tcW w:w="3866" w:type="dxa"/>
            <w:vMerge w:val="restart"/>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sz w:val="24"/>
                <w:szCs w:val="24"/>
                <w:lang w:eastAsia="en-US"/>
              </w:rPr>
            </w:pPr>
            <w:r w:rsidRPr="001549B0">
              <w:rPr>
                <w:sz w:val="24"/>
                <w:szCs w:val="24"/>
                <w:lang w:eastAsia="en-US"/>
              </w:rPr>
              <w:t>Наименование источника</w:t>
            </w:r>
          </w:p>
        </w:tc>
        <w:tc>
          <w:tcPr>
            <w:tcW w:w="1550" w:type="dxa"/>
            <w:vMerge w:val="restart"/>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Факт</w:t>
            </w:r>
          </w:p>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 xml:space="preserve"> 2019 года</w:t>
            </w:r>
          </w:p>
        </w:tc>
        <w:tc>
          <w:tcPr>
            <w:tcW w:w="1400" w:type="dxa"/>
            <w:vMerge w:val="restart"/>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Факт</w:t>
            </w:r>
          </w:p>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 xml:space="preserve"> 2020 года</w:t>
            </w:r>
          </w:p>
        </w:tc>
        <w:tc>
          <w:tcPr>
            <w:tcW w:w="2633" w:type="dxa"/>
            <w:gridSpan w:val="2"/>
            <w:tcBorders>
              <w:top w:val="single" w:sz="4" w:space="0" w:color="auto"/>
              <w:left w:val="nil"/>
              <w:bottom w:val="single" w:sz="4" w:space="0" w:color="auto"/>
              <w:right w:val="single" w:sz="4" w:space="0" w:color="auto"/>
            </w:tcBorders>
            <w:vAlign w:val="center"/>
            <w:hideMark/>
          </w:tcPr>
          <w:p w:rsidR="003E401F" w:rsidRPr="001549B0" w:rsidRDefault="003E401F" w:rsidP="00D9131B">
            <w:pPr>
              <w:widowControl/>
              <w:tabs>
                <w:tab w:val="left" w:pos="743"/>
                <w:tab w:val="left" w:pos="993"/>
              </w:tabs>
              <w:spacing w:line="240" w:lineRule="auto"/>
              <w:ind w:firstLine="34"/>
              <w:jc w:val="center"/>
              <w:rPr>
                <w:color w:val="000000"/>
                <w:sz w:val="24"/>
                <w:szCs w:val="24"/>
                <w:lang w:eastAsia="en-US"/>
              </w:rPr>
            </w:pPr>
            <w:r w:rsidRPr="001549B0">
              <w:rPr>
                <w:sz w:val="24"/>
                <w:szCs w:val="24"/>
                <w:lang w:eastAsia="en-US"/>
              </w:rPr>
              <w:t>Факт</w:t>
            </w:r>
            <w:r w:rsidRPr="001549B0">
              <w:rPr>
                <w:color w:val="000000"/>
                <w:sz w:val="24"/>
                <w:szCs w:val="24"/>
                <w:lang w:eastAsia="en-US"/>
              </w:rPr>
              <w:t xml:space="preserve"> 2020 года </w:t>
            </w:r>
          </w:p>
          <w:p w:rsidR="003E401F" w:rsidRPr="001549B0" w:rsidRDefault="003E401F" w:rsidP="00D9131B">
            <w:pPr>
              <w:widowControl/>
              <w:tabs>
                <w:tab w:val="left" w:pos="743"/>
                <w:tab w:val="left" w:pos="993"/>
              </w:tabs>
              <w:spacing w:line="240" w:lineRule="auto"/>
              <w:ind w:firstLine="34"/>
              <w:jc w:val="center"/>
              <w:rPr>
                <w:color w:val="000000"/>
                <w:sz w:val="24"/>
                <w:szCs w:val="24"/>
                <w:lang w:eastAsia="en-US"/>
              </w:rPr>
            </w:pPr>
            <w:r w:rsidRPr="001549B0">
              <w:rPr>
                <w:color w:val="000000"/>
                <w:sz w:val="24"/>
                <w:szCs w:val="24"/>
                <w:lang w:eastAsia="en-US"/>
              </w:rPr>
              <w:t>к 2019 году</w:t>
            </w:r>
          </w:p>
        </w:tc>
      </w:tr>
      <w:tr w:rsidR="003E401F" w:rsidRPr="001549B0" w:rsidTr="00D9131B">
        <w:trPr>
          <w:trHeight w:val="527"/>
          <w:tblHeader/>
        </w:trPr>
        <w:tc>
          <w:tcPr>
            <w:tcW w:w="3866" w:type="dxa"/>
            <w:vMerge/>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sz w:val="24"/>
                <w:szCs w:val="24"/>
                <w:lang w:eastAsia="en-US"/>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p>
        </w:tc>
        <w:tc>
          <w:tcPr>
            <w:tcW w:w="1406" w:type="dxa"/>
            <w:tcBorders>
              <w:top w:val="single" w:sz="4" w:space="0" w:color="auto"/>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right="-109" w:firstLine="34"/>
              <w:jc w:val="center"/>
              <w:rPr>
                <w:iCs/>
                <w:sz w:val="24"/>
                <w:szCs w:val="24"/>
                <w:lang w:eastAsia="en-US"/>
              </w:rPr>
            </w:pPr>
            <w:proofErr w:type="spellStart"/>
            <w:proofErr w:type="gramStart"/>
            <w:r w:rsidRPr="001549B0">
              <w:rPr>
                <w:iCs/>
                <w:sz w:val="24"/>
                <w:szCs w:val="24"/>
                <w:lang w:eastAsia="en-US"/>
              </w:rPr>
              <w:t>Откло-нение</w:t>
            </w:r>
            <w:proofErr w:type="spellEnd"/>
            <w:proofErr w:type="gramEnd"/>
          </w:p>
        </w:tc>
        <w:tc>
          <w:tcPr>
            <w:tcW w:w="1227" w:type="dxa"/>
            <w:tcBorders>
              <w:top w:val="single" w:sz="4" w:space="0" w:color="auto"/>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left="-108" w:right="-109" w:firstLine="34"/>
              <w:jc w:val="center"/>
              <w:rPr>
                <w:iCs/>
                <w:sz w:val="24"/>
                <w:szCs w:val="24"/>
                <w:lang w:eastAsia="en-US"/>
              </w:rPr>
            </w:pPr>
            <w:proofErr w:type="spellStart"/>
            <w:proofErr w:type="gramStart"/>
            <w:r w:rsidRPr="001549B0">
              <w:rPr>
                <w:iCs/>
                <w:sz w:val="24"/>
                <w:szCs w:val="24"/>
                <w:lang w:eastAsia="en-US"/>
              </w:rPr>
              <w:t>Коэффи-циент</w:t>
            </w:r>
            <w:proofErr w:type="spellEnd"/>
            <w:proofErr w:type="gramEnd"/>
            <w:r w:rsidRPr="001549B0">
              <w:rPr>
                <w:iCs/>
                <w:sz w:val="24"/>
                <w:szCs w:val="24"/>
                <w:lang w:eastAsia="en-US"/>
              </w:rPr>
              <w:t xml:space="preserve"> </w:t>
            </w:r>
          </w:p>
          <w:p w:rsidR="003E401F" w:rsidRPr="001549B0" w:rsidRDefault="003E401F" w:rsidP="00D9131B">
            <w:pPr>
              <w:widowControl/>
              <w:tabs>
                <w:tab w:val="left" w:pos="993"/>
              </w:tabs>
              <w:spacing w:line="240" w:lineRule="auto"/>
              <w:ind w:left="-108" w:right="-109" w:firstLine="34"/>
              <w:jc w:val="center"/>
              <w:rPr>
                <w:iCs/>
                <w:sz w:val="24"/>
                <w:szCs w:val="24"/>
                <w:lang w:eastAsia="en-US"/>
              </w:rPr>
            </w:pPr>
            <w:r w:rsidRPr="001549B0">
              <w:rPr>
                <w:iCs/>
                <w:sz w:val="24"/>
                <w:szCs w:val="24"/>
                <w:lang w:eastAsia="en-US"/>
              </w:rPr>
              <w:t xml:space="preserve">роста </w:t>
            </w:r>
          </w:p>
        </w:tc>
      </w:tr>
      <w:tr w:rsidR="003E401F" w:rsidRPr="001549B0" w:rsidTr="00D9131B">
        <w:trPr>
          <w:trHeight w:val="343"/>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t>Безвозмездные поступления, из них:</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color w:val="000000"/>
                <w:sz w:val="24"/>
                <w:szCs w:val="24"/>
                <w:lang w:eastAsia="en-US"/>
              </w:rPr>
              <w:t>4 518 176,5</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sz w:val="24"/>
                <w:szCs w:val="24"/>
              </w:rPr>
              <w:t>6 281 485,1</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1 763 308,6</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1,4</w:t>
            </w:r>
          </w:p>
        </w:tc>
      </w:tr>
      <w:tr w:rsidR="003E401F" w:rsidRPr="001549B0" w:rsidTr="00D9131B">
        <w:trPr>
          <w:trHeight w:val="710"/>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t>1. Безвозмездные поступления от других бюджетов бюджетной системы Российской Федерации, из них:</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color w:val="000000"/>
                <w:sz w:val="24"/>
                <w:szCs w:val="24"/>
                <w:lang w:eastAsia="en-US"/>
              </w:rPr>
              <w:t>4 514 630,2</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sz w:val="24"/>
                <w:szCs w:val="24"/>
              </w:rPr>
              <w:t>6 278 749,0</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1 764 118,8</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1,4</w:t>
            </w:r>
          </w:p>
        </w:tc>
      </w:tr>
      <w:tr w:rsidR="003E401F" w:rsidRPr="001549B0" w:rsidTr="00D9131B">
        <w:trPr>
          <w:trHeight w:val="409"/>
        </w:trPr>
        <w:tc>
          <w:tcPr>
            <w:tcW w:w="3866" w:type="dxa"/>
            <w:tcBorders>
              <w:top w:val="nil"/>
              <w:left w:val="single" w:sz="4" w:space="0" w:color="auto"/>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firstLine="34"/>
              <w:jc w:val="left"/>
              <w:rPr>
                <w:i/>
                <w:color w:val="000000"/>
                <w:sz w:val="24"/>
                <w:szCs w:val="24"/>
                <w:lang w:eastAsia="en-US"/>
              </w:rPr>
            </w:pPr>
            <w:r w:rsidRPr="001549B0">
              <w:rPr>
                <w:i/>
                <w:color w:val="000000"/>
                <w:sz w:val="24"/>
                <w:szCs w:val="24"/>
                <w:lang w:eastAsia="en-US"/>
              </w:rPr>
              <w:t>дотации (гранты)</w:t>
            </w:r>
          </w:p>
        </w:tc>
        <w:tc>
          <w:tcPr>
            <w:tcW w:w="155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i/>
                <w:color w:val="000000"/>
                <w:sz w:val="24"/>
                <w:szCs w:val="24"/>
                <w:lang w:eastAsia="en-US"/>
              </w:rPr>
            </w:pPr>
            <w:r w:rsidRPr="001549B0">
              <w:rPr>
                <w:i/>
                <w:color w:val="000000"/>
                <w:sz w:val="24"/>
                <w:szCs w:val="24"/>
                <w:lang w:eastAsia="en-US"/>
              </w:rPr>
              <w:t>36 000,0</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i/>
                <w:color w:val="000000"/>
                <w:sz w:val="24"/>
                <w:szCs w:val="24"/>
                <w:lang w:eastAsia="en-US"/>
              </w:rPr>
            </w:pPr>
            <w:r w:rsidRPr="001549B0">
              <w:rPr>
                <w:i/>
                <w:color w:val="000000"/>
                <w:sz w:val="24"/>
                <w:szCs w:val="24"/>
                <w:lang w:eastAsia="en-US"/>
              </w:rPr>
              <w:t>49 939,4 </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13 939,4</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1,4</w:t>
            </w:r>
          </w:p>
        </w:tc>
      </w:tr>
      <w:tr w:rsidR="003E401F" w:rsidRPr="001549B0" w:rsidTr="00D9131B">
        <w:trPr>
          <w:trHeight w:val="833"/>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i/>
                <w:iCs/>
                <w:color w:val="000000"/>
                <w:sz w:val="24"/>
                <w:szCs w:val="24"/>
                <w:lang w:eastAsia="en-US"/>
              </w:rPr>
            </w:pPr>
            <w:r w:rsidRPr="001549B0">
              <w:rPr>
                <w:i/>
                <w:iCs/>
                <w:color w:val="000000"/>
                <w:sz w:val="24"/>
                <w:szCs w:val="24"/>
                <w:lang w:eastAsia="en-US"/>
              </w:rPr>
              <w:t>субсидии бюджетам субъектов Российской Федерации и муниципальных образований (межбюджетные субсидии)</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i/>
                <w:iCs/>
                <w:color w:val="000000"/>
                <w:sz w:val="24"/>
                <w:szCs w:val="24"/>
                <w:lang w:eastAsia="en-US"/>
              </w:rPr>
            </w:pPr>
            <w:r w:rsidRPr="001549B0">
              <w:rPr>
                <w:i/>
                <w:iCs/>
                <w:color w:val="000000"/>
                <w:sz w:val="24"/>
                <w:szCs w:val="24"/>
                <w:lang w:eastAsia="en-US"/>
              </w:rPr>
              <w:t>754 529,1</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i/>
                <w:iCs/>
                <w:color w:val="000000"/>
                <w:sz w:val="24"/>
                <w:szCs w:val="24"/>
                <w:lang w:eastAsia="en-US"/>
              </w:rPr>
            </w:pPr>
            <w:r w:rsidRPr="001549B0">
              <w:rPr>
                <w:i/>
                <w:iCs/>
                <w:color w:val="000000"/>
                <w:sz w:val="24"/>
                <w:szCs w:val="24"/>
                <w:lang w:eastAsia="en-US"/>
              </w:rPr>
              <w:t>2 392 719,7</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1 638 190,6</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3,2</w:t>
            </w:r>
          </w:p>
        </w:tc>
      </w:tr>
      <w:tr w:rsidR="003E401F" w:rsidRPr="001549B0" w:rsidTr="00D9131B">
        <w:trPr>
          <w:trHeight w:val="439"/>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i/>
                <w:iCs/>
                <w:color w:val="000000"/>
                <w:sz w:val="24"/>
                <w:szCs w:val="24"/>
                <w:lang w:eastAsia="en-US"/>
              </w:rPr>
            </w:pPr>
            <w:r w:rsidRPr="001549B0">
              <w:rPr>
                <w:i/>
                <w:iCs/>
                <w:color w:val="000000"/>
                <w:sz w:val="24"/>
                <w:szCs w:val="24"/>
                <w:lang w:eastAsia="en-US"/>
              </w:rPr>
              <w:t>субвенции бюджетам бюджетной системы Российской Федерации</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i/>
                <w:iCs/>
                <w:color w:val="000000"/>
                <w:sz w:val="24"/>
                <w:szCs w:val="24"/>
                <w:lang w:eastAsia="en-US"/>
              </w:rPr>
            </w:pPr>
            <w:r w:rsidRPr="001549B0">
              <w:rPr>
                <w:i/>
                <w:iCs/>
                <w:color w:val="000000"/>
                <w:sz w:val="24"/>
                <w:szCs w:val="24"/>
                <w:lang w:eastAsia="en-US"/>
              </w:rPr>
              <w:t>2 731 026,2</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i/>
                <w:iCs/>
                <w:color w:val="000000"/>
                <w:sz w:val="24"/>
                <w:szCs w:val="24"/>
                <w:lang w:eastAsia="en-US"/>
              </w:rPr>
            </w:pPr>
            <w:r w:rsidRPr="001549B0">
              <w:rPr>
                <w:i/>
                <w:iCs/>
                <w:color w:val="000000"/>
                <w:sz w:val="24"/>
                <w:szCs w:val="24"/>
                <w:lang w:eastAsia="en-US"/>
              </w:rPr>
              <w:t>3 258 708,1</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527 681,9</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1,2</w:t>
            </w:r>
          </w:p>
        </w:tc>
      </w:tr>
      <w:tr w:rsidR="003E401F" w:rsidRPr="001549B0" w:rsidTr="00D9131B">
        <w:trPr>
          <w:trHeight w:val="277"/>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i/>
                <w:iCs/>
                <w:color w:val="000000"/>
                <w:sz w:val="24"/>
                <w:szCs w:val="24"/>
                <w:lang w:eastAsia="en-US"/>
              </w:rPr>
            </w:pPr>
            <w:r w:rsidRPr="001549B0">
              <w:rPr>
                <w:i/>
                <w:iCs/>
                <w:color w:val="000000"/>
                <w:sz w:val="24"/>
                <w:szCs w:val="24"/>
                <w:lang w:eastAsia="en-US"/>
              </w:rPr>
              <w:t>иные межбюджетные трансферты</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i/>
                <w:iCs/>
                <w:color w:val="000000"/>
                <w:sz w:val="24"/>
                <w:szCs w:val="24"/>
                <w:lang w:eastAsia="en-US"/>
              </w:rPr>
            </w:pPr>
            <w:r w:rsidRPr="001549B0">
              <w:rPr>
                <w:i/>
                <w:iCs/>
                <w:color w:val="000000"/>
                <w:sz w:val="24"/>
                <w:szCs w:val="24"/>
                <w:lang w:eastAsia="en-US"/>
              </w:rPr>
              <w:t>993 074,8</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i/>
                <w:iCs/>
                <w:color w:val="000000"/>
                <w:sz w:val="24"/>
                <w:szCs w:val="24"/>
                <w:lang w:eastAsia="en-US"/>
              </w:rPr>
            </w:pPr>
            <w:r w:rsidRPr="001549B0">
              <w:rPr>
                <w:i/>
                <w:iCs/>
                <w:color w:val="000000"/>
                <w:sz w:val="24"/>
                <w:szCs w:val="24"/>
                <w:lang w:eastAsia="en-US"/>
              </w:rPr>
              <w:t>577 381,7</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- 415 693,1</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i/>
                <w:sz w:val="24"/>
                <w:szCs w:val="24"/>
                <w:lang w:eastAsia="en-US"/>
              </w:rPr>
            </w:pPr>
            <w:r w:rsidRPr="001549B0">
              <w:rPr>
                <w:i/>
                <w:sz w:val="24"/>
                <w:szCs w:val="24"/>
                <w:lang w:eastAsia="en-US"/>
              </w:rPr>
              <w:t>0,6</w:t>
            </w:r>
          </w:p>
        </w:tc>
      </w:tr>
      <w:tr w:rsidR="003E401F" w:rsidRPr="001549B0" w:rsidTr="00D9131B">
        <w:trPr>
          <w:trHeight w:val="277"/>
        </w:trPr>
        <w:tc>
          <w:tcPr>
            <w:tcW w:w="3866" w:type="dxa"/>
            <w:tcBorders>
              <w:top w:val="nil"/>
              <w:left w:val="single" w:sz="4" w:space="0" w:color="auto"/>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firstLine="34"/>
              <w:jc w:val="left"/>
              <w:rPr>
                <w:iCs/>
                <w:color w:val="000000"/>
                <w:sz w:val="24"/>
                <w:szCs w:val="24"/>
                <w:lang w:eastAsia="en-US"/>
              </w:rPr>
            </w:pPr>
            <w:r w:rsidRPr="001549B0">
              <w:rPr>
                <w:iCs/>
                <w:color w:val="000000"/>
                <w:sz w:val="24"/>
                <w:szCs w:val="24"/>
                <w:lang w:eastAsia="en-US"/>
              </w:rPr>
              <w:t>2. Предоставление нерезидентами грантов для получателей средств бюджетов городских округов</w:t>
            </w:r>
          </w:p>
        </w:tc>
        <w:tc>
          <w:tcPr>
            <w:tcW w:w="155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firstLine="34"/>
              <w:jc w:val="center"/>
              <w:rPr>
                <w:iCs/>
                <w:color w:val="000000"/>
                <w:sz w:val="24"/>
                <w:szCs w:val="24"/>
                <w:lang w:eastAsia="en-US"/>
              </w:rPr>
            </w:pPr>
            <w:r w:rsidRPr="001549B0">
              <w:rPr>
                <w:iCs/>
                <w:color w:val="000000"/>
                <w:sz w:val="24"/>
                <w:szCs w:val="24"/>
                <w:lang w:eastAsia="en-US"/>
              </w:rPr>
              <w:t>1 729,9</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sz w:val="24"/>
                <w:szCs w:val="24"/>
              </w:rPr>
            </w:pPr>
            <w:r w:rsidRPr="001549B0">
              <w:rPr>
                <w:sz w:val="24"/>
                <w:szCs w:val="24"/>
              </w:rPr>
              <w:t>3 409,9</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1 680,0</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1,9</w:t>
            </w:r>
          </w:p>
        </w:tc>
      </w:tr>
      <w:tr w:rsidR="003E401F" w:rsidRPr="001549B0" w:rsidTr="00D9131B">
        <w:trPr>
          <w:trHeight w:val="418"/>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t>3. Прочие безвозмездные поступления в бюджеты городских округов</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1 812,9</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color w:val="000000"/>
                <w:sz w:val="24"/>
                <w:szCs w:val="24"/>
                <w:lang w:eastAsia="en-US"/>
              </w:rPr>
              <w:t>- 442,5</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- 2 255,4</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w:t>
            </w:r>
          </w:p>
        </w:tc>
      </w:tr>
      <w:tr w:rsidR="003E401F" w:rsidRPr="001549B0" w:rsidTr="00D9131B">
        <w:trPr>
          <w:trHeight w:val="841"/>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lastRenderedPageBreak/>
              <w:t>4. Доходы бюджетов городских</w:t>
            </w:r>
          </w:p>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t xml:space="preserve">округов от возврата бюджетными учреждениями и иными организациями остатков субсидий прошлых лет </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29,8</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color w:val="000000"/>
                <w:sz w:val="24"/>
                <w:szCs w:val="24"/>
                <w:lang w:eastAsia="en-US"/>
              </w:rPr>
              <w:t>101,8</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72,0</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3,4</w:t>
            </w:r>
          </w:p>
        </w:tc>
      </w:tr>
      <w:tr w:rsidR="003E401F" w:rsidRPr="001549B0" w:rsidTr="00D9131B">
        <w:trPr>
          <w:trHeight w:val="1044"/>
        </w:trPr>
        <w:tc>
          <w:tcPr>
            <w:tcW w:w="3866" w:type="dxa"/>
            <w:tcBorders>
              <w:top w:val="nil"/>
              <w:left w:val="single" w:sz="4" w:space="0" w:color="auto"/>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left"/>
              <w:rPr>
                <w:color w:val="000000"/>
                <w:sz w:val="24"/>
                <w:szCs w:val="24"/>
                <w:lang w:eastAsia="en-US"/>
              </w:rPr>
            </w:pPr>
            <w:r w:rsidRPr="001549B0">
              <w:rPr>
                <w:color w:val="000000"/>
                <w:sz w:val="24"/>
                <w:szCs w:val="24"/>
                <w:lang w:eastAsia="en-US"/>
              </w:rPr>
              <w:t>5.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0" w:type="dxa"/>
            <w:tcBorders>
              <w:top w:val="nil"/>
              <w:left w:val="nil"/>
              <w:bottom w:val="single" w:sz="4" w:space="0" w:color="auto"/>
              <w:right w:val="single" w:sz="4" w:space="0" w:color="auto"/>
            </w:tcBorders>
            <w:vAlign w:val="center"/>
            <w:hideMark/>
          </w:tcPr>
          <w:p w:rsidR="003E401F" w:rsidRPr="001549B0" w:rsidRDefault="003E401F" w:rsidP="00D9131B">
            <w:pPr>
              <w:widowControl/>
              <w:tabs>
                <w:tab w:val="left" w:pos="993"/>
              </w:tabs>
              <w:spacing w:line="240" w:lineRule="auto"/>
              <w:ind w:firstLine="34"/>
              <w:jc w:val="center"/>
              <w:rPr>
                <w:color w:val="000000"/>
                <w:sz w:val="24"/>
                <w:szCs w:val="24"/>
                <w:lang w:eastAsia="en-US"/>
              </w:rPr>
            </w:pPr>
            <w:r w:rsidRPr="001549B0">
              <w:rPr>
                <w:color w:val="000000"/>
                <w:sz w:val="24"/>
                <w:szCs w:val="24"/>
                <w:lang w:eastAsia="en-US"/>
              </w:rPr>
              <w:t>- 26,3</w:t>
            </w:r>
          </w:p>
        </w:tc>
        <w:tc>
          <w:tcPr>
            <w:tcW w:w="1400" w:type="dxa"/>
            <w:tcBorders>
              <w:top w:val="nil"/>
              <w:left w:val="nil"/>
              <w:bottom w:val="single" w:sz="4" w:space="0" w:color="auto"/>
              <w:right w:val="single" w:sz="4" w:space="0" w:color="auto"/>
            </w:tcBorders>
            <w:vAlign w:val="center"/>
          </w:tcPr>
          <w:p w:rsidR="003E401F" w:rsidRPr="001549B0" w:rsidRDefault="003E401F" w:rsidP="00D9131B">
            <w:pPr>
              <w:widowControl/>
              <w:tabs>
                <w:tab w:val="left" w:pos="993"/>
              </w:tabs>
              <w:spacing w:line="240" w:lineRule="auto"/>
              <w:ind w:hanging="84"/>
              <w:jc w:val="center"/>
              <w:rPr>
                <w:color w:val="000000"/>
                <w:sz w:val="24"/>
                <w:szCs w:val="24"/>
                <w:lang w:eastAsia="en-US"/>
              </w:rPr>
            </w:pPr>
            <w:r w:rsidRPr="001549B0">
              <w:rPr>
                <w:color w:val="000000"/>
                <w:sz w:val="24"/>
                <w:szCs w:val="24"/>
                <w:lang w:eastAsia="en-US"/>
              </w:rPr>
              <w:t>- 333,0</w:t>
            </w:r>
          </w:p>
        </w:tc>
        <w:tc>
          <w:tcPr>
            <w:tcW w:w="1406"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- 359,3</w:t>
            </w:r>
          </w:p>
        </w:tc>
        <w:tc>
          <w:tcPr>
            <w:tcW w:w="1227" w:type="dxa"/>
            <w:tcBorders>
              <w:top w:val="nil"/>
              <w:left w:val="nil"/>
              <w:bottom w:val="single" w:sz="4" w:space="0" w:color="auto"/>
              <w:right w:val="single" w:sz="4" w:space="0" w:color="auto"/>
            </w:tcBorders>
            <w:vAlign w:val="center"/>
          </w:tcPr>
          <w:p w:rsidR="003E401F" w:rsidRPr="001549B0" w:rsidRDefault="003E401F" w:rsidP="00D9131B">
            <w:pPr>
              <w:tabs>
                <w:tab w:val="left" w:pos="993"/>
              </w:tabs>
              <w:spacing w:line="240" w:lineRule="auto"/>
              <w:ind w:firstLine="34"/>
              <w:jc w:val="center"/>
              <w:rPr>
                <w:sz w:val="24"/>
                <w:szCs w:val="24"/>
                <w:lang w:eastAsia="en-US"/>
              </w:rPr>
            </w:pPr>
            <w:r w:rsidRPr="001549B0">
              <w:rPr>
                <w:sz w:val="24"/>
                <w:szCs w:val="24"/>
                <w:lang w:eastAsia="en-US"/>
              </w:rPr>
              <w:t>-</w:t>
            </w:r>
          </w:p>
        </w:tc>
      </w:tr>
    </w:tbl>
    <w:p w:rsidR="003E401F" w:rsidRPr="001549B0" w:rsidRDefault="003E401F" w:rsidP="001549B0">
      <w:pPr>
        <w:widowControl/>
        <w:suppressAutoHyphens/>
        <w:spacing w:line="240" w:lineRule="auto"/>
        <w:ind w:firstLine="709"/>
        <w:outlineLvl w:val="0"/>
        <w:rPr>
          <w:sz w:val="24"/>
          <w:szCs w:val="24"/>
        </w:rPr>
      </w:pPr>
    </w:p>
    <w:p w:rsidR="003E401F" w:rsidRDefault="001549B0" w:rsidP="001549B0">
      <w:pPr>
        <w:spacing w:line="240" w:lineRule="auto"/>
        <w:ind w:firstLine="709"/>
        <w:rPr>
          <w:sz w:val="24"/>
          <w:szCs w:val="24"/>
        </w:rPr>
      </w:pPr>
      <w:r w:rsidRPr="001549B0">
        <w:rPr>
          <w:sz w:val="24"/>
          <w:szCs w:val="24"/>
        </w:rPr>
        <w:t xml:space="preserve">Недополучено в бюджет округа межбюджетных трансфертов в сумме 501 724,6 тыс. руб., что </w:t>
      </w:r>
      <w:r w:rsidR="003E401F">
        <w:rPr>
          <w:sz w:val="24"/>
          <w:szCs w:val="24"/>
        </w:rPr>
        <w:t>связно с:</w:t>
      </w:r>
    </w:p>
    <w:p w:rsidR="00C16A07" w:rsidRDefault="00C16A07" w:rsidP="00C16A07">
      <w:pPr>
        <w:spacing w:line="240" w:lineRule="auto"/>
        <w:ind w:firstLine="709"/>
        <w:rPr>
          <w:sz w:val="24"/>
          <w:szCs w:val="24"/>
          <w:lang w:eastAsia="x-none"/>
        </w:rPr>
      </w:pPr>
      <w:r>
        <w:rPr>
          <w:sz w:val="24"/>
          <w:szCs w:val="24"/>
        </w:rPr>
        <w:t xml:space="preserve">- отсутствием основания </w:t>
      </w:r>
      <w:r w:rsidRPr="001549B0">
        <w:rPr>
          <w:sz w:val="24"/>
          <w:szCs w:val="24"/>
          <w:lang w:eastAsia="x-none"/>
        </w:rPr>
        <w:t>для перечисления в бюджет округа</w:t>
      </w:r>
      <w:r>
        <w:rPr>
          <w:sz w:val="24"/>
          <w:szCs w:val="24"/>
          <w:lang w:eastAsia="x-none"/>
        </w:rPr>
        <w:t xml:space="preserve"> субвенции для</w:t>
      </w:r>
      <w:r w:rsidRPr="001549B0">
        <w:rPr>
          <w:sz w:val="24"/>
          <w:szCs w:val="24"/>
          <w:lang w:eastAsia="x-none"/>
        </w:rPr>
        <w:t xml:space="preserve"> обеспечени</w:t>
      </w:r>
      <w:r>
        <w:rPr>
          <w:sz w:val="24"/>
          <w:szCs w:val="24"/>
          <w:lang w:eastAsia="x-none"/>
        </w:rPr>
        <w:t>я</w:t>
      </w:r>
      <w:r w:rsidRPr="001549B0">
        <w:rPr>
          <w:sz w:val="24"/>
          <w:szCs w:val="24"/>
          <w:lang w:eastAsia="x-none"/>
        </w:rPr>
        <w:t xml:space="preserve"> жилыми помещениями детей-сирот и детей, оставшихся без попечения родителей, лиц из числа детей-сирот и детей, оставшихся без попечения родителей - в связи с тем, что аукционы на приобретение жилых помещений не состоялись по причине отсутствия заявок</w:t>
      </w:r>
      <w:r>
        <w:rPr>
          <w:sz w:val="24"/>
          <w:szCs w:val="24"/>
          <w:lang w:eastAsia="x-none"/>
        </w:rPr>
        <w:t>;</w:t>
      </w:r>
    </w:p>
    <w:p w:rsidR="00C16A07" w:rsidRPr="001549B0" w:rsidRDefault="00C16A07" w:rsidP="00C16A07">
      <w:pPr>
        <w:spacing w:line="240" w:lineRule="auto"/>
        <w:ind w:firstLine="709"/>
        <w:rPr>
          <w:sz w:val="24"/>
          <w:szCs w:val="24"/>
          <w:lang w:eastAsia="x-none"/>
        </w:rPr>
      </w:pPr>
      <w:proofErr w:type="gramStart"/>
      <w:r>
        <w:rPr>
          <w:sz w:val="24"/>
          <w:szCs w:val="24"/>
          <w:lang w:eastAsia="x-none"/>
        </w:rPr>
        <w:t xml:space="preserve">- </w:t>
      </w:r>
      <w:r w:rsidRPr="001549B0">
        <w:rPr>
          <w:sz w:val="24"/>
          <w:szCs w:val="24"/>
          <w:lang w:eastAsia="x-none"/>
        </w:rPr>
        <w:t xml:space="preserve">отсутствием потребности в перечислении межбюджетных трансфертов, в том числе в связи с вводимыми мерами по предотвращению распространения </w:t>
      </w:r>
      <w:proofErr w:type="spellStart"/>
      <w:r w:rsidRPr="001549B0">
        <w:rPr>
          <w:sz w:val="24"/>
          <w:szCs w:val="24"/>
          <w:lang w:eastAsia="x-none"/>
        </w:rPr>
        <w:t>коронавирусной</w:t>
      </w:r>
      <w:proofErr w:type="spellEnd"/>
      <w:r w:rsidRPr="001549B0">
        <w:rPr>
          <w:sz w:val="24"/>
          <w:szCs w:val="24"/>
          <w:lang w:eastAsia="x-none"/>
        </w:rPr>
        <w:t xml:space="preserve"> инфекции и</w:t>
      </w:r>
      <w:r w:rsidR="006D7377">
        <w:rPr>
          <w:sz w:val="24"/>
          <w:szCs w:val="24"/>
          <w:lang w:eastAsia="x-none"/>
        </w:rPr>
        <w:t>, как следствие,</w:t>
      </w:r>
      <w:r w:rsidRPr="001549B0">
        <w:rPr>
          <w:sz w:val="24"/>
          <w:szCs w:val="24"/>
          <w:lang w:eastAsia="x-none"/>
        </w:rPr>
        <w:t xml:space="preserve"> снижением контингента получателей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по оказанию услуг  по организации отдыха детей в каникулярное время и организации адресной социальной помощи малоимущим семьям</w:t>
      </w:r>
      <w:proofErr w:type="gramEnd"/>
      <w:r w:rsidRPr="001549B0">
        <w:rPr>
          <w:sz w:val="24"/>
          <w:szCs w:val="24"/>
          <w:lang w:eastAsia="x-none"/>
        </w:rPr>
        <w:t xml:space="preserve">, </w:t>
      </w:r>
      <w:proofErr w:type="gramStart"/>
      <w:r w:rsidRPr="001549B0">
        <w:rPr>
          <w:sz w:val="24"/>
          <w:szCs w:val="24"/>
          <w:lang w:eastAsia="x-none"/>
        </w:rPr>
        <w:t>имеющим</w:t>
      </w:r>
      <w:proofErr w:type="gramEnd"/>
      <w:r w:rsidRPr="001549B0">
        <w:rPr>
          <w:sz w:val="24"/>
          <w:szCs w:val="24"/>
          <w:lang w:eastAsia="x-none"/>
        </w:rPr>
        <w:t xml:space="preserve"> детей; </w:t>
      </w:r>
    </w:p>
    <w:p w:rsidR="00C16A07" w:rsidRDefault="00C16A07" w:rsidP="001549B0">
      <w:pPr>
        <w:spacing w:line="240" w:lineRule="auto"/>
        <w:ind w:firstLine="709"/>
        <w:rPr>
          <w:sz w:val="24"/>
          <w:szCs w:val="24"/>
          <w:lang w:eastAsia="x-none"/>
        </w:rPr>
      </w:pPr>
      <w:r>
        <w:rPr>
          <w:sz w:val="24"/>
          <w:szCs w:val="24"/>
          <w:lang w:eastAsia="x-none"/>
        </w:rPr>
        <w:t>-</w:t>
      </w:r>
      <w:r w:rsidR="001549B0" w:rsidRPr="001549B0">
        <w:rPr>
          <w:sz w:val="24"/>
          <w:szCs w:val="24"/>
          <w:lang w:eastAsia="x-none"/>
        </w:rPr>
        <w:t xml:space="preserve"> наличием экономии, в том числе по итогам осуществления закупок товаров, работ и услуг, и нарушением подрядчиком сроков исполнения обязательств по заключенным контрактам</w:t>
      </w:r>
      <w:r>
        <w:rPr>
          <w:sz w:val="24"/>
          <w:szCs w:val="24"/>
          <w:lang w:eastAsia="x-none"/>
        </w:rPr>
        <w:t>.</w:t>
      </w:r>
      <w:r w:rsidR="001549B0" w:rsidRPr="001549B0">
        <w:rPr>
          <w:sz w:val="24"/>
          <w:szCs w:val="24"/>
          <w:lang w:eastAsia="x-none"/>
        </w:rPr>
        <w:t xml:space="preserve"> </w:t>
      </w:r>
    </w:p>
    <w:p w:rsidR="005364F1" w:rsidRDefault="001549B0" w:rsidP="005364F1">
      <w:pPr>
        <w:autoSpaceDE w:val="0"/>
        <w:autoSpaceDN w:val="0"/>
        <w:adjustRightInd w:val="0"/>
        <w:spacing w:line="240" w:lineRule="auto"/>
        <w:ind w:firstLine="709"/>
        <w:rPr>
          <w:sz w:val="24"/>
          <w:szCs w:val="24"/>
        </w:rPr>
      </w:pPr>
      <w:proofErr w:type="gramStart"/>
      <w:r w:rsidRPr="001549B0">
        <w:rPr>
          <w:sz w:val="24"/>
          <w:szCs w:val="24"/>
        </w:rPr>
        <w:t>Рост поступлений межбюджетных трансфертов из бюджета Республики Карелия к уровню 2019 года составил 1 764 118,8 тыс. руб.,</w:t>
      </w:r>
      <w:r w:rsidR="00C16A07">
        <w:rPr>
          <w:sz w:val="24"/>
          <w:szCs w:val="24"/>
        </w:rPr>
        <w:t xml:space="preserve"> </w:t>
      </w:r>
      <w:r w:rsidR="00C16A07" w:rsidRPr="00C16A07">
        <w:rPr>
          <w:sz w:val="24"/>
          <w:szCs w:val="24"/>
        </w:rPr>
        <w:t xml:space="preserve">что, главным образом, связано с реализацией мероприятий в рамках </w:t>
      </w:r>
      <w:r w:rsidR="001B7A6E" w:rsidRPr="00C16A07">
        <w:rPr>
          <w:sz w:val="24"/>
          <w:szCs w:val="24"/>
        </w:rPr>
        <w:t>подготовки к празднованию 100-летия</w:t>
      </w:r>
      <w:r w:rsidR="001B7A6E">
        <w:rPr>
          <w:sz w:val="24"/>
          <w:szCs w:val="24"/>
        </w:rPr>
        <w:t xml:space="preserve"> образования Республики Карелия</w:t>
      </w:r>
      <w:r w:rsidR="005364F1">
        <w:rPr>
          <w:sz w:val="24"/>
          <w:szCs w:val="24"/>
        </w:rPr>
        <w:t>,</w:t>
      </w:r>
      <w:r w:rsidR="001B7A6E">
        <w:rPr>
          <w:sz w:val="24"/>
          <w:szCs w:val="24"/>
        </w:rPr>
        <w:t xml:space="preserve"> </w:t>
      </w:r>
      <w:r w:rsidR="00C16A07" w:rsidRPr="00C16A07">
        <w:rPr>
          <w:sz w:val="24"/>
          <w:szCs w:val="24"/>
        </w:rPr>
        <w:t>национальных проектов</w:t>
      </w:r>
      <w:r w:rsidR="005364F1">
        <w:rPr>
          <w:sz w:val="24"/>
          <w:szCs w:val="24"/>
        </w:rPr>
        <w:t xml:space="preserve">, а также </w:t>
      </w:r>
      <w:r w:rsidR="005364F1" w:rsidRPr="005364F1">
        <w:rPr>
          <w:sz w:val="24"/>
          <w:szCs w:val="24"/>
        </w:rPr>
        <w:t>в связи с предоставлением новых в сравнении с 2019 годом видов межбюджетных трансфертов на ежемесячное денежное вознаграждение за классное руководство педагогическим работникам</w:t>
      </w:r>
      <w:proofErr w:type="gramEnd"/>
      <w:r w:rsidR="005364F1" w:rsidRPr="005364F1">
        <w:rPr>
          <w:sz w:val="24"/>
          <w:szCs w:val="24"/>
        </w:rPr>
        <w:t xml:space="preserve">, </w:t>
      </w:r>
      <w:proofErr w:type="gramStart"/>
      <w:r w:rsidR="005364F1" w:rsidRPr="005364F1">
        <w:rPr>
          <w:sz w:val="24"/>
          <w:szCs w:val="24"/>
        </w:rPr>
        <w:t>организацию бесплатного горячего питания обучающихся</w:t>
      </w:r>
      <w:r w:rsidR="005364F1">
        <w:rPr>
          <w:sz w:val="24"/>
          <w:szCs w:val="24"/>
        </w:rPr>
        <w:t xml:space="preserve"> начальных классов</w:t>
      </w:r>
      <w:r w:rsidR="005364F1" w:rsidRPr="005364F1">
        <w:rPr>
          <w:sz w:val="24"/>
          <w:szCs w:val="24"/>
        </w:rPr>
        <w:t>,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 на реализацию мероприятий по соблюдению санитарного режима в муниципальных образовательных организациях.</w:t>
      </w:r>
      <w:proofErr w:type="gramEnd"/>
    </w:p>
    <w:p w:rsidR="005364F1" w:rsidRPr="005364F1" w:rsidRDefault="005364F1" w:rsidP="005364F1">
      <w:pPr>
        <w:autoSpaceDE w:val="0"/>
        <w:autoSpaceDN w:val="0"/>
        <w:adjustRightInd w:val="0"/>
        <w:spacing w:line="240" w:lineRule="auto"/>
        <w:ind w:firstLine="709"/>
        <w:rPr>
          <w:sz w:val="24"/>
          <w:szCs w:val="24"/>
        </w:rPr>
      </w:pPr>
      <w:proofErr w:type="gramStart"/>
      <w:r>
        <w:rPr>
          <w:sz w:val="24"/>
          <w:szCs w:val="24"/>
        </w:rPr>
        <w:t>На</w:t>
      </w:r>
      <w:r w:rsidR="00C16A07">
        <w:rPr>
          <w:sz w:val="24"/>
          <w:szCs w:val="24"/>
        </w:rPr>
        <w:t xml:space="preserve"> </w:t>
      </w:r>
      <w:r>
        <w:rPr>
          <w:sz w:val="24"/>
          <w:szCs w:val="24"/>
        </w:rPr>
        <w:t xml:space="preserve">увеличение объема </w:t>
      </w:r>
      <w:r w:rsidRPr="005364F1">
        <w:rPr>
          <w:sz w:val="24"/>
          <w:szCs w:val="24"/>
        </w:rPr>
        <w:t xml:space="preserve">субвенций </w:t>
      </w:r>
      <w:r w:rsidR="001549B0" w:rsidRPr="005364F1">
        <w:rPr>
          <w:sz w:val="24"/>
          <w:szCs w:val="24"/>
        </w:rPr>
        <w:t xml:space="preserve">на обеспечение государственных гарантий реализации прав на получение дошкольного, начального общего, основного общего, среднего общего образования, обеспечение дополнительного образования детей </w:t>
      </w:r>
      <w:r w:rsidRPr="005364F1">
        <w:rPr>
          <w:sz w:val="24"/>
          <w:szCs w:val="24"/>
        </w:rPr>
        <w:t xml:space="preserve">оказал </w:t>
      </w:r>
      <w:r w:rsidR="001549B0" w:rsidRPr="005364F1">
        <w:rPr>
          <w:sz w:val="24"/>
          <w:szCs w:val="24"/>
        </w:rPr>
        <w:t>рост целевых показателей средней заработной платы отдельных категорий работников в рамках реализации «майских» указов Президента Российской Федерации, индексаци</w:t>
      </w:r>
      <w:r w:rsidRPr="005364F1">
        <w:rPr>
          <w:sz w:val="24"/>
          <w:szCs w:val="24"/>
        </w:rPr>
        <w:t>я</w:t>
      </w:r>
      <w:r w:rsidR="001549B0" w:rsidRPr="005364F1">
        <w:rPr>
          <w:sz w:val="24"/>
          <w:szCs w:val="24"/>
        </w:rPr>
        <w:t xml:space="preserve"> заработной платы на 4,3 процента с 01.10.2019, на 3 процента с 01.10.2020, увеличени</w:t>
      </w:r>
      <w:r w:rsidRPr="005364F1">
        <w:rPr>
          <w:sz w:val="24"/>
          <w:szCs w:val="24"/>
        </w:rPr>
        <w:t>е</w:t>
      </w:r>
      <w:r w:rsidR="001549B0" w:rsidRPr="005364F1">
        <w:rPr>
          <w:sz w:val="24"/>
          <w:szCs w:val="24"/>
        </w:rPr>
        <w:t xml:space="preserve"> размера минимальной заработной платы</w:t>
      </w:r>
      <w:proofErr w:type="gramEnd"/>
      <w:r w:rsidR="001549B0" w:rsidRPr="005364F1">
        <w:rPr>
          <w:sz w:val="24"/>
          <w:szCs w:val="24"/>
        </w:rPr>
        <w:t xml:space="preserve"> с 01.01.2020</w:t>
      </w:r>
      <w:r w:rsidRPr="005364F1">
        <w:rPr>
          <w:sz w:val="24"/>
          <w:szCs w:val="24"/>
        </w:rPr>
        <w:t xml:space="preserve">. </w:t>
      </w:r>
    </w:p>
    <w:p w:rsidR="001549B0" w:rsidRPr="001549B0" w:rsidRDefault="001549B0" w:rsidP="001549B0">
      <w:pPr>
        <w:widowControl/>
        <w:tabs>
          <w:tab w:val="left" w:pos="540"/>
        </w:tabs>
        <w:spacing w:line="240" w:lineRule="auto"/>
        <w:ind w:firstLine="709"/>
        <w:rPr>
          <w:sz w:val="24"/>
          <w:szCs w:val="24"/>
          <w:highlight w:val="yellow"/>
        </w:rPr>
      </w:pPr>
      <w:proofErr w:type="gramStart"/>
      <w:r w:rsidRPr="001549B0">
        <w:rPr>
          <w:sz w:val="24"/>
          <w:szCs w:val="24"/>
        </w:rPr>
        <w:lastRenderedPageBreak/>
        <w:t>Предоставление нерезидентами грантов для реализации международных проектов на территории Петрозаводского городского округа за 2020 год составило 3 409,9 тыс. руб., в том числе на реализацию проектов «</w:t>
      </w:r>
      <w:proofErr w:type="spellStart"/>
      <w:r w:rsidRPr="001549B0">
        <w:rPr>
          <w:sz w:val="24"/>
          <w:szCs w:val="24"/>
        </w:rPr>
        <w:t>Йоэнсуу</w:t>
      </w:r>
      <w:proofErr w:type="spellEnd"/>
      <w:r w:rsidRPr="001549B0">
        <w:rPr>
          <w:sz w:val="24"/>
          <w:szCs w:val="24"/>
        </w:rPr>
        <w:t>-Петрозаводск: пути роста» - 940,4 тыс. руб., «МАРА - Мобильность и доступность в сельских районах - Новые подходы к разработке концепций мобильности в отдаленных районах» - 140,0 тыс. руб., «</w:t>
      </w:r>
      <w:proofErr w:type="spellStart"/>
      <w:r w:rsidRPr="001549B0">
        <w:rPr>
          <w:sz w:val="24"/>
          <w:szCs w:val="24"/>
        </w:rPr>
        <w:t>Karelian</w:t>
      </w:r>
      <w:proofErr w:type="spellEnd"/>
      <w:r w:rsidRPr="001549B0">
        <w:rPr>
          <w:sz w:val="24"/>
          <w:szCs w:val="24"/>
        </w:rPr>
        <w:t xml:space="preserve"> </w:t>
      </w:r>
      <w:proofErr w:type="spellStart"/>
      <w:r w:rsidRPr="001549B0">
        <w:rPr>
          <w:sz w:val="24"/>
          <w:szCs w:val="24"/>
        </w:rPr>
        <w:t>Wellness</w:t>
      </w:r>
      <w:proofErr w:type="spellEnd"/>
      <w:r w:rsidRPr="001549B0">
        <w:rPr>
          <w:sz w:val="24"/>
          <w:szCs w:val="24"/>
        </w:rPr>
        <w:t xml:space="preserve"> – «Здоровье Карелии» - Развитие </w:t>
      </w:r>
      <w:proofErr w:type="spellStart"/>
      <w:r w:rsidRPr="001549B0">
        <w:rPr>
          <w:sz w:val="24"/>
          <w:szCs w:val="24"/>
        </w:rPr>
        <w:t>лечебно</w:t>
      </w:r>
      <w:proofErr w:type="spellEnd"/>
      <w:r w:rsidRPr="001549B0">
        <w:rPr>
          <w:sz w:val="24"/>
          <w:szCs w:val="24"/>
        </w:rPr>
        <w:t xml:space="preserve"> - оздоровительного туризма в</w:t>
      </w:r>
      <w:proofErr w:type="gramEnd"/>
      <w:r w:rsidRPr="001549B0">
        <w:rPr>
          <w:sz w:val="24"/>
          <w:szCs w:val="24"/>
        </w:rPr>
        <w:t xml:space="preserve"> приграничных </w:t>
      </w:r>
      <w:proofErr w:type="gramStart"/>
      <w:r w:rsidRPr="001549B0">
        <w:rPr>
          <w:sz w:val="24"/>
          <w:szCs w:val="24"/>
        </w:rPr>
        <w:t>районах</w:t>
      </w:r>
      <w:proofErr w:type="gramEnd"/>
      <w:r w:rsidRPr="001549B0">
        <w:rPr>
          <w:sz w:val="24"/>
          <w:szCs w:val="24"/>
        </w:rPr>
        <w:t xml:space="preserve"> КА 8022» - 392,7 тыс. руб., «</w:t>
      </w:r>
      <w:proofErr w:type="spellStart"/>
      <w:r w:rsidRPr="001549B0">
        <w:rPr>
          <w:sz w:val="24"/>
          <w:szCs w:val="24"/>
        </w:rPr>
        <w:t>PeatStop</w:t>
      </w:r>
      <w:proofErr w:type="spellEnd"/>
      <w:r w:rsidRPr="001549B0">
        <w:rPr>
          <w:sz w:val="24"/>
          <w:szCs w:val="24"/>
        </w:rPr>
        <w:t xml:space="preserve">  - Рациональное управление системами ливневой канализации в Карелии и </w:t>
      </w:r>
      <w:proofErr w:type="spellStart"/>
      <w:r w:rsidRPr="001549B0">
        <w:rPr>
          <w:sz w:val="24"/>
          <w:szCs w:val="24"/>
        </w:rPr>
        <w:t>Кайнуу</w:t>
      </w:r>
      <w:proofErr w:type="spellEnd"/>
      <w:r w:rsidRPr="001549B0">
        <w:rPr>
          <w:sz w:val="24"/>
          <w:szCs w:val="24"/>
        </w:rPr>
        <w:t>» - 1 936,8 тыс. руб.</w:t>
      </w:r>
    </w:p>
    <w:p w:rsidR="001549B0" w:rsidRPr="001549B0" w:rsidRDefault="001549B0" w:rsidP="001549B0">
      <w:pPr>
        <w:widowControl/>
        <w:tabs>
          <w:tab w:val="left" w:pos="851"/>
          <w:tab w:val="left" w:pos="993"/>
        </w:tabs>
        <w:suppressAutoHyphens/>
        <w:spacing w:line="240" w:lineRule="auto"/>
        <w:ind w:firstLine="709"/>
        <w:rPr>
          <w:sz w:val="24"/>
          <w:szCs w:val="24"/>
        </w:rPr>
      </w:pPr>
      <w:proofErr w:type="gramStart"/>
      <w:r w:rsidRPr="001549B0">
        <w:rPr>
          <w:sz w:val="24"/>
          <w:szCs w:val="24"/>
        </w:rPr>
        <w:t xml:space="preserve">Прочие безвозмездные поступления от физических и юридических лиц за 2020 год составили «минус» 442,5 тыс. руб., в том числе в целях </w:t>
      </w:r>
      <w:proofErr w:type="spellStart"/>
      <w:r w:rsidRPr="001549B0">
        <w:rPr>
          <w:sz w:val="24"/>
          <w:szCs w:val="24"/>
        </w:rPr>
        <w:t>софинансирования</w:t>
      </w:r>
      <w:proofErr w:type="spellEnd"/>
      <w:r w:rsidRPr="001549B0">
        <w:rPr>
          <w:sz w:val="24"/>
          <w:szCs w:val="24"/>
        </w:rPr>
        <w:t xml:space="preserve"> проектов местных инициатив граждан, проживающих на территории Петрозаводского городского округа поступило 164,5 тыс. руб., осуществлен возврат средств, ошибочно перечисленных ООО «</w:t>
      </w:r>
      <w:proofErr w:type="spellStart"/>
      <w:r w:rsidRPr="001549B0">
        <w:rPr>
          <w:sz w:val="24"/>
          <w:szCs w:val="24"/>
        </w:rPr>
        <w:t>Онегостройгрупп</w:t>
      </w:r>
      <w:proofErr w:type="spellEnd"/>
      <w:r w:rsidRPr="001549B0">
        <w:rPr>
          <w:sz w:val="24"/>
          <w:szCs w:val="24"/>
        </w:rPr>
        <w:t>» в бюджет Петрозаводского городского округа по платежному поручению от 25.12.2019 № 1637</w:t>
      </w:r>
      <w:r w:rsidR="00AA34A2">
        <w:rPr>
          <w:sz w:val="24"/>
          <w:szCs w:val="24"/>
        </w:rPr>
        <w:t>,</w:t>
      </w:r>
      <w:r w:rsidRPr="001549B0">
        <w:rPr>
          <w:sz w:val="24"/>
          <w:szCs w:val="24"/>
        </w:rPr>
        <w:t xml:space="preserve"> в сумме  607,0 тыс. руб.</w:t>
      </w:r>
      <w:proofErr w:type="gramEnd"/>
    </w:p>
    <w:p w:rsidR="001549B0" w:rsidRPr="001549B0" w:rsidRDefault="001549B0" w:rsidP="001549B0">
      <w:pPr>
        <w:widowControl/>
        <w:tabs>
          <w:tab w:val="left" w:pos="993"/>
        </w:tabs>
        <w:spacing w:line="240" w:lineRule="auto"/>
        <w:ind w:firstLine="709"/>
        <w:jc w:val="left"/>
        <w:rPr>
          <w:color w:val="000000" w:themeColor="text1"/>
          <w:sz w:val="24"/>
          <w:szCs w:val="24"/>
          <w:highlight w:val="yellow"/>
        </w:rPr>
      </w:pPr>
    </w:p>
    <w:p w:rsidR="00852D13" w:rsidRPr="00852D13" w:rsidRDefault="00852D13" w:rsidP="00717871">
      <w:pPr>
        <w:widowControl/>
        <w:tabs>
          <w:tab w:val="left" w:pos="993"/>
        </w:tabs>
        <w:spacing w:line="240" w:lineRule="auto"/>
        <w:ind w:firstLine="709"/>
        <w:jc w:val="center"/>
        <w:rPr>
          <w:b/>
          <w:sz w:val="24"/>
          <w:highlight w:val="yellow"/>
        </w:rPr>
      </w:pPr>
    </w:p>
    <w:p w:rsidR="009441CA" w:rsidRPr="001A61F1" w:rsidRDefault="009441CA" w:rsidP="00422344">
      <w:pPr>
        <w:tabs>
          <w:tab w:val="left" w:pos="993"/>
          <w:tab w:val="left" w:pos="2410"/>
        </w:tabs>
        <w:spacing w:line="240" w:lineRule="auto"/>
        <w:ind w:firstLine="0"/>
        <w:jc w:val="center"/>
        <w:rPr>
          <w:b/>
          <w:sz w:val="24"/>
          <w:szCs w:val="24"/>
          <w:u w:val="single"/>
        </w:rPr>
      </w:pPr>
      <w:r w:rsidRPr="001A61F1">
        <w:rPr>
          <w:b/>
          <w:sz w:val="24"/>
          <w:szCs w:val="24"/>
          <w:u w:val="single"/>
        </w:rPr>
        <w:t>РАСХОДЫ БЮДЖЕТА</w:t>
      </w:r>
    </w:p>
    <w:p w:rsidR="009441CA" w:rsidRPr="008314D5" w:rsidRDefault="009441CA" w:rsidP="00422344">
      <w:pPr>
        <w:tabs>
          <w:tab w:val="left" w:pos="993"/>
          <w:tab w:val="left" w:pos="2410"/>
        </w:tabs>
        <w:spacing w:line="240" w:lineRule="auto"/>
        <w:ind w:firstLine="0"/>
        <w:jc w:val="center"/>
        <w:rPr>
          <w:b/>
          <w:i/>
          <w:sz w:val="24"/>
          <w:szCs w:val="24"/>
          <w:highlight w:val="yellow"/>
        </w:rPr>
      </w:pPr>
    </w:p>
    <w:p w:rsidR="002B1D15" w:rsidRDefault="00D4092D" w:rsidP="006C04AA">
      <w:pPr>
        <w:tabs>
          <w:tab w:val="left" w:pos="993"/>
        </w:tabs>
        <w:spacing w:line="240" w:lineRule="auto"/>
        <w:ind w:firstLine="709"/>
        <w:rPr>
          <w:sz w:val="24"/>
          <w:szCs w:val="24"/>
        </w:rPr>
      </w:pPr>
      <w:r w:rsidRPr="00F81B0A">
        <w:rPr>
          <w:sz w:val="24"/>
          <w:szCs w:val="24"/>
        </w:rPr>
        <w:t>Расходы бюджета Петрозаводского городского округа за 20</w:t>
      </w:r>
      <w:r w:rsidR="00AA34A2">
        <w:rPr>
          <w:sz w:val="24"/>
          <w:szCs w:val="24"/>
        </w:rPr>
        <w:t>20</w:t>
      </w:r>
      <w:r w:rsidRPr="00F81B0A">
        <w:rPr>
          <w:sz w:val="24"/>
          <w:szCs w:val="24"/>
        </w:rPr>
        <w:t xml:space="preserve"> год исполнены в сумме </w:t>
      </w:r>
      <w:r w:rsidR="00F81B0A" w:rsidRPr="00F81B0A">
        <w:rPr>
          <w:sz w:val="24"/>
          <w:szCs w:val="24"/>
        </w:rPr>
        <w:t>8 781 774,4</w:t>
      </w:r>
      <w:r w:rsidRPr="00F81B0A">
        <w:rPr>
          <w:sz w:val="24"/>
          <w:szCs w:val="24"/>
        </w:rPr>
        <w:t xml:space="preserve"> </w:t>
      </w:r>
      <w:r w:rsidR="00E321A7" w:rsidRPr="00F81B0A">
        <w:rPr>
          <w:sz w:val="24"/>
          <w:szCs w:val="24"/>
        </w:rPr>
        <w:t>тыс. руб.</w:t>
      </w:r>
      <w:r w:rsidR="00845AF3" w:rsidRPr="00F81B0A">
        <w:rPr>
          <w:sz w:val="24"/>
          <w:szCs w:val="24"/>
        </w:rPr>
        <w:t xml:space="preserve">, что составляет </w:t>
      </w:r>
      <w:r w:rsidR="00CA2B6F" w:rsidRPr="00F81B0A">
        <w:rPr>
          <w:sz w:val="24"/>
          <w:szCs w:val="24"/>
        </w:rPr>
        <w:t>94,4</w:t>
      </w:r>
      <w:r w:rsidRPr="00F81B0A">
        <w:rPr>
          <w:sz w:val="24"/>
          <w:szCs w:val="24"/>
        </w:rPr>
        <w:t xml:space="preserve"> процент</w:t>
      </w:r>
      <w:r w:rsidR="005E7A44" w:rsidRPr="00F81B0A">
        <w:rPr>
          <w:sz w:val="24"/>
          <w:szCs w:val="24"/>
        </w:rPr>
        <w:t>а</w:t>
      </w:r>
      <w:r w:rsidR="00845AF3" w:rsidRPr="00F81B0A">
        <w:rPr>
          <w:sz w:val="24"/>
          <w:szCs w:val="24"/>
        </w:rPr>
        <w:t xml:space="preserve"> от уточненного плана</w:t>
      </w:r>
      <w:r w:rsidRPr="00F81B0A">
        <w:rPr>
          <w:sz w:val="24"/>
          <w:szCs w:val="24"/>
        </w:rPr>
        <w:t xml:space="preserve">. </w:t>
      </w:r>
    </w:p>
    <w:p w:rsidR="00F81B0A" w:rsidRPr="00F81B0A" w:rsidRDefault="00F81B0A" w:rsidP="00F81B0A">
      <w:pPr>
        <w:tabs>
          <w:tab w:val="left" w:pos="993"/>
        </w:tabs>
        <w:spacing w:line="240" w:lineRule="auto"/>
        <w:ind w:firstLine="709"/>
        <w:rPr>
          <w:sz w:val="24"/>
          <w:szCs w:val="24"/>
        </w:rPr>
      </w:pPr>
      <w:proofErr w:type="gramStart"/>
      <w:r w:rsidRPr="00F81B0A">
        <w:rPr>
          <w:sz w:val="24"/>
          <w:szCs w:val="24"/>
        </w:rPr>
        <w:t xml:space="preserve">По сравнению с 2019 годом исполнение расходной части бюджета округа в целом увеличилось на 1 739 286,9 тыс. руб. или на 24,7 процента, в </w:t>
      </w:r>
      <w:proofErr w:type="spellStart"/>
      <w:r w:rsidRPr="00F81B0A">
        <w:rPr>
          <w:sz w:val="24"/>
          <w:szCs w:val="24"/>
        </w:rPr>
        <w:t>т.ч</w:t>
      </w:r>
      <w:proofErr w:type="spellEnd"/>
      <w:r w:rsidRPr="00F81B0A">
        <w:rPr>
          <w:sz w:val="24"/>
          <w:szCs w:val="24"/>
        </w:rPr>
        <w:t>. на подготовку к проведению Дня Республики Карелия, на финансовое обеспечение выполнения муниципального задания на оказание муниципальных услуг (выполнение работ) и на иные цели, текущее содержание, ремонт объектов дорожно-мостового хозяйства, реализацию мероприятий по переселению граждан</w:t>
      </w:r>
      <w:proofErr w:type="gramEnd"/>
      <w:r w:rsidRPr="00F81B0A">
        <w:rPr>
          <w:sz w:val="24"/>
          <w:szCs w:val="24"/>
        </w:rPr>
        <w:t xml:space="preserve"> из аварийного жилищного фонда (оплата выкупной стоимости жилых помещений собственникам).</w:t>
      </w:r>
    </w:p>
    <w:p w:rsidR="00D4092D" w:rsidRPr="00806618" w:rsidRDefault="00D4092D" w:rsidP="00717871">
      <w:pPr>
        <w:tabs>
          <w:tab w:val="left" w:pos="993"/>
        </w:tabs>
        <w:spacing w:line="240" w:lineRule="auto"/>
        <w:ind w:firstLine="709"/>
        <w:rPr>
          <w:sz w:val="24"/>
          <w:szCs w:val="24"/>
        </w:rPr>
      </w:pPr>
      <w:r w:rsidRPr="00806618">
        <w:rPr>
          <w:sz w:val="24"/>
          <w:szCs w:val="24"/>
        </w:rPr>
        <w:t>На исполнение публичных нормативных обязательств Петрозаводского городского округа в 20</w:t>
      </w:r>
      <w:r w:rsidR="00806618" w:rsidRPr="00806618">
        <w:rPr>
          <w:sz w:val="24"/>
          <w:szCs w:val="24"/>
        </w:rPr>
        <w:t>20</w:t>
      </w:r>
      <w:r w:rsidRPr="00806618">
        <w:rPr>
          <w:sz w:val="24"/>
          <w:szCs w:val="24"/>
        </w:rPr>
        <w:t xml:space="preserve"> году направлено </w:t>
      </w:r>
      <w:r w:rsidR="00806618" w:rsidRPr="00806618">
        <w:rPr>
          <w:sz w:val="24"/>
          <w:szCs w:val="24"/>
        </w:rPr>
        <w:t>100 175,3</w:t>
      </w:r>
      <w:r w:rsidRPr="00806618">
        <w:rPr>
          <w:sz w:val="24"/>
          <w:szCs w:val="24"/>
        </w:rPr>
        <w:t xml:space="preserve"> </w:t>
      </w:r>
      <w:r w:rsidR="00E321A7" w:rsidRPr="00806618">
        <w:rPr>
          <w:sz w:val="24"/>
          <w:szCs w:val="24"/>
        </w:rPr>
        <w:t>тыс. руб.</w:t>
      </w:r>
      <w:r w:rsidRPr="00806618">
        <w:rPr>
          <w:sz w:val="24"/>
          <w:szCs w:val="24"/>
        </w:rPr>
        <w:t xml:space="preserve"> Перечень исполненных публичных нормативных обязательств Петрозаводского городского округа в 20</w:t>
      </w:r>
      <w:r w:rsidR="00806618" w:rsidRPr="00806618">
        <w:rPr>
          <w:sz w:val="24"/>
          <w:szCs w:val="24"/>
        </w:rPr>
        <w:t>20</w:t>
      </w:r>
      <w:r w:rsidRPr="00806618">
        <w:rPr>
          <w:sz w:val="24"/>
          <w:szCs w:val="24"/>
        </w:rPr>
        <w:t xml:space="preserve"> году представлен в приложении № 1 к пояснительной записке. </w:t>
      </w:r>
    </w:p>
    <w:p w:rsidR="00D4092D" w:rsidRPr="00355797" w:rsidRDefault="00EF6EDC" w:rsidP="00717871">
      <w:pPr>
        <w:tabs>
          <w:tab w:val="left" w:pos="993"/>
        </w:tabs>
        <w:spacing w:line="240" w:lineRule="auto"/>
        <w:ind w:firstLine="709"/>
        <w:rPr>
          <w:sz w:val="24"/>
          <w:szCs w:val="24"/>
        </w:rPr>
      </w:pPr>
      <w:proofErr w:type="gramStart"/>
      <w:r w:rsidRPr="00355797">
        <w:rPr>
          <w:sz w:val="24"/>
          <w:szCs w:val="24"/>
        </w:rPr>
        <w:t xml:space="preserve">Расходы в рамках </w:t>
      </w:r>
      <w:r w:rsidR="00D4092D" w:rsidRPr="00355797">
        <w:rPr>
          <w:sz w:val="24"/>
          <w:szCs w:val="24"/>
        </w:rPr>
        <w:t>План</w:t>
      </w:r>
      <w:r w:rsidRPr="00355797">
        <w:rPr>
          <w:sz w:val="24"/>
          <w:szCs w:val="24"/>
        </w:rPr>
        <w:t>а</w:t>
      </w:r>
      <w:r w:rsidR="00D4092D" w:rsidRPr="00355797">
        <w:rPr>
          <w:sz w:val="24"/>
          <w:szCs w:val="24"/>
        </w:rPr>
        <w:t xml:space="preserve"> капитального ремонта жилищного фонда </w:t>
      </w:r>
      <w:r w:rsidRPr="00355797">
        <w:rPr>
          <w:sz w:val="24"/>
          <w:szCs w:val="24"/>
        </w:rPr>
        <w:t>за 20</w:t>
      </w:r>
      <w:r w:rsidR="001F3F78" w:rsidRPr="00355797">
        <w:rPr>
          <w:sz w:val="24"/>
          <w:szCs w:val="24"/>
        </w:rPr>
        <w:t>20</w:t>
      </w:r>
      <w:r w:rsidRPr="00355797">
        <w:rPr>
          <w:sz w:val="24"/>
          <w:szCs w:val="24"/>
        </w:rPr>
        <w:t xml:space="preserve"> год </w:t>
      </w:r>
      <w:r w:rsidR="00E34509" w:rsidRPr="00355797">
        <w:rPr>
          <w:sz w:val="24"/>
          <w:szCs w:val="24"/>
        </w:rPr>
        <w:t xml:space="preserve">составили </w:t>
      </w:r>
      <w:r w:rsidR="00355797" w:rsidRPr="00355797">
        <w:rPr>
          <w:sz w:val="24"/>
          <w:szCs w:val="24"/>
        </w:rPr>
        <w:t>116 054,3</w:t>
      </w:r>
      <w:r w:rsidR="00D4092D" w:rsidRPr="00355797">
        <w:rPr>
          <w:sz w:val="24"/>
          <w:szCs w:val="24"/>
        </w:rPr>
        <w:t xml:space="preserve"> </w:t>
      </w:r>
      <w:r w:rsidR="00E321A7" w:rsidRPr="00355797">
        <w:rPr>
          <w:sz w:val="24"/>
          <w:szCs w:val="24"/>
        </w:rPr>
        <w:t>тыс. руб.</w:t>
      </w:r>
      <w:r w:rsidR="00D4092D" w:rsidRPr="00355797">
        <w:rPr>
          <w:sz w:val="24"/>
          <w:szCs w:val="24"/>
        </w:rPr>
        <w:t xml:space="preserve"> Данные об исполнении Плана капитального</w:t>
      </w:r>
      <w:r w:rsidR="00E34509" w:rsidRPr="00355797">
        <w:rPr>
          <w:sz w:val="24"/>
          <w:szCs w:val="24"/>
        </w:rPr>
        <w:t xml:space="preserve"> ремонта жилищного фонда за 20</w:t>
      </w:r>
      <w:r w:rsidR="00204554" w:rsidRPr="00355797">
        <w:rPr>
          <w:sz w:val="24"/>
          <w:szCs w:val="24"/>
        </w:rPr>
        <w:t>20</w:t>
      </w:r>
      <w:r w:rsidR="00D4092D" w:rsidRPr="00355797">
        <w:rPr>
          <w:sz w:val="24"/>
          <w:szCs w:val="24"/>
        </w:rPr>
        <w:t xml:space="preserve"> год представлены в приложении № 2 к пояснительной записке.</w:t>
      </w:r>
      <w:proofErr w:type="gramEnd"/>
    </w:p>
    <w:p w:rsidR="00D4092D" w:rsidRDefault="00D4092D" w:rsidP="00717871">
      <w:pPr>
        <w:tabs>
          <w:tab w:val="left" w:pos="993"/>
        </w:tabs>
        <w:spacing w:line="240" w:lineRule="auto"/>
        <w:ind w:firstLine="709"/>
        <w:rPr>
          <w:sz w:val="24"/>
          <w:szCs w:val="24"/>
        </w:rPr>
      </w:pPr>
      <w:r w:rsidRPr="00355797">
        <w:rPr>
          <w:sz w:val="24"/>
          <w:szCs w:val="24"/>
        </w:rPr>
        <w:t>Объем расходов бюджета Петрозаводского городского округа, направленный на</w:t>
      </w:r>
      <w:r w:rsidRPr="001F3F78">
        <w:rPr>
          <w:sz w:val="24"/>
          <w:szCs w:val="24"/>
        </w:rPr>
        <w:t xml:space="preserve"> реализацию адресной инвестиционной программы Петрозаводского городского округа по разделам и подразделам классификации расходов с </w:t>
      </w:r>
      <w:proofErr w:type="spellStart"/>
      <w:r w:rsidRPr="001F3F78">
        <w:rPr>
          <w:sz w:val="24"/>
          <w:szCs w:val="24"/>
        </w:rPr>
        <w:t>пообъектной</w:t>
      </w:r>
      <w:proofErr w:type="spellEnd"/>
      <w:r w:rsidRPr="001F3F78">
        <w:rPr>
          <w:sz w:val="24"/>
          <w:szCs w:val="24"/>
        </w:rPr>
        <w:t xml:space="preserve"> детализацией</w:t>
      </w:r>
      <w:r w:rsidR="00C752B1" w:rsidRPr="001F3F78">
        <w:rPr>
          <w:sz w:val="24"/>
          <w:szCs w:val="24"/>
        </w:rPr>
        <w:t xml:space="preserve"> за 20</w:t>
      </w:r>
      <w:r w:rsidR="001F3F78" w:rsidRPr="001F3F78">
        <w:rPr>
          <w:sz w:val="24"/>
          <w:szCs w:val="24"/>
        </w:rPr>
        <w:t>20</w:t>
      </w:r>
      <w:r w:rsidR="00C752B1" w:rsidRPr="001F3F78">
        <w:rPr>
          <w:sz w:val="24"/>
          <w:szCs w:val="24"/>
        </w:rPr>
        <w:t xml:space="preserve"> год</w:t>
      </w:r>
      <w:r w:rsidRPr="001F3F78">
        <w:rPr>
          <w:sz w:val="24"/>
          <w:szCs w:val="24"/>
        </w:rPr>
        <w:t xml:space="preserve">, представлен в приложении № </w:t>
      </w:r>
      <w:r w:rsidR="00E34509" w:rsidRPr="001F3F78">
        <w:rPr>
          <w:sz w:val="24"/>
          <w:szCs w:val="24"/>
        </w:rPr>
        <w:t>7</w:t>
      </w:r>
      <w:r w:rsidRPr="001F3F78">
        <w:rPr>
          <w:sz w:val="24"/>
          <w:szCs w:val="24"/>
        </w:rPr>
        <w:t xml:space="preserve"> к проекту решения.</w:t>
      </w:r>
    </w:p>
    <w:p w:rsidR="00006118" w:rsidRPr="00D30B95" w:rsidRDefault="00006118" w:rsidP="00006118">
      <w:pPr>
        <w:tabs>
          <w:tab w:val="left" w:pos="993"/>
        </w:tabs>
        <w:spacing w:line="240" w:lineRule="auto"/>
        <w:ind w:firstLine="709"/>
        <w:rPr>
          <w:sz w:val="24"/>
          <w:szCs w:val="24"/>
        </w:rPr>
      </w:pPr>
      <w:r w:rsidRPr="00006118">
        <w:rPr>
          <w:sz w:val="24"/>
          <w:szCs w:val="24"/>
        </w:rPr>
        <w:t>В рамках мероприятий по подготовке к празднованию 100-летия</w:t>
      </w:r>
      <w:r>
        <w:rPr>
          <w:sz w:val="24"/>
          <w:szCs w:val="24"/>
        </w:rPr>
        <w:t xml:space="preserve"> образования </w:t>
      </w:r>
      <w:r w:rsidRPr="00006118">
        <w:rPr>
          <w:sz w:val="24"/>
          <w:szCs w:val="24"/>
        </w:rPr>
        <w:t xml:space="preserve">Республики Карелия за 2019-2020 годы при плане </w:t>
      </w:r>
      <w:r w:rsidR="00941027">
        <w:rPr>
          <w:sz w:val="24"/>
          <w:szCs w:val="24"/>
        </w:rPr>
        <w:t>1 597 000</w:t>
      </w:r>
      <w:r w:rsidRPr="00006118">
        <w:rPr>
          <w:sz w:val="24"/>
          <w:szCs w:val="24"/>
        </w:rPr>
        <w:t>,0</w:t>
      </w:r>
      <w:r w:rsidR="00941027">
        <w:rPr>
          <w:sz w:val="24"/>
          <w:szCs w:val="24"/>
        </w:rPr>
        <w:t xml:space="preserve"> тыс.</w:t>
      </w:r>
      <w:r w:rsidRPr="00006118">
        <w:rPr>
          <w:sz w:val="24"/>
          <w:szCs w:val="24"/>
        </w:rPr>
        <w:t xml:space="preserve"> руб. освоено </w:t>
      </w:r>
      <w:r w:rsidR="00941027">
        <w:rPr>
          <w:sz w:val="24"/>
          <w:szCs w:val="24"/>
        </w:rPr>
        <w:t>1 470 562,3</w:t>
      </w:r>
      <w:r w:rsidRPr="00006118">
        <w:rPr>
          <w:sz w:val="24"/>
          <w:szCs w:val="24"/>
        </w:rPr>
        <w:t xml:space="preserve"> </w:t>
      </w:r>
      <w:r w:rsidR="00941027">
        <w:rPr>
          <w:sz w:val="24"/>
          <w:szCs w:val="24"/>
        </w:rPr>
        <w:t>тыс.</w:t>
      </w:r>
      <w:r w:rsidRPr="00006118">
        <w:rPr>
          <w:sz w:val="24"/>
          <w:szCs w:val="24"/>
        </w:rPr>
        <w:t xml:space="preserve"> руб. </w:t>
      </w:r>
      <w:r w:rsidRPr="00D30B95">
        <w:rPr>
          <w:sz w:val="24"/>
          <w:szCs w:val="24"/>
        </w:rPr>
        <w:t xml:space="preserve">(неисполнение </w:t>
      </w:r>
      <w:r w:rsidR="00D30B95" w:rsidRPr="00D30B95">
        <w:rPr>
          <w:sz w:val="24"/>
          <w:szCs w:val="24"/>
        </w:rPr>
        <w:t>60 918,3</w:t>
      </w:r>
      <w:r w:rsidRPr="00D30B95">
        <w:rPr>
          <w:sz w:val="24"/>
          <w:szCs w:val="24"/>
        </w:rPr>
        <w:t xml:space="preserve"> </w:t>
      </w:r>
      <w:proofErr w:type="gramStart"/>
      <w:r w:rsidRPr="00D30B95">
        <w:rPr>
          <w:sz w:val="24"/>
          <w:szCs w:val="24"/>
        </w:rPr>
        <w:t>млн</w:t>
      </w:r>
      <w:proofErr w:type="gramEnd"/>
      <w:r w:rsidRPr="00D30B95">
        <w:rPr>
          <w:sz w:val="24"/>
          <w:szCs w:val="24"/>
        </w:rPr>
        <w:t xml:space="preserve"> руб. – по субсидии на подготовку к проведению Дня Республики Карелия, </w:t>
      </w:r>
      <w:r w:rsidR="00941027" w:rsidRPr="00D30B95">
        <w:rPr>
          <w:sz w:val="24"/>
          <w:szCs w:val="24"/>
        </w:rPr>
        <w:t>47 886,4 тыс.</w:t>
      </w:r>
      <w:r w:rsidRPr="00D30B95">
        <w:rPr>
          <w:sz w:val="24"/>
          <w:szCs w:val="24"/>
        </w:rPr>
        <w:t xml:space="preserve"> руб. – по субсидии из Дорожного фонда в части ремонта автомобильных дорог): </w:t>
      </w:r>
    </w:p>
    <w:p w:rsidR="00006118" w:rsidRPr="00006118" w:rsidRDefault="00006118" w:rsidP="00006118">
      <w:pPr>
        <w:tabs>
          <w:tab w:val="left" w:pos="993"/>
        </w:tabs>
        <w:spacing w:line="240" w:lineRule="auto"/>
        <w:ind w:firstLine="709"/>
        <w:rPr>
          <w:sz w:val="24"/>
          <w:szCs w:val="24"/>
        </w:rPr>
      </w:pPr>
      <w:r w:rsidRPr="00D30B95">
        <w:rPr>
          <w:sz w:val="24"/>
          <w:szCs w:val="24"/>
        </w:rPr>
        <w:t>- исполнены мероприятия</w:t>
      </w:r>
      <w:r w:rsidRPr="00006118">
        <w:rPr>
          <w:sz w:val="24"/>
          <w:szCs w:val="24"/>
        </w:rPr>
        <w:t xml:space="preserve"> по 47 из 53 пунктов утвержденного Плана;</w:t>
      </w:r>
    </w:p>
    <w:p w:rsidR="00006118" w:rsidRPr="00006118" w:rsidRDefault="00006118" w:rsidP="00006118">
      <w:pPr>
        <w:tabs>
          <w:tab w:val="left" w:pos="993"/>
        </w:tabs>
        <w:spacing w:line="240" w:lineRule="auto"/>
        <w:ind w:firstLine="709"/>
        <w:rPr>
          <w:sz w:val="24"/>
          <w:szCs w:val="24"/>
        </w:rPr>
      </w:pPr>
      <w:r w:rsidRPr="00006118">
        <w:rPr>
          <w:sz w:val="24"/>
          <w:szCs w:val="24"/>
        </w:rPr>
        <w:t xml:space="preserve">- по </w:t>
      </w:r>
      <w:r w:rsidR="00AA34A2">
        <w:rPr>
          <w:sz w:val="24"/>
          <w:szCs w:val="24"/>
        </w:rPr>
        <w:t>4</w:t>
      </w:r>
      <w:r w:rsidRPr="00006118">
        <w:rPr>
          <w:sz w:val="24"/>
          <w:szCs w:val="24"/>
        </w:rPr>
        <w:t xml:space="preserve"> пунктам средства перечислены на счета муниципальных бюджетных учреждений, срок выполнения работ – 2021 год</w:t>
      </w:r>
      <w:r w:rsidR="00AA34A2">
        <w:rPr>
          <w:sz w:val="24"/>
          <w:szCs w:val="24"/>
        </w:rPr>
        <w:t xml:space="preserve"> (с учетом распоряжения Правительства Республики Карелия от 15.03.2021 № 198р-П</w:t>
      </w:r>
      <w:r w:rsidR="00647B0D">
        <w:rPr>
          <w:sz w:val="24"/>
          <w:szCs w:val="24"/>
        </w:rPr>
        <w:t>)</w:t>
      </w:r>
      <w:r w:rsidRPr="00006118">
        <w:rPr>
          <w:sz w:val="24"/>
          <w:szCs w:val="24"/>
        </w:rPr>
        <w:t>;</w:t>
      </w:r>
    </w:p>
    <w:p w:rsidR="00006118" w:rsidRPr="00006118" w:rsidRDefault="00006118" w:rsidP="00006118">
      <w:pPr>
        <w:tabs>
          <w:tab w:val="left" w:pos="993"/>
        </w:tabs>
        <w:spacing w:line="240" w:lineRule="auto"/>
        <w:ind w:firstLine="709"/>
        <w:rPr>
          <w:sz w:val="24"/>
          <w:szCs w:val="24"/>
        </w:rPr>
      </w:pPr>
      <w:r w:rsidRPr="00006118">
        <w:rPr>
          <w:sz w:val="24"/>
          <w:szCs w:val="24"/>
        </w:rPr>
        <w:t xml:space="preserve">- не выполнены подрядчиками работы по установлению санитарно-защитной зоны кладбища Пески, установке </w:t>
      </w:r>
      <w:r w:rsidR="00003DB2">
        <w:rPr>
          <w:sz w:val="24"/>
          <w:szCs w:val="24"/>
        </w:rPr>
        <w:t>памятного знака «Дерево дружбы»</w:t>
      </w:r>
      <w:r w:rsidRPr="00006118">
        <w:rPr>
          <w:sz w:val="24"/>
          <w:szCs w:val="24"/>
        </w:rPr>
        <w:t>;</w:t>
      </w:r>
    </w:p>
    <w:p w:rsidR="00006118" w:rsidRPr="00006118" w:rsidRDefault="00006118" w:rsidP="00006118">
      <w:pPr>
        <w:tabs>
          <w:tab w:val="left" w:pos="993"/>
        </w:tabs>
        <w:spacing w:line="240" w:lineRule="auto"/>
        <w:ind w:firstLine="709"/>
        <w:rPr>
          <w:sz w:val="24"/>
          <w:szCs w:val="24"/>
        </w:rPr>
      </w:pPr>
      <w:r w:rsidRPr="00006118">
        <w:rPr>
          <w:sz w:val="24"/>
          <w:szCs w:val="24"/>
        </w:rPr>
        <w:t xml:space="preserve">- неисполнение </w:t>
      </w:r>
      <w:r w:rsidR="003B0487">
        <w:rPr>
          <w:sz w:val="24"/>
          <w:szCs w:val="24"/>
        </w:rPr>
        <w:t>бюджетных ассигнований</w:t>
      </w:r>
      <w:r w:rsidR="00D30B95">
        <w:rPr>
          <w:sz w:val="24"/>
          <w:szCs w:val="24"/>
        </w:rPr>
        <w:t xml:space="preserve"> по</w:t>
      </w:r>
      <w:r w:rsidR="00D30B95" w:rsidRPr="00D30B95">
        <w:rPr>
          <w:sz w:val="24"/>
          <w:szCs w:val="24"/>
        </w:rPr>
        <w:t xml:space="preserve"> </w:t>
      </w:r>
      <w:r w:rsidR="00D30B95" w:rsidRPr="00006118">
        <w:rPr>
          <w:sz w:val="24"/>
          <w:szCs w:val="24"/>
        </w:rPr>
        <w:t>благоустройству территорий городского округа, по ремонту объектов благоустройства</w:t>
      </w:r>
      <w:r w:rsidR="00D30B95">
        <w:rPr>
          <w:sz w:val="24"/>
          <w:szCs w:val="24"/>
        </w:rPr>
        <w:t xml:space="preserve"> и автомобильных дорог </w:t>
      </w:r>
      <w:r w:rsidRPr="00006118">
        <w:rPr>
          <w:sz w:val="24"/>
          <w:szCs w:val="24"/>
        </w:rPr>
        <w:t xml:space="preserve"> вызвано снижением объема выполненных работ </w:t>
      </w:r>
      <w:proofErr w:type="gramStart"/>
      <w:r w:rsidRPr="00006118">
        <w:rPr>
          <w:sz w:val="24"/>
          <w:szCs w:val="24"/>
        </w:rPr>
        <w:t>от</w:t>
      </w:r>
      <w:proofErr w:type="gramEnd"/>
      <w:r w:rsidRPr="00006118">
        <w:rPr>
          <w:sz w:val="24"/>
          <w:szCs w:val="24"/>
        </w:rPr>
        <w:t xml:space="preserve"> первоначально запланированных.</w:t>
      </w:r>
    </w:p>
    <w:p w:rsidR="00E60662" w:rsidRPr="001549B0" w:rsidRDefault="00E60662" w:rsidP="00E60662">
      <w:pPr>
        <w:tabs>
          <w:tab w:val="left" w:pos="993"/>
        </w:tabs>
        <w:spacing w:line="240" w:lineRule="auto"/>
        <w:ind w:firstLine="0"/>
        <w:rPr>
          <w:sz w:val="24"/>
          <w:szCs w:val="24"/>
          <w:highlight w:val="yellow"/>
        </w:rPr>
      </w:pPr>
    </w:p>
    <w:p w:rsidR="00F8469F" w:rsidRPr="00847D17" w:rsidRDefault="00E60662" w:rsidP="00E60662">
      <w:pPr>
        <w:spacing w:line="240" w:lineRule="auto"/>
        <w:ind w:firstLine="0"/>
        <w:jc w:val="center"/>
        <w:rPr>
          <w:b/>
          <w:sz w:val="24"/>
          <w:szCs w:val="24"/>
        </w:rPr>
      </w:pPr>
      <w:r w:rsidRPr="00847D17">
        <w:rPr>
          <w:b/>
          <w:sz w:val="24"/>
          <w:szCs w:val="24"/>
        </w:rPr>
        <w:t>Расходы бюджета Петрозаводского городского округа на реализаци</w:t>
      </w:r>
      <w:r w:rsidR="00F8469F" w:rsidRPr="00847D17">
        <w:rPr>
          <w:b/>
          <w:sz w:val="24"/>
          <w:szCs w:val="24"/>
        </w:rPr>
        <w:t>ю</w:t>
      </w:r>
    </w:p>
    <w:p w:rsidR="00E60662" w:rsidRPr="00847D17" w:rsidRDefault="00E60662" w:rsidP="00E60662">
      <w:pPr>
        <w:spacing w:line="240" w:lineRule="auto"/>
        <w:ind w:firstLine="0"/>
        <w:jc w:val="center"/>
        <w:rPr>
          <w:b/>
          <w:sz w:val="24"/>
          <w:szCs w:val="24"/>
        </w:rPr>
      </w:pPr>
      <w:r w:rsidRPr="00847D17">
        <w:rPr>
          <w:b/>
          <w:sz w:val="24"/>
          <w:szCs w:val="24"/>
        </w:rPr>
        <w:t xml:space="preserve"> национальных проектов</w:t>
      </w:r>
    </w:p>
    <w:p w:rsidR="00E60662" w:rsidRPr="00847D17" w:rsidRDefault="00E60662" w:rsidP="00E60662">
      <w:pPr>
        <w:widowControl/>
        <w:spacing w:line="240" w:lineRule="auto"/>
        <w:ind w:firstLine="709"/>
        <w:jc w:val="center"/>
        <w:rPr>
          <w:rFonts w:eastAsia="Calibri"/>
          <w:b/>
          <w:sz w:val="24"/>
          <w:szCs w:val="24"/>
          <w:lang w:eastAsia="en-US"/>
        </w:rPr>
      </w:pPr>
    </w:p>
    <w:p w:rsidR="00E60662" w:rsidRDefault="00E60662" w:rsidP="00E60662">
      <w:pPr>
        <w:widowControl/>
        <w:spacing w:line="240" w:lineRule="auto"/>
        <w:ind w:firstLine="709"/>
        <w:rPr>
          <w:sz w:val="24"/>
          <w:szCs w:val="24"/>
        </w:rPr>
      </w:pPr>
      <w:proofErr w:type="gramStart"/>
      <w:r w:rsidRPr="00847D17">
        <w:rPr>
          <w:sz w:val="24"/>
          <w:szCs w:val="24"/>
        </w:rPr>
        <w:t xml:space="preserve">Информация об исполнении бюджета Петрозаводского городского округа </w:t>
      </w:r>
      <w:r w:rsidR="00865A5D" w:rsidRPr="00847D17">
        <w:rPr>
          <w:sz w:val="24"/>
          <w:szCs w:val="24"/>
        </w:rPr>
        <w:t xml:space="preserve">в рамках </w:t>
      </w:r>
      <w:r w:rsidRPr="00847D17">
        <w:rPr>
          <w:sz w:val="24"/>
          <w:szCs w:val="24"/>
        </w:rPr>
        <w:t>реализации мероприятий национальных проектов,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отнесенных к полномочиям Петрозаводского городского округа, за 20</w:t>
      </w:r>
      <w:r w:rsidR="00847D17" w:rsidRPr="00847D17">
        <w:rPr>
          <w:sz w:val="24"/>
          <w:szCs w:val="24"/>
        </w:rPr>
        <w:t>20</w:t>
      </w:r>
      <w:r w:rsidRPr="00847D17">
        <w:rPr>
          <w:sz w:val="24"/>
          <w:szCs w:val="24"/>
        </w:rPr>
        <w:t xml:space="preserve"> год представлена в таблице:</w:t>
      </w:r>
      <w:proofErr w:type="gramEnd"/>
    </w:p>
    <w:p w:rsidR="00E60662" w:rsidRPr="00847D17" w:rsidRDefault="00E60662" w:rsidP="00E60662">
      <w:pPr>
        <w:widowControl/>
        <w:tabs>
          <w:tab w:val="left" w:pos="4320"/>
        </w:tabs>
        <w:spacing w:line="240" w:lineRule="auto"/>
        <w:ind w:left="9540" w:right="-644" w:hanging="1080"/>
        <w:jc w:val="left"/>
        <w:rPr>
          <w:sz w:val="24"/>
          <w:szCs w:val="24"/>
        </w:rPr>
      </w:pPr>
      <w:r w:rsidRPr="00847D17">
        <w:rPr>
          <w:sz w:val="24"/>
          <w:szCs w:val="24"/>
        </w:rPr>
        <w:t xml:space="preserve"> тыс. руб.</w:t>
      </w:r>
    </w:p>
    <w:tbl>
      <w:tblPr>
        <w:tblW w:w="9641"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09"/>
        <w:gridCol w:w="6805"/>
        <w:gridCol w:w="2127"/>
      </w:tblGrid>
      <w:tr w:rsidR="00E60662" w:rsidRPr="001549B0" w:rsidTr="00E35B46">
        <w:trPr>
          <w:cantSplit/>
          <w:trHeight w:val="484"/>
          <w:tblHeader/>
        </w:trPr>
        <w:tc>
          <w:tcPr>
            <w:tcW w:w="709" w:type="dxa"/>
            <w:tcBorders>
              <w:top w:val="single" w:sz="4" w:space="0" w:color="auto"/>
              <w:left w:val="single" w:sz="4" w:space="0" w:color="auto"/>
              <w:bottom w:val="single" w:sz="4" w:space="0" w:color="auto"/>
              <w:right w:val="single" w:sz="6" w:space="0" w:color="auto"/>
            </w:tcBorders>
            <w:vAlign w:val="center"/>
            <w:hideMark/>
          </w:tcPr>
          <w:p w:rsidR="00E60662" w:rsidRPr="00847D17" w:rsidRDefault="00E60662" w:rsidP="00E35B46">
            <w:pPr>
              <w:widowControl/>
              <w:spacing w:line="240" w:lineRule="auto"/>
              <w:ind w:firstLine="0"/>
              <w:jc w:val="center"/>
              <w:rPr>
                <w:snapToGrid w:val="0"/>
                <w:sz w:val="24"/>
                <w:szCs w:val="24"/>
              </w:rPr>
            </w:pPr>
            <w:r w:rsidRPr="00847D17">
              <w:rPr>
                <w:snapToGrid w:val="0"/>
                <w:sz w:val="24"/>
                <w:szCs w:val="24"/>
              </w:rPr>
              <w:t xml:space="preserve">№ </w:t>
            </w:r>
            <w:proofErr w:type="gramStart"/>
            <w:r w:rsidRPr="00847D17">
              <w:rPr>
                <w:snapToGrid w:val="0"/>
                <w:sz w:val="24"/>
                <w:szCs w:val="24"/>
              </w:rPr>
              <w:t>п</w:t>
            </w:r>
            <w:proofErr w:type="gramEnd"/>
            <w:r w:rsidRPr="00847D17">
              <w:rPr>
                <w:snapToGrid w:val="0"/>
                <w:sz w:val="24"/>
                <w:szCs w:val="24"/>
              </w:rPr>
              <w:t xml:space="preserve">/п </w:t>
            </w:r>
          </w:p>
        </w:tc>
        <w:tc>
          <w:tcPr>
            <w:tcW w:w="6805" w:type="dxa"/>
            <w:tcBorders>
              <w:top w:val="single" w:sz="4" w:space="0" w:color="auto"/>
              <w:left w:val="single" w:sz="6" w:space="0" w:color="auto"/>
              <w:bottom w:val="single" w:sz="4" w:space="0" w:color="auto"/>
              <w:right w:val="single" w:sz="6" w:space="0" w:color="auto"/>
            </w:tcBorders>
            <w:vAlign w:val="center"/>
            <w:hideMark/>
          </w:tcPr>
          <w:p w:rsidR="00E60662" w:rsidRPr="00847D17" w:rsidRDefault="00E60662" w:rsidP="00E60662">
            <w:pPr>
              <w:widowControl/>
              <w:spacing w:line="240" w:lineRule="auto"/>
              <w:ind w:firstLine="0"/>
              <w:jc w:val="center"/>
              <w:rPr>
                <w:snapToGrid w:val="0"/>
                <w:sz w:val="24"/>
                <w:szCs w:val="24"/>
              </w:rPr>
            </w:pPr>
            <w:r w:rsidRPr="00847D17">
              <w:rPr>
                <w:snapToGrid w:val="0"/>
                <w:sz w:val="24"/>
                <w:szCs w:val="24"/>
              </w:rPr>
              <w:t>Наименование национального проекта</w:t>
            </w:r>
          </w:p>
        </w:tc>
        <w:tc>
          <w:tcPr>
            <w:tcW w:w="2127" w:type="dxa"/>
            <w:tcBorders>
              <w:top w:val="single" w:sz="4" w:space="0" w:color="auto"/>
              <w:left w:val="single" w:sz="6" w:space="0" w:color="auto"/>
              <w:bottom w:val="single" w:sz="4" w:space="0" w:color="auto"/>
              <w:right w:val="single" w:sz="6" w:space="0" w:color="auto"/>
            </w:tcBorders>
            <w:vAlign w:val="center"/>
          </w:tcPr>
          <w:p w:rsidR="00E60662" w:rsidRPr="00847D17" w:rsidRDefault="00E35B46" w:rsidP="00E60662">
            <w:pPr>
              <w:widowControl/>
              <w:spacing w:line="240" w:lineRule="auto"/>
              <w:ind w:firstLine="0"/>
              <w:jc w:val="center"/>
              <w:rPr>
                <w:snapToGrid w:val="0"/>
                <w:sz w:val="24"/>
                <w:szCs w:val="24"/>
              </w:rPr>
            </w:pPr>
            <w:r w:rsidRPr="00847D17">
              <w:rPr>
                <w:snapToGrid w:val="0"/>
                <w:sz w:val="24"/>
                <w:szCs w:val="24"/>
              </w:rPr>
              <w:t>Сумма</w:t>
            </w:r>
          </w:p>
        </w:tc>
      </w:tr>
      <w:tr w:rsidR="00E60662" w:rsidRPr="001549B0" w:rsidTr="00E35B46">
        <w:trPr>
          <w:trHeight w:val="404"/>
        </w:trPr>
        <w:tc>
          <w:tcPr>
            <w:tcW w:w="709" w:type="dxa"/>
            <w:tcBorders>
              <w:top w:val="single" w:sz="4" w:space="0" w:color="auto"/>
              <w:left w:val="single" w:sz="4"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center"/>
              <w:rPr>
                <w:snapToGrid w:val="0"/>
                <w:sz w:val="24"/>
                <w:szCs w:val="24"/>
              </w:rPr>
            </w:pPr>
            <w:r w:rsidRPr="00847D17">
              <w:rPr>
                <w:snapToGrid w:val="0"/>
                <w:sz w:val="24"/>
                <w:szCs w:val="24"/>
              </w:rPr>
              <w:t>1</w:t>
            </w:r>
          </w:p>
        </w:tc>
        <w:tc>
          <w:tcPr>
            <w:tcW w:w="6805" w:type="dxa"/>
            <w:tcBorders>
              <w:top w:val="single" w:sz="4" w:space="0" w:color="auto"/>
              <w:left w:val="single" w:sz="6"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rPr>
                <w:snapToGrid w:val="0"/>
                <w:sz w:val="24"/>
                <w:szCs w:val="24"/>
              </w:rPr>
            </w:pPr>
            <w:r w:rsidRPr="00847D17">
              <w:rPr>
                <w:sz w:val="24"/>
                <w:szCs w:val="24"/>
              </w:rPr>
              <w:t>«Демография»</w:t>
            </w:r>
          </w:p>
        </w:tc>
        <w:tc>
          <w:tcPr>
            <w:tcW w:w="2127" w:type="dxa"/>
            <w:tcBorders>
              <w:top w:val="single" w:sz="4" w:space="0" w:color="auto"/>
              <w:left w:val="single" w:sz="6" w:space="0" w:color="auto"/>
              <w:bottom w:val="single" w:sz="6" w:space="0" w:color="auto"/>
              <w:right w:val="single" w:sz="6" w:space="0" w:color="auto"/>
            </w:tcBorders>
            <w:vAlign w:val="center"/>
          </w:tcPr>
          <w:p w:rsidR="00E60662" w:rsidRPr="00847D17" w:rsidRDefault="00847D17" w:rsidP="00E60662">
            <w:pPr>
              <w:widowControl/>
              <w:spacing w:line="240" w:lineRule="auto"/>
              <w:ind w:firstLine="0"/>
              <w:jc w:val="center"/>
              <w:rPr>
                <w:snapToGrid w:val="0"/>
                <w:sz w:val="24"/>
                <w:szCs w:val="24"/>
              </w:rPr>
            </w:pPr>
            <w:r w:rsidRPr="00847D17">
              <w:rPr>
                <w:snapToGrid w:val="0"/>
                <w:sz w:val="24"/>
                <w:szCs w:val="24"/>
              </w:rPr>
              <w:t>534 043,9</w:t>
            </w:r>
          </w:p>
        </w:tc>
      </w:tr>
      <w:tr w:rsidR="00E60662" w:rsidRPr="001549B0" w:rsidTr="00E35B46">
        <w:trPr>
          <w:trHeight w:val="295"/>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center"/>
              <w:rPr>
                <w:snapToGrid w:val="0"/>
                <w:sz w:val="24"/>
                <w:szCs w:val="24"/>
              </w:rPr>
            </w:pPr>
            <w:r w:rsidRPr="00847D17">
              <w:rPr>
                <w:snapToGrid w:val="0"/>
                <w:sz w:val="24"/>
                <w:szCs w:val="24"/>
              </w:rPr>
              <w:t>2</w:t>
            </w: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left"/>
              <w:rPr>
                <w:snapToGrid w:val="0"/>
                <w:sz w:val="24"/>
                <w:szCs w:val="24"/>
              </w:rPr>
            </w:pPr>
            <w:r w:rsidRPr="00847D17">
              <w:rPr>
                <w:sz w:val="24"/>
                <w:szCs w:val="24"/>
              </w:rPr>
              <w:t xml:space="preserve">«Безопасные и качественные автомобильные дороги» </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47D17" w:rsidRDefault="00847D17" w:rsidP="007311EF">
            <w:pPr>
              <w:widowControl/>
              <w:spacing w:line="240" w:lineRule="auto"/>
              <w:ind w:firstLine="0"/>
              <w:jc w:val="center"/>
              <w:rPr>
                <w:snapToGrid w:val="0"/>
                <w:sz w:val="24"/>
                <w:szCs w:val="24"/>
              </w:rPr>
            </w:pPr>
            <w:r w:rsidRPr="00847D17">
              <w:rPr>
                <w:snapToGrid w:val="0"/>
                <w:sz w:val="24"/>
                <w:szCs w:val="24"/>
              </w:rPr>
              <w:t>520 869,0</w:t>
            </w:r>
          </w:p>
        </w:tc>
      </w:tr>
      <w:tr w:rsidR="00E60662" w:rsidRPr="00847D17" w:rsidTr="00E35B46">
        <w:trPr>
          <w:trHeight w:val="422"/>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center"/>
              <w:rPr>
                <w:snapToGrid w:val="0"/>
                <w:sz w:val="24"/>
                <w:szCs w:val="24"/>
              </w:rPr>
            </w:pPr>
            <w:r w:rsidRPr="00847D17">
              <w:rPr>
                <w:snapToGrid w:val="0"/>
                <w:sz w:val="24"/>
                <w:szCs w:val="24"/>
              </w:rPr>
              <w:t>3</w:t>
            </w: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left"/>
              <w:rPr>
                <w:snapToGrid w:val="0"/>
                <w:sz w:val="24"/>
                <w:szCs w:val="24"/>
              </w:rPr>
            </w:pPr>
            <w:r w:rsidRPr="00847D17">
              <w:rPr>
                <w:sz w:val="24"/>
                <w:szCs w:val="24"/>
              </w:rPr>
              <w:t>«Жилье и городская среда»</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47D17" w:rsidRDefault="00847D17" w:rsidP="00E60662">
            <w:pPr>
              <w:widowControl/>
              <w:spacing w:line="240" w:lineRule="auto"/>
              <w:ind w:firstLine="0"/>
              <w:jc w:val="center"/>
              <w:rPr>
                <w:snapToGrid w:val="0"/>
                <w:sz w:val="24"/>
                <w:szCs w:val="24"/>
              </w:rPr>
            </w:pPr>
            <w:r w:rsidRPr="00847D17">
              <w:rPr>
                <w:snapToGrid w:val="0"/>
                <w:sz w:val="24"/>
                <w:szCs w:val="24"/>
              </w:rPr>
              <w:t>258 342,3</w:t>
            </w:r>
          </w:p>
        </w:tc>
      </w:tr>
      <w:tr w:rsidR="00E60662" w:rsidRPr="001549B0" w:rsidTr="00E35B46">
        <w:trPr>
          <w:trHeight w:val="422"/>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center"/>
              <w:rPr>
                <w:b/>
                <w:snapToGrid w:val="0"/>
                <w:sz w:val="24"/>
                <w:szCs w:val="24"/>
              </w:rPr>
            </w:pP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47D17" w:rsidRDefault="00E60662" w:rsidP="00E60662">
            <w:pPr>
              <w:widowControl/>
              <w:spacing w:line="240" w:lineRule="auto"/>
              <w:ind w:firstLine="0"/>
              <w:jc w:val="left"/>
              <w:rPr>
                <w:b/>
                <w:snapToGrid w:val="0"/>
                <w:sz w:val="24"/>
                <w:szCs w:val="24"/>
              </w:rPr>
            </w:pPr>
            <w:r w:rsidRPr="00847D17">
              <w:rPr>
                <w:b/>
                <w:snapToGrid w:val="0"/>
                <w:sz w:val="24"/>
                <w:szCs w:val="24"/>
              </w:rPr>
              <w:t>ИТОГО</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47D17" w:rsidRDefault="00847D17" w:rsidP="00E60662">
            <w:pPr>
              <w:widowControl/>
              <w:spacing w:line="240" w:lineRule="auto"/>
              <w:ind w:firstLine="0"/>
              <w:jc w:val="center"/>
              <w:rPr>
                <w:b/>
                <w:snapToGrid w:val="0"/>
                <w:sz w:val="24"/>
                <w:szCs w:val="24"/>
              </w:rPr>
            </w:pPr>
            <w:r w:rsidRPr="00847D17">
              <w:rPr>
                <w:b/>
                <w:snapToGrid w:val="0"/>
                <w:sz w:val="24"/>
                <w:szCs w:val="24"/>
              </w:rPr>
              <w:t>1 313 255,2</w:t>
            </w:r>
          </w:p>
        </w:tc>
      </w:tr>
    </w:tbl>
    <w:p w:rsidR="00E60662" w:rsidRPr="001549B0" w:rsidRDefault="00E60662" w:rsidP="00E60662">
      <w:pPr>
        <w:widowControl/>
        <w:spacing w:line="240" w:lineRule="auto"/>
        <w:ind w:firstLine="0"/>
        <w:rPr>
          <w:b/>
          <w:sz w:val="24"/>
          <w:szCs w:val="24"/>
          <w:highlight w:val="yellow"/>
        </w:rPr>
      </w:pPr>
    </w:p>
    <w:p w:rsidR="007311EF" w:rsidRPr="002B3C43" w:rsidRDefault="007311EF" w:rsidP="007311EF">
      <w:pPr>
        <w:widowControl/>
        <w:spacing w:line="240" w:lineRule="auto"/>
        <w:ind w:firstLine="0"/>
        <w:jc w:val="center"/>
        <w:rPr>
          <w:sz w:val="24"/>
          <w:szCs w:val="24"/>
        </w:rPr>
      </w:pPr>
      <w:r w:rsidRPr="002B3C43">
        <w:rPr>
          <w:b/>
          <w:sz w:val="24"/>
          <w:szCs w:val="24"/>
        </w:rPr>
        <w:t>Национальный проект «Демография»</w:t>
      </w:r>
    </w:p>
    <w:p w:rsidR="007311EF" w:rsidRPr="001549B0" w:rsidRDefault="007311EF" w:rsidP="007311EF">
      <w:pPr>
        <w:widowControl/>
        <w:spacing w:line="240" w:lineRule="auto"/>
        <w:ind w:firstLine="709"/>
        <w:rPr>
          <w:sz w:val="24"/>
          <w:szCs w:val="24"/>
          <w:highlight w:val="yellow"/>
        </w:rPr>
      </w:pPr>
    </w:p>
    <w:p w:rsidR="008768C3" w:rsidRPr="002B3C43" w:rsidRDefault="007311EF" w:rsidP="007311EF">
      <w:pPr>
        <w:tabs>
          <w:tab w:val="left" w:pos="993"/>
        </w:tabs>
        <w:spacing w:line="240" w:lineRule="auto"/>
        <w:ind w:firstLine="709"/>
        <w:rPr>
          <w:sz w:val="24"/>
          <w:szCs w:val="24"/>
        </w:rPr>
      </w:pPr>
      <w:r w:rsidRPr="002B3C43">
        <w:rPr>
          <w:sz w:val="24"/>
          <w:szCs w:val="24"/>
        </w:rPr>
        <w:t xml:space="preserve">В рамках национального проекта «Демография» </w:t>
      </w:r>
      <w:r w:rsidR="008768C3" w:rsidRPr="002B3C43">
        <w:rPr>
          <w:sz w:val="24"/>
          <w:szCs w:val="24"/>
        </w:rPr>
        <w:t>в 20</w:t>
      </w:r>
      <w:r w:rsidR="002B3C43" w:rsidRPr="002B3C43">
        <w:rPr>
          <w:sz w:val="24"/>
          <w:szCs w:val="24"/>
        </w:rPr>
        <w:t>20</w:t>
      </w:r>
      <w:r w:rsidR="008768C3" w:rsidRPr="002B3C43">
        <w:rPr>
          <w:sz w:val="24"/>
          <w:szCs w:val="24"/>
        </w:rPr>
        <w:t xml:space="preserve"> году:</w:t>
      </w:r>
    </w:p>
    <w:p w:rsidR="006B42FE" w:rsidRPr="002B3C43" w:rsidRDefault="008768C3" w:rsidP="008768C3">
      <w:pPr>
        <w:tabs>
          <w:tab w:val="left" w:pos="993"/>
        </w:tabs>
        <w:spacing w:line="240" w:lineRule="auto"/>
        <w:ind w:firstLine="709"/>
        <w:rPr>
          <w:sz w:val="24"/>
          <w:szCs w:val="24"/>
        </w:rPr>
      </w:pPr>
      <w:r w:rsidRPr="002B3C43">
        <w:rPr>
          <w:sz w:val="24"/>
          <w:szCs w:val="24"/>
        </w:rPr>
        <w:t>1. Осуществ</w:t>
      </w:r>
      <w:r w:rsidR="00501B48">
        <w:rPr>
          <w:sz w:val="24"/>
          <w:szCs w:val="24"/>
        </w:rPr>
        <w:t>лена</w:t>
      </w:r>
      <w:r w:rsidRPr="002B3C43">
        <w:rPr>
          <w:sz w:val="24"/>
          <w:szCs w:val="24"/>
        </w:rPr>
        <w:t xml:space="preserve"> реализация отдельных мероприятий </w:t>
      </w:r>
      <w:r w:rsidR="002B3C43" w:rsidRPr="002B3C43">
        <w:rPr>
          <w:sz w:val="24"/>
          <w:szCs w:val="24"/>
        </w:rPr>
        <w:t>регионального</w:t>
      </w:r>
      <w:r w:rsidRPr="002B3C43">
        <w:rPr>
          <w:sz w:val="24"/>
          <w:szCs w:val="24"/>
        </w:rPr>
        <w:t xml:space="preserve"> проекта</w:t>
      </w:r>
      <w:r w:rsidR="000E6ED8">
        <w:rPr>
          <w:sz w:val="24"/>
          <w:szCs w:val="24"/>
        </w:rPr>
        <w:t xml:space="preserve"> </w:t>
      </w:r>
      <w:r w:rsidRPr="002B3C43">
        <w:rPr>
          <w:sz w:val="24"/>
          <w:szCs w:val="24"/>
        </w:rPr>
        <w:t xml:space="preserve"> «Спорт - норма жизни». </w:t>
      </w:r>
    </w:p>
    <w:p w:rsidR="00E60662" w:rsidRDefault="008768C3" w:rsidP="008768C3">
      <w:pPr>
        <w:tabs>
          <w:tab w:val="left" w:pos="993"/>
        </w:tabs>
        <w:spacing w:line="240" w:lineRule="auto"/>
        <w:ind w:firstLine="709"/>
        <w:rPr>
          <w:sz w:val="24"/>
          <w:szCs w:val="24"/>
        </w:rPr>
      </w:pPr>
      <w:proofErr w:type="gramStart"/>
      <w:r w:rsidRPr="002B3C43">
        <w:rPr>
          <w:sz w:val="24"/>
          <w:szCs w:val="24"/>
        </w:rPr>
        <w:t xml:space="preserve">Средства  в виде субсидии на финансовое обеспечение выполнения муниципального задания в сумме </w:t>
      </w:r>
      <w:r w:rsidR="002B3C43" w:rsidRPr="002B3C43">
        <w:rPr>
          <w:sz w:val="24"/>
          <w:szCs w:val="24"/>
        </w:rPr>
        <w:t>104 419,7</w:t>
      </w:r>
      <w:r w:rsidR="000E2948">
        <w:rPr>
          <w:sz w:val="24"/>
          <w:szCs w:val="24"/>
        </w:rPr>
        <w:t xml:space="preserve"> тыс. руб. предоставлены </w:t>
      </w:r>
      <w:r w:rsidRPr="002B3C43">
        <w:rPr>
          <w:sz w:val="24"/>
          <w:szCs w:val="24"/>
        </w:rPr>
        <w:t>МУ «СШОР № 1», МУ «СШ № 2», МУ «СШОР № 3», МУ «СШ № 4», МУ «СШОР № 5», МУ «СШ № 6», МУ «СШ № 7» на организацию и проведение спортивных мероприятий, на оплату труда тренеров, обеспечение участия спортсменов в соревнованиях и тренировочных сборах, приобретение спортивного</w:t>
      </w:r>
      <w:r w:rsidR="000E2948">
        <w:rPr>
          <w:sz w:val="24"/>
          <w:szCs w:val="24"/>
        </w:rPr>
        <w:t xml:space="preserve"> оборудования,</w:t>
      </w:r>
      <w:r w:rsidRPr="002B3C43">
        <w:rPr>
          <w:sz w:val="24"/>
          <w:szCs w:val="24"/>
        </w:rPr>
        <w:t xml:space="preserve"> инвентаря</w:t>
      </w:r>
      <w:proofErr w:type="gramEnd"/>
      <w:r w:rsidRPr="002B3C43">
        <w:rPr>
          <w:sz w:val="24"/>
          <w:szCs w:val="24"/>
        </w:rPr>
        <w:t xml:space="preserve"> и экипировки</w:t>
      </w:r>
      <w:r w:rsidR="002B3C43">
        <w:rPr>
          <w:sz w:val="24"/>
          <w:szCs w:val="24"/>
        </w:rPr>
        <w:t>.</w:t>
      </w:r>
    </w:p>
    <w:p w:rsidR="002B3C43" w:rsidRPr="002B3C43" w:rsidRDefault="002B3C43" w:rsidP="008768C3">
      <w:pPr>
        <w:tabs>
          <w:tab w:val="left" w:pos="993"/>
        </w:tabs>
        <w:spacing w:line="240" w:lineRule="auto"/>
        <w:ind w:firstLine="709"/>
        <w:rPr>
          <w:sz w:val="24"/>
          <w:szCs w:val="24"/>
        </w:rPr>
      </w:pPr>
      <w:r>
        <w:rPr>
          <w:sz w:val="24"/>
          <w:szCs w:val="24"/>
        </w:rPr>
        <w:t xml:space="preserve">Средства в </w:t>
      </w:r>
      <w:proofErr w:type="gramStart"/>
      <w:r>
        <w:rPr>
          <w:sz w:val="24"/>
          <w:szCs w:val="24"/>
        </w:rPr>
        <w:t>виде</w:t>
      </w:r>
      <w:proofErr w:type="gramEnd"/>
      <w:r>
        <w:rPr>
          <w:sz w:val="24"/>
          <w:szCs w:val="24"/>
        </w:rPr>
        <w:t xml:space="preserve"> субсидии на иные цели в сумме 40 414,1 тыс. руб. предоставлены </w:t>
      </w:r>
      <w:r w:rsidRPr="002B3C43">
        <w:rPr>
          <w:sz w:val="24"/>
          <w:szCs w:val="24"/>
        </w:rPr>
        <w:t>МУ «СШ № 7</w:t>
      </w:r>
      <w:r>
        <w:rPr>
          <w:sz w:val="24"/>
          <w:szCs w:val="24"/>
        </w:rPr>
        <w:t xml:space="preserve">» на закупку  </w:t>
      </w:r>
      <w:r w:rsidRPr="00CC7279">
        <w:rPr>
          <w:rFonts w:eastAsia="Calibri"/>
          <w:sz w:val="24"/>
          <w:szCs w:val="24"/>
        </w:rPr>
        <w:t xml:space="preserve">комплекта спортивно-технологического оборудования для создания или модернизации футбольных полей с искусственным покрытием и комплекта покрытия для легкоатлетических беговых дорожек на территории </w:t>
      </w:r>
      <w:r w:rsidR="000F17B2">
        <w:rPr>
          <w:rFonts w:eastAsia="Calibri"/>
          <w:sz w:val="24"/>
          <w:szCs w:val="24"/>
        </w:rPr>
        <w:t xml:space="preserve">парковой зоны поймы       р. </w:t>
      </w:r>
      <w:proofErr w:type="spellStart"/>
      <w:r w:rsidR="000F17B2">
        <w:rPr>
          <w:rFonts w:eastAsia="Calibri"/>
          <w:sz w:val="24"/>
          <w:szCs w:val="24"/>
        </w:rPr>
        <w:t>Лососинки</w:t>
      </w:r>
      <w:proofErr w:type="spellEnd"/>
      <w:r w:rsidR="000F17B2">
        <w:rPr>
          <w:rFonts w:eastAsia="Calibri"/>
          <w:sz w:val="24"/>
          <w:szCs w:val="24"/>
        </w:rPr>
        <w:t>, используемой для организации тренировочного процесса (стадион</w:t>
      </w:r>
      <w:r w:rsidRPr="00183A4C">
        <w:rPr>
          <w:sz w:val="24"/>
          <w:szCs w:val="24"/>
        </w:rPr>
        <w:t xml:space="preserve"> «Юность»</w:t>
      </w:r>
      <w:r w:rsidR="000F17B2">
        <w:rPr>
          <w:sz w:val="24"/>
          <w:szCs w:val="24"/>
        </w:rPr>
        <w:t>)</w:t>
      </w:r>
      <w:r>
        <w:rPr>
          <w:sz w:val="24"/>
          <w:szCs w:val="24"/>
        </w:rPr>
        <w:t>.</w:t>
      </w:r>
    </w:p>
    <w:p w:rsidR="006B42FE" w:rsidRPr="000F5FDA" w:rsidRDefault="008768C3" w:rsidP="000F5FDA">
      <w:pPr>
        <w:tabs>
          <w:tab w:val="left" w:pos="993"/>
        </w:tabs>
        <w:spacing w:line="240" w:lineRule="auto"/>
        <w:ind w:firstLine="709"/>
        <w:rPr>
          <w:sz w:val="24"/>
          <w:szCs w:val="24"/>
        </w:rPr>
      </w:pPr>
      <w:r w:rsidRPr="000F5FDA">
        <w:rPr>
          <w:sz w:val="24"/>
          <w:szCs w:val="24"/>
        </w:rPr>
        <w:t>2. Осуществл</w:t>
      </w:r>
      <w:r w:rsidR="00501B48">
        <w:rPr>
          <w:sz w:val="24"/>
          <w:szCs w:val="24"/>
        </w:rPr>
        <w:t>ена</w:t>
      </w:r>
      <w:r w:rsidRPr="000F5FDA">
        <w:rPr>
          <w:sz w:val="24"/>
          <w:szCs w:val="24"/>
        </w:rPr>
        <w:t xml:space="preserve"> реализация </w:t>
      </w:r>
      <w:r w:rsidR="00DB0B6D" w:rsidRPr="000F5FDA">
        <w:rPr>
          <w:sz w:val="24"/>
          <w:szCs w:val="24"/>
        </w:rPr>
        <w:t xml:space="preserve">отдельных мероприятий </w:t>
      </w:r>
      <w:r w:rsidR="000F5FDA" w:rsidRPr="000F5FDA">
        <w:rPr>
          <w:sz w:val="24"/>
          <w:szCs w:val="24"/>
        </w:rPr>
        <w:t>регионального</w:t>
      </w:r>
      <w:r w:rsidR="00DB0B6D" w:rsidRPr="000F5FDA">
        <w:rPr>
          <w:sz w:val="24"/>
          <w:szCs w:val="24"/>
        </w:rPr>
        <w:t xml:space="preserve"> проекта «Содействие занятости женщин – создание условий дошкольного образования для детей в возрасте до трех лет»</w:t>
      </w:r>
      <w:r w:rsidRPr="000F5FDA">
        <w:rPr>
          <w:sz w:val="24"/>
          <w:szCs w:val="24"/>
        </w:rPr>
        <w:t xml:space="preserve">. </w:t>
      </w:r>
    </w:p>
    <w:p w:rsidR="006B42FE" w:rsidRPr="000F5FDA" w:rsidRDefault="006B42FE" w:rsidP="000F5FDA">
      <w:pPr>
        <w:tabs>
          <w:tab w:val="left" w:pos="540"/>
        </w:tabs>
        <w:spacing w:line="240" w:lineRule="auto"/>
        <w:ind w:firstLine="709"/>
        <w:contextualSpacing/>
        <w:rPr>
          <w:sz w:val="24"/>
          <w:szCs w:val="24"/>
        </w:rPr>
      </w:pPr>
      <w:r w:rsidRPr="000F5FDA">
        <w:rPr>
          <w:sz w:val="24"/>
          <w:szCs w:val="24"/>
        </w:rPr>
        <w:t xml:space="preserve">  В целях решения проблемы доступности дошкольного образования средства в сумме </w:t>
      </w:r>
      <w:r w:rsidR="000F5FDA" w:rsidRPr="000F5FDA">
        <w:rPr>
          <w:sz w:val="24"/>
          <w:szCs w:val="24"/>
        </w:rPr>
        <w:t>389 210,1</w:t>
      </w:r>
      <w:r w:rsidRPr="000F5FDA">
        <w:rPr>
          <w:sz w:val="24"/>
          <w:szCs w:val="24"/>
        </w:rPr>
        <w:t xml:space="preserve"> тыс. руб. направлены на: </w:t>
      </w:r>
    </w:p>
    <w:p w:rsidR="000F5FDA" w:rsidRPr="00FD1E47" w:rsidRDefault="000F5FDA" w:rsidP="000F5FDA">
      <w:pPr>
        <w:spacing w:line="240" w:lineRule="auto"/>
        <w:rPr>
          <w:sz w:val="24"/>
          <w:szCs w:val="24"/>
        </w:rPr>
      </w:pPr>
      <w:r w:rsidRPr="00FD1E47">
        <w:rPr>
          <w:sz w:val="24"/>
          <w:szCs w:val="24"/>
        </w:rPr>
        <w:t xml:space="preserve">- </w:t>
      </w:r>
      <w:r w:rsidRPr="00FD1E47">
        <w:rPr>
          <w:color w:val="000000"/>
          <w:sz w:val="24"/>
          <w:szCs w:val="24"/>
        </w:rPr>
        <w:t xml:space="preserve">строительство </w:t>
      </w:r>
      <w:r w:rsidRPr="00FD1E47">
        <w:rPr>
          <w:sz w:val="24"/>
          <w:szCs w:val="24"/>
        </w:rPr>
        <w:t>МДОУ «Детский сад № 4»</w:t>
      </w:r>
      <w:r w:rsidRPr="00FD1E47">
        <w:rPr>
          <w:color w:val="000000"/>
          <w:sz w:val="24"/>
          <w:szCs w:val="24"/>
        </w:rPr>
        <w:t xml:space="preserve"> на 300 мест, расположенного в двух зданиях (в районе ул. Энтузиастов на 150 мест и ул. Генерала Судакова на 150 мест) - </w:t>
      </w:r>
      <w:r w:rsidRPr="00FD1E47">
        <w:rPr>
          <w:sz w:val="24"/>
          <w:szCs w:val="24"/>
        </w:rPr>
        <w:t>200 495,9 тыс. руб.;</w:t>
      </w:r>
    </w:p>
    <w:p w:rsidR="000F5FDA" w:rsidRDefault="000F5FDA" w:rsidP="000F5FDA">
      <w:pPr>
        <w:spacing w:line="240" w:lineRule="auto"/>
        <w:rPr>
          <w:color w:val="000000"/>
          <w:sz w:val="24"/>
          <w:szCs w:val="24"/>
        </w:rPr>
      </w:pPr>
      <w:r w:rsidRPr="00FD1E47">
        <w:rPr>
          <w:sz w:val="24"/>
          <w:szCs w:val="24"/>
        </w:rPr>
        <w:t xml:space="preserve">- </w:t>
      </w:r>
      <w:r w:rsidRPr="00FD1E47">
        <w:rPr>
          <w:color w:val="000000"/>
          <w:sz w:val="24"/>
          <w:szCs w:val="24"/>
        </w:rPr>
        <w:t xml:space="preserve">приобретение здания для реализации программ дошкольного образования в </w:t>
      </w:r>
      <w:proofErr w:type="gramStart"/>
      <w:r w:rsidRPr="00FD1E47">
        <w:rPr>
          <w:color w:val="000000"/>
          <w:sz w:val="24"/>
          <w:szCs w:val="24"/>
        </w:rPr>
        <w:t>районе</w:t>
      </w:r>
      <w:proofErr w:type="gramEnd"/>
      <w:r w:rsidRPr="00FD1E47">
        <w:rPr>
          <w:color w:val="000000"/>
          <w:sz w:val="24"/>
          <w:szCs w:val="24"/>
        </w:rPr>
        <w:t xml:space="preserve"> </w:t>
      </w:r>
      <w:proofErr w:type="spellStart"/>
      <w:r w:rsidRPr="00FD1E47">
        <w:rPr>
          <w:color w:val="000000"/>
          <w:sz w:val="24"/>
          <w:szCs w:val="24"/>
        </w:rPr>
        <w:t>Древлянка</w:t>
      </w:r>
      <w:proofErr w:type="spellEnd"/>
      <w:r w:rsidRPr="00FD1E47">
        <w:rPr>
          <w:color w:val="000000"/>
          <w:sz w:val="24"/>
          <w:szCs w:val="24"/>
        </w:rPr>
        <w:t xml:space="preserve">, проезд Облачный, д. 2, с частичной оплатой в 2020 году - </w:t>
      </w:r>
      <w:r w:rsidRPr="00FD1E47">
        <w:rPr>
          <w:bCs/>
          <w:sz w:val="24"/>
          <w:szCs w:val="24"/>
        </w:rPr>
        <w:t>37 760,1 тыс. руб.</w:t>
      </w:r>
      <w:r w:rsidRPr="00FD1E47">
        <w:rPr>
          <w:b/>
          <w:bCs/>
          <w:sz w:val="24"/>
          <w:szCs w:val="24"/>
        </w:rPr>
        <w:t xml:space="preserve"> </w:t>
      </w:r>
      <w:r w:rsidRPr="00FD1E47">
        <w:rPr>
          <w:color w:val="000000"/>
          <w:sz w:val="24"/>
          <w:szCs w:val="24"/>
        </w:rPr>
        <w:t>Второй этап оплаты согласно условиям муниципального контракт</w:t>
      </w:r>
      <w:r w:rsidR="0072284A">
        <w:rPr>
          <w:color w:val="000000"/>
          <w:sz w:val="24"/>
          <w:szCs w:val="24"/>
        </w:rPr>
        <w:t xml:space="preserve">а </w:t>
      </w:r>
      <w:r w:rsidR="006D68C0">
        <w:rPr>
          <w:color w:val="000000"/>
          <w:sz w:val="24"/>
          <w:szCs w:val="24"/>
        </w:rPr>
        <w:t>предусмотрен</w:t>
      </w:r>
      <w:r w:rsidR="0072284A">
        <w:rPr>
          <w:color w:val="000000"/>
          <w:sz w:val="24"/>
          <w:szCs w:val="24"/>
        </w:rPr>
        <w:t xml:space="preserve"> в 2021 году;</w:t>
      </w:r>
    </w:p>
    <w:p w:rsidR="000F5FDA" w:rsidRDefault="000F5FDA" w:rsidP="000F5FDA">
      <w:pPr>
        <w:spacing w:line="240" w:lineRule="auto"/>
        <w:rPr>
          <w:bCs/>
          <w:sz w:val="24"/>
          <w:szCs w:val="24"/>
        </w:rPr>
      </w:pPr>
      <w:r w:rsidRPr="00614506">
        <w:rPr>
          <w:color w:val="000000"/>
          <w:sz w:val="24"/>
          <w:szCs w:val="24"/>
        </w:rPr>
        <w:t xml:space="preserve">- </w:t>
      </w:r>
      <w:r w:rsidRPr="00614506">
        <w:rPr>
          <w:sz w:val="24"/>
          <w:szCs w:val="24"/>
        </w:rPr>
        <w:t xml:space="preserve">выполнение работ по муниципальному контракту по строительству дошкольного  учреждения на 300 мест в </w:t>
      </w:r>
      <w:proofErr w:type="gramStart"/>
      <w:r w:rsidRPr="00614506">
        <w:rPr>
          <w:sz w:val="24"/>
          <w:szCs w:val="24"/>
        </w:rPr>
        <w:t>районе</w:t>
      </w:r>
      <w:proofErr w:type="gramEnd"/>
      <w:r w:rsidRPr="00614506">
        <w:rPr>
          <w:sz w:val="24"/>
          <w:szCs w:val="24"/>
        </w:rPr>
        <w:t xml:space="preserve"> ул. </w:t>
      </w:r>
      <w:proofErr w:type="spellStart"/>
      <w:r w:rsidRPr="00614506">
        <w:rPr>
          <w:sz w:val="24"/>
          <w:szCs w:val="24"/>
        </w:rPr>
        <w:t>Хейкконена</w:t>
      </w:r>
      <w:proofErr w:type="spellEnd"/>
      <w:r>
        <w:rPr>
          <w:sz w:val="24"/>
          <w:szCs w:val="24"/>
        </w:rPr>
        <w:t xml:space="preserve"> </w:t>
      </w:r>
      <w:r w:rsidRPr="00614506">
        <w:rPr>
          <w:sz w:val="24"/>
          <w:szCs w:val="24"/>
        </w:rPr>
        <w:t xml:space="preserve">- </w:t>
      </w:r>
      <w:r w:rsidRPr="00614506">
        <w:rPr>
          <w:bCs/>
          <w:sz w:val="24"/>
          <w:szCs w:val="24"/>
        </w:rPr>
        <w:t>150 954,1 тыс. руб., в том числе в форме авансовых платежей в сумме 115 594,2 тыс.</w:t>
      </w:r>
      <w:r>
        <w:rPr>
          <w:bCs/>
          <w:sz w:val="24"/>
          <w:szCs w:val="24"/>
        </w:rPr>
        <w:t xml:space="preserve"> </w:t>
      </w:r>
      <w:r w:rsidRPr="00614506">
        <w:rPr>
          <w:bCs/>
          <w:sz w:val="24"/>
          <w:szCs w:val="24"/>
        </w:rPr>
        <w:t>руб. Срок выполнения работ</w:t>
      </w:r>
      <w:r w:rsidRPr="00FD1E47">
        <w:rPr>
          <w:bCs/>
          <w:sz w:val="24"/>
          <w:szCs w:val="24"/>
        </w:rPr>
        <w:t xml:space="preserve"> в соответствии с </w:t>
      </w:r>
      <w:r w:rsidRPr="00FD1E47">
        <w:rPr>
          <w:bCs/>
          <w:sz w:val="24"/>
          <w:szCs w:val="24"/>
        </w:rPr>
        <w:lastRenderedPageBreak/>
        <w:t>заключенным муниципальным контракт</w:t>
      </w:r>
      <w:r w:rsidR="000E6ED8">
        <w:rPr>
          <w:bCs/>
          <w:sz w:val="24"/>
          <w:szCs w:val="24"/>
        </w:rPr>
        <w:t>о</w:t>
      </w:r>
      <w:r w:rsidRPr="00FD1E47">
        <w:rPr>
          <w:bCs/>
          <w:sz w:val="24"/>
          <w:szCs w:val="24"/>
        </w:rPr>
        <w:t>м в 2021 году.</w:t>
      </w:r>
    </w:p>
    <w:p w:rsidR="00006118" w:rsidRDefault="00006118" w:rsidP="000F5FDA">
      <w:pPr>
        <w:spacing w:line="240" w:lineRule="auto"/>
        <w:rPr>
          <w:bCs/>
          <w:sz w:val="24"/>
          <w:szCs w:val="24"/>
        </w:rPr>
      </w:pPr>
    </w:p>
    <w:p w:rsidR="007311EF" w:rsidRPr="009146B1" w:rsidRDefault="007311EF" w:rsidP="007311EF">
      <w:pPr>
        <w:widowControl/>
        <w:spacing w:line="240" w:lineRule="auto"/>
        <w:ind w:firstLine="0"/>
        <w:jc w:val="center"/>
        <w:rPr>
          <w:sz w:val="24"/>
          <w:szCs w:val="24"/>
        </w:rPr>
      </w:pPr>
      <w:r w:rsidRPr="009146B1">
        <w:rPr>
          <w:b/>
          <w:sz w:val="24"/>
          <w:szCs w:val="24"/>
        </w:rPr>
        <w:t>Национальный проект «Безопасные и качественные автомобильные расходы»</w:t>
      </w:r>
    </w:p>
    <w:p w:rsidR="007311EF" w:rsidRPr="009146B1" w:rsidRDefault="007311EF" w:rsidP="007311EF">
      <w:pPr>
        <w:widowControl/>
        <w:spacing w:line="240" w:lineRule="auto"/>
        <w:ind w:firstLine="709"/>
        <w:rPr>
          <w:sz w:val="24"/>
          <w:szCs w:val="24"/>
        </w:rPr>
      </w:pPr>
    </w:p>
    <w:p w:rsidR="00DF2812" w:rsidRPr="009146B1" w:rsidRDefault="005C5216" w:rsidP="00106632">
      <w:pPr>
        <w:tabs>
          <w:tab w:val="left" w:pos="1134"/>
          <w:tab w:val="left" w:pos="1276"/>
        </w:tabs>
        <w:spacing w:line="240" w:lineRule="auto"/>
        <w:ind w:firstLine="709"/>
        <w:rPr>
          <w:sz w:val="24"/>
          <w:szCs w:val="24"/>
        </w:rPr>
      </w:pPr>
      <w:r w:rsidRPr="009146B1">
        <w:rPr>
          <w:sz w:val="24"/>
          <w:szCs w:val="24"/>
        </w:rPr>
        <w:t xml:space="preserve">В рамках реализации отдельных мероприятий </w:t>
      </w:r>
      <w:r w:rsidR="009146B1" w:rsidRPr="009146B1">
        <w:rPr>
          <w:sz w:val="24"/>
          <w:szCs w:val="24"/>
        </w:rPr>
        <w:t>регионального</w:t>
      </w:r>
      <w:r w:rsidRPr="009146B1">
        <w:rPr>
          <w:sz w:val="24"/>
          <w:szCs w:val="24"/>
        </w:rPr>
        <w:t xml:space="preserve"> проекта «Дорожная сеть» </w:t>
      </w:r>
      <w:r w:rsidR="007311EF" w:rsidRPr="009146B1">
        <w:rPr>
          <w:sz w:val="24"/>
          <w:szCs w:val="24"/>
        </w:rPr>
        <w:t>национального проекта «Безопасные и качественные автомобильные дороги» в 20</w:t>
      </w:r>
      <w:r w:rsidR="009146B1" w:rsidRPr="009146B1">
        <w:rPr>
          <w:sz w:val="24"/>
          <w:szCs w:val="24"/>
        </w:rPr>
        <w:t>20</w:t>
      </w:r>
      <w:r w:rsidR="007311EF" w:rsidRPr="009146B1">
        <w:rPr>
          <w:sz w:val="24"/>
          <w:szCs w:val="24"/>
        </w:rPr>
        <w:t xml:space="preserve"> году </w:t>
      </w:r>
      <w:r w:rsidR="002A3626" w:rsidRPr="009146B1">
        <w:rPr>
          <w:sz w:val="24"/>
          <w:szCs w:val="24"/>
        </w:rPr>
        <w:t>выполнены работы</w:t>
      </w:r>
      <w:r w:rsidRPr="009146B1">
        <w:rPr>
          <w:sz w:val="24"/>
          <w:szCs w:val="24"/>
        </w:rPr>
        <w:t xml:space="preserve"> по</w:t>
      </w:r>
      <w:r w:rsidR="00DF2812" w:rsidRPr="009146B1">
        <w:rPr>
          <w:sz w:val="24"/>
          <w:szCs w:val="24"/>
        </w:rPr>
        <w:t>:</w:t>
      </w:r>
    </w:p>
    <w:p w:rsidR="007311EF" w:rsidRPr="009146B1" w:rsidRDefault="00DF2812" w:rsidP="007311EF">
      <w:pPr>
        <w:tabs>
          <w:tab w:val="left" w:pos="993"/>
        </w:tabs>
        <w:spacing w:line="240" w:lineRule="auto"/>
        <w:ind w:firstLine="709"/>
        <w:rPr>
          <w:sz w:val="24"/>
          <w:szCs w:val="24"/>
        </w:rPr>
      </w:pPr>
      <w:r w:rsidRPr="009146B1">
        <w:rPr>
          <w:sz w:val="24"/>
          <w:szCs w:val="24"/>
        </w:rPr>
        <w:t>1.</w:t>
      </w:r>
      <w:r w:rsidR="002A3626" w:rsidRPr="009146B1">
        <w:rPr>
          <w:sz w:val="24"/>
          <w:szCs w:val="24"/>
        </w:rPr>
        <w:t xml:space="preserve"> </w:t>
      </w:r>
      <w:r w:rsidR="005C5216" w:rsidRPr="009146B1">
        <w:rPr>
          <w:sz w:val="24"/>
          <w:szCs w:val="24"/>
        </w:rPr>
        <w:t>Р</w:t>
      </w:r>
      <w:r w:rsidR="002A3626" w:rsidRPr="009146B1">
        <w:rPr>
          <w:sz w:val="24"/>
          <w:szCs w:val="24"/>
        </w:rPr>
        <w:t xml:space="preserve">емонту </w:t>
      </w:r>
      <w:r w:rsidR="009146B1" w:rsidRPr="009146B1">
        <w:rPr>
          <w:sz w:val="24"/>
          <w:szCs w:val="24"/>
        </w:rPr>
        <w:t>11</w:t>
      </w:r>
      <w:r w:rsidR="002A3626" w:rsidRPr="009146B1">
        <w:rPr>
          <w:sz w:val="24"/>
          <w:szCs w:val="24"/>
        </w:rPr>
        <w:t xml:space="preserve"> автомобильных </w:t>
      </w:r>
      <w:r w:rsidR="005F415B" w:rsidRPr="009146B1">
        <w:rPr>
          <w:sz w:val="24"/>
          <w:szCs w:val="24"/>
        </w:rPr>
        <w:t xml:space="preserve">дорог общего пользования местного значения </w:t>
      </w:r>
      <w:r w:rsidR="007540FE" w:rsidRPr="009146B1">
        <w:rPr>
          <w:sz w:val="24"/>
          <w:szCs w:val="24"/>
        </w:rPr>
        <w:t xml:space="preserve">общей </w:t>
      </w:r>
      <w:r w:rsidR="009146B1" w:rsidRPr="009146B1">
        <w:rPr>
          <w:sz w:val="24"/>
          <w:szCs w:val="24"/>
        </w:rPr>
        <w:t>площадью</w:t>
      </w:r>
      <w:r w:rsidR="007540FE" w:rsidRPr="009146B1">
        <w:rPr>
          <w:sz w:val="24"/>
          <w:szCs w:val="24"/>
        </w:rPr>
        <w:t xml:space="preserve"> </w:t>
      </w:r>
      <w:r w:rsidR="009146B1" w:rsidRPr="009146B1">
        <w:rPr>
          <w:sz w:val="24"/>
          <w:szCs w:val="24"/>
        </w:rPr>
        <w:t>292,3</w:t>
      </w:r>
      <w:r w:rsidR="007540FE" w:rsidRPr="009146B1">
        <w:rPr>
          <w:sz w:val="24"/>
          <w:szCs w:val="24"/>
        </w:rPr>
        <w:t xml:space="preserve"> </w:t>
      </w:r>
      <w:r w:rsidR="009146B1" w:rsidRPr="009146B1">
        <w:rPr>
          <w:sz w:val="24"/>
          <w:szCs w:val="24"/>
        </w:rPr>
        <w:t>тыс. кв. м</w:t>
      </w:r>
      <w:r w:rsidR="005F415B" w:rsidRPr="009146B1">
        <w:rPr>
          <w:sz w:val="24"/>
          <w:szCs w:val="24"/>
        </w:rPr>
        <w:t xml:space="preserve"> </w:t>
      </w:r>
      <w:r w:rsidR="007540FE" w:rsidRPr="009146B1">
        <w:rPr>
          <w:sz w:val="24"/>
          <w:szCs w:val="24"/>
        </w:rPr>
        <w:t xml:space="preserve"> </w:t>
      </w:r>
      <w:r w:rsidR="005F415B" w:rsidRPr="009146B1">
        <w:rPr>
          <w:sz w:val="24"/>
          <w:szCs w:val="24"/>
        </w:rPr>
        <w:t xml:space="preserve">на сумму </w:t>
      </w:r>
      <w:r w:rsidR="009146B1" w:rsidRPr="009146B1">
        <w:rPr>
          <w:sz w:val="24"/>
          <w:szCs w:val="24"/>
        </w:rPr>
        <w:t>476 901,1</w:t>
      </w:r>
      <w:r w:rsidRPr="009146B1">
        <w:rPr>
          <w:sz w:val="24"/>
          <w:szCs w:val="24"/>
        </w:rPr>
        <w:t xml:space="preserve"> тыс. руб., в том числе:</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1)</w:t>
      </w:r>
      <w:r w:rsidRPr="009146B1">
        <w:rPr>
          <w:sz w:val="24"/>
          <w:szCs w:val="24"/>
        </w:rPr>
        <w:tab/>
        <w:t xml:space="preserve">Первомайский проспект (от </w:t>
      </w:r>
      <w:proofErr w:type="spellStart"/>
      <w:r w:rsidRPr="009146B1">
        <w:rPr>
          <w:sz w:val="24"/>
          <w:szCs w:val="24"/>
        </w:rPr>
        <w:t>ул</w:t>
      </w:r>
      <w:proofErr w:type="gramStart"/>
      <w:r w:rsidRPr="009146B1">
        <w:rPr>
          <w:sz w:val="24"/>
          <w:szCs w:val="24"/>
        </w:rPr>
        <w:t>.М</w:t>
      </w:r>
      <w:proofErr w:type="gramEnd"/>
      <w:r w:rsidRPr="009146B1">
        <w:rPr>
          <w:sz w:val="24"/>
          <w:szCs w:val="24"/>
        </w:rPr>
        <w:t>елентьевой</w:t>
      </w:r>
      <w:proofErr w:type="spellEnd"/>
      <w:r w:rsidRPr="009146B1">
        <w:rPr>
          <w:sz w:val="24"/>
          <w:szCs w:val="24"/>
        </w:rPr>
        <w:t xml:space="preserve"> до Ленинградской</w:t>
      </w:r>
      <w:r w:rsidR="001313AE">
        <w:rPr>
          <w:sz w:val="24"/>
          <w:szCs w:val="24"/>
        </w:rPr>
        <w:t xml:space="preserve"> ул.</w:t>
      </w:r>
      <w:r w:rsidRPr="009146B1">
        <w:rPr>
          <w:sz w:val="24"/>
          <w:szCs w:val="24"/>
        </w:rPr>
        <w:t>)</w:t>
      </w:r>
      <w:r w:rsidR="00106632">
        <w:rPr>
          <w:sz w:val="24"/>
          <w:szCs w:val="24"/>
        </w:rPr>
        <w:t>,</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2)</w:t>
      </w:r>
      <w:r w:rsidRPr="009146B1">
        <w:rPr>
          <w:sz w:val="24"/>
          <w:szCs w:val="24"/>
        </w:rPr>
        <w:tab/>
      </w:r>
      <w:proofErr w:type="spellStart"/>
      <w:r w:rsidRPr="009146B1">
        <w:rPr>
          <w:sz w:val="24"/>
          <w:szCs w:val="24"/>
        </w:rPr>
        <w:t>Соломенское</w:t>
      </w:r>
      <w:proofErr w:type="spellEnd"/>
      <w:r w:rsidRPr="009146B1">
        <w:rPr>
          <w:sz w:val="24"/>
          <w:szCs w:val="24"/>
        </w:rPr>
        <w:t xml:space="preserve"> шоссе </w:t>
      </w:r>
      <w:r w:rsidR="00106632">
        <w:rPr>
          <w:sz w:val="24"/>
          <w:szCs w:val="24"/>
        </w:rPr>
        <w:t xml:space="preserve">(от </w:t>
      </w:r>
      <w:proofErr w:type="spellStart"/>
      <w:r w:rsidR="00106632">
        <w:rPr>
          <w:sz w:val="24"/>
          <w:szCs w:val="24"/>
        </w:rPr>
        <w:t>ул</w:t>
      </w:r>
      <w:proofErr w:type="gramStart"/>
      <w:r w:rsidR="00106632">
        <w:rPr>
          <w:sz w:val="24"/>
          <w:szCs w:val="24"/>
        </w:rPr>
        <w:t>.З</w:t>
      </w:r>
      <w:proofErr w:type="gramEnd"/>
      <w:r w:rsidR="00106632">
        <w:rPr>
          <w:sz w:val="24"/>
          <w:szCs w:val="24"/>
        </w:rPr>
        <w:t>айцева</w:t>
      </w:r>
      <w:proofErr w:type="spellEnd"/>
      <w:r w:rsidR="00106632">
        <w:rPr>
          <w:sz w:val="24"/>
          <w:szCs w:val="24"/>
        </w:rPr>
        <w:t xml:space="preserve"> до здания  № 11),</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3)</w:t>
      </w:r>
      <w:r w:rsidRPr="009146B1">
        <w:rPr>
          <w:sz w:val="24"/>
          <w:szCs w:val="24"/>
        </w:rPr>
        <w:tab/>
      </w:r>
      <w:proofErr w:type="spellStart"/>
      <w:r w:rsidRPr="009146B1">
        <w:rPr>
          <w:sz w:val="24"/>
          <w:szCs w:val="24"/>
        </w:rPr>
        <w:t>Муезерская</w:t>
      </w:r>
      <w:proofErr w:type="spellEnd"/>
      <w:r w:rsidRPr="009146B1">
        <w:rPr>
          <w:sz w:val="24"/>
          <w:szCs w:val="24"/>
        </w:rPr>
        <w:t xml:space="preserve"> </w:t>
      </w:r>
      <w:r w:rsidR="001313AE">
        <w:rPr>
          <w:sz w:val="24"/>
          <w:szCs w:val="24"/>
        </w:rPr>
        <w:t xml:space="preserve">ул. </w:t>
      </w:r>
      <w:r w:rsidR="00106632">
        <w:rPr>
          <w:sz w:val="24"/>
          <w:szCs w:val="24"/>
        </w:rPr>
        <w:t xml:space="preserve">(от </w:t>
      </w:r>
      <w:proofErr w:type="spellStart"/>
      <w:r w:rsidR="00106632">
        <w:rPr>
          <w:sz w:val="24"/>
          <w:szCs w:val="24"/>
        </w:rPr>
        <w:t>ул</w:t>
      </w:r>
      <w:proofErr w:type="gramStart"/>
      <w:r w:rsidR="00106632">
        <w:rPr>
          <w:sz w:val="24"/>
          <w:szCs w:val="24"/>
        </w:rPr>
        <w:t>.Ч</w:t>
      </w:r>
      <w:proofErr w:type="gramEnd"/>
      <w:r w:rsidR="00106632">
        <w:rPr>
          <w:sz w:val="24"/>
          <w:szCs w:val="24"/>
        </w:rPr>
        <w:t>апаева</w:t>
      </w:r>
      <w:proofErr w:type="spellEnd"/>
      <w:r w:rsidR="00106632">
        <w:rPr>
          <w:sz w:val="24"/>
          <w:szCs w:val="24"/>
        </w:rPr>
        <w:t xml:space="preserve"> до </w:t>
      </w:r>
      <w:proofErr w:type="spellStart"/>
      <w:r w:rsidR="00106632">
        <w:rPr>
          <w:sz w:val="24"/>
          <w:szCs w:val="24"/>
        </w:rPr>
        <w:t>ул.Матросова</w:t>
      </w:r>
      <w:proofErr w:type="spellEnd"/>
      <w:r w:rsidR="00106632">
        <w:rPr>
          <w:sz w:val="24"/>
          <w:szCs w:val="24"/>
        </w:rPr>
        <w:t>),</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4)</w:t>
      </w:r>
      <w:r w:rsidRPr="009146B1">
        <w:rPr>
          <w:sz w:val="24"/>
          <w:szCs w:val="24"/>
        </w:rPr>
        <w:tab/>
        <w:t xml:space="preserve">набережная </w:t>
      </w:r>
      <w:proofErr w:type="spellStart"/>
      <w:r w:rsidRPr="009146B1">
        <w:rPr>
          <w:sz w:val="24"/>
          <w:szCs w:val="24"/>
        </w:rPr>
        <w:t>Варкауса</w:t>
      </w:r>
      <w:proofErr w:type="spellEnd"/>
      <w:r w:rsidRPr="009146B1">
        <w:rPr>
          <w:sz w:val="24"/>
          <w:szCs w:val="24"/>
        </w:rPr>
        <w:t xml:space="preserve"> (</w:t>
      </w:r>
      <w:r w:rsidR="00106632">
        <w:rPr>
          <w:sz w:val="24"/>
          <w:szCs w:val="24"/>
        </w:rPr>
        <w:t xml:space="preserve">от </w:t>
      </w:r>
      <w:proofErr w:type="spellStart"/>
      <w:r w:rsidR="00106632">
        <w:rPr>
          <w:sz w:val="24"/>
          <w:szCs w:val="24"/>
        </w:rPr>
        <w:t>ул</w:t>
      </w:r>
      <w:proofErr w:type="gramStart"/>
      <w:r w:rsidR="00106632">
        <w:rPr>
          <w:sz w:val="24"/>
          <w:szCs w:val="24"/>
        </w:rPr>
        <w:t>.К</w:t>
      </w:r>
      <w:proofErr w:type="gramEnd"/>
      <w:r w:rsidR="00106632">
        <w:rPr>
          <w:sz w:val="24"/>
          <w:szCs w:val="24"/>
        </w:rPr>
        <w:t>ирова</w:t>
      </w:r>
      <w:proofErr w:type="spellEnd"/>
      <w:r w:rsidR="00106632">
        <w:rPr>
          <w:sz w:val="24"/>
          <w:szCs w:val="24"/>
        </w:rPr>
        <w:t xml:space="preserve"> до </w:t>
      </w:r>
      <w:proofErr w:type="spellStart"/>
      <w:r w:rsidR="00106632">
        <w:rPr>
          <w:sz w:val="24"/>
          <w:szCs w:val="24"/>
        </w:rPr>
        <w:t>ул.Мелентьевой</w:t>
      </w:r>
      <w:proofErr w:type="spellEnd"/>
      <w:r w:rsidR="00106632">
        <w:rPr>
          <w:sz w:val="24"/>
          <w:szCs w:val="24"/>
        </w:rPr>
        <w:t>),</w:t>
      </w:r>
    </w:p>
    <w:p w:rsidR="009146B1" w:rsidRPr="009146B1" w:rsidRDefault="00106632" w:rsidP="009146B1">
      <w:pPr>
        <w:tabs>
          <w:tab w:val="left" w:pos="993"/>
          <w:tab w:val="left" w:pos="1276"/>
        </w:tabs>
        <w:spacing w:line="240" w:lineRule="auto"/>
        <w:ind w:firstLine="709"/>
        <w:rPr>
          <w:sz w:val="24"/>
          <w:szCs w:val="24"/>
        </w:rPr>
      </w:pPr>
      <w:r>
        <w:rPr>
          <w:sz w:val="24"/>
          <w:szCs w:val="24"/>
        </w:rPr>
        <w:t>5)</w:t>
      </w:r>
      <w:r>
        <w:rPr>
          <w:sz w:val="24"/>
          <w:szCs w:val="24"/>
        </w:rPr>
        <w:tab/>
        <w:t>Гвардейская</w:t>
      </w:r>
      <w:r w:rsidR="001313AE">
        <w:rPr>
          <w:sz w:val="24"/>
          <w:szCs w:val="24"/>
        </w:rPr>
        <w:t xml:space="preserve"> ул.</w:t>
      </w:r>
      <w:r>
        <w:rPr>
          <w:sz w:val="24"/>
          <w:szCs w:val="24"/>
        </w:rPr>
        <w:t>,</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6)</w:t>
      </w:r>
      <w:r w:rsidRPr="009146B1">
        <w:rPr>
          <w:sz w:val="24"/>
          <w:szCs w:val="24"/>
        </w:rPr>
        <w:tab/>
        <w:t>ул. В</w:t>
      </w:r>
      <w:r w:rsidR="00106632">
        <w:rPr>
          <w:sz w:val="24"/>
          <w:szCs w:val="24"/>
        </w:rPr>
        <w:t>атутина,</w:t>
      </w:r>
    </w:p>
    <w:p w:rsidR="009146B1" w:rsidRPr="009146B1" w:rsidRDefault="00106632" w:rsidP="009146B1">
      <w:pPr>
        <w:tabs>
          <w:tab w:val="left" w:pos="993"/>
          <w:tab w:val="left" w:pos="1276"/>
        </w:tabs>
        <w:spacing w:line="240" w:lineRule="auto"/>
        <w:ind w:firstLine="709"/>
        <w:rPr>
          <w:sz w:val="24"/>
          <w:szCs w:val="24"/>
        </w:rPr>
      </w:pPr>
      <w:r>
        <w:rPr>
          <w:sz w:val="24"/>
          <w:szCs w:val="24"/>
        </w:rPr>
        <w:t>7)</w:t>
      </w:r>
      <w:r>
        <w:rPr>
          <w:sz w:val="24"/>
          <w:szCs w:val="24"/>
        </w:rPr>
        <w:tab/>
        <w:t>ул. Калинина,</w:t>
      </w:r>
    </w:p>
    <w:p w:rsidR="009146B1" w:rsidRPr="009146B1" w:rsidRDefault="009146B1" w:rsidP="009146B1">
      <w:pPr>
        <w:tabs>
          <w:tab w:val="left" w:pos="993"/>
          <w:tab w:val="left" w:pos="1276"/>
        </w:tabs>
        <w:spacing w:line="240" w:lineRule="auto"/>
        <w:ind w:firstLine="709"/>
        <w:rPr>
          <w:sz w:val="24"/>
          <w:szCs w:val="24"/>
        </w:rPr>
      </w:pPr>
      <w:r w:rsidRPr="009146B1">
        <w:rPr>
          <w:sz w:val="24"/>
          <w:szCs w:val="24"/>
        </w:rPr>
        <w:t>8)</w:t>
      </w:r>
      <w:r w:rsidRPr="009146B1">
        <w:rPr>
          <w:sz w:val="24"/>
          <w:szCs w:val="24"/>
        </w:rPr>
        <w:tab/>
      </w:r>
      <w:r w:rsidR="001313AE">
        <w:rPr>
          <w:sz w:val="24"/>
          <w:szCs w:val="24"/>
        </w:rPr>
        <w:t xml:space="preserve">проспект </w:t>
      </w:r>
      <w:r w:rsidRPr="009146B1">
        <w:rPr>
          <w:sz w:val="24"/>
          <w:szCs w:val="24"/>
        </w:rPr>
        <w:t xml:space="preserve">Лесной (от </w:t>
      </w:r>
      <w:proofErr w:type="spellStart"/>
      <w:r w:rsidRPr="009146B1">
        <w:rPr>
          <w:sz w:val="24"/>
          <w:szCs w:val="24"/>
        </w:rPr>
        <w:t>Лососинского</w:t>
      </w:r>
      <w:proofErr w:type="spellEnd"/>
      <w:r w:rsidRPr="009146B1">
        <w:rPr>
          <w:sz w:val="24"/>
          <w:szCs w:val="24"/>
        </w:rPr>
        <w:t xml:space="preserve"> шос</w:t>
      </w:r>
      <w:r w:rsidR="00106632">
        <w:rPr>
          <w:sz w:val="24"/>
          <w:szCs w:val="24"/>
        </w:rPr>
        <w:t>се до Комсомольского проспекта),</w:t>
      </w:r>
    </w:p>
    <w:p w:rsidR="009146B1" w:rsidRPr="009146B1" w:rsidRDefault="00106632" w:rsidP="009146B1">
      <w:pPr>
        <w:tabs>
          <w:tab w:val="left" w:pos="993"/>
          <w:tab w:val="left" w:pos="1276"/>
        </w:tabs>
        <w:spacing w:line="240" w:lineRule="auto"/>
        <w:ind w:firstLine="709"/>
        <w:rPr>
          <w:sz w:val="24"/>
          <w:szCs w:val="24"/>
        </w:rPr>
      </w:pPr>
      <w:r>
        <w:rPr>
          <w:sz w:val="24"/>
          <w:szCs w:val="24"/>
        </w:rPr>
        <w:t>9)</w:t>
      </w:r>
      <w:r>
        <w:rPr>
          <w:sz w:val="24"/>
          <w:szCs w:val="24"/>
        </w:rPr>
        <w:tab/>
      </w:r>
      <w:proofErr w:type="spellStart"/>
      <w:r>
        <w:rPr>
          <w:sz w:val="24"/>
          <w:szCs w:val="24"/>
        </w:rPr>
        <w:t>Вытегорское</w:t>
      </w:r>
      <w:proofErr w:type="spellEnd"/>
      <w:r>
        <w:rPr>
          <w:sz w:val="24"/>
          <w:szCs w:val="24"/>
        </w:rPr>
        <w:t xml:space="preserve"> шоссе,</w:t>
      </w:r>
    </w:p>
    <w:p w:rsidR="009146B1" w:rsidRPr="009146B1" w:rsidRDefault="00106632" w:rsidP="00106632">
      <w:pPr>
        <w:tabs>
          <w:tab w:val="left" w:pos="993"/>
          <w:tab w:val="left" w:pos="1134"/>
        </w:tabs>
        <w:spacing w:line="240" w:lineRule="auto"/>
        <w:ind w:firstLine="709"/>
        <w:rPr>
          <w:sz w:val="24"/>
          <w:szCs w:val="24"/>
        </w:rPr>
      </w:pPr>
      <w:r>
        <w:rPr>
          <w:sz w:val="24"/>
          <w:szCs w:val="24"/>
        </w:rPr>
        <w:t>10)</w:t>
      </w:r>
      <w:r>
        <w:rPr>
          <w:sz w:val="24"/>
          <w:szCs w:val="24"/>
        </w:rPr>
        <w:tab/>
        <w:t>ул. Островского,</w:t>
      </w:r>
    </w:p>
    <w:p w:rsidR="009146B1" w:rsidRDefault="009146B1" w:rsidP="00106632">
      <w:pPr>
        <w:tabs>
          <w:tab w:val="left" w:pos="993"/>
          <w:tab w:val="left" w:pos="1134"/>
        </w:tabs>
        <w:spacing w:line="240" w:lineRule="auto"/>
        <w:ind w:firstLine="709"/>
        <w:rPr>
          <w:sz w:val="24"/>
          <w:szCs w:val="24"/>
        </w:rPr>
      </w:pPr>
      <w:r>
        <w:rPr>
          <w:sz w:val="24"/>
          <w:szCs w:val="24"/>
        </w:rPr>
        <w:t>11)</w:t>
      </w:r>
      <w:r>
        <w:rPr>
          <w:sz w:val="24"/>
          <w:szCs w:val="24"/>
        </w:rPr>
        <w:tab/>
        <w:t>ул. Чапаева.</w:t>
      </w:r>
    </w:p>
    <w:p w:rsidR="009146B1" w:rsidRDefault="009146B1" w:rsidP="009146B1">
      <w:pPr>
        <w:tabs>
          <w:tab w:val="left" w:pos="993"/>
          <w:tab w:val="left" w:pos="1276"/>
        </w:tabs>
        <w:spacing w:line="240" w:lineRule="auto"/>
        <w:ind w:firstLine="709"/>
        <w:rPr>
          <w:sz w:val="24"/>
          <w:szCs w:val="24"/>
        </w:rPr>
      </w:pPr>
      <w:r>
        <w:rPr>
          <w:sz w:val="24"/>
          <w:szCs w:val="24"/>
        </w:rPr>
        <w:t>2. В</w:t>
      </w:r>
      <w:r w:rsidRPr="009146B1">
        <w:rPr>
          <w:sz w:val="24"/>
          <w:szCs w:val="24"/>
        </w:rPr>
        <w:t xml:space="preserve">осстановлению деформационных швов на мостовых сооружениях автомобильной дороги Лесного проспекта (от </w:t>
      </w:r>
      <w:proofErr w:type="spellStart"/>
      <w:r w:rsidRPr="009146B1">
        <w:rPr>
          <w:sz w:val="24"/>
          <w:szCs w:val="24"/>
        </w:rPr>
        <w:t>Лососинского</w:t>
      </w:r>
      <w:proofErr w:type="spellEnd"/>
      <w:r w:rsidRPr="009146B1">
        <w:rPr>
          <w:sz w:val="24"/>
          <w:szCs w:val="24"/>
        </w:rPr>
        <w:t xml:space="preserve"> ш. до Комсомольского</w:t>
      </w:r>
      <w:r>
        <w:rPr>
          <w:sz w:val="24"/>
          <w:szCs w:val="24"/>
        </w:rPr>
        <w:t xml:space="preserve">          </w:t>
      </w:r>
      <w:r w:rsidRPr="009146B1">
        <w:rPr>
          <w:sz w:val="24"/>
          <w:szCs w:val="24"/>
        </w:rPr>
        <w:t xml:space="preserve"> </w:t>
      </w:r>
      <w:proofErr w:type="spellStart"/>
      <w:r w:rsidRPr="009146B1">
        <w:rPr>
          <w:sz w:val="24"/>
          <w:szCs w:val="24"/>
        </w:rPr>
        <w:t>пр-кта</w:t>
      </w:r>
      <w:proofErr w:type="spellEnd"/>
      <w:r w:rsidRPr="009146B1">
        <w:rPr>
          <w:sz w:val="24"/>
          <w:szCs w:val="24"/>
        </w:rPr>
        <w:t>)</w:t>
      </w:r>
      <w:r>
        <w:rPr>
          <w:sz w:val="24"/>
          <w:szCs w:val="24"/>
        </w:rPr>
        <w:t xml:space="preserve"> – 1 862,8 тыс. руб.</w:t>
      </w:r>
    </w:p>
    <w:p w:rsidR="002C0BC6" w:rsidRDefault="009146B1" w:rsidP="009146B1">
      <w:pPr>
        <w:tabs>
          <w:tab w:val="left" w:pos="993"/>
          <w:tab w:val="left" w:pos="1276"/>
        </w:tabs>
        <w:spacing w:line="240" w:lineRule="auto"/>
        <w:ind w:firstLine="709"/>
        <w:rPr>
          <w:sz w:val="24"/>
          <w:szCs w:val="24"/>
        </w:rPr>
      </w:pPr>
      <w:r>
        <w:rPr>
          <w:sz w:val="24"/>
          <w:szCs w:val="24"/>
        </w:rPr>
        <w:t xml:space="preserve">3. </w:t>
      </w:r>
      <w:proofErr w:type="gramStart"/>
      <w:r w:rsidR="002C0BC6">
        <w:rPr>
          <w:sz w:val="24"/>
          <w:szCs w:val="24"/>
        </w:rPr>
        <w:t>У</w:t>
      </w:r>
      <w:r w:rsidR="002C0BC6" w:rsidRPr="002C0BC6">
        <w:rPr>
          <w:sz w:val="24"/>
          <w:szCs w:val="24"/>
        </w:rPr>
        <w:t xml:space="preserve">стройству дополнительных сетей освещения на Шуйском ш. на участке от Заводской ул. до </w:t>
      </w:r>
      <w:proofErr w:type="spellStart"/>
      <w:r w:rsidR="002C0BC6" w:rsidRPr="002C0BC6">
        <w:rPr>
          <w:sz w:val="24"/>
          <w:szCs w:val="24"/>
        </w:rPr>
        <w:t>Пряжинского</w:t>
      </w:r>
      <w:proofErr w:type="spellEnd"/>
      <w:r w:rsidR="002C0BC6" w:rsidRPr="002C0BC6">
        <w:rPr>
          <w:sz w:val="24"/>
          <w:szCs w:val="24"/>
        </w:rPr>
        <w:t xml:space="preserve"> ш.</w:t>
      </w:r>
      <w:r w:rsidR="002C0BC6">
        <w:rPr>
          <w:sz w:val="24"/>
          <w:szCs w:val="24"/>
        </w:rPr>
        <w:t xml:space="preserve"> – 6 015,1 тыс. руб.</w:t>
      </w:r>
      <w:proofErr w:type="gramEnd"/>
    </w:p>
    <w:p w:rsidR="007540FE" w:rsidRPr="002C0BC6" w:rsidRDefault="002C0BC6" w:rsidP="00DF2812">
      <w:pPr>
        <w:tabs>
          <w:tab w:val="left" w:pos="993"/>
          <w:tab w:val="left" w:pos="1276"/>
        </w:tabs>
        <w:spacing w:line="240" w:lineRule="auto"/>
        <w:ind w:firstLine="709"/>
        <w:rPr>
          <w:sz w:val="24"/>
          <w:szCs w:val="24"/>
        </w:rPr>
      </w:pPr>
      <w:r w:rsidRPr="002C0BC6">
        <w:rPr>
          <w:sz w:val="24"/>
          <w:szCs w:val="24"/>
        </w:rPr>
        <w:t>4. У</w:t>
      </w:r>
      <w:r w:rsidR="007540FE" w:rsidRPr="002C0BC6">
        <w:rPr>
          <w:sz w:val="24"/>
          <w:szCs w:val="24"/>
        </w:rPr>
        <w:t xml:space="preserve">становке </w:t>
      </w:r>
      <w:r w:rsidRPr="002C0BC6">
        <w:rPr>
          <w:sz w:val="24"/>
          <w:szCs w:val="24"/>
        </w:rPr>
        <w:t>6</w:t>
      </w:r>
      <w:r w:rsidR="007540FE" w:rsidRPr="002C0BC6">
        <w:rPr>
          <w:sz w:val="24"/>
          <w:szCs w:val="24"/>
        </w:rPr>
        <w:t xml:space="preserve"> светофорных объектов на общую сумму </w:t>
      </w:r>
      <w:r w:rsidRPr="002C0BC6">
        <w:rPr>
          <w:sz w:val="24"/>
          <w:szCs w:val="24"/>
        </w:rPr>
        <w:t>21 090,1</w:t>
      </w:r>
      <w:r w:rsidR="007540FE" w:rsidRPr="002C0BC6">
        <w:rPr>
          <w:sz w:val="24"/>
          <w:szCs w:val="24"/>
        </w:rPr>
        <w:t xml:space="preserve"> тыс. руб.</w:t>
      </w:r>
      <w:r w:rsidRPr="002C0BC6">
        <w:rPr>
          <w:sz w:val="24"/>
          <w:szCs w:val="24"/>
        </w:rPr>
        <w:t xml:space="preserve"> </w:t>
      </w:r>
      <w:r w:rsidR="00B910E0" w:rsidRPr="002C0BC6">
        <w:rPr>
          <w:sz w:val="24"/>
          <w:szCs w:val="24"/>
        </w:rPr>
        <w:t>по адресам</w:t>
      </w:r>
      <w:r w:rsidR="007540FE" w:rsidRPr="002C0BC6">
        <w:rPr>
          <w:sz w:val="24"/>
          <w:szCs w:val="24"/>
        </w:rPr>
        <w:t>:</w:t>
      </w:r>
    </w:p>
    <w:p w:rsidR="002C0BC6"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наб. </w:t>
      </w:r>
      <w:proofErr w:type="spellStart"/>
      <w:r w:rsidRPr="00E30B58">
        <w:rPr>
          <w:rFonts w:eastAsia="Calibri"/>
          <w:snapToGrid w:val="0"/>
          <w:sz w:val="24"/>
          <w:szCs w:val="24"/>
          <w:lang w:eastAsia="en-US"/>
        </w:rPr>
        <w:t>Варкауса</w:t>
      </w:r>
      <w:proofErr w:type="spellEnd"/>
      <w:r w:rsidRPr="00E30B58">
        <w:rPr>
          <w:rFonts w:eastAsia="Calibri"/>
          <w:snapToGrid w:val="0"/>
          <w:sz w:val="24"/>
          <w:szCs w:val="24"/>
          <w:lang w:eastAsia="en-US"/>
        </w:rPr>
        <w:t xml:space="preserve"> в районе пересечения с </w:t>
      </w:r>
      <w:proofErr w:type="gramStart"/>
      <w:r w:rsidRPr="00E30B58">
        <w:rPr>
          <w:rFonts w:eastAsia="Calibri"/>
          <w:snapToGrid w:val="0"/>
          <w:sz w:val="24"/>
          <w:szCs w:val="24"/>
          <w:lang w:eastAsia="en-US"/>
        </w:rPr>
        <w:t>Московской</w:t>
      </w:r>
      <w:proofErr w:type="gramEnd"/>
      <w:r w:rsidRPr="00E30B58">
        <w:rPr>
          <w:rFonts w:eastAsia="Calibri"/>
          <w:snapToGrid w:val="0"/>
          <w:sz w:val="24"/>
          <w:szCs w:val="24"/>
          <w:lang w:eastAsia="en-US"/>
        </w:rPr>
        <w:t xml:space="preserve"> ул.,</w:t>
      </w:r>
    </w:p>
    <w:p w:rsidR="002C0BC6"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Ключевая ул. в </w:t>
      </w:r>
      <w:proofErr w:type="gramStart"/>
      <w:r w:rsidRPr="00E30B58">
        <w:rPr>
          <w:rFonts w:eastAsia="Calibri"/>
          <w:snapToGrid w:val="0"/>
          <w:sz w:val="24"/>
          <w:szCs w:val="24"/>
          <w:lang w:eastAsia="en-US"/>
        </w:rPr>
        <w:t>районе</w:t>
      </w:r>
      <w:proofErr w:type="gramEnd"/>
      <w:r w:rsidRPr="00E30B58">
        <w:rPr>
          <w:rFonts w:eastAsia="Calibri"/>
          <w:snapToGrid w:val="0"/>
          <w:sz w:val="24"/>
          <w:szCs w:val="24"/>
          <w:lang w:eastAsia="en-US"/>
        </w:rPr>
        <w:t xml:space="preserve"> пересечения с ул. Сусанина, </w:t>
      </w:r>
    </w:p>
    <w:p w:rsidR="002C0BC6"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ул. Генерала Фролова в </w:t>
      </w:r>
      <w:proofErr w:type="gramStart"/>
      <w:r w:rsidRPr="00E30B58">
        <w:rPr>
          <w:rFonts w:eastAsia="Calibri"/>
          <w:snapToGrid w:val="0"/>
          <w:sz w:val="24"/>
          <w:szCs w:val="24"/>
          <w:lang w:eastAsia="en-US"/>
        </w:rPr>
        <w:t>районе</w:t>
      </w:r>
      <w:proofErr w:type="gramEnd"/>
      <w:r w:rsidRPr="00E30B58">
        <w:rPr>
          <w:rFonts w:eastAsia="Calibri"/>
          <w:snapToGrid w:val="0"/>
          <w:sz w:val="24"/>
          <w:szCs w:val="24"/>
          <w:lang w:eastAsia="en-US"/>
        </w:rPr>
        <w:t xml:space="preserve"> домов № 9 и № 14, </w:t>
      </w:r>
    </w:p>
    <w:p w:rsidR="002C0BC6"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пересечение ул. Пархоменко – ул. Ватутина – ул. Пирогова, </w:t>
      </w:r>
    </w:p>
    <w:p w:rsidR="002C0BC6"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пересечение </w:t>
      </w:r>
      <w:proofErr w:type="spellStart"/>
      <w:r w:rsidRPr="00E30B58">
        <w:rPr>
          <w:rFonts w:eastAsia="Calibri"/>
          <w:snapToGrid w:val="0"/>
          <w:sz w:val="24"/>
          <w:szCs w:val="24"/>
          <w:lang w:eastAsia="en-US"/>
        </w:rPr>
        <w:t>пр-кт</w:t>
      </w:r>
      <w:r>
        <w:rPr>
          <w:rFonts w:eastAsia="Calibri"/>
          <w:snapToGrid w:val="0"/>
          <w:sz w:val="24"/>
          <w:szCs w:val="24"/>
          <w:lang w:eastAsia="en-US"/>
        </w:rPr>
        <w:t>а</w:t>
      </w:r>
      <w:proofErr w:type="spellEnd"/>
      <w:r w:rsidRPr="00E30B58">
        <w:rPr>
          <w:rFonts w:eastAsia="Calibri"/>
          <w:snapToGrid w:val="0"/>
          <w:sz w:val="24"/>
          <w:szCs w:val="24"/>
          <w:lang w:eastAsia="en-US"/>
        </w:rPr>
        <w:t xml:space="preserve"> Карла Маркса – </w:t>
      </w:r>
      <w:proofErr w:type="gramStart"/>
      <w:r w:rsidRPr="00E30B58">
        <w:rPr>
          <w:rFonts w:eastAsia="Calibri"/>
          <w:snapToGrid w:val="0"/>
          <w:sz w:val="24"/>
          <w:szCs w:val="24"/>
          <w:lang w:eastAsia="en-US"/>
        </w:rPr>
        <w:t>Пушкинская</w:t>
      </w:r>
      <w:proofErr w:type="gramEnd"/>
      <w:r w:rsidRPr="00E30B58">
        <w:rPr>
          <w:rFonts w:eastAsia="Calibri"/>
          <w:snapToGrid w:val="0"/>
          <w:sz w:val="24"/>
          <w:szCs w:val="24"/>
          <w:lang w:eastAsia="en-US"/>
        </w:rPr>
        <w:t xml:space="preserve"> ул. – </w:t>
      </w:r>
      <w:proofErr w:type="spellStart"/>
      <w:r w:rsidRPr="00E30B58">
        <w:rPr>
          <w:rFonts w:eastAsia="Calibri"/>
          <w:snapToGrid w:val="0"/>
          <w:sz w:val="24"/>
          <w:szCs w:val="24"/>
          <w:lang w:eastAsia="en-US"/>
        </w:rPr>
        <w:t>Фаддеевская</w:t>
      </w:r>
      <w:proofErr w:type="spellEnd"/>
      <w:r w:rsidRPr="00E30B58">
        <w:rPr>
          <w:rFonts w:eastAsia="Calibri"/>
          <w:snapToGrid w:val="0"/>
          <w:sz w:val="24"/>
          <w:szCs w:val="24"/>
          <w:lang w:eastAsia="en-US"/>
        </w:rPr>
        <w:t xml:space="preserve"> ул., </w:t>
      </w:r>
    </w:p>
    <w:p w:rsidR="007540FE" w:rsidRDefault="002C0BC6" w:rsidP="00DF2812">
      <w:pPr>
        <w:tabs>
          <w:tab w:val="left" w:pos="993"/>
          <w:tab w:val="left" w:pos="1276"/>
        </w:tabs>
        <w:spacing w:line="240" w:lineRule="auto"/>
        <w:ind w:firstLine="709"/>
        <w:rPr>
          <w:rFonts w:eastAsia="Calibri"/>
          <w:snapToGrid w:val="0"/>
          <w:sz w:val="24"/>
          <w:szCs w:val="24"/>
          <w:lang w:eastAsia="en-US"/>
        </w:rPr>
      </w:pPr>
      <w:r w:rsidRPr="00E30B58">
        <w:rPr>
          <w:rFonts w:eastAsia="Calibri"/>
          <w:snapToGrid w:val="0"/>
          <w:sz w:val="24"/>
          <w:szCs w:val="24"/>
          <w:lang w:eastAsia="en-US"/>
        </w:rPr>
        <w:t xml:space="preserve">пешеходный переход на ул. </w:t>
      </w:r>
      <w:proofErr w:type="spellStart"/>
      <w:r w:rsidRPr="00E30B58">
        <w:rPr>
          <w:rFonts w:eastAsia="Calibri"/>
          <w:snapToGrid w:val="0"/>
          <w:sz w:val="24"/>
          <w:szCs w:val="24"/>
          <w:lang w:eastAsia="en-US"/>
        </w:rPr>
        <w:t>Древлянка</w:t>
      </w:r>
      <w:proofErr w:type="spellEnd"/>
      <w:r w:rsidRPr="00E30B58">
        <w:rPr>
          <w:rFonts w:eastAsia="Calibri"/>
          <w:snapToGrid w:val="0"/>
          <w:sz w:val="24"/>
          <w:szCs w:val="24"/>
          <w:lang w:eastAsia="en-US"/>
        </w:rPr>
        <w:t xml:space="preserve"> в </w:t>
      </w:r>
      <w:proofErr w:type="gramStart"/>
      <w:r w:rsidRPr="00E30B58">
        <w:rPr>
          <w:rFonts w:eastAsia="Calibri"/>
          <w:snapToGrid w:val="0"/>
          <w:sz w:val="24"/>
          <w:szCs w:val="24"/>
          <w:lang w:eastAsia="en-US"/>
        </w:rPr>
        <w:t>районе</w:t>
      </w:r>
      <w:proofErr w:type="gramEnd"/>
      <w:r w:rsidRPr="00E30B58">
        <w:rPr>
          <w:rFonts w:eastAsia="Calibri"/>
          <w:snapToGrid w:val="0"/>
          <w:sz w:val="24"/>
          <w:szCs w:val="24"/>
          <w:lang w:eastAsia="en-US"/>
        </w:rPr>
        <w:t xml:space="preserve"> пересечения с Березовой ал.</w:t>
      </w:r>
    </w:p>
    <w:p w:rsidR="002C0BC6" w:rsidRDefault="002C0BC6" w:rsidP="002C0BC6">
      <w:pPr>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5. Н</w:t>
      </w:r>
      <w:r w:rsidRPr="00E30B58">
        <w:rPr>
          <w:rFonts w:eastAsia="Calibri"/>
          <w:snapToGrid w:val="0"/>
          <w:sz w:val="24"/>
          <w:szCs w:val="24"/>
          <w:lang w:eastAsia="en-US"/>
        </w:rPr>
        <w:t>анесен</w:t>
      </w:r>
      <w:r>
        <w:rPr>
          <w:rFonts w:eastAsia="Calibri"/>
          <w:snapToGrid w:val="0"/>
          <w:sz w:val="24"/>
          <w:szCs w:val="24"/>
          <w:lang w:eastAsia="en-US"/>
        </w:rPr>
        <w:t>ию</w:t>
      </w:r>
      <w:r w:rsidRPr="00E30B58">
        <w:rPr>
          <w:rFonts w:eastAsia="Calibri"/>
          <w:snapToGrid w:val="0"/>
          <w:sz w:val="24"/>
          <w:szCs w:val="24"/>
          <w:lang w:eastAsia="en-US"/>
        </w:rPr>
        <w:t xml:space="preserve"> 10,8 тыс. кв. м горизонтальной дорожной разметки пластиком</w:t>
      </w:r>
      <w:r>
        <w:rPr>
          <w:rFonts w:eastAsia="Calibri"/>
          <w:snapToGrid w:val="0"/>
          <w:sz w:val="24"/>
          <w:szCs w:val="24"/>
          <w:lang w:eastAsia="en-US"/>
        </w:rPr>
        <w:t xml:space="preserve"> – 15 000,0 тыс. руб.</w:t>
      </w:r>
    </w:p>
    <w:p w:rsidR="002C0BC6" w:rsidRPr="001549B0" w:rsidRDefault="002C0BC6" w:rsidP="00DF2812">
      <w:pPr>
        <w:tabs>
          <w:tab w:val="left" w:pos="993"/>
          <w:tab w:val="left" w:pos="1276"/>
        </w:tabs>
        <w:spacing w:line="240" w:lineRule="auto"/>
        <w:ind w:firstLine="709"/>
        <w:rPr>
          <w:sz w:val="24"/>
          <w:szCs w:val="24"/>
          <w:highlight w:val="yellow"/>
        </w:rPr>
      </w:pPr>
    </w:p>
    <w:p w:rsidR="00A90DA4" w:rsidRPr="001D6D24" w:rsidRDefault="00A90DA4" w:rsidP="00A90DA4">
      <w:pPr>
        <w:widowControl/>
        <w:spacing w:line="240" w:lineRule="auto"/>
        <w:ind w:firstLine="0"/>
        <w:jc w:val="center"/>
        <w:rPr>
          <w:sz w:val="24"/>
          <w:szCs w:val="24"/>
        </w:rPr>
      </w:pPr>
      <w:r w:rsidRPr="001D6D24">
        <w:rPr>
          <w:b/>
          <w:sz w:val="24"/>
          <w:szCs w:val="24"/>
        </w:rPr>
        <w:t>Национальный проект «Жилье и городская среда»</w:t>
      </w:r>
    </w:p>
    <w:p w:rsidR="00A90DA4" w:rsidRPr="001549B0" w:rsidRDefault="00A90DA4" w:rsidP="00A90DA4">
      <w:pPr>
        <w:widowControl/>
        <w:spacing w:line="240" w:lineRule="auto"/>
        <w:ind w:firstLine="709"/>
        <w:rPr>
          <w:sz w:val="24"/>
          <w:szCs w:val="24"/>
          <w:highlight w:val="yellow"/>
        </w:rPr>
      </w:pPr>
    </w:p>
    <w:p w:rsidR="00851584" w:rsidRPr="008118A5" w:rsidRDefault="00A90DA4" w:rsidP="00A90DA4">
      <w:pPr>
        <w:tabs>
          <w:tab w:val="left" w:pos="993"/>
        </w:tabs>
        <w:spacing w:line="240" w:lineRule="auto"/>
        <w:ind w:firstLine="709"/>
        <w:rPr>
          <w:sz w:val="24"/>
          <w:szCs w:val="24"/>
        </w:rPr>
      </w:pPr>
      <w:r w:rsidRPr="008118A5">
        <w:rPr>
          <w:sz w:val="24"/>
          <w:szCs w:val="24"/>
        </w:rPr>
        <w:t>В рамках национального проекта «Жилье и городская среда» в 20</w:t>
      </w:r>
      <w:r w:rsidR="008118A5" w:rsidRPr="008118A5">
        <w:rPr>
          <w:sz w:val="24"/>
          <w:szCs w:val="24"/>
        </w:rPr>
        <w:t>20</w:t>
      </w:r>
      <w:r w:rsidRPr="008118A5">
        <w:rPr>
          <w:sz w:val="24"/>
          <w:szCs w:val="24"/>
        </w:rPr>
        <w:t xml:space="preserve"> году </w:t>
      </w:r>
      <w:r w:rsidR="00851584" w:rsidRPr="008118A5">
        <w:rPr>
          <w:sz w:val="24"/>
          <w:szCs w:val="24"/>
        </w:rPr>
        <w:t xml:space="preserve">средства в сумме </w:t>
      </w:r>
      <w:r w:rsidR="008118A5" w:rsidRPr="008118A5">
        <w:rPr>
          <w:sz w:val="24"/>
          <w:szCs w:val="24"/>
        </w:rPr>
        <w:t>258 342,3</w:t>
      </w:r>
      <w:r w:rsidR="00851584" w:rsidRPr="008118A5">
        <w:rPr>
          <w:sz w:val="24"/>
          <w:szCs w:val="24"/>
        </w:rPr>
        <w:t xml:space="preserve"> тыс. руб. направлены на:</w:t>
      </w:r>
    </w:p>
    <w:p w:rsidR="008118A5" w:rsidRPr="008118A5" w:rsidRDefault="008118A5" w:rsidP="00666E73">
      <w:pPr>
        <w:pStyle w:val="ad"/>
        <w:widowControl/>
        <w:numPr>
          <w:ilvl w:val="0"/>
          <w:numId w:val="7"/>
        </w:numPr>
        <w:tabs>
          <w:tab w:val="left" w:pos="0"/>
          <w:tab w:val="left" w:pos="851"/>
          <w:tab w:val="left" w:pos="993"/>
        </w:tabs>
        <w:spacing w:line="240" w:lineRule="auto"/>
        <w:ind w:left="0" w:firstLine="709"/>
        <w:rPr>
          <w:sz w:val="24"/>
          <w:szCs w:val="24"/>
        </w:rPr>
      </w:pPr>
      <w:r w:rsidRPr="008118A5">
        <w:rPr>
          <w:sz w:val="24"/>
          <w:szCs w:val="24"/>
        </w:rPr>
        <w:t>Осуществление отдельных мероприятий регионального проекта «Формирование комфортной городской среды»</w:t>
      </w:r>
      <w:r w:rsidR="00D921E4" w:rsidRPr="008118A5">
        <w:rPr>
          <w:sz w:val="24"/>
          <w:szCs w:val="24"/>
        </w:rPr>
        <w:t xml:space="preserve">, а именно </w:t>
      </w:r>
      <w:r w:rsidR="006A3A4F" w:rsidRPr="008118A5">
        <w:rPr>
          <w:sz w:val="24"/>
          <w:szCs w:val="24"/>
        </w:rPr>
        <w:t>выполнение работ по благоустройству</w:t>
      </w:r>
      <w:r w:rsidRPr="008118A5">
        <w:rPr>
          <w:sz w:val="24"/>
          <w:szCs w:val="24"/>
        </w:rPr>
        <w:t>:</w:t>
      </w:r>
    </w:p>
    <w:p w:rsidR="008118A5" w:rsidRPr="00BB0E0F" w:rsidRDefault="008118A5" w:rsidP="008118A5">
      <w:pPr>
        <w:widowControl/>
        <w:tabs>
          <w:tab w:val="left" w:pos="993"/>
        </w:tabs>
        <w:spacing w:line="240" w:lineRule="auto"/>
        <w:ind w:firstLine="709"/>
        <w:rPr>
          <w:sz w:val="24"/>
          <w:szCs w:val="24"/>
        </w:rPr>
      </w:pPr>
      <w:r w:rsidRPr="00D639D8">
        <w:rPr>
          <w:sz w:val="24"/>
          <w:szCs w:val="24"/>
        </w:rPr>
        <w:t xml:space="preserve">- 7 общественных территорий: </w:t>
      </w:r>
      <w:proofErr w:type="spellStart"/>
      <w:proofErr w:type="gramStart"/>
      <w:r w:rsidRPr="00D639D8">
        <w:rPr>
          <w:sz w:val="24"/>
          <w:szCs w:val="24"/>
        </w:rPr>
        <w:t>Соломенский</w:t>
      </w:r>
      <w:proofErr w:type="spellEnd"/>
      <w:r w:rsidRPr="00D639D8">
        <w:rPr>
          <w:sz w:val="24"/>
          <w:szCs w:val="24"/>
        </w:rPr>
        <w:t xml:space="preserve"> парк; парк Иван-Царевич; </w:t>
      </w:r>
      <w:proofErr w:type="spellStart"/>
      <w:r w:rsidRPr="00D639D8">
        <w:rPr>
          <w:sz w:val="24"/>
          <w:szCs w:val="24"/>
        </w:rPr>
        <w:t>Новодревлянский</w:t>
      </w:r>
      <w:proofErr w:type="spellEnd"/>
      <w:r w:rsidRPr="00D639D8">
        <w:rPr>
          <w:sz w:val="24"/>
          <w:szCs w:val="24"/>
        </w:rPr>
        <w:t xml:space="preserve"> сквер; Приозерный парк (2 этап); территория в районе МДОУ «Детский сад № 99», МОУ «Средняя школа № 34», МДОУ «Детский сад № 100»; парк </w:t>
      </w:r>
      <w:proofErr w:type="spellStart"/>
      <w:r w:rsidRPr="00D639D8">
        <w:rPr>
          <w:sz w:val="24"/>
          <w:szCs w:val="24"/>
        </w:rPr>
        <w:t>Сулажгорского</w:t>
      </w:r>
      <w:proofErr w:type="spellEnd"/>
      <w:r w:rsidRPr="00D639D8">
        <w:rPr>
          <w:sz w:val="24"/>
          <w:szCs w:val="24"/>
        </w:rPr>
        <w:t xml:space="preserve"> Кирпичного Завода; сквер </w:t>
      </w:r>
      <w:proofErr w:type="spellStart"/>
      <w:r w:rsidRPr="00D639D8">
        <w:rPr>
          <w:sz w:val="24"/>
          <w:szCs w:val="24"/>
        </w:rPr>
        <w:t>Кукковский</w:t>
      </w:r>
      <w:proofErr w:type="spellEnd"/>
      <w:r w:rsidRPr="00D639D8">
        <w:rPr>
          <w:sz w:val="24"/>
          <w:szCs w:val="24"/>
        </w:rPr>
        <w:t xml:space="preserve"> Петух (установлены опоры </w:t>
      </w:r>
      <w:r w:rsidRPr="00BB0E0F">
        <w:rPr>
          <w:sz w:val="24"/>
          <w:szCs w:val="24"/>
        </w:rPr>
        <w:t>наружного освещения, скамейки и урны, снесены аварийные и сухостойные деревья, отремонтированы пешеходные дорожки и пр.) – 41 075,1 тыс. руб.;</w:t>
      </w:r>
      <w:proofErr w:type="gramEnd"/>
    </w:p>
    <w:p w:rsidR="008118A5" w:rsidRPr="00BB0E0F" w:rsidRDefault="008118A5" w:rsidP="008118A5">
      <w:pPr>
        <w:widowControl/>
        <w:tabs>
          <w:tab w:val="left" w:pos="993"/>
        </w:tabs>
        <w:spacing w:line="240" w:lineRule="auto"/>
        <w:ind w:firstLine="709"/>
        <w:rPr>
          <w:sz w:val="24"/>
          <w:szCs w:val="24"/>
        </w:rPr>
      </w:pPr>
      <w:r w:rsidRPr="00BB0E0F">
        <w:rPr>
          <w:sz w:val="24"/>
          <w:szCs w:val="24"/>
        </w:rPr>
        <w:t>- дворовых территорий 26 многоквартирных домов (выполнено асфальтирование и освещение дворовых территорий, установлены скамейки и урны, обустроены автомобильные парковки и пр.) – 45 008,3 тыс. руб.</w:t>
      </w:r>
    </w:p>
    <w:p w:rsidR="007311EF" w:rsidRPr="00BB0E0F" w:rsidRDefault="00BB0E0F" w:rsidP="00BB0E0F">
      <w:pPr>
        <w:pStyle w:val="ad"/>
        <w:tabs>
          <w:tab w:val="left" w:pos="0"/>
          <w:tab w:val="left" w:pos="851"/>
          <w:tab w:val="left" w:pos="993"/>
        </w:tabs>
        <w:spacing w:line="240" w:lineRule="auto"/>
        <w:ind w:left="0" w:firstLine="709"/>
        <w:rPr>
          <w:sz w:val="24"/>
          <w:szCs w:val="24"/>
          <w:highlight w:val="yellow"/>
        </w:rPr>
      </w:pPr>
      <w:r>
        <w:rPr>
          <w:sz w:val="24"/>
          <w:szCs w:val="24"/>
        </w:rPr>
        <w:t xml:space="preserve">2. </w:t>
      </w:r>
      <w:proofErr w:type="gramStart"/>
      <w:r w:rsidR="001D6D24">
        <w:rPr>
          <w:sz w:val="24"/>
          <w:szCs w:val="24"/>
        </w:rPr>
        <w:t>Реализацию</w:t>
      </w:r>
      <w:r w:rsidR="00D921E4" w:rsidRPr="00BB0E0F">
        <w:rPr>
          <w:sz w:val="24"/>
          <w:szCs w:val="24"/>
        </w:rPr>
        <w:t xml:space="preserve"> </w:t>
      </w:r>
      <w:r w:rsidR="005C5216" w:rsidRPr="00BB0E0F">
        <w:rPr>
          <w:sz w:val="24"/>
          <w:szCs w:val="24"/>
        </w:rPr>
        <w:t xml:space="preserve">отдельных </w:t>
      </w:r>
      <w:r w:rsidR="00D921E4" w:rsidRPr="00BB0E0F">
        <w:rPr>
          <w:sz w:val="24"/>
          <w:szCs w:val="24"/>
        </w:rPr>
        <w:t xml:space="preserve">мероприятий </w:t>
      </w:r>
      <w:r w:rsidR="00F31F1D" w:rsidRPr="00BB0E0F">
        <w:rPr>
          <w:sz w:val="24"/>
          <w:szCs w:val="24"/>
        </w:rPr>
        <w:t>регионального</w:t>
      </w:r>
      <w:r w:rsidR="00D921E4" w:rsidRPr="00BB0E0F">
        <w:rPr>
          <w:sz w:val="24"/>
          <w:szCs w:val="24"/>
        </w:rPr>
        <w:t xml:space="preserve"> проекта «Обеспечение </w:t>
      </w:r>
      <w:r w:rsidR="00D921E4" w:rsidRPr="00BB0E0F">
        <w:rPr>
          <w:sz w:val="24"/>
          <w:szCs w:val="24"/>
        </w:rPr>
        <w:lastRenderedPageBreak/>
        <w:t>устойчивого сокращения непригодного для проживания жилищного фонда»</w:t>
      </w:r>
      <w:r w:rsidR="00851584" w:rsidRPr="00BB0E0F">
        <w:rPr>
          <w:sz w:val="24"/>
          <w:szCs w:val="24"/>
        </w:rPr>
        <w:t>, в рамках которых</w:t>
      </w:r>
      <w:r w:rsidR="00F31F1D" w:rsidRPr="00BB0E0F">
        <w:rPr>
          <w:sz w:val="24"/>
          <w:szCs w:val="24"/>
        </w:rPr>
        <w:t xml:space="preserve"> в целях переселения граждан из аварийного жилищного фонда</w:t>
      </w:r>
      <w:r w:rsidR="00851584" w:rsidRPr="00BB0E0F">
        <w:rPr>
          <w:sz w:val="24"/>
          <w:szCs w:val="24"/>
        </w:rPr>
        <w:t xml:space="preserve"> приобретено </w:t>
      </w:r>
      <w:r w:rsidR="00F31F1D" w:rsidRPr="00BB0E0F">
        <w:rPr>
          <w:sz w:val="24"/>
          <w:szCs w:val="24"/>
        </w:rPr>
        <w:t xml:space="preserve">25 квартир площадью 1,1 тыс. кв. м на сумму 46 394,9 тыс. руб. </w:t>
      </w:r>
      <w:r w:rsidR="00851584" w:rsidRPr="00BB0E0F">
        <w:rPr>
          <w:sz w:val="24"/>
          <w:szCs w:val="24"/>
        </w:rPr>
        <w:t xml:space="preserve">и </w:t>
      </w:r>
      <w:r w:rsidR="00F31F1D" w:rsidRPr="00BB0E0F">
        <w:rPr>
          <w:sz w:val="24"/>
          <w:szCs w:val="24"/>
        </w:rPr>
        <w:t xml:space="preserve"> осуществлена оплата физическим лицам – собственникам в многоквартирных домах, признанных аварийными и подлежащими сносу, выкупной стоимости земельных участков и расположенных на них</w:t>
      </w:r>
      <w:proofErr w:type="gramEnd"/>
      <w:r w:rsidR="00F31F1D" w:rsidRPr="00BB0E0F">
        <w:rPr>
          <w:sz w:val="24"/>
          <w:szCs w:val="24"/>
        </w:rPr>
        <w:t xml:space="preserve"> объектов недвижимого имущества в </w:t>
      </w:r>
      <w:proofErr w:type="gramStart"/>
      <w:r w:rsidR="00F31F1D" w:rsidRPr="00BB0E0F">
        <w:rPr>
          <w:sz w:val="24"/>
          <w:szCs w:val="24"/>
        </w:rPr>
        <w:t>рамках</w:t>
      </w:r>
      <w:proofErr w:type="gramEnd"/>
      <w:r w:rsidR="00F31F1D" w:rsidRPr="00BB0E0F">
        <w:rPr>
          <w:sz w:val="24"/>
          <w:szCs w:val="24"/>
        </w:rPr>
        <w:t xml:space="preserve"> 101 заключенного  соглашения – </w:t>
      </w:r>
      <w:r w:rsidR="00F31F1D" w:rsidRPr="00BB0E0F">
        <w:rPr>
          <w:color w:val="000000" w:themeColor="text1"/>
          <w:sz w:val="24"/>
          <w:szCs w:val="24"/>
        </w:rPr>
        <w:t xml:space="preserve">125 864,0 </w:t>
      </w:r>
      <w:r>
        <w:rPr>
          <w:color w:val="000000" w:themeColor="text1"/>
          <w:sz w:val="24"/>
          <w:szCs w:val="24"/>
        </w:rPr>
        <w:t xml:space="preserve"> </w:t>
      </w:r>
      <w:r w:rsidR="00F31F1D" w:rsidRPr="00BB0E0F">
        <w:rPr>
          <w:sz w:val="24"/>
          <w:szCs w:val="24"/>
        </w:rPr>
        <w:t>тыс. руб.</w:t>
      </w:r>
      <w:r w:rsidR="00851584" w:rsidRPr="00BB0E0F">
        <w:rPr>
          <w:sz w:val="24"/>
          <w:szCs w:val="24"/>
          <w:highlight w:val="yellow"/>
        </w:rPr>
        <w:t xml:space="preserve"> </w:t>
      </w:r>
    </w:p>
    <w:p w:rsidR="00F8469F" w:rsidRDefault="00F8469F" w:rsidP="00F8469F">
      <w:pPr>
        <w:widowControl/>
        <w:spacing w:line="240" w:lineRule="auto"/>
        <w:ind w:firstLine="709"/>
        <w:jc w:val="center"/>
        <w:rPr>
          <w:rFonts w:eastAsia="Calibri"/>
          <w:b/>
          <w:sz w:val="24"/>
          <w:szCs w:val="24"/>
          <w:lang w:eastAsia="en-US"/>
        </w:rPr>
      </w:pPr>
    </w:p>
    <w:p w:rsidR="00006118" w:rsidRDefault="00006118" w:rsidP="00756082">
      <w:pPr>
        <w:widowControl/>
        <w:spacing w:line="240" w:lineRule="auto"/>
        <w:ind w:firstLine="0"/>
        <w:jc w:val="center"/>
        <w:rPr>
          <w:rFonts w:eastAsia="Calibri"/>
          <w:b/>
          <w:sz w:val="24"/>
          <w:szCs w:val="24"/>
          <w:lang w:eastAsia="en-US"/>
        </w:rPr>
      </w:pPr>
    </w:p>
    <w:p w:rsidR="00F8469F" w:rsidRDefault="00F8469F" w:rsidP="00756082">
      <w:pPr>
        <w:widowControl/>
        <w:spacing w:line="240" w:lineRule="auto"/>
        <w:ind w:firstLine="0"/>
        <w:jc w:val="center"/>
        <w:rPr>
          <w:sz w:val="24"/>
          <w:szCs w:val="24"/>
        </w:rPr>
      </w:pPr>
      <w:r>
        <w:rPr>
          <w:rFonts w:eastAsia="Calibri"/>
          <w:b/>
          <w:sz w:val="24"/>
          <w:szCs w:val="24"/>
          <w:lang w:eastAsia="en-US"/>
        </w:rPr>
        <w:t xml:space="preserve">Исполнение </w:t>
      </w:r>
      <w:r w:rsidRPr="00F8469F">
        <w:rPr>
          <w:rFonts w:eastAsia="Calibri"/>
          <w:b/>
          <w:sz w:val="24"/>
          <w:szCs w:val="24"/>
          <w:lang w:eastAsia="en-US"/>
        </w:rPr>
        <w:t>бюджета Петрозаводского городского округа по муниципальным программам и непрограммным направлениям деятельности за 20</w:t>
      </w:r>
      <w:r w:rsidR="001549B0">
        <w:rPr>
          <w:rFonts w:eastAsia="Calibri"/>
          <w:b/>
          <w:sz w:val="24"/>
          <w:szCs w:val="24"/>
          <w:lang w:eastAsia="en-US"/>
        </w:rPr>
        <w:t>20</w:t>
      </w:r>
      <w:r w:rsidRPr="00F8469F">
        <w:rPr>
          <w:rFonts w:eastAsia="Calibri"/>
          <w:b/>
          <w:sz w:val="24"/>
          <w:szCs w:val="24"/>
          <w:lang w:eastAsia="en-US"/>
        </w:rPr>
        <w:t xml:space="preserve"> год</w:t>
      </w:r>
    </w:p>
    <w:p w:rsidR="00F8469F" w:rsidRDefault="00F8469F" w:rsidP="00E60662">
      <w:pPr>
        <w:tabs>
          <w:tab w:val="left" w:pos="993"/>
        </w:tabs>
        <w:spacing w:line="240" w:lineRule="auto"/>
        <w:ind w:firstLine="0"/>
        <w:rPr>
          <w:sz w:val="24"/>
          <w:szCs w:val="24"/>
        </w:rPr>
      </w:pPr>
    </w:p>
    <w:p w:rsidR="008A6906" w:rsidRDefault="008A6906" w:rsidP="008A6906">
      <w:pPr>
        <w:widowControl/>
        <w:tabs>
          <w:tab w:val="left" w:pos="993"/>
          <w:tab w:val="left" w:pos="1276"/>
        </w:tabs>
        <w:spacing w:line="240" w:lineRule="auto"/>
        <w:ind w:firstLine="709"/>
        <w:rPr>
          <w:rFonts w:eastAsia="Calibri"/>
          <w:sz w:val="24"/>
          <w:szCs w:val="24"/>
          <w:lang w:eastAsia="en-US"/>
        </w:rPr>
      </w:pPr>
      <w:r w:rsidRPr="006E5517">
        <w:rPr>
          <w:rFonts w:eastAsia="Calibri"/>
          <w:sz w:val="24"/>
          <w:szCs w:val="24"/>
          <w:lang w:eastAsia="en-US"/>
        </w:rPr>
        <w:t>На реализацию мероприятий 14 муниципальных программ Петрозаводского городского округа в 2020 году направлено 8 671 099,0 тыс. руб. или 98,7 процента  общего объема расходов.</w:t>
      </w:r>
    </w:p>
    <w:p w:rsidR="008A6906" w:rsidRDefault="008A6906" w:rsidP="008A6906">
      <w:pPr>
        <w:tabs>
          <w:tab w:val="left" w:pos="993"/>
        </w:tabs>
        <w:spacing w:line="240" w:lineRule="auto"/>
        <w:ind w:firstLine="709"/>
        <w:rPr>
          <w:sz w:val="24"/>
          <w:szCs w:val="24"/>
        </w:rPr>
      </w:pPr>
      <w:r w:rsidRPr="006E5517">
        <w:rPr>
          <w:sz w:val="24"/>
          <w:szCs w:val="24"/>
        </w:rPr>
        <w:t>По результатам оценки эффективности муниципальных программ за 2020 год  из 14 муниципальных программ 10 достигли высокого уровня эффективности, 3 муниципальные программы – достаточного уровня, 1 муниципальная программ</w:t>
      </w:r>
      <w:r>
        <w:rPr>
          <w:sz w:val="24"/>
          <w:szCs w:val="24"/>
        </w:rPr>
        <w:t>а</w:t>
      </w:r>
      <w:r w:rsidRPr="006E5517">
        <w:rPr>
          <w:sz w:val="24"/>
          <w:szCs w:val="24"/>
        </w:rPr>
        <w:t xml:space="preserve"> - неудовлетворительного уровня.</w:t>
      </w:r>
    </w:p>
    <w:p w:rsidR="00477016" w:rsidRPr="006E5517" w:rsidRDefault="00477016" w:rsidP="008A6906">
      <w:pPr>
        <w:tabs>
          <w:tab w:val="left" w:pos="993"/>
        </w:tabs>
        <w:spacing w:line="240" w:lineRule="auto"/>
        <w:ind w:firstLine="709"/>
        <w:rPr>
          <w:sz w:val="24"/>
          <w:szCs w:val="24"/>
        </w:rPr>
      </w:pPr>
      <w:r>
        <w:rPr>
          <w:sz w:val="24"/>
          <w:szCs w:val="24"/>
        </w:rPr>
        <w:t xml:space="preserve">Неудовлетворительный уровень эффективности реализации муниципальной программы </w:t>
      </w:r>
      <w:r w:rsidRPr="00477016">
        <w:rPr>
          <w:sz w:val="24"/>
          <w:szCs w:val="24"/>
        </w:rPr>
        <w:t>«Социальная поддержка населения Петрозаводского городского округа»</w:t>
      </w:r>
      <w:r>
        <w:rPr>
          <w:sz w:val="24"/>
          <w:szCs w:val="24"/>
        </w:rPr>
        <w:t xml:space="preserve"> обусловлен </w:t>
      </w:r>
      <w:r w:rsidR="00E8314E">
        <w:rPr>
          <w:sz w:val="24"/>
          <w:szCs w:val="24"/>
        </w:rPr>
        <w:t xml:space="preserve">увеличением среднего размера материальной помощи на 1 человека (семью) и, соответственно, снижением количественных показателей, а также отменой массовых мероприятий и особыми мерами ограничения для граждан в возрасте 65 лет и старше ввиду распространения </w:t>
      </w:r>
      <w:proofErr w:type="spellStart"/>
      <w:r w:rsidR="00E8314E">
        <w:rPr>
          <w:sz w:val="24"/>
          <w:szCs w:val="24"/>
        </w:rPr>
        <w:t>коронавирусной</w:t>
      </w:r>
      <w:proofErr w:type="spellEnd"/>
      <w:r w:rsidR="00E8314E">
        <w:rPr>
          <w:sz w:val="24"/>
          <w:szCs w:val="24"/>
        </w:rPr>
        <w:t xml:space="preserve"> инфекции. Учитывая востребованность мер социальной поддержки населения, предусмотренных данной муниципальной программ</w:t>
      </w:r>
      <w:r w:rsidR="003B0487">
        <w:rPr>
          <w:sz w:val="24"/>
          <w:szCs w:val="24"/>
        </w:rPr>
        <w:t>ой</w:t>
      </w:r>
      <w:r w:rsidR="00E8314E">
        <w:rPr>
          <w:sz w:val="24"/>
          <w:szCs w:val="24"/>
        </w:rPr>
        <w:t xml:space="preserve">, принято решение о продолжении реализации программы с учетом внесения изменений в плановые значения показателей.   </w:t>
      </w:r>
    </w:p>
    <w:p w:rsidR="00840116" w:rsidRPr="006E5517" w:rsidRDefault="008A6906" w:rsidP="008A6906">
      <w:pPr>
        <w:widowControl/>
        <w:tabs>
          <w:tab w:val="left" w:pos="993"/>
          <w:tab w:val="left" w:pos="1276"/>
        </w:tabs>
        <w:spacing w:line="240" w:lineRule="auto"/>
        <w:ind w:firstLine="709"/>
        <w:rPr>
          <w:rFonts w:eastAsia="Calibri"/>
          <w:sz w:val="24"/>
          <w:szCs w:val="24"/>
          <w:lang w:eastAsia="en-US"/>
        </w:rPr>
      </w:pPr>
      <w:r w:rsidRPr="006E5517">
        <w:rPr>
          <w:rFonts w:eastAsia="Calibri"/>
          <w:sz w:val="24"/>
          <w:szCs w:val="24"/>
          <w:lang w:eastAsia="en-US"/>
        </w:rPr>
        <w:t>Исполнение бюджета по муниципальным программам</w:t>
      </w:r>
      <w:r>
        <w:rPr>
          <w:rFonts w:eastAsia="Calibri"/>
          <w:sz w:val="24"/>
          <w:szCs w:val="24"/>
          <w:lang w:eastAsia="en-US"/>
        </w:rPr>
        <w:t>,</w:t>
      </w:r>
      <w:r w:rsidRPr="006E5517">
        <w:rPr>
          <w:rFonts w:eastAsia="Calibri"/>
          <w:sz w:val="24"/>
          <w:szCs w:val="24"/>
          <w:lang w:eastAsia="en-US"/>
        </w:rPr>
        <w:t xml:space="preserve"> непрограммным направлениям деятельности</w:t>
      </w:r>
      <w:r>
        <w:rPr>
          <w:rFonts w:eastAsia="Calibri"/>
          <w:sz w:val="24"/>
          <w:szCs w:val="24"/>
          <w:lang w:eastAsia="en-US"/>
        </w:rPr>
        <w:t>, а также уровень эффективности</w:t>
      </w:r>
      <w:r w:rsidRPr="006E5517">
        <w:rPr>
          <w:rFonts w:eastAsia="Calibri"/>
          <w:sz w:val="24"/>
          <w:szCs w:val="24"/>
          <w:lang w:eastAsia="en-US"/>
        </w:rPr>
        <w:t xml:space="preserve"> за 2020 год представлен</w:t>
      </w:r>
      <w:r>
        <w:rPr>
          <w:rFonts w:eastAsia="Calibri"/>
          <w:sz w:val="24"/>
          <w:szCs w:val="24"/>
          <w:lang w:eastAsia="en-US"/>
        </w:rPr>
        <w:t>ы</w:t>
      </w:r>
      <w:r w:rsidRPr="006E5517">
        <w:rPr>
          <w:rFonts w:eastAsia="Calibri"/>
          <w:sz w:val="24"/>
          <w:szCs w:val="24"/>
          <w:lang w:eastAsia="en-US"/>
        </w:rPr>
        <w:t xml:space="preserve"> в таблице:</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1497"/>
        <w:gridCol w:w="1361"/>
        <w:gridCol w:w="1225"/>
        <w:gridCol w:w="1225"/>
      </w:tblGrid>
      <w:tr w:rsidR="008A6906" w:rsidRPr="008A6906" w:rsidTr="00D9131B">
        <w:trPr>
          <w:trHeight w:val="803"/>
          <w:tblHeader/>
        </w:trPr>
        <w:tc>
          <w:tcPr>
            <w:tcW w:w="2227" w:type="pct"/>
            <w:vAlign w:val="center"/>
            <w:hideMark/>
          </w:tcPr>
          <w:p w:rsidR="008A6906" w:rsidRPr="008A6906" w:rsidRDefault="008A6906" w:rsidP="00D9131B">
            <w:pPr>
              <w:tabs>
                <w:tab w:val="left" w:pos="993"/>
              </w:tabs>
              <w:spacing w:line="240" w:lineRule="auto"/>
              <w:ind w:firstLine="5"/>
              <w:jc w:val="center"/>
              <w:rPr>
                <w:sz w:val="22"/>
                <w:szCs w:val="22"/>
              </w:rPr>
            </w:pPr>
            <w:r w:rsidRPr="008A6906">
              <w:rPr>
                <w:sz w:val="22"/>
                <w:szCs w:val="22"/>
              </w:rPr>
              <w:t>Наименование</w:t>
            </w:r>
          </w:p>
        </w:tc>
        <w:tc>
          <w:tcPr>
            <w:tcW w:w="782" w:type="pct"/>
            <w:vAlign w:val="center"/>
          </w:tcPr>
          <w:p w:rsidR="008A6906" w:rsidRPr="008A6906" w:rsidRDefault="008A6906" w:rsidP="00D9131B">
            <w:pPr>
              <w:tabs>
                <w:tab w:val="left" w:pos="993"/>
              </w:tabs>
              <w:spacing w:line="240" w:lineRule="auto"/>
              <w:ind w:firstLine="34"/>
              <w:jc w:val="center"/>
              <w:rPr>
                <w:sz w:val="22"/>
                <w:szCs w:val="22"/>
              </w:rPr>
            </w:pPr>
            <w:r w:rsidRPr="008A6906">
              <w:rPr>
                <w:sz w:val="22"/>
                <w:szCs w:val="22"/>
              </w:rPr>
              <w:t>Уточненный план         (тыс. руб.)</w:t>
            </w:r>
          </w:p>
        </w:tc>
        <w:tc>
          <w:tcPr>
            <w:tcW w:w="711" w:type="pct"/>
            <w:vAlign w:val="center"/>
          </w:tcPr>
          <w:p w:rsidR="008A6906" w:rsidRPr="008A6906" w:rsidRDefault="008A6906" w:rsidP="00D9131B">
            <w:pPr>
              <w:tabs>
                <w:tab w:val="left" w:pos="993"/>
              </w:tabs>
              <w:spacing w:line="240" w:lineRule="auto"/>
              <w:ind w:firstLine="34"/>
              <w:jc w:val="center"/>
              <w:rPr>
                <w:sz w:val="22"/>
                <w:szCs w:val="22"/>
              </w:rPr>
            </w:pPr>
            <w:r w:rsidRPr="008A6906">
              <w:rPr>
                <w:sz w:val="22"/>
                <w:szCs w:val="22"/>
              </w:rPr>
              <w:t>Исполнено (тыс. руб.)</w:t>
            </w:r>
          </w:p>
        </w:tc>
        <w:tc>
          <w:tcPr>
            <w:tcW w:w="640" w:type="pct"/>
            <w:vAlign w:val="center"/>
          </w:tcPr>
          <w:p w:rsidR="008A6906" w:rsidRPr="008A6906" w:rsidRDefault="008A6906" w:rsidP="00D9131B">
            <w:pPr>
              <w:tabs>
                <w:tab w:val="left" w:pos="993"/>
              </w:tabs>
              <w:spacing w:line="240" w:lineRule="auto"/>
              <w:ind w:firstLine="34"/>
              <w:jc w:val="center"/>
              <w:rPr>
                <w:sz w:val="22"/>
                <w:szCs w:val="22"/>
              </w:rPr>
            </w:pPr>
            <w:r w:rsidRPr="008A6906">
              <w:rPr>
                <w:sz w:val="22"/>
                <w:szCs w:val="22"/>
              </w:rPr>
              <w:t xml:space="preserve">Процент </w:t>
            </w:r>
            <w:proofErr w:type="spellStart"/>
            <w:proofErr w:type="gramStart"/>
            <w:r w:rsidRPr="008A6906">
              <w:rPr>
                <w:sz w:val="22"/>
                <w:szCs w:val="22"/>
              </w:rPr>
              <w:t>исполне-ния</w:t>
            </w:r>
            <w:proofErr w:type="spellEnd"/>
            <w:proofErr w:type="gramEnd"/>
            <w:r w:rsidRPr="008A6906">
              <w:rPr>
                <w:sz w:val="22"/>
                <w:szCs w:val="22"/>
              </w:rPr>
              <w:t xml:space="preserve"> (%)</w:t>
            </w:r>
          </w:p>
        </w:tc>
        <w:tc>
          <w:tcPr>
            <w:tcW w:w="640" w:type="pct"/>
          </w:tcPr>
          <w:p w:rsidR="008A6906" w:rsidRPr="008A6906" w:rsidRDefault="008A6906" w:rsidP="00D9131B">
            <w:pPr>
              <w:tabs>
                <w:tab w:val="left" w:pos="993"/>
              </w:tabs>
              <w:spacing w:line="240" w:lineRule="auto"/>
              <w:ind w:firstLine="34"/>
              <w:jc w:val="center"/>
              <w:rPr>
                <w:sz w:val="22"/>
                <w:szCs w:val="22"/>
              </w:rPr>
            </w:pPr>
            <w:r w:rsidRPr="008A6906">
              <w:rPr>
                <w:sz w:val="22"/>
                <w:szCs w:val="22"/>
              </w:rPr>
              <w:t xml:space="preserve">Уровень </w:t>
            </w:r>
            <w:proofErr w:type="spellStart"/>
            <w:proofErr w:type="gramStart"/>
            <w:r w:rsidRPr="008A6906">
              <w:rPr>
                <w:sz w:val="22"/>
                <w:szCs w:val="22"/>
              </w:rPr>
              <w:t>эффектив</w:t>
            </w:r>
            <w:r w:rsidR="007B6C03">
              <w:rPr>
                <w:sz w:val="22"/>
                <w:szCs w:val="22"/>
              </w:rPr>
              <w:t>-</w:t>
            </w:r>
            <w:r w:rsidRPr="008A6906">
              <w:rPr>
                <w:sz w:val="22"/>
                <w:szCs w:val="22"/>
              </w:rPr>
              <w:t>ности</w:t>
            </w:r>
            <w:proofErr w:type="spellEnd"/>
            <w:proofErr w:type="gramEnd"/>
          </w:p>
        </w:tc>
      </w:tr>
      <w:tr w:rsidR="008A6906" w:rsidRPr="008A6906" w:rsidTr="00D9131B">
        <w:trPr>
          <w:trHeight w:val="355"/>
        </w:trPr>
        <w:tc>
          <w:tcPr>
            <w:tcW w:w="2227" w:type="pct"/>
            <w:shd w:val="clear" w:color="auto" w:fill="auto"/>
            <w:vAlign w:val="center"/>
            <w:hideMark/>
          </w:tcPr>
          <w:p w:rsidR="008A6906" w:rsidRPr="008A6906" w:rsidRDefault="008A6906" w:rsidP="00D9131B">
            <w:pPr>
              <w:tabs>
                <w:tab w:val="left" w:pos="993"/>
              </w:tabs>
              <w:spacing w:line="240" w:lineRule="auto"/>
              <w:ind w:firstLine="34"/>
              <w:jc w:val="left"/>
              <w:rPr>
                <w:b/>
                <w:bCs/>
                <w:sz w:val="22"/>
                <w:szCs w:val="22"/>
              </w:rPr>
            </w:pPr>
            <w:r w:rsidRPr="008A6906">
              <w:rPr>
                <w:b/>
                <w:bCs/>
                <w:sz w:val="22"/>
                <w:szCs w:val="22"/>
              </w:rPr>
              <w:t>Расходы на реализацию муниципальных программ</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
                <w:bCs/>
                <w:sz w:val="22"/>
                <w:szCs w:val="22"/>
              </w:rPr>
              <w:t>9 186 318,1</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
                <w:bCs/>
                <w:sz w:val="22"/>
                <w:szCs w:val="22"/>
              </w:rPr>
              <w:t>8 671 099,0</w:t>
            </w:r>
          </w:p>
        </w:tc>
        <w:tc>
          <w:tcPr>
            <w:tcW w:w="640"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94,4</w:t>
            </w:r>
          </w:p>
        </w:tc>
        <w:tc>
          <w:tcPr>
            <w:tcW w:w="640" w:type="pct"/>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w:t>
            </w:r>
          </w:p>
        </w:tc>
      </w:tr>
      <w:tr w:rsidR="008A6906" w:rsidRPr="008A6906" w:rsidTr="00D9131B">
        <w:trPr>
          <w:trHeight w:val="355"/>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 xml:space="preserve">«Формирование современной городской среды» </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158 910,7</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158 805,7</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99,9</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«Развитие физической культуры и спорта на территории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414 746,3</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413 922,5</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99,8</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proofErr w:type="spellStart"/>
            <w:proofErr w:type="gramStart"/>
            <w:r>
              <w:rPr>
                <w:bCs/>
                <w:sz w:val="22"/>
                <w:szCs w:val="22"/>
              </w:rPr>
              <w:t>д</w:t>
            </w:r>
            <w:r w:rsidRPr="008A6906">
              <w:rPr>
                <w:bCs/>
                <w:sz w:val="22"/>
                <w:szCs w:val="22"/>
              </w:rPr>
              <w:t>остаточ</w:t>
            </w:r>
            <w:r>
              <w:rPr>
                <w:bCs/>
                <w:sz w:val="22"/>
                <w:szCs w:val="22"/>
              </w:rPr>
              <w:t>-</w:t>
            </w:r>
            <w:r w:rsidRPr="008A6906">
              <w:rPr>
                <w:bCs/>
                <w:sz w:val="22"/>
                <w:szCs w:val="22"/>
              </w:rPr>
              <w:t>ный</w:t>
            </w:r>
            <w:proofErr w:type="spellEnd"/>
            <w:proofErr w:type="gramEnd"/>
          </w:p>
        </w:tc>
      </w:tr>
      <w:tr w:rsidR="008A6906" w:rsidRPr="008A6906" w:rsidTr="00D9131B">
        <w:trPr>
          <w:trHeight w:val="425"/>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«Развитие сферы культуры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237 627,9</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237 627,8</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100,0</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18 310,6</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18 234,5</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99,6</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proofErr w:type="spellStart"/>
            <w:proofErr w:type="gramStart"/>
            <w:r>
              <w:rPr>
                <w:bCs/>
                <w:sz w:val="22"/>
                <w:szCs w:val="22"/>
              </w:rPr>
              <w:t>д</w:t>
            </w:r>
            <w:r w:rsidRPr="008A6906">
              <w:rPr>
                <w:bCs/>
                <w:sz w:val="22"/>
                <w:szCs w:val="22"/>
              </w:rPr>
              <w:t>остаточ</w:t>
            </w:r>
            <w:r>
              <w:rPr>
                <w:bCs/>
                <w:sz w:val="22"/>
                <w:szCs w:val="22"/>
              </w:rPr>
              <w:t>-</w:t>
            </w:r>
            <w:r w:rsidRPr="008A6906">
              <w:rPr>
                <w:bCs/>
                <w:sz w:val="22"/>
                <w:szCs w:val="22"/>
              </w:rPr>
              <w:t>ный</w:t>
            </w:r>
            <w:proofErr w:type="spellEnd"/>
            <w:proofErr w:type="gramEnd"/>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«Развитие транспортной системы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1 630 653,9</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1 358 994,0</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83,3</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«Благоустройство и охрана окружающей среды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588 554,4</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530 689,6</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90,2</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lastRenderedPageBreak/>
              <w:t>«Развитие муниципальной системы образования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4 674 717,9</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4 569 429,1</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97,7</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proofErr w:type="gramStart"/>
            <w:r w:rsidRPr="008A6906">
              <w:rPr>
                <w:bCs/>
                <w:sz w:val="22"/>
                <w:szCs w:val="22"/>
              </w:rPr>
              <w:t>«Совершенствование инструментов муниципального управления в Петрозаводском городском округе»</w:t>
            </w:r>
            <w:proofErr w:type="gramEnd"/>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567 605,5</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562 417,8</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99,1</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«Обеспечение качественным жильем граждан, проживающих на территории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656 032,6</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586 320,2</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89,4</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«Повышение эффективности реализации молодежной политики на территории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16 740,7</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16 710,7</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99,8</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proofErr w:type="spellStart"/>
            <w:proofErr w:type="gramStart"/>
            <w:r>
              <w:rPr>
                <w:bCs/>
                <w:sz w:val="22"/>
                <w:szCs w:val="22"/>
              </w:rPr>
              <w:t>д</w:t>
            </w:r>
            <w:r w:rsidRPr="008A6906">
              <w:rPr>
                <w:bCs/>
                <w:sz w:val="22"/>
                <w:szCs w:val="22"/>
              </w:rPr>
              <w:t>остаточ</w:t>
            </w:r>
            <w:r>
              <w:rPr>
                <w:bCs/>
                <w:sz w:val="22"/>
                <w:szCs w:val="22"/>
              </w:rPr>
              <w:t>-</w:t>
            </w:r>
            <w:r w:rsidRPr="008A6906">
              <w:rPr>
                <w:bCs/>
                <w:sz w:val="22"/>
                <w:szCs w:val="22"/>
              </w:rPr>
              <w:t>ный</w:t>
            </w:r>
            <w:proofErr w:type="spellEnd"/>
            <w:proofErr w:type="gramEnd"/>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«Социальная поддержка населения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200 009,2</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195 668,0</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97,8</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Pr>
                <w:bCs/>
                <w:sz w:val="22"/>
                <w:szCs w:val="22"/>
              </w:rPr>
              <w:t>н</w:t>
            </w:r>
            <w:r w:rsidRPr="008A6906">
              <w:rPr>
                <w:bCs/>
                <w:sz w:val="22"/>
                <w:szCs w:val="22"/>
              </w:rPr>
              <w:t>еудов</w:t>
            </w:r>
            <w:r>
              <w:rPr>
                <w:bCs/>
                <w:sz w:val="22"/>
                <w:szCs w:val="22"/>
              </w:rPr>
              <w:t>-</w:t>
            </w:r>
            <w:proofErr w:type="spellStart"/>
            <w:r w:rsidRPr="008A6906">
              <w:rPr>
                <w:bCs/>
                <w:sz w:val="22"/>
                <w:szCs w:val="22"/>
              </w:rPr>
              <w:t>летвори</w:t>
            </w:r>
            <w:proofErr w:type="spellEnd"/>
            <w:r>
              <w:rPr>
                <w:bCs/>
                <w:sz w:val="22"/>
                <w:szCs w:val="22"/>
              </w:rPr>
              <w:t>-</w:t>
            </w:r>
            <w:r w:rsidRPr="008A6906">
              <w:rPr>
                <w:bCs/>
                <w:sz w:val="22"/>
                <w:szCs w:val="22"/>
              </w:rPr>
              <w:t>тельный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 xml:space="preserve">«Патриотическое воспитание граждан Российской Федерации, проживающих на территории Петрозаводского городского округа» </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1 539,1</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1 539,1</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100,0</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286"/>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«Развитие туризма на территории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9 098,6</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8 969,3</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98,6</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317"/>
        </w:trPr>
        <w:tc>
          <w:tcPr>
            <w:tcW w:w="2227" w:type="pct"/>
            <w:shd w:val="clear" w:color="auto" w:fill="auto"/>
            <w:vAlign w:val="center"/>
          </w:tcPr>
          <w:p w:rsidR="008A6906" w:rsidRPr="008A6906" w:rsidRDefault="008A6906" w:rsidP="00D9131B">
            <w:pPr>
              <w:tabs>
                <w:tab w:val="left" w:pos="993"/>
              </w:tabs>
              <w:spacing w:line="240" w:lineRule="auto"/>
              <w:ind w:firstLine="34"/>
              <w:jc w:val="left"/>
              <w:rPr>
                <w:bCs/>
                <w:sz w:val="22"/>
                <w:szCs w:val="22"/>
              </w:rPr>
            </w:pPr>
            <w:r w:rsidRPr="008A6906">
              <w:rPr>
                <w:bCs/>
                <w:sz w:val="22"/>
                <w:szCs w:val="22"/>
              </w:rPr>
              <w:t>«Развитие и муниципальная поддержка субъектов малого и среднего предпринимательства на территории Петрозаводского городского округа»</w:t>
            </w:r>
          </w:p>
        </w:tc>
        <w:tc>
          <w:tcPr>
            <w:tcW w:w="782"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11 770,7</w:t>
            </w:r>
          </w:p>
        </w:tc>
        <w:tc>
          <w:tcPr>
            <w:tcW w:w="711"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11 770,7</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100,0</w:t>
            </w:r>
          </w:p>
        </w:tc>
        <w:tc>
          <w:tcPr>
            <w:tcW w:w="640" w:type="pct"/>
            <w:vAlign w:val="center"/>
          </w:tcPr>
          <w:p w:rsidR="008A6906" w:rsidRPr="008A6906" w:rsidRDefault="008A6906" w:rsidP="00D9131B">
            <w:pPr>
              <w:tabs>
                <w:tab w:val="left" w:pos="993"/>
              </w:tabs>
              <w:spacing w:line="240" w:lineRule="auto"/>
              <w:ind w:firstLine="34"/>
              <w:jc w:val="center"/>
              <w:rPr>
                <w:bCs/>
                <w:sz w:val="22"/>
                <w:szCs w:val="22"/>
              </w:rPr>
            </w:pPr>
            <w:r w:rsidRPr="008A6906">
              <w:rPr>
                <w:bCs/>
                <w:sz w:val="22"/>
                <w:szCs w:val="22"/>
              </w:rPr>
              <w:t>высокий</w:t>
            </w:r>
          </w:p>
        </w:tc>
      </w:tr>
      <w:tr w:rsidR="008A6906" w:rsidRPr="008A6906" w:rsidTr="00D9131B">
        <w:trPr>
          <w:trHeight w:val="317"/>
        </w:trPr>
        <w:tc>
          <w:tcPr>
            <w:tcW w:w="2227" w:type="pct"/>
            <w:shd w:val="clear" w:color="auto" w:fill="auto"/>
            <w:vAlign w:val="center"/>
            <w:hideMark/>
          </w:tcPr>
          <w:p w:rsidR="008A6906" w:rsidRPr="008A6906" w:rsidRDefault="008A6906" w:rsidP="00D9131B">
            <w:pPr>
              <w:tabs>
                <w:tab w:val="left" w:pos="993"/>
              </w:tabs>
              <w:spacing w:line="240" w:lineRule="auto"/>
              <w:ind w:firstLine="34"/>
              <w:jc w:val="left"/>
              <w:rPr>
                <w:b/>
                <w:bCs/>
                <w:sz w:val="22"/>
                <w:szCs w:val="22"/>
              </w:rPr>
            </w:pPr>
            <w:r w:rsidRPr="008A6906">
              <w:rPr>
                <w:b/>
                <w:bCs/>
                <w:sz w:val="22"/>
                <w:szCs w:val="22"/>
              </w:rPr>
              <w:t>Непрограммные направления деятельности</w:t>
            </w:r>
          </w:p>
        </w:tc>
        <w:tc>
          <w:tcPr>
            <w:tcW w:w="782"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112 561,5</w:t>
            </w:r>
          </w:p>
        </w:tc>
        <w:tc>
          <w:tcPr>
            <w:tcW w:w="711"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110 675,4</w:t>
            </w:r>
          </w:p>
        </w:tc>
        <w:tc>
          <w:tcPr>
            <w:tcW w:w="640"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98,3</w:t>
            </w:r>
          </w:p>
        </w:tc>
        <w:tc>
          <w:tcPr>
            <w:tcW w:w="640" w:type="pct"/>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w:t>
            </w:r>
          </w:p>
        </w:tc>
      </w:tr>
      <w:tr w:rsidR="008A6906" w:rsidRPr="008A6906" w:rsidTr="00D9131B">
        <w:trPr>
          <w:trHeight w:val="317"/>
        </w:trPr>
        <w:tc>
          <w:tcPr>
            <w:tcW w:w="2227" w:type="pct"/>
            <w:shd w:val="clear" w:color="auto" w:fill="auto"/>
            <w:noWrap/>
            <w:vAlign w:val="bottom"/>
            <w:hideMark/>
          </w:tcPr>
          <w:p w:rsidR="008A6906" w:rsidRPr="008A6906" w:rsidRDefault="008A6906" w:rsidP="00D9131B">
            <w:pPr>
              <w:tabs>
                <w:tab w:val="left" w:pos="993"/>
              </w:tabs>
              <w:spacing w:line="240" w:lineRule="auto"/>
              <w:ind w:firstLine="34"/>
              <w:jc w:val="left"/>
              <w:rPr>
                <w:b/>
                <w:bCs/>
                <w:sz w:val="22"/>
                <w:szCs w:val="22"/>
              </w:rPr>
            </w:pPr>
            <w:r w:rsidRPr="008A6906">
              <w:rPr>
                <w:b/>
                <w:bCs/>
                <w:sz w:val="22"/>
                <w:szCs w:val="22"/>
              </w:rPr>
              <w:t>ВСЕГО РАСХОДОВ</w:t>
            </w:r>
          </w:p>
        </w:tc>
        <w:tc>
          <w:tcPr>
            <w:tcW w:w="782"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9 298 879,6</w:t>
            </w:r>
          </w:p>
        </w:tc>
        <w:tc>
          <w:tcPr>
            <w:tcW w:w="711"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8 781 774,4</w:t>
            </w:r>
          </w:p>
        </w:tc>
        <w:tc>
          <w:tcPr>
            <w:tcW w:w="640" w:type="pct"/>
            <w:vAlign w:val="center"/>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94,4</w:t>
            </w:r>
          </w:p>
        </w:tc>
        <w:tc>
          <w:tcPr>
            <w:tcW w:w="640" w:type="pct"/>
          </w:tcPr>
          <w:p w:rsidR="008A6906" w:rsidRPr="008A6906" w:rsidRDefault="008A6906" w:rsidP="00D9131B">
            <w:pPr>
              <w:tabs>
                <w:tab w:val="left" w:pos="993"/>
              </w:tabs>
              <w:spacing w:line="240" w:lineRule="auto"/>
              <w:ind w:firstLine="34"/>
              <w:jc w:val="center"/>
              <w:rPr>
                <w:b/>
                <w:bCs/>
                <w:sz w:val="22"/>
                <w:szCs w:val="22"/>
              </w:rPr>
            </w:pPr>
            <w:r w:rsidRPr="008A6906">
              <w:rPr>
                <w:b/>
                <w:bCs/>
                <w:sz w:val="22"/>
                <w:szCs w:val="22"/>
              </w:rPr>
              <w:t>-</w:t>
            </w:r>
          </w:p>
        </w:tc>
      </w:tr>
    </w:tbl>
    <w:p w:rsidR="008A6906" w:rsidRPr="006E5517" w:rsidRDefault="008A6906" w:rsidP="008A6906">
      <w:pPr>
        <w:tabs>
          <w:tab w:val="left" w:pos="993"/>
        </w:tabs>
        <w:spacing w:line="240" w:lineRule="auto"/>
        <w:ind w:firstLine="709"/>
        <w:rPr>
          <w:sz w:val="24"/>
          <w:szCs w:val="24"/>
        </w:rPr>
      </w:pPr>
    </w:p>
    <w:p w:rsidR="008A6906" w:rsidRDefault="008A6906" w:rsidP="008A6906">
      <w:pPr>
        <w:tabs>
          <w:tab w:val="left" w:pos="993"/>
        </w:tabs>
        <w:spacing w:line="240" w:lineRule="auto"/>
        <w:ind w:firstLine="709"/>
        <w:rPr>
          <w:sz w:val="24"/>
          <w:szCs w:val="24"/>
        </w:rPr>
      </w:pPr>
      <w:proofErr w:type="gramStart"/>
      <w:r w:rsidRPr="006E5517">
        <w:rPr>
          <w:sz w:val="24"/>
          <w:szCs w:val="24"/>
        </w:rPr>
        <w:t xml:space="preserve">Неисполнение плана в сумме 517 105,2 тыс. руб. </w:t>
      </w:r>
      <w:r>
        <w:rPr>
          <w:sz w:val="24"/>
          <w:szCs w:val="24"/>
        </w:rPr>
        <w:t>обусловлено</w:t>
      </w:r>
      <w:r w:rsidRPr="006E5517">
        <w:rPr>
          <w:sz w:val="24"/>
          <w:szCs w:val="24"/>
        </w:rPr>
        <w:t xml:space="preserve"> </w:t>
      </w:r>
      <w:r w:rsidRPr="00236E5C">
        <w:rPr>
          <w:sz w:val="24"/>
          <w:szCs w:val="24"/>
        </w:rPr>
        <w:t>неисполнением подрядными организациями обязательств, предусмотренных муниципальными контрактами, в установленный срок; наличием экономии средств бюджета, полученной в результате осуществления закупок товаров, работ, услуг для муниципальных нужд Петрозаводского городского округа, по факту выполненных работ; отсутствием заявок по итогам проводимых аукционов на выполнение работ;</w:t>
      </w:r>
      <w:proofErr w:type="gramEnd"/>
      <w:r w:rsidRPr="00236E5C">
        <w:rPr>
          <w:sz w:val="24"/>
          <w:szCs w:val="24"/>
        </w:rPr>
        <w:t xml:space="preserve"> экономией расходов на оплату процентов по кредитам коммерческих банков в </w:t>
      </w:r>
      <w:proofErr w:type="gramStart"/>
      <w:r w:rsidRPr="00236E5C">
        <w:rPr>
          <w:sz w:val="24"/>
          <w:szCs w:val="24"/>
        </w:rPr>
        <w:t>результате</w:t>
      </w:r>
      <w:proofErr w:type="gramEnd"/>
      <w:r w:rsidRPr="00236E5C">
        <w:rPr>
          <w:sz w:val="24"/>
          <w:szCs w:val="24"/>
        </w:rPr>
        <w:t xml:space="preserve"> проведенной работы по рефинансированию кредитов и управлению ликвидностью счета; </w:t>
      </w:r>
      <w:proofErr w:type="gramStart"/>
      <w:r w:rsidRPr="00236E5C">
        <w:rPr>
          <w:sz w:val="24"/>
          <w:szCs w:val="24"/>
        </w:rPr>
        <w:t xml:space="preserve">снижением контингента в сравнении с учтенным при расчете бюджета по расходам на компенсацию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w:t>
      </w:r>
      <w:proofErr w:type="gramEnd"/>
    </w:p>
    <w:p w:rsidR="00840116" w:rsidRDefault="00840116" w:rsidP="008A6906">
      <w:pPr>
        <w:tabs>
          <w:tab w:val="left" w:pos="993"/>
        </w:tabs>
        <w:spacing w:line="240" w:lineRule="auto"/>
        <w:ind w:firstLine="709"/>
        <w:rPr>
          <w:sz w:val="24"/>
          <w:szCs w:val="24"/>
        </w:rPr>
      </w:pPr>
    </w:p>
    <w:p w:rsidR="000B3B76" w:rsidRPr="009C184A" w:rsidRDefault="000B3B76" w:rsidP="00E60662">
      <w:pPr>
        <w:tabs>
          <w:tab w:val="left" w:pos="993"/>
        </w:tabs>
        <w:spacing w:line="240" w:lineRule="auto"/>
        <w:ind w:firstLine="0"/>
        <w:rPr>
          <w:sz w:val="24"/>
          <w:szCs w:val="24"/>
        </w:rPr>
      </w:pPr>
    </w:p>
    <w:p w:rsidR="00C572AC" w:rsidRPr="000271D7" w:rsidRDefault="00C572AC" w:rsidP="00C572AC">
      <w:pPr>
        <w:widowControl/>
        <w:tabs>
          <w:tab w:val="left" w:pos="993"/>
        </w:tabs>
        <w:spacing w:line="240" w:lineRule="auto"/>
        <w:ind w:firstLine="709"/>
        <w:jc w:val="center"/>
        <w:rPr>
          <w:b/>
          <w:sz w:val="24"/>
          <w:szCs w:val="24"/>
        </w:rPr>
      </w:pPr>
      <w:r w:rsidRPr="005D4102">
        <w:rPr>
          <w:b/>
          <w:sz w:val="24"/>
          <w:szCs w:val="24"/>
        </w:rPr>
        <w:t>Муниципальная программа Петрозаводского городского округа</w:t>
      </w:r>
    </w:p>
    <w:p w:rsidR="00C572AC" w:rsidRPr="00267056" w:rsidRDefault="00C572AC" w:rsidP="00C572AC">
      <w:pPr>
        <w:widowControl/>
        <w:tabs>
          <w:tab w:val="left" w:pos="993"/>
        </w:tabs>
        <w:spacing w:line="240" w:lineRule="auto"/>
        <w:ind w:firstLine="709"/>
        <w:jc w:val="center"/>
        <w:rPr>
          <w:b/>
          <w:sz w:val="24"/>
          <w:szCs w:val="24"/>
          <w:highlight w:val="yellow"/>
        </w:rPr>
      </w:pPr>
      <w:r w:rsidRPr="00267056">
        <w:rPr>
          <w:b/>
          <w:bCs/>
          <w:sz w:val="24"/>
          <w:szCs w:val="24"/>
        </w:rPr>
        <w:t>«Формирование современной городской среды»</w:t>
      </w:r>
    </w:p>
    <w:p w:rsidR="00C572AC" w:rsidRDefault="00C572AC" w:rsidP="00C572AC">
      <w:pPr>
        <w:widowControl/>
        <w:tabs>
          <w:tab w:val="left" w:pos="993"/>
        </w:tabs>
        <w:spacing w:line="240" w:lineRule="auto"/>
        <w:ind w:firstLine="709"/>
        <w:jc w:val="center"/>
        <w:rPr>
          <w:b/>
          <w:sz w:val="24"/>
          <w:szCs w:val="24"/>
          <w:highlight w:val="yellow"/>
        </w:rPr>
      </w:pPr>
    </w:p>
    <w:p w:rsidR="008118A5" w:rsidRPr="00E54406" w:rsidRDefault="008118A5" w:rsidP="008118A5">
      <w:pPr>
        <w:widowControl/>
        <w:tabs>
          <w:tab w:val="left" w:pos="993"/>
        </w:tabs>
        <w:spacing w:line="240" w:lineRule="auto"/>
        <w:ind w:firstLine="709"/>
        <w:rPr>
          <w:sz w:val="24"/>
          <w:szCs w:val="24"/>
        </w:rPr>
      </w:pPr>
      <w:r w:rsidRPr="00E54406">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8118A5" w:rsidRPr="00494B27" w:rsidRDefault="008118A5" w:rsidP="008118A5">
      <w:pPr>
        <w:widowControl/>
        <w:tabs>
          <w:tab w:val="left" w:pos="993"/>
        </w:tabs>
        <w:spacing w:line="240" w:lineRule="auto"/>
        <w:ind w:firstLine="709"/>
        <w:rPr>
          <w:sz w:val="24"/>
          <w:szCs w:val="24"/>
        </w:rPr>
      </w:pPr>
      <w:r w:rsidRPr="00E54406">
        <w:rPr>
          <w:sz w:val="24"/>
          <w:szCs w:val="24"/>
        </w:rPr>
        <w:lastRenderedPageBreak/>
        <w:t xml:space="preserve">Муниципальная программа «Формирование современной городской среды» реализуется с 2018 года, целью программы является повышение качества и комфорта </w:t>
      </w:r>
      <w:r w:rsidRPr="00494B27">
        <w:rPr>
          <w:sz w:val="24"/>
          <w:szCs w:val="24"/>
        </w:rPr>
        <w:t>городской среды на территории Петрозаводского городского округа.</w:t>
      </w:r>
    </w:p>
    <w:p w:rsidR="008118A5" w:rsidRPr="00494B27" w:rsidRDefault="008118A5" w:rsidP="008118A5">
      <w:pPr>
        <w:widowControl/>
        <w:tabs>
          <w:tab w:val="left" w:pos="993"/>
        </w:tabs>
        <w:spacing w:line="240" w:lineRule="auto"/>
        <w:ind w:firstLine="709"/>
        <w:rPr>
          <w:color w:val="000000"/>
          <w:sz w:val="24"/>
          <w:szCs w:val="24"/>
        </w:rPr>
      </w:pPr>
      <w:r w:rsidRPr="00494B27">
        <w:rPr>
          <w:sz w:val="24"/>
          <w:szCs w:val="24"/>
        </w:rPr>
        <w:t xml:space="preserve">За 2020 год на реализацию муниципальной программы «Формирование современной городской среды» из бюджета Петрозаводского городского округа направлено 158 805,7 тыс. руб., </w:t>
      </w:r>
      <w:r w:rsidRPr="00494B27">
        <w:rPr>
          <w:color w:val="000000"/>
          <w:sz w:val="24"/>
          <w:szCs w:val="24"/>
        </w:rPr>
        <w:t>из них за счет межбюджетных трансфертов из бюджета Республики Карелия – 153 933,0 тыс. руб.</w:t>
      </w:r>
    </w:p>
    <w:p w:rsidR="008118A5" w:rsidRDefault="008118A5" w:rsidP="008118A5">
      <w:pPr>
        <w:widowControl/>
        <w:tabs>
          <w:tab w:val="left" w:pos="993"/>
        </w:tabs>
        <w:spacing w:line="240" w:lineRule="auto"/>
        <w:ind w:firstLine="709"/>
        <w:rPr>
          <w:color w:val="000000"/>
          <w:sz w:val="24"/>
          <w:szCs w:val="24"/>
        </w:rPr>
      </w:pPr>
      <w:r w:rsidRPr="00494B27">
        <w:rPr>
          <w:sz w:val="24"/>
          <w:szCs w:val="24"/>
        </w:rPr>
        <w:t xml:space="preserve">По сравнению с 2019 годом расходы увеличились на 69 442,1 тыс. руб., что </w:t>
      </w:r>
      <w:r w:rsidR="004070D4">
        <w:rPr>
          <w:sz w:val="24"/>
          <w:szCs w:val="24"/>
        </w:rPr>
        <w:t>связано с</w:t>
      </w:r>
      <w:r w:rsidRPr="00494B27">
        <w:rPr>
          <w:sz w:val="24"/>
          <w:szCs w:val="24"/>
        </w:rPr>
        <w:t xml:space="preserve"> предоставлением </w:t>
      </w:r>
      <w:r>
        <w:rPr>
          <w:sz w:val="24"/>
          <w:szCs w:val="24"/>
        </w:rPr>
        <w:t xml:space="preserve">в 2020 году </w:t>
      </w:r>
      <w:r w:rsidRPr="00494B27">
        <w:rPr>
          <w:sz w:val="24"/>
          <w:szCs w:val="24"/>
        </w:rPr>
        <w:t xml:space="preserve">субсидии </w:t>
      </w:r>
      <w:r w:rsidRPr="00494B27">
        <w:rPr>
          <w:color w:val="000000"/>
          <w:sz w:val="24"/>
          <w:szCs w:val="24"/>
        </w:rPr>
        <w:t>из бюджета Республики Карелия на подготовку к проведению Дня Республики Карелия.</w:t>
      </w:r>
    </w:p>
    <w:p w:rsidR="008118A5" w:rsidRPr="009C4882" w:rsidRDefault="008118A5" w:rsidP="008118A5">
      <w:pPr>
        <w:widowControl/>
        <w:tabs>
          <w:tab w:val="left" w:pos="993"/>
        </w:tabs>
        <w:spacing w:line="240" w:lineRule="auto"/>
        <w:ind w:firstLine="709"/>
        <w:rPr>
          <w:sz w:val="24"/>
          <w:szCs w:val="24"/>
        </w:rPr>
      </w:pPr>
      <w:r w:rsidRPr="00FF7A6A">
        <w:rPr>
          <w:sz w:val="24"/>
          <w:szCs w:val="24"/>
        </w:rPr>
        <w:t>Средства в 20</w:t>
      </w:r>
      <w:r>
        <w:rPr>
          <w:sz w:val="24"/>
          <w:szCs w:val="24"/>
        </w:rPr>
        <w:t>20</w:t>
      </w:r>
      <w:r w:rsidRPr="00FF7A6A">
        <w:rPr>
          <w:sz w:val="24"/>
          <w:szCs w:val="24"/>
        </w:rPr>
        <w:t xml:space="preserve"> году направлены на реализацию следующих </w:t>
      </w:r>
      <w:r>
        <w:rPr>
          <w:sz w:val="24"/>
          <w:szCs w:val="24"/>
        </w:rPr>
        <w:t>основных мероприятий</w:t>
      </w:r>
      <w:r w:rsidRPr="00FF7A6A">
        <w:rPr>
          <w:sz w:val="24"/>
          <w:szCs w:val="24"/>
        </w:rPr>
        <w:t>:</w:t>
      </w:r>
    </w:p>
    <w:p w:rsidR="008118A5" w:rsidRPr="009C4882" w:rsidRDefault="008118A5" w:rsidP="008118A5">
      <w:pPr>
        <w:widowControl/>
        <w:tabs>
          <w:tab w:val="left" w:pos="993"/>
        </w:tabs>
        <w:spacing w:line="240" w:lineRule="auto"/>
        <w:ind w:firstLine="709"/>
        <w:jc w:val="right"/>
        <w:rPr>
          <w:sz w:val="24"/>
          <w:szCs w:val="24"/>
        </w:rPr>
      </w:pPr>
      <w:r w:rsidRPr="009C4882">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8118A5" w:rsidRPr="009C4882" w:rsidTr="00194C21">
        <w:trPr>
          <w:trHeight w:val="558"/>
          <w:tblHeader/>
        </w:trPr>
        <w:tc>
          <w:tcPr>
            <w:tcW w:w="5755" w:type="dxa"/>
            <w:shd w:val="clear" w:color="auto" w:fill="auto"/>
            <w:vAlign w:val="center"/>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sz w:val="24"/>
                <w:szCs w:val="24"/>
              </w:rPr>
            </w:pPr>
            <w:r w:rsidRPr="009C4882">
              <w:rPr>
                <w:rFonts w:eastAsia="Calibri"/>
                <w:sz w:val="24"/>
                <w:szCs w:val="24"/>
              </w:rPr>
              <w:t xml:space="preserve">Наименование </w:t>
            </w:r>
            <w:r>
              <w:rPr>
                <w:rFonts w:eastAsia="Calibri"/>
                <w:sz w:val="24"/>
                <w:szCs w:val="24"/>
              </w:rPr>
              <w:t>основного мероприятия</w:t>
            </w:r>
          </w:p>
        </w:tc>
        <w:tc>
          <w:tcPr>
            <w:tcW w:w="1372" w:type="dxa"/>
            <w:vAlign w:val="center"/>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sz w:val="24"/>
                <w:szCs w:val="24"/>
              </w:rPr>
            </w:pPr>
            <w:r w:rsidRPr="009C4882">
              <w:rPr>
                <w:rFonts w:eastAsia="Calibri"/>
                <w:sz w:val="24"/>
                <w:szCs w:val="24"/>
              </w:rPr>
              <w:t>Исполнено</w:t>
            </w:r>
          </w:p>
        </w:tc>
        <w:tc>
          <w:tcPr>
            <w:tcW w:w="2330" w:type="dxa"/>
            <w:vAlign w:val="center"/>
          </w:tcPr>
          <w:p w:rsidR="008118A5" w:rsidRPr="009C4882" w:rsidRDefault="008118A5" w:rsidP="00194C21">
            <w:pPr>
              <w:widowControl/>
              <w:tabs>
                <w:tab w:val="left" w:pos="993"/>
                <w:tab w:val="left" w:pos="1134"/>
                <w:tab w:val="num" w:pos="1428"/>
              </w:tabs>
              <w:spacing w:line="240" w:lineRule="auto"/>
              <w:ind w:firstLine="0"/>
              <w:contextualSpacing/>
              <w:jc w:val="center"/>
              <w:rPr>
                <w:color w:val="000000"/>
                <w:sz w:val="24"/>
                <w:szCs w:val="24"/>
              </w:rPr>
            </w:pPr>
            <w:r w:rsidRPr="009C4882">
              <w:rPr>
                <w:color w:val="000000"/>
                <w:sz w:val="24"/>
                <w:szCs w:val="24"/>
              </w:rPr>
              <w:t>из них за счет межбюджетных трансфертов из бюджета Республики Карелия</w:t>
            </w:r>
          </w:p>
        </w:tc>
      </w:tr>
      <w:tr w:rsidR="008118A5" w:rsidRPr="009C4882" w:rsidTr="00194C21">
        <w:trPr>
          <w:trHeight w:val="152"/>
          <w:tblHeader/>
        </w:trPr>
        <w:tc>
          <w:tcPr>
            <w:tcW w:w="5755" w:type="dxa"/>
            <w:shd w:val="clear" w:color="auto" w:fill="auto"/>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sz w:val="20"/>
              </w:rPr>
            </w:pPr>
            <w:r w:rsidRPr="009C4882">
              <w:rPr>
                <w:rFonts w:eastAsia="Calibri"/>
                <w:sz w:val="20"/>
              </w:rPr>
              <w:t>1</w:t>
            </w:r>
          </w:p>
        </w:tc>
        <w:tc>
          <w:tcPr>
            <w:tcW w:w="1372" w:type="dxa"/>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sz w:val="20"/>
              </w:rPr>
            </w:pPr>
            <w:r w:rsidRPr="009C4882">
              <w:rPr>
                <w:rFonts w:eastAsia="Calibri"/>
                <w:sz w:val="20"/>
              </w:rPr>
              <w:t>2</w:t>
            </w:r>
          </w:p>
        </w:tc>
        <w:tc>
          <w:tcPr>
            <w:tcW w:w="2330" w:type="dxa"/>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sz w:val="20"/>
              </w:rPr>
            </w:pPr>
            <w:r w:rsidRPr="009C4882">
              <w:rPr>
                <w:rFonts w:eastAsia="Calibri"/>
                <w:sz w:val="20"/>
              </w:rPr>
              <w:t>3</w:t>
            </w:r>
          </w:p>
        </w:tc>
      </w:tr>
      <w:tr w:rsidR="008118A5" w:rsidRPr="009C4882" w:rsidTr="00194C21">
        <w:trPr>
          <w:trHeight w:val="272"/>
        </w:trPr>
        <w:tc>
          <w:tcPr>
            <w:tcW w:w="5755" w:type="dxa"/>
            <w:shd w:val="clear" w:color="auto" w:fill="auto"/>
          </w:tcPr>
          <w:p w:rsidR="008118A5" w:rsidRPr="009C4882" w:rsidRDefault="008118A5" w:rsidP="00194C21">
            <w:pPr>
              <w:widowControl/>
              <w:tabs>
                <w:tab w:val="left" w:pos="993"/>
                <w:tab w:val="left" w:pos="1134"/>
                <w:tab w:val="num" w:pos="1428"/>
              </w:tabs>
              <w:spacing w:line="240" w:lineRule="auto"/>
              <w:ind w:firstLine="0"/>
              <w:contextualSpacing/>
              <w:jc w:val="left"/>
              <w:rPr>
                <w:rFonts w:eastAsia="Calibri"/>
                <w:sz w:val="24"/>
                <w:szCs w:val="24"/>
              </w:rPr>
            </w:pPr>
            <w:r w:rsidRPr="009C4882">
              <w:rPr>
                <w:rFonts w:eastAsia="Calibri"/>
                <w:bCs/>
                <w:sz w:val="24"/>
                <w:szCs w:val="24"/>
              </w:rPr>
              <w:t>«</w:t>
            </w:r>
            <w:r w:rsidRPr="00DA3A8F">
              <w:rPr>
                <w:rFonts w:eastAsia="Calibri"/>
                <w:bCs/>
                <w:sz w:val="24"/>
                <w:szCs w:val="24"/>
              </w:rPr>
              <w:t>Благоустройство дворовых территорий многоквартирных домов</w:t>
            </w:r>
            <w:r w:rsidRPr="009C4882">
              <w:rPr>
                <w:rFonts w:eastAsia="Calibri"/>
                <w:bCs/>
                <w:sz w:val="24"/>
                <w:szCs w:val="24"/>
              </w:rPr>
              <w:t>»</w:t>
            </w:r>
          </w:p>
        </w:tc>
        <w:tc>
          <w:tcPr>
            <w:tcW w:w="1372" w:type="dxa"/>
            <w:vAlign w:val="center"/>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color w:val="000000"/>
                <w:sz w:val="24"/>
                <w:szCs w:val="24"/>
              </w:rPr>
            </w:pPr>
            <w:r>
              <w:rPr>
                <w:rFonts w:eastAsia="Calibri"/>
                <w:color w:val="000000"/>
                <w:sz w:val="24"/>
                <w:szCs w:val="24"/>
              </w:rPr>
              <w:t>72 722,2</w:t>
            </w:r>
          </w:p>
        </w:tc>
        <w:tc>
          <w:tcPr>
            <w:tcW w:w="2330" w:type="dxa"/>
            <w:vAlign w:val="center"/>
          </w:tcPr>
          <w:p w:rsidR="008118A5" w:rsidRPr="009C4882" w:rsidRDefault="008118A5" w:rsidP="00194C21">
            <w:pPr>
              <w:widowControl/>
              <w:tabs>
                <w:tab w:val="left" w:pos="993"/>
              </w:tabs>
              <w:spacing w:line="240" w:lineRule="auto"/>
              <w:ind w:firstLine="0"/>
              <w:jc w:val="center"/>
              <w:rPr>
                <w:color w:val="000000"/>
                <w:sz w:val="24"/>
                <w:szCs w:val="24"/>
              </w:rPr>
            </w:pPr>
            <w:r>
              <w:rPr>
                <w:color w:val="000000"/>
                <w:sz w:val="24"/>
                <w:szCs w:val="24"/>
              </w:rPr>
              <w:t>72 722,2</w:t>
            </w:r>
          </w:p>
        </w:tc>
      </w:tr>
      <w:tr w:rsidR="008118A5" w:rsidRPr="009C4882" w:rsidTr="00194C21">
        <w:trPr>
          <w:trHeight w:val="274"/>
        </w:trPr>
        <w:tc>
          <w:tcPr>
            <w:tcW w:w="5755" w:type="dxa"/>
            <w:shd w:val="clear" w:color="auto" w:fill="auto"/>
          </w:tcPr>
          <w:p w:rsidR="008118A5" w:rsidRPr="009C4882" w:rsidRDefault="008118A5" w:rsidP="00194C21">
            <w:pPr>
              <w:widowControl/>
              <w:tabs>
                <w:tab w:val="left" w:pos="993"/>
                <w:tab w:val="left" w:pos="1134"/>
                <w:tab w:val="num" w:pos="1428"/>
              </w:tabs>
              <w:spacing w:line="240" w:lineRule="auto"/>
              <w:ind w:firstLine="0"/>
              <w:contextualSpacing/>
              <w:jc w:val="left"/>
              <w:rPr>
                <w:rFonts w:eastAsia="Calibri"/>
                <w:i/>
                <w:sz w:val="24"/>
                <w:szCs w:val="24"/>
              </w:rPr>
            </w:pPr>
            <w:r w:rsidRPr="009C4882">
              <w:rPr>
                <w:rFonts w:eastAsia="Calibri"/>
                <w:bCs/>
                <w:sz w:val="24"/>
                <w:szCs w:val="24"/>
              </w:rPr>
              <w:t>«</w:t>
            </w:r>
            <w:r w:rsidRPr="00DA3A8F">
              <w:rPr>
                <w:rFonts w:eastAsia="Calibri"/>
                <w:bCs/>
                <w:sz w:val="24"/>
                <w:szCs w:val="24"/>
              </w:rPr>
              <w:t xml:space="preserve">Реализация отдельных мероприятий регионального проекта </w:t>
            </w:r>
            <w:r>
              <w:rPr>
                <w:rFonts w:eastAsia="Calibri"/>
                <w:bCs/>
                <w:sz w:val="24"/>
                <w:szCs w:val="24"/>
              </w:rPr>
              <w:t>«</w:t>
            </w:r>
            <w:r w:rsidRPr="00DA3A8F">
              <w:rPr>
                <w:rFonts w:eastAsia="Calibri"/>
                <w:bCs/>
                <w:sz w:val="24"/>
                <w:szCs w:val="24"/>
              </w:rPr>
              <w:t>Формирование комфортной городской среды</w:t>
            </w:r>
            <w:r>
              <w:rPr>
                <w:rFonts w:eastAsia="Calibri"/>
                <w:bCs/>
                <w:sz w:val="24"/>
                <w:szCs w:val="24"/>
              </w:rPr>
              <w:t>»</w:t>
            </w:r>
            <w:r w:rsidRPr="00DA3A8F">
              <w:rPr>
                <w:rFonts w:eastAsia="Calibri"/>
                <w:bCs/>
                <w:sz w:val="24"/>
                <w:szCs w:val="24"/>
              </w:rPr>
              <w:t xml:space="preserve"> в </w:t>
            </w:r>
            <w:proofErr w:type="gramStart"/>
            <w:r w:rsidRPr="00DA3A8F">
              <w:rPr>
                <w:rFonts w:eastAsia="Calibri"/>
                <w:bCs/>
                <w:sz w:val="24"/>
                <w:szCs w:val="24"/>
              </w:rPr>
              <w:t>рамках</w:t>
            </w:r>
            <w:proofErr w:type="gramEnd"/>
            <w:r w:rsidRPr="00DA3A8F">
              <w:rPr>
                <w:rFonts w:eastAsia="Calibri"/>
                <w:bCs/>
                <w:sz w:val="24"/>
                <w:szCs w:val="24"/>
              </w:rPr>
              <w:t xml:space="preserve"> реализации национального проекта </w:t>
            </w:r>
            <w:r>
              <w:rPr>
                <w:rFonts w:eastAsia="Calibri"/>
                <w:bCs/>
                <w:sz w:val="24"/>
                <w:szCs w:val="24"/>
              </w:rPr>
              <w:t>«</w:t>
            </w:r>
            <w:r w:rsidRPr="00DA3A8F">
              <w:rPr>
                <w:rFonts w:eastAsia="Calibri"/>
                <w:bCs/>
                <w:sz w:val="24"/>
                <w:szCs w:val="24"/>
              </w:rPr>
              <w:t>Жилье и городская среда</w:t>
            </w:r>
            <w:r w:rsidRPr="009C4882">
              <w:rPr>
                <w:rFonts w:eastAsia="Calibri"/>
                <w:bCs/>
                <w:sz w:val="24"/>
                <w:szCs w:val="24"/>
              </w:rPr>
              <w:t>»</w:t>
            </w:r>
          </w:p>
        </w:tc>
        <w:tc>
          <w:tcPr>
            <w:tcW w:w="1372" w:type="dxa"/>
            <w:vAlign w:val="center"/>
          </w:tcPr>
          <w:p w:rsidR="008118A5" w:rsidRPr="009C4882" w:rsidRDefault="008118A5" w:rsidP="00194C21">
            <w:pPr>
              <w:widowControl/>
              <w:tabs>
                <w:tab w:val="left" w:pos="993"/>
                <w:tab w:val="left" w:pos="1134"/>
                <w:tab w:val="num" w:pos="1428"/>
              </w:tabs>
              <w:spacing w:line="240" w:lineRule="auto"/>
              <w:ind w:firstLine="0"/>
              <w:contextualSpacing/>
              <w:jc w:val="center"/>
              <w:rPr>
                <w:rFonts w:eastAsia="Calibri"/>
                <w:color w:val="000000"/>
                <w:sz w:val="24"/>
                <w:szCs w:val="24"/>
              </w:rPr>
            </w:pPr>
            <w:r>
              <w:rPr>
                <w:rFonts w:eastAsia="Calibri"/>
                <w:color w:val="000000"/>
                <w:sz w:val="24"/>
                <w:szCs w:val="24"/>
              </w:rPr>
              <w:t>86 083,4</w:t>
            </w:r>
          </w:p>
        </w:tc>
        <w:tc>
          <w:tcPr>
            <w:tcW w:w="2330" w:type="dxa"/>
            <w:vAlign w:val="center"/>
          </w:tcPr>
          <w:p w:rsidR="008118A5" w:rsidRPr="009C4882" w:rsidRDefault="008118A5" w:rsidP="00194C21">
            <w:pPr>
              <w:widowControl/>
              <w:tabs>
                <w:tab w:val="left" w:pos="993"/>
              </w:tabs>
              <w:spacing w:line="240" w:lineRule="auto"/>
              <w:ind w:firstLine="0"/>
              <w:jc w:val="center"/>
              <w:rPr>
                <w:color w:val="000000"/>
                <w:sz w:val="24"/>
                <w:szCs w:val="24"/>
              </w:rPr>
            </w:pPr>
            <w:r>
              <w:rPr>
                <w:color w:val="000000"/>
                <w:sz w:val="24"/>
                <w:szCs w:val="24"/>
              </w:rPr>
              <w:t>81 210,8</w:t>
            </w:r>
          </w:p>
        </w:tc>
      </w:tr>
    </w:tbl>
    <w:p w:rsidR="008118A5" w:rsidRPr="00494B27" w:rsidRDefault="008118A5" w:rsidP="008118A5">
      <w:pPr>
        <w:widowControl/>
        <w:tabs>
          <w:tab w:val="left" w:pos="993"/>
        </w:tabs>
        <w:spacing w:line="240" w:lineRule="auto"/>
        <w:ind w:firstLine="709"/>
        <w:rPr>
          <w:sz w:val="24"/>
          <w:szCs w:val="24"/>
        </w:rPr>
      </w:pPr>
    </w:p>
    <w:p w:rsidR="008118A5" w:rsidRDefault="008118A5" w:rsidP="008118A5">
      <w:pPr>
        <w:widowControl/>
        <w:tabs>
          <w:tab w:val="left" w:pos="993"/>
        </w:tabs>
        <w:spacing w:line="240" w:lineRule="auto"/>
        <w:ind w:firstLine="709"/>
        <w:rPr>
          <w:color w:val="000000"/>
          <w:sz w:val="24"/>
          <w:szCs w:val="24"/>
        </w:rPr>
      </w:pPr>
      <w:proofErr w:type="gramStart"/>
      <w:r w:rsidRPr="005B20DE">
        <w:rPr>
          <w:sz w:val="24"/>
          <w:szCs w:val="24"/>
        </w:rPr>
        <w:t xml:space="preserve">В рамках основного мероприятия </w:t>
      </w:r>
      <w:r w:rsidRPr="005B20DE">
        <w:rPr>
          <w:rFonts w:eastAsia="Calibri"/>
          <w:bCs/>
          <w:sz w:val="24"/>
          <w:szCs w:val="24"/>
        </w:rPr>
        <w:t xml:space="preserve">«Благоустройство дворовых территорий многоквартирных домов» </w:t>
      </w:r>
      <w:r w:rsidRPr="005B20DE">
        <w:rPr>
          <w:sz w:val="24"/>
          <w:szCs w:val="24"/>
        </w:rPr>
        <w:t xml:space="preserve">выполнено благоустройство дворовых территорий 45 многоквартирных домов </w:t>
      </w:r>
      <w:r>
        <w:rPr>
          <w:sz w:val="24"/>
          <w:szCs w:val="24"/>
        </w:rPr>
        <w:t>(</w:t>
      </w:r>
      <w:r w:rsidRPr="00D639D8">
        <w:rPr>
          <w:sz w:val="24"/>
          <w:szCs w:val="24"/>
        </w:rPr>
        <w:t>асфальтирование и освещение дворовых территорий, установлены скамейки и урны, обустроены автомобильные парковки и пр.</w:t>
      </w:r>
      <w:r>
        <w:rPr>
          <w:sz w:val="24"/>
          <w:szCs w:val="24"/>
        </w:rPr>
        <w:t xml:space="preserve">) </w:t>
      </w:r>
      <w:r w:rsidRPr="005B20DE">
        <w:rPr>
          <w:sz w:val="24"/>
          <w:szCs w:val="24"/>
        </w:rPr>
        <w:t xml:space="preserve">за счет средств субсидии </w:t>
      </w:r>
      <w:r w:rsidRPr="005B20DE">
        <w:rPr>
          <w:color w:val="000000"/>
          <w:sz w:val="24"/>
          <w:szCs w:val="24"/>
        </w:rPr>
        <w:t>из бюджета Республики Карелия на подготовку к проведению Дня Республики Карелия в сумме 72 722,2 тыс. руб.</w:t>
      </w:r>
      <w:proofErr w:type="gramEnd"/>
    </w:p>
    <w:p w:rsidR="008118A5" w:rsidRPr="00D639D8" w:rsidRDefault="008118A5" w:rsidP="008118A5">
      <w:pPr>
        <w:widowControl/>
        <w:tabs>
          <w:tab w:val="left" w:pos="993"/>
        </w:tabs>
        <w:spacing w:line="240" w:lineRule="auto"/>
        <w:ind w:firstLine="709"/>
        <w:rPr>
          <w:sz w:val="24"/>
          <w:szCs w:val="24"/>
        </w:rPr>
      </w:pPr>
      <w:r w:rsidRPr="005B20DE">
        <w:rPr>
          <w:sz w:val="24"/>
          <w:szCs w:val="24"/>
        </w:rPr>
        <w:t xml:space="preserve">В рамках основного мероприятия </w:t>
      </w:r>
      <w:r w:rsidRPr="005B20DE">
        <w:rPr>
          <w:rFonts w:eastAsia="Calibri"/>
          <w:bCs/>
          <w:sz w:val="24"/>
          <w:szCs w:val="24"/>
        </w:rPr>
        <w:t xml:space="preserve">«Реализация отдельных мероприятий регионального проекта «Формирование комфортной городской среды» в рамках реализации национального проекта «Жилье и городская среда» средства направлены </w:t>
      </w:r>
      <w:r w:rsidRPr="005B20DE">
        <w:rPr>
          <w:sz w:val="24"/>
          <w:szCs w:val="24"/>
        </w:rPr>
        <w:t xml:space="preserve">на </w:t>
      </w:r>
      <w:r w:rsidRPr="00D639D8">
        <w:rPr>
          <w:sz w:val="24"/>
          <w:szCs w:val="24"/>
        </w:rPr>
        <w:t>выполнение работ по благоустройству:</w:t>
      </w:r>
    </w:p>
    <w:p w:rsidR="008118A5" w:rsidRPr="00D639D8" w:rsidRDefault="008118A5" w:rsidP="008118A5">
      <w:pPr>
        <w:widowControl/>
        <w:tabs>
          <w:tab w:val="left" w:pos="993"/>
        </w:tabs>
        <w:spacing w:line="240" w:lineRule="auto"/>
        <w:ind w:firstLine="709"/>
        <w:rPr>
          <w:sz w:val="24"/>
          <w:szCs w:val="24"/>
        </w:rPr>
      </w:pPr>
      <w:r w:rsidRPr="00D639D8">
        <w:rPr>
          <w:sz w:val="24"/>
          <w:szCs w:val="24"/>
        </w:rPr>
        <w:t xml:space="preserve">- 7 общественных территорий: </w:t>
      </w:r>
      <w:proofErr w:type="spellStart"/>
      <w:proofErr w:type="gramStart"/>
      <w:r w:rsidRPr="00D639D8">
        <w:rPr>
          <w:sz w:val="24"/>
          <w:szCs w:val="24"/>
        </w:rPr>
        <w:t>Соломенский</w:t>
      </w:r>
      <w:proofErr w:type="spellEnd"/>
      <w:r w:rsidRPr="00D639D8">
        <w:rPr>
          <w:sz w:val="24"/>
          <w:szCs w:val="24"/>
        </w:rPr>
        <w:t xml:space="preserve"> парк; парк Иван-Царевич; </w:t>
      </w:r>
      <w:proofErr w:type="spellStart"/>
      <w:r w:rsidRPr="00D639D8">
        <w:rPr>
          <w:sz w:val="24"/>
          <w:szCs w:val="24"/>
        </w:rPr>
        <w:t>Новодревлянский</w:t>
      </w:r>
      <w:proofErr w:type="spellEnd"/>
      <w:r w:rsidRPr="00D639D8">
        <w:rPr>
          <w:sz w:val="24"/>
          <w:szCs w:val="24"/>
        </w:rPr>
        <w:t xml:space="preserve"> сквер; Приозерный парк (2 этап); территория в районе МДОУ «Детский сад № 99», МОУ «Средняя школа № 34», МДОУ «Детский сад № 100»; парк </w:t>
      </w:r>
      <w:proofErr w:type="spellStart"/>
      <w:r w:rsidRPr="00D639D8">
        <w:rPr>
          <w:sz w:val="24"/>
          <w:szCs w:val="24"/>
        </w:rPr>
        <w:t>Сулажгорского</w:t>
      </w:r>
      <w:proofErr w:type="spellEnd"/>
      <w:r w:rsidRPr="00D639D8">
        <w:rPr>
          <w:sz w:val="24"/>
          <w:szCs w:val="24"/>
        </w:rPr>
        <w:t xml:space="preserve"> Кирпичного Завода; сквер </w:t>
      </w:r>
      <w:proofErr w:type="spellStart"/>
      <w:r w:rsidRPr="00D639D8">
        <w:rPr>
          <w:sz w:val="24"/>
          <w:szCs w:val="24"/>
        </w:rPr>
        <w:t>Кукковский</w:t>
      </w:r>
      <w:proofErr w:type="spellEnd"/>
      <w:r w:rsidRPr="00D639D8">
        <w:rPr>
          <w:sz w:val="24"/>
          <w:szCs w:val="24"/>
        </w:rPr>
        <w:t xml:space="preserve"> Петух (установлены опоры наружного освещения, скамейки и урны, снесены аварийные и сухостойные деревья, отремонтированы пешеходные дорожки и пр.) – 41 075,1 тыс. руб.;</w:t>
      </w:r>
      <w:proofErr w:type="gramEnd"/>
    </w:p>
    <w:p w:rsidR="008118A5" w:rsidRPr="00D639D8" w:rsidRDefault="008118A5" w:rsidP="008118A5">
      <w:pPr>
        <w:widowControl/>
        <w:tabs>
          <w:tab w:val="left" w:pos="993"/>
        </w:tabs>
        <w:spacing w:line="240" w:lineRule="auto"/>
        <w:ind w:firstLine="709"/>
        <w:rPr>
          <w:sz w:val="24"/>
          <w:szCs w:val="24"/>
        </w:rPr>
      </w:pPr>
      <w:r w:rsidRPr="005B20DE">
        <w:rPr>
          <w:sz w:val="24"/>
          <w:szCs w:val="24"/>
        </w:rPr>
        <w:t xml:space="preserve">- дворовых территорий 26 многоквартирных домов </w:t>
      </w:r>
      <w:r>
        <w:rPr>
          <w:sz w:val="24"/>
          <w:szCs w:val="24"/>
        </w:rPr>
        <w:t>(</w:t>
      </w:r>
      <w:r w:rsidRPr="00D639D8">
        <w:rPr>
          <w:sz w:val="24"/>
          <w:szCs w:val="24"/>
        </w:rPr>
        <w:t>выполнено асфальтирование и освещение дворовых территорий, установлены скамейки и урны, обустроены автомобильные парковки и пр.) – 45 008,3 тыс. руб.</w:t>
      </w:r>
    </w:p>
    <w:p w:rsidR="008118A5" w:rsidRPr="00D639D8" w:rsidRDefault="008118A5" w:rsidP="008118A5">
      <w:pPr>
        <w:widowControl/>
        <w:tabs>
          <w:tab w:val="left" w:pos="993"/>
        </w:tabs>
        <w:spacing w:line="240" w:lineRule="auto"/>
        <w:ind w:firstLine="709"/>
        <w:rPr>
          <w:sz w:val="24"/>
          <w:szCs w:val="24"/>
        </w:rPr>
      </w:pPr>
      <w:r w:rsidRPr="00D639D8">
        <w:rPr>
          <w:sz w:val="24"/>
          <w:szCs w:val="24"/>
        </w:rPr>
        <w:t xml:space="preserve">В результате реализации муниципальной программы за 2020 год по основным показателям обеспечено: </w:t>
      </w:r>
    </w:p>
    <w:p w:rsidR="008118A5" w:rsidRPr="00D639D8" w:rsidRDefault="008118A5" w:rsidP="008118A5">
      <w:pPr>
        <w:widowControl/>
        <w:tabs>
          <w:tab w:val="left" w:pos="993"/>
        </w:tabs>
        <w:spacing w:line="240" w:lineRule="auto"/>
        <w:ind w:firstLine="709"/>
        <w:rPr>
          <w:sz w:val="24"/>
          <w:szCs w:val="24"/>
        </w:rPr>
      </w:pPr>
      <w:r w:rsidRPr="00D639D8">
        <w:rPr>
          <w:sz w:val="24"/>
          <w:szCs w:val="24"/>
        </w:rPr>
        <w:t>- доля благоустроенных общественных территорий от общего количества общественных территорий – 27,4 процента;</w:t>
      </w:r>
    </w:p>
    <w:p w:rsidR="008118A5" w:rsidRPr="00D639D8" w:rsidRDefault="008118A5" w:rsidP="008118A5">
      <w:pPr>
        <w:widowControl/>
        <w:tabs>
          <w:tab w:val="left" w:pos="993"/>
        </w:tabs>
        <w:spacing w:line="240" w:lineRule="auto"/>
        <w:ind w:firstLine="709"/>
        <w:rPr>
          <w:sz w:val="24"/>
          <w:szCs w:val="24"/>
        </w:rPr>
      </w:pPr>
      <w:r w:rsidRPr="00D639D8">
        <w:rPr>
          <w:sz w:val="24"/>
          <w:szCs w:val="24"/>
        </w:rPr>
        <w:t>- доля благоустроенных дворовых территорий от общего количества дворовых территорий – 24,1 процент</w:t>
      </w:r>
      <w:r w:rsidR="00334337">
        <w:rPr>
          <w:sz w:val="24"/>
          <w:szCs w:val="24"/>
        </w:rPr>
        <w:t>а</w:t>
      </w:r>
      <w:r w:rsidRPr="00D639D8">
        <w:rPr>
          <w:sz w:val="24"/>
          <w:szCs w:val="24"/>
        </w:rPr>
        <w:t>.</w:t>
      </w:r>
    </w:p>
    <w:p w:rsidR="009D4FB7" w:rsidRPr="008A1B64" w:rsidRDefault="009D4FB7" w:rsidP="009D4FB7">
      <w:pPr>
        <w:widowControl/>
        <w:tabs>
          <w:tab w:val="left" w:pos="993"/>
        </w:tabs>
        <w:spacing w:line="240" w:lineRule="auto"/>
        <w:ind w:firstLine="709"/>
        <w:jc w:val="center"/>
        <w:rPr>
          <w:b/>
          <w:sz w:val="24"/>
          <w:szCs w:val="24"/>
        </w:rPr>
      </w:pPr>
      <w:r w:rsidRPr="008A1B64">
        <w:rPr>
          <w:b/>
          <w:sz w:val="24"/>
          <w:szCs w:val="24"/>
        </w:rPr>
        <w:lastRenderedPageBreak/>
        <w:t>Муниципальная программа Петрозаводского городского округа</w:t>
      </w:r>
    </w:p>
    <w:p w:rsidR="009D4FB7" w:rsidRPr="008A1B64" w:rsidRDefault="009D4FB7" w:rsidP="009D4FB7">
      <w:pPr>
        <w:widowControl/>
        <w:tabs>
          <w:tab w:val="left" w:pos="993"/>
        </w:tabs>
        <w:spacing w:line="240" w:lineRule="auto"/>
        <w:ind w:firstLine="709"/>
        <w:jc w:val="center"/>
        <w:rPr>
          <w:b/>
          <w:sz w:val="24"/>
          <w:szCs w:val="24"/>
        </w:rPr>
      </w:pPr>
      <w:r w:rsidRPr="008A1B64">
        <w:rPr>
          <w:b/>
          <w:sz w:val="24"/>
          <w:szCs w:val="24"/>
        </w:rPr>
        <w:t>«Развитие физической культуры и спорта на территории Петрозаводского городского округа»</w:t>
      </w:r>
    </w:p>
    <w:p w:rsidR="009D4FB7" w:rsidRDefault="009D4FB7" w:rsidP="009D4FB7">
      <w:pPr>
        <w:widowControl/>
        <w:tabs>
          <w:tab w:val="left" w:pos="993"/>
        </w:tabs>
        <w:spacing w:line="240" w:lineRule="auto"/>
        <w:ind w:firstLine="709"/>
        <w:jc w:val="center"/>
        <w:rPr>
          <w:b/>
          <w:sz w:val="24"/>
          <w:szCs w:val="24"/>
        </w:rPr>
      </w:pPr>
    </w:p>
    <w:p w:rsidR="00301521" w:rsidRPr="009A2BC9" w:rsidRDefault="00301521" w:rsidP="00301521">
      <w:pPr>
        <w:widowControl/>
        <w:tabs>
          <w:tab w:val="left" w:pos="993"/>
        </w:tabs>
        <w:spacing w:line="240" w:lineRule="auto"/>
        <w:ind w:firstLine="709"/>
        <w:rPr>
          <w:sz w:val="24"/>
          <w:szCs w:val="24"/>
        </w:rPr>
      </w:pPr>
      <w:r w:rsidRPr="009A2BC9">
        <w:rPr>
          <w:sz w:val="24"/>
          <w:szCs w:val="24"/>
        </w:rPr>
        <w:t xml:space="preserve">Ответственный исполнитель муниципальной программы – комитет социального развития Администрации Петрозаводского городского округа. </w:t>
      </w:r>
    </w:p>
    <w:p w:rsidR="00301521" w:rsidRPr="009A2BC9" w:rsidRDefault="00301521" w:rsidP="00301521">
      <w:pPr>
        <w:widowControl/>
        <w:tabs>
          <w:tab w:val="left" w:pos="993"/>
        </w:tabs>
        <w:spacing w:line="240" w:lineRule="auto"/>
        <w:ind w:firstLine="709"/>
        <w:rPr>
          <w:sz w:val="24"/>
          <w:szCs w:val="24"/>
        </w:rPr>
      </w:pPr>
      <w:r w:rsidRPr="009A2BC9">
        <w:rPr>
          <w:sz w:val="24"/>
          <w:szCs w:val="24"/>
        </w:rPr>
        <w:t>Муниципальная программа Петрозаводского городского округа «Развитие физической культуры и спорта на территории Петрозаводского городского округа» реализуется с 2013 года, целью является рост популярности систематических занятий физической культурой и спортом среди взрослых горожан, подростков и детей.</w:t>
      </w:r>
    </w:p>
    <w:p w:rsidR="00301521" w:rsidRPr="00A0338B" w:rsidRDefault="00301521" w:rsidP="00301521">
      <w:pPr>
        <w:widowControl/>
        <w:tabs>
          <w:tab w:val="left" w:pos="993"/>
        </w:tabs>
        <w:spacing w:line="240" w:lineRule="auto"/>
        <w:ind w:firstLine="709"/>
        <w:rPr>
          <w:sz w:val="24"/>
          <w:szCs w:val="24"/>
        </w:rPr>
      </w:pPr>
      <w:r w:rsidRPr="009A2BC9">
        <w:rPr>
          <w:sz w:val="24"/>
          <w:szCs w:val="24"/>
        </w:rPr>
        <w:t xml:space="preserve">За 2020 год на реализацию муниципальной программы Петрозаводского городского округа «Развитие физической культуры и спорта на территории Петрозаводского городского округа» из бюджета Петрозаводского городского округа направлено 413 922,5 тыс. руб., </w:t>
      </w:r>
      <w:r w:rsidRPr="00A0338B">
        <w:rPr>
          <w:sz w:val="24"/>
          <w:szCs w:val="24"/>
        </w:rPr>
        <w:t>из них за счет межбюджетных трансфертов из федерального бюджета и бюджета Республики Карелия – 193 973,6 тыс. руб.</w:t>
      </w:r>
    </w:p>
    <w:p w:rsidR="00301521" w:rsidRPr="00A3687B" w:rsidRDefault="00301521" w:rsidP="00301521">
      <w:pPr>
        <w:widowControl/>
        <w:tabs>
          <w:tab w:val="left" w:pos="993"/>
        </w:tabs>
        <w:spacing w:line="240" w:lineRule="auto"/>
        <w:ind w:firstLine="709"/>
        <w:rPr>
          <w:color w:val="000000"/>
          <w:sz w:val="24"/>
          <w:szCs w:val="24"/>
        </w:rPr>
      </w:pPr>
      <w:proofErr w:type="gramStart"/>
      <w:r w:rsidRPr="00A0338B">
        <w:rPr>
          <w:sz w:val="24"/>
          <w:szCs w:val="24"/>
        </w:rPr>
        <w:t xml:space="preserve">По сравнению с 2019 годом расходы увеличились на 169 277,4 тыс. руб., что </w:t>
      </w:r>
      <w:r w:rsidR="004A0BF2">
        <w:rPr>
          <w:sz w:val="24"/>
          <w:szCs w:val="24"/>
        </w:rPr>
        <w:t xml:space="preserve">связано с </w:t>
      </w:r>
      <w:r w:rsidRPr="00A0338B">
        <w:rPr>
          <w:bCs/>
          <w:sz w:val="24"/>
          <w:szCs w:val="24"/>
        </w:rPr>
        <w:t xml:space="preserve">увеличением минимального размера оплаты труда работников муниципальных учреждений, индексацией </w:t>
      </w:r>
      <w:r w:rsidRPr="00A0338B">
        <w:rPr>
          <w:sz w:val="24"/>
          <w:szCs w:val="24"/>
        </w:rPr>
        <w:t xml:space="preserve">заработной платы на </w:t>
      </w:r>
      <w:r>
        <w:rPr>
          <w:sz w:val="24"/>
          <w:szCs w:val="24"/>
        </w:rPr>
        <w:t>4,3</w:t>
      </w:r>
      <w:r w:rsidRPr="00A0338B">
        <w:rPr>
          <w:sz w:val="24"/>
          <w:szCs w:val="24"/>
        </w:rPr>
        <w:t xml:space="preserve"> процента с 01.10.20</w:t>
      </w:r>
      <w:r>
        <w:rPr>
          <w:sz w:val="24"/>
          <w:szCs w:val="24"/>
        </w:rPr>
        <w:t xml:space="preserve">19, </w:t>
      </w:r>
      <w:r w:rsidR="00A07E87">
        <w:rPr>
          <w:sz w:val="24"/>
          <w:szCs w:val="24"/>
        </w:rPr>
        <w:t xml:space="preserve">на </w:t>
      </w:r>
      <w:r w:rsidRPr="00A0338B">
        <w:rPr>
          <w:sz w:val="24"/>
          <w:szCs w:val="24"/>
        </w:rPr>
        <w:t>3 процента с 01.10.2020, доведением Петрозаводскому городскому округу субсидий из федерального бюджета и бюджета Республики Карелия</w:t>
      </w:r>
      <w:r>
        <w:rPr>
          <w:sz w:val="24"/>
          <w:szCs w:val="24"/>
        </w:rPr>
        <w:t xml:space="preserve"> на </w:t>
      </w:r>
      <w:r w:rsidRPr="00A0338B">
        <w:rPr>
          <w:sz w:val="24"/>
          <w:szCs w:val="24"/>
        </w:rPr>
        <w:t xml:space="preserve">реализацию мероприятий </w:t>
      </w:r>
      <w:r w:rsidRPr="00F37AE7">
        <w:rPr>
          <w:sz w:val="24"/>
          <w:szCs w:val="24"/>
        </w:rPr>
        <w:t>регионального проекта «Спорт - норма жизни» в рамках реализации национального</w:t>
      </w:r>
      <w:proofErr w:type="gramEnd"/>
      <w:r w:rsidRPr="00F37AE7">
        <w:rPr>
          <w:sz w:val="24"/>
          <w:szCs w:val="24"/>
        </w:rPr>
        <w:t xml:space="preserve"> проекта «Демография»</w:t>
      </w:r>
      <w:r>
        <w:rPr>
          <w:sz w:val="24"/>
          <w:szCs w:val="24"/>
        </w:rPr>
        <w:t>,</w:t>
      </w:r>
      <w:r w:rsidRPr="00A0338B">
        <w:rPr>
          <w:sz w:val="24"/>
          <w:szCs w:val="24"/>
        </w:rPr>
        <w:t xml:space="preserve"> </w:t>
      </w:r>
      <w:r w:rsidRPr="005225B6">
        <w:rPr>
          <w:sz w:val="24"/>
          <w:szCs w:val="24"/>
        </w:rPr>
        <w:t xml:space="preserve">подготовку к </w:t>
      </w:r>
      <w:r w:rsidRPr="00F37AE7">
        <w:rPr>
          <w:sz w:val="24"/>
          <w:szCs w:val="24"/>
        </w:rPr>
        <w:t>проведению Дня Республики Карелия,</w:t>
      </w:r>
      <w:r w:rsidRPr="00AA7612">
        <w:rPr>
          <w:sz w:val="24"/>
          <w:szCs w:val="24"/>
        </w:rPr>
        <w:t xml:space="preserve"> поддержку местных инициатив граждан, проживающих в муниципальных образованиях в Республике Карелия</w:t>
      </w:r>
      <w:r>
        <w:rPr>
          <w:sz w:val="24"/>
          <w:szCs w:val="24"/>
        </w:rPr>
        <w:t xml:space="preserve">, </w:t>
      </w:r>
      <w:r w:rsidRPr="00F37AE7">
        <w:rPr>
          <w:sz w:val="24"/>
          <w:szCs w:val="24"/>
        </w:rPr>
        <w:t>реализацию мероприятий государственной программы Республики Карелия</w:t>
      </w:r>
      <w:r w:rsidRPr="00AA7612">
        <w:rPr>
          <w:color w:val="000000"/>
          <w:sz w:val="24"/>
          <w:szCs w:val="24"/>
        </w:rPr>
        <w:t xml:space="preserve"> </w:t>
      </w:r>
      <w:r>
        <w:rPr>
          <w:color w:val="000000"/>
          <w:sz w:val="24"/>
          <w:szCs w:val="24"/>
        </w:rPr>
        <w:t>«</w:t>
      </w:r>
      <w:r w:rsidRPr="00AA7612">
        <w:rPr>
          <w:color w:val="000000"/>
          <w:sz w:val="24"/>
          <w:szCs w:val="24"/>
        </w:rPr>
        <w:t>Развит</w:t>
      </w:r>
      <w:r>
        <w:rPr>
          <w:color w:val="000000"/>
          <w:sz w:val="24"/>
          <w:szCs w:val="24"/>
        </w:rPr>
        <w:t xml:space="preserve">ие физической культуры и </w:t>
      </w:r>
      <w:r w:rsidRPr="00A3687B">
        <w:rPr>
          <w:color w:val="000000"/>
          <w:sz w:val="24"/>
          <w:szCs w:val="24"/>
        </w:rPr>
        <w:t>спорта» в целях строительства и реконструкции объектов муниципальной собственности.</w:t>
      </w:r>
    </w:p>
    <w:p w:rsidR="00301521" w:rsidRPr="00A3687B" w:rsidRDefault="00301521" w:rsidP="00301521">
      <w:pPr>
        <w:widowControl/>
        <w:tabs>
          <w:tab w:val="left" w:pos="993"/>
        </w:tabs>
        <w:spacing w:line="240" w:lineRule="auto"/>
        <w:ind w:firstLine="709"/>
        <w:rPr>
          <w:bCs/>
          <w:sz w:val="24"/>
          <w:szCs w:val="24"/>
        </w:rPr>
      </w:pPr>
      <w:r w:rsidRPr="00A3687B">
        <w:rPr>
          <w:bCs/>
          <w:sz w:val="24"/>
          <w:szCs w:val="24"/>
        </w:rPr>
        <w:t>Средства в 2020 году направлены на реализацию следующих основных мероприятий:</w:t>
      </w:r>
    </w:p>
    <w:p w:rsidR="00301521" w:rsidRPr="00A3687B" w:rsidRDefault="00301521" w:rsidP="00301521">
      <w:pPr>
        <w:tabs>
          <w:tab w:val="left" w:pos="993"/>
        </w:tabs>
        <w:spacing w:line="240" w:lineRule="auto"/>
        <w:ind w:firstLine="709"/>
        <w:jc w:val="right"/>
        <w:rPr>
          <w:rFonts w:eastAsia="Calibri"/>
          <w:sz w:val="24"/>
          <w:szCs w:val="24"/>
          <w:lang w:eastAsia="en-US"/>
        </w:rPr>
      </w:pPr>
      <w:r w:rsidRPr="00A3687B">
        <w:rPr>
          <w:rFonts w:eastAsia="Calibri"/>
          <w:snapToGrid w:val="0"/>
          <w:sz w:val="24"/>
          <w:szCs w:val="24"/>
          <w:lang w:eastAsia="en-US"/>
        </w:rPr>
        <w:t xml:space="preserve">                                                                                                                                  тыс. руб.</w:t>
      </w:r>
    </w:p>
    <w:tbl>
      <w:tblPr>
        <w:tblW w:w="4904" w:type="pct"/>
        <w:tblInd w:w="108" w:type="dxa"/>
        <w:tblLayout w:type="fixed"/>
        <w:tblLook w:val="04A0" w:firstRow="1" w:lastRow="0" w:firstColumn="1" w:lastColumn="0" w:noHBand="0" w:noVBand="1"/>
      </w:tblPr>
      <w:tblGrid>
        <w:gridCol w:w="5883"/>
        <w:gridCol w:w="1349"/>
        <w:gridCol w:w="2266"/>
      </w:tblGrid>
      <w:tr w:rsidR="00301521" w:rsidRPr="00265C06" w:rsidTr="00050571">
        <w:trPr>
          <w:trHeight w:val="904"/>
          <w:tblHeader/>
        </w:trPr>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Наименование основного мероприятия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Исполнено</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из них за счет межбюджетных трансфертов из бюджета Республики Карелия</w:t>
            </w:r>
          </w:p>
        </w:tc>
      </w:tr>
      <w:tr w:rsidR="00301521" w:rsidRPr="00265C06" w:rsidTr="00050571">
        <w:trPr>
          <w:trHeight w:val="134"/>
          <w:tblHeader/>
        </w:trPr>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2</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3</w:t>
            </w:r>
          </w:p>
        </w:tc>
      </w:tr>
      <w:tr w:rsidR="00301521" w:rsidRPr="00265C06" w:rsidTr="00050571">
        <w:trPr>
          <w:trHeight w:val="262"/>
        </w:trPr>
        <w:tc>
          <w:tcPr>
            <w:tcW w:w="3097" w:type="pct"/>
            <w:tcBorders>
              <w:top w:val="single" w:sz="4" w:space="0" w:color="auto"/>
              <w:left w:val="single" w:sz="4" w:space="0" w:color="auto"/>
              <w:bottom w:val="single" w:sz="4" w:space="0" w:color="auto"/>
              <w:right w:val="single" w:sz="4" w:space="0" w:color="auto"/>
            </w:tcBorders>
            <w:shd w:val="clear" w:color="auto" w:fill="auto"/>
            <w:hideMark/>
          </w:tcPr>
          <w:p w:rsidR="00301521" w:rsidRPr="00A3687B" w:rsidRDefault="00301521" w:rsidP="00050571">
            <w:pPr>
              <w:widowControl/>
              <w:tabs>
                <w:tab w:val="left" w:pos="993"/>
              </w:tabs>
              <w:spacing w:line="240" w:lineRule="auto"/>
              <w:ind w:firstLine="0"/>
              <w:jc w:val="left"/>
              <w:rPr>
                <w:sz w:val="24"/>
                <w:szCs w:val="24"/>
              </w:rPr>
            </w:pPr>
            <w:r w:rsidRPr="00A3687B">
              <w:rPr>
                <w:sz w:val="24"/>
                <w:szCs w:val="24"/>
              </w:rPr>
              <w:t>«Вовлечение населения в систематические занятия физической культурой и массовым спортом»</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48 169,8</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265C06" w:rsidRDefault="00301521" w:rsidP="00050571">
            <w:pPr>
              <w:tabs>
                <w:tab w:val="left" w:pos="993"/>
              </w:tabs>
              <w:spacing w:line="240" w:lineRule="auto"/>
              <w:ind w:firstLine="0"/>
              <w:jc w:val="center"/>
              <w:rPr>
                <w:color w:val="000000"/>
                <w:sz w:val="24"/>
                <w:szCs w:val="24"/>
                <w:highlight w:val="yellow"/>
              </w:rPr>
            </w:pPr>
            <w:r w:rsidRPr="00A3687B">
              <w:rPr>
                <w:color w:val="000000"/>
                <w:sz w:val="24"/>
                <w:szCs w:val="24"/>
              </w:rPr>
              <w:t>951,7</w:t>
            </w:r>
          </w:p>
        </w:tc>
      </w:tr>
      <w:tr w:rsidR="00301521" w:rsidRPr="00265C06" w:rsidTr="00050571">
        <w:trPr>
          <w:trHeight w:val="262"/>
        </w:trPr>
        <w:tc>
          <w:tcPr>
            <w:tcW w:w="3097" w:type="pct"/>
            <w:tcBorders>
              <w:top w:val="single" w:sz="4" w:space="0" w:color="auto"/>
              <w:left w:val="single" w:sz="4" w:space="0" w:color="auto"/>
              <w:bottom w:val="single" w:sz="4" w:space="0" w:color="auto"/>
              <w:right w:val="single" w:sz="4" w:space="0" w:color="auto"/>
            </w:tcBorders>
            <w:shd w:val="clear" w:color="auto" w:fill="auto"/>
          </w:tcPr>
          <w:p w:rsidR="00301521" w:rsidRPr="00A3687B" w:rsidRDefault="00301521" w:rsidP="00050571">
            <w:pPr>
              <w:tabs>
                <w:tab w:val="left" w:pos="993"/>
              </w:tabs>
              <w:spacing w:line="240" w:lineRule="auto"/>
              <w:ind w:firstLine="0"/>
              <w:jc w:val="left"/>
              <w:rPr>
                <w:color w:val="000000"/>
                <w:sz w:val="24"/>
                <w:szCs w:val="24"/>
              </w:rPr>
            </w:pPr>
            <w:r w:rsidRPr="00A3687B">
              <w:rPr>
                <w:color w:val="000000"/>
                <w:sz w:val="24"/>
                <w:szCs w:val="24"/>
              </w:rPr>
              <w:t>«</w:t>
            </w:r>
            <w:r w:rsidRPr="00A3687B">
              <w:rPr>
                <w:sz w:val="24"/>
                <w:szCs w:val="24"/>
              </w:rPr>
              <w:t>Реализация комплекса мер по эффективному использо</w:t>
            </w:r>
            <w:r w:rsidRPr="00A3687B">
              <w:rPr>
                <w:color w:val="000000"/>
                <w:sz w:val="24"/>
                <w:szCs w:val="24"/>
              </w:rPr>
              <w:t>ванию потенциала каникулярного времени»</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A3687B" w:rsidRDefault="00301521" w:rsidP="00050571">
            <w:pPr>
              <w:ind w:firstLine="0"/>
              <w:jc w:val="center"/>
              <w:outlineLvl w:val="3"/>
              <w:rPr>
                <w:color w:val="000000"/>
                <w:sz w:val="24"/>
                <w:szCs w:val="24"/>
              </w:rPr>
            </w:pPr>
            <w:r w:rsidRPr="00A3687B">
              <w:rPr>
                <w:color w:val="000000"/>
                <w:sz w:val="24"/>
                <w:szCs w:val="24"/>
              </w:rPr>
              <w:t>287,9</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A3687B" w:rsidRDefault="00301521" w:rsidP="00050571">
            <w:pPr>
              <w:tabs>
                <w:tab w:val="left" w:pos="993"/>
              </w:tabs>
              <w:spacing w:line="240" w:lineRule="auto"/>
              <w:ind w:firstLine="0"/>
              <w:jc w:val="center"/>
              <w:rPr>
                <w:color w:val="000000"/>
                <w:sz w:val="24"/>
                <w:szCs w:val="24"/>
              </w:rPr>
            </w:pPr>
            <w:r w:rsidRPr="00A3687B">
              <w:rPr>
                <w:color w:val="000000"/>
                <w:sz w:val="24"/>
                <w:szCs w:val="24"/>
              </w:rPr>
              <w:t>287,</w:t>
            </w:r>
            <w:r>
              <w:rPr>
                <w:color w:val="000000"/>
                <w:sz w:val="24"/>
                <w:szCs w:val="24"/>
              </w:rPr>
              <w:t>8</w:t>
            </w:r>
          </w:p>
        </w:tc>
      </w:tr>
      <w:tr w:rsidR="00301521" w:rsidRPr="00265C06" w:rsidTr="00050571">
        <w:trPr>
          <w:trHeight w:val="262"/>
        </w:trPr>
        <w:tc>
          <w:tcPr>
            <w:tcW w:w="3097" w:type="pct"/>
            <w:tcBorders>
              <w:top w:val="single" w:sz="4" w:space="0" w:color="auto"/>
              <w:left w:val="single" w:sz="4" w:space="0" w:color="auto"/>
              <w:bottom w:val="single" w:sz="4" w:space="0" w:color="auto"/>
              <w:right w:val="single" w:sz="4" w:space="0" w:color="auto"/>
            </w:tcBorders>
            <w:shd w:val="clear" w:color="auto" w:fill="auto"/>
          </w:tcPr>
          <w:p w:rsidR="00301521" w:rsidRPr="00F37AE7" w:rsidRDefault="00301521" w:rsidP="00050571">
            <w:pPr>
              <w:widowControl/>
              <w:tabs>
                <w:tab w:val="left" w:pos="993"/>
              </w:tabs>
              <w:spacing w:line="240" w:lineRule="auto"/>
              <w:ind w:firstLine="0"/>
              <w:jc w:val="left"/>
              <w:rPr>
                <w:rFonts w:eastAsia="Calibri"/>
                <w:sz w:val="24"/>
                <w:szCs w:val="24"/>
              </w:rPr>
            </w:pPr>
            <w:r w:rsidRPr="00F37AE7">
              <w:rPr>
                <w:rFonts w:eastAsia="Calibri"/>
                <w:sz w:val="24"/>
                <w:szCs w:val="24"/>
              </w:rPr>
              <w:t>«Реализация программ спортивной подготовки»</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F37AE7" w:rsidRDefault="00301521" w:rsidP="00050571">
            <w:pPr>
              <w:ind w:firstLine="0"/>
              <w:jc w:val="center"/>
              <w:outlineLvl w:val="3"/>
              <w:rPr>
                <w:color w:val="000000"/>
                <w:sz w:val="24"/>
                <w:szCs w:val="24"/>
              </w:rPr>
            </w:pPr>
            <w:r w:rsidRPr="00F37AE7">
              <w:rPr>
                <w:color w:val="000000"/>
                <w:sz w:val="24"/>
                <w:szCs w:val="24"/>
              </w:rPr>
              <w:t>206 281,7</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265C06" w:rsidRDefault="00301521" w:rsidP="00050571">
            <w:pPr>
              <w:tabs>
                <w:tab w:val="left" w:pos="993"/>
              </w:tabs>
              <w:spacing w:line="240" w:lineRule="auto"/>
              <w:ind w:firstLine="0"/>
              <w:jc w:val="center"/>
              <w:outlineLvl w:val="3"/>
              <w:rPr>
                <w:color w:val="000000"/>
                <w:sz w:val="24"/>
                <w:szCs w:val="24"/>
                <w:highlight w:val="yellow"/>
              </w:rPr>
            </w:pPr>
            <w:r w:rsidRPr="00F37AE7">
              <w:rPr>
                <w:color w:val="000000"/>
                <w:sz w:val="24"/>
                <w:szCs w:val="24"/>
              </w:rPr>
              <w:t>60 390,3</w:t>
            </w:r>
          </w:p>
        </w:tc>
      </w:tr>
      <w:tr w:rsidR="00301521" w:rsidRPr="00265C06" w:rsidTr="00050571">
        <w:trPr>
          <w:trHeight w:val="315"/>
        </w:trPr>
        <w:tc>
          <w:tcPr>
            <w:tcW w:w="3097" w:type="pct"/>
            <w:tcBorders>
              <w:top w:val="single" w:sz="4" w:space="0" w:color="auto"/>
              <w:left w:val="single" w:sz="4" w:space="0" w:color="auto"/>
              <w:bottom w:val="single" w:sz="4" w:space="0" w:color="auto"/>
              <w:right w:val="single" w:sz="4" w:space="0" w:color="auto"/>
            </w:tcBorders>
            <w:shd w:val="clear" w:color="auto" w:fill="auto"/>
          </w:tcPr>
          <w:p w:rsidR="00301521" w:rsidRPr="00F37AE7" w:rsidRDefault="00301521" w:rsidP="00050571">
            <w:pPr>
              <w:tabs>
                <w:tab w:val="left" w:pos="993"/>
              </w:tabs>
              <w:spacing w:line="240" w:lineRule="auto"/>
              <w:ind w:firstLine="0"/>
              <w:jc w:val="left"/>
              <w:rPr>
                <w:b/>
                <w:bCs/>
                <w:color w:val="000000"/>
                <w:sz w:val="24"/>
                <w:szCs w:val="24"/>
              </w:rPr>
            </w:pPr>
            <w:r w:rsidRPr="00F37AE7">
              <w:rPr>
                <w:rFonts w:eastAsia="Calibri"/>
                <w:sz w:val="24"/>
                <w:szCs w:val="24"/>
              </w:rPr>
              <w:t>«Сопровождение деятельности муниципальных учреждений»</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F37AE7" w:rsidRDefault="00301521" w:rsidP="00050571">
            <w:pPr>
              <w:ind w:firstLine="0"/>
              <w:jc w:val="center"/>
              <w:outlineLvl w:val="3"/>
              <w:rPr>
                <w:color w:val="000000"/>
                <w:sz w:val="24"/>
                <w:szCs w:val="24"/>
              </w:rPr>
            </w:pPr>
            <w:r w:rsidRPr="00F37AE7">
              <w:rPr>
                <w:color w:val="000000"/>
                <w:sz w:val="24"/>
                <w:szCs w:val="24"/>
              </w:rPr>
              <w:t>9 249,3</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F37AE7" w:rsidRDefault="00301521" w:rsidP="00050571">
            <w:pPr>
              <w:tabs>
                <w:tab w:val="left" w:pos="993"/>
              </w:tabs>
              <w:spacing w:line="240" w:lineRule="auto"/>
              <w:ind w:firstLine="0"/>
              <w:jc w:val="center"/>
              <w:rPr>
                <w:color w:val="000000"/>
                <w:sz w:val="24"/>
                <w:szCs w:val="24"/>
              </w:rPr>
            </w:pPr>
            <w:r w:rsidRPr="00F37AE7">
              <w:rPr>
                <w:color w:val="000000"/>
                <w:sz w:val="24"/>
                <w:szCs w:val="24"/>
              </w:rPr>
              <w:t>0,0</w:t>
            </w:r>
          </w:p>
        </w:tc>
      </w:tr>
      <w:tr w:rsidR="00301521" w:rsidRPr="00265C06" w:rsidTr="00050571">
        <w:trPr>
          <w:trHeight w:val="315"/>
        </w:trPr>
        <w:tc>
          <w:tcPr>
            <w:tcW w:w="3097" w:type="pct"/>
            <w:tcBorders>
              <w:top w:val="single" w:sz="4" w:space="0" w:color="auto"/>
              <w:left w:val="single" w:sz="4" w:space="0" w:color="auto"/>
              <w:bottom w:val="single" w:sz="4" w:space="0" w:color="auto"/>
              <w:right w:val="single" w:sz="4" w:space="0" w:color="auto"/>
            </w:tcBorders>
            <w:shd w:val="clear" w:color="auto" w:fill="auto"/>
          </w:tcPr>
          <w:p w:rsidR="00301521" w:rsidRPr="00265C06" w:rsidRDefault="00301521" w:rsidP="00050571">
            <w:pPr>
              <w:tabs>
                <w:tab w:val="left" w:pos="993"/>
              </w:tabs>
              <w:spacing w:line="240" w:lineRule="auto"/>
              <w:ind w:firstLine="0"/>
              <w:jc w:val="left"/>
              <w:rPr>
                <w:rFonts w:eastAsia="Calibri"/>
                <w:sz w:val="24"/>
                <w:szCs w:val="24"/>
                <w:highlight w:val="yellow"/>
              </w:rPr>
            </w:pPr>
            <w:r>
              <w:rPr>
                <w:rFonts w:eastAsia="Calibri"/>
                <w:sz w:val="24"/>
                <w:szCs w:val="24"/>
              </w:rPr>
              <w:t>«</w:t>
            </w:r>
            <w:r w:rsidRPr="00F37AE7">
              <w:rPr>
                <w:rFonts w:eastAsia="Calibri"/>
                <w:sz w:val="24"/>
                <w:szCs w:val="24"/>
              </w:rPr>
              <w:t>Развитие инфраструктуры для занятий физической культурой и массовым спортом на территории Петрозаводского городского округа</w:t>
            </w:r>
            <w:r>
              <w:rPr>
                <w:rFonts w:eastAsia="Calibri"/>
                <w:sz w:val="24"/>
                <w:szCs w:val="24"/>
              </w:rPr>
              <w:t>»</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F37AE7" w:rsidRDefault="00301521" w:rsidP="00050571">
            <w:pPr>
              <w:ind w:firstLine="0"/>
              <w:jc w:val="center"/>
              <w:outlineLvl w:val="3"/>
              <w:rPr>
                <w:color w:val="000000"/>
                <w:sz w:val="24"/>
                <w:szCs w:val="24"/>
              </w:rPr>
            </w:pPr>
            <w:r w:rsidRPr="00F37AE7">
              <w:rPr>
                <w:color w:val="000000"/>
                <w:sz w:val="24"/>
                <w:szCs w:val="24"/>
              </w:rPr>
              <w:t>5 100,0</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F37AE7" w:rsidRDefault="00301521" w:rsidP="00050571">
            <w:pPr>
              <w:tabs>
                <w:tab w:val="left" w:pos="993"/>
              </w:tabs>
              <w:spacing w:line="240" w:lineRule="auto"/>
              <w:ind w:firstLine="0"/>
              <w:jc w:val="center"/>
              <w:rPr>
                <w:color w:val="000000"/>
                <w:sz w:val="24"/>
                <w:szCs w:val="24"/>
              </w:rPr>
            </w:pPr>
            <w:r w:rsidRPr="00F37AE7">
              <w:rPr>
                <w:color w:val="000000"/>
                <w:sz w:val="24"/>
                <w:szCs w:val="24"/>
              </w:rPr>
              <w:t>2 550,0</w:t>
            </w:r>
          </w:p>
        </w:tc>
      </w:tr>
      <w:tr w:rsidR="00301521" w:rsidRPr="00265C06" w:rsidTr="00050571">
        <w:trPr>
          <w:trHeight w:val="315"/>
        </w:trPr>
        <w:tc>
          <w:tcPr>
            <w:tcW w:w="3097" w:type="pct"/>
            <w:tcBorders>
              <w:top w:val="single" w:sz="4" w:space="0" w:color="auto"/>
              <w:left w:val="single" w:sz="4" w:space="0" w:color="auto"/>
              <w:bottom w:val="single" w:sz="4" w:space="0" w:color="auto"/>
              <w:right w:val="single" w:sz="4" w:space="0" w:color="auto"/>
            </w:tcBorders>
            <w:shd w:val="clear" w:color="auto" w:fill="auto"/>
          </w:tcPr>
          <w:p w:rsidR="00301521" w:rsidRPr="00265C06" w:rsidRDefault="00301521" w:rsidP="00050571">
            <w:pPr>
              <w:tabs>
                <w:tab w:val="left" w:pos="993"/>
              </w:tabs>
              <w:spacing w:line="240" w:lineRule="auto"/>
              <w:ind w:firstLine="0"/>
              <w:jc w:val="left"/>
              <w:rPr>
                <w:rFonts w:eastAsia="Calibri"/>
                <w:sz w:val="24"/>
                <w:szCs w:val="24"/>
                <w:highlight w:val="yellow"/>
              </w:rPr>
            </w:pPr>
            <w:r>
              <w:rPr>
                <w:rFonts w:eastAsia="Calibri"/>
                <w:sz w:val="24"/>
                <w:szCs w:val="24"/>
              </w:rPr>
              <w:t>«</w:t>
            </w:r>
            <w:r w:rsidRPr="00F37AE7">
              <w:rPr>
                <w:rFonts w:eastAsia="Calibri"/>
                <w:sz w:val="24"/>
                <w:szCs w:val="24"/>
              </w:rPr>
              <w:t xml:space="preserve">Реализация отдельных мероприятий регионального проекта </w:t>
            </w:r>
            <w:r>
              <w:rPr>
                <w:rFonts w:eastAsia="Calibri"/>
                <w:sz w:val="24"/>
                <w:szCs w:val="24"/>
              </w:rPr>
              <w:t>«</w:t>
            </w:r>
            <w:r w:rsidRPr="00F37AE7">
              <w:rPr>
                <w:rFonts w:eastAsia="Calibri"/>
                <w:sz w:val="24"/>
                <w:szCs w:val="24"/>
              </w:rPr>
              <w:t>Спорт - норма жизни</w:t>
            </w:r>
            <w:r>
              <w:rPr>
                <w:rFonts w:eastAsia="Calibri"/>
                <w:sz w:val="24"/>
                <w:szCs w:val="24"/>
              </w:rPr>
              <w:t>»</w:t>
            </w:r>
            <w:r w:rsidRPr="00F37AE7">
              <w:rPr>
                <w:rFonts w:eastAsia="Calibri"/>
                <w:sz w:val="24"/>
                <w:szCs w:val="24"/>
              </w:rPr>
              <w:t xml:space="preserve"> в рамках реализации национального проекта </w:t>
            </w:r>
            <w:r>
              <w:rPr>
                <w:rFonts w:eastAsia="Calibri"/>
                <w:sz w:val="24"/>
                <w:szCs w:val="24"/>
              </w:rPr>
              <w:t>«</w:t>
            </w:r>
            <w:r w:rsidRPr="00F37AE7">
              <w:rPr>
                <w:rFonts w:eastAsia="Calibri"/>
                <w:sz w:val="24"/>
                <w:szCs w:val="24"/>
              </w:rPr>
              <w:t>Демография</w:t>
            </w:r>
            <w:r>
              <w:rPr>
                <w:rFonts w:eastAsia="Calibri"/>
                <w:sz w:val="24"/>
                <w:szCs w:val="24"/>
              </w:rPr>
              <w:t>»</w:t>
            </w:r>
          </w:p>
        </w:tc>
        <w:tc>
          <w:tcPr>
            <w:tcW w:w="710" w:type="pct"/>
            <w:tcBorders>
              <w:top w:val="single" w:sz="4" w:space="0" w:color="auto"/>
              <w:left w:val="nil"/>
              <w:bottom w:val="single" w:sz="4" w:space="0" w:color="auto"/>
              <w:right w:val="single" w:sz="4" w:space="0" w:color="auto"/>
            </w:tcBorders>
            <w:shd w:val="clear" w:color="auto" w:fill="auto"/>
            <w:vAlign w:val="center"/>
          </w:tcPr>
          <w:p w:rsidR="00301521" w:rsidRPr="00FA78F0" w:rsidRDefault="00301521" w:rsidP="00050571">
            <w:pPr>
              <w:ind w:firstLine="0"/>
              <w:jc w:val="center"/>
              <w:outlineLvl w:val="3"/>
              <w:rPr>
                <w:color w:val="000000"/>
                <w:sz w:val="24"/>
                <w:szCs w:val="24"/>
              </w:rPr>
            </w:pPr>
            <w:r w:rsidRPr="00FA78F0">
              <w:rPr>
                <w:color w:val="000000"/>
                <w:sz w:val="24"/>
                <w:szCs w:val="24"/>
              </w:rPr>
              <w:t>144 833,8</w:t>
            </w:r>
          </w:p>
        </w:tc>
        <w:tc>
          <w:tcPr>
            <w:tcW w:w="1193" w:type="pct"/>
            <w:tcBorders>
              <w:top w:val="single" w:sz="4" w:space="0" w:color="auto"/>
              <w:left w:val="nil"/>
              <w:bottom w:val="single" w:sz="4" w:space="0" w:color="auto"/>
              <w:right w:val="single" w:sz="4" w:space="0" w:color="auto"/>
            </w:tcBorders>
            <w:shd w:val="clear" w:color="auto" w:fill="auto"/>
            <w:vAlign w:val="center"/>
          </w:tcPr>
          <w:p w:rsidR="00301521" w:rsidRPr="00FA78F0" w:rsidRDefault="00301521" w:rsidP="00050571">
            <w:pPr>
              <w:tabs>
                <w:tab w:val="left" w:pos="993"/>
              </w:tabs>
              <w:spacing w:line="240" w:lineRule="auto"/>
              <w:ind w:firstLine="0"/>
              <w:jc w:val="center"/>
              <w:rPr>
                <w:color w:val="000000"/>
                <w:sz w:val="24"/>
                <w:szCs w:val="24"/>
              </w:rPr>
            </w:pPr>
            <w:r w:rsidRPr="00FA78F0">
              <w:rPr>
                <w:color w:val="000000"/>
                <w:sz w:val="24"/>
                <w:szCs w:val="24"/>
              </w:rPr>
              <w:t>129 793,8</w:t>
            </w:r>
          </w:p>
        </w:tc>
      </w:tr>
    </w:tbl>
    <w:p w:rsidR="00301521" w:rsidRPr="00265C06" w:rsidRDefault="00301521" w:rsidP="00301521">
      <w:pPr>
        <w:widowControl/>
        <w:tabs>
          <w:tab w:val="left" w:pos="993"/>
        </w:tabs>
        <w:spacing w:line="240" w:lineRule="auto"/>
        <w:ind w:firstLine="709"/>
        <w:rPr>
          <w:bCs/>
          <w:sz w:val="24"/>
          <w:szCs w:val="24"/>
          <w:highlight w:val="yellow"/>
        </w:rPr>
      </w:pPr>
    </w:p>
    <w:p w:rsidR="000E6ED8" w:rsidRDefault="000E6ED8" w:rsidP="00301521">
      <w:pPr>
        <w:widowControl/>
        <w:tabs>
          <w:tab w:val="left" w:pos="993"/>
        </w:tabs>
        <w:spacing w:line="240" w:lineRule="auto"/>
        <w:ind w:firstLine="709"/>
        <w:rPr>
          <w:bCs/>
          <w:sz w:val="24"/>
          <w:szCs w:val="24"/>
        </w:rPr>
      </w:pPr>
    </w:p>
    <w:p w:rsidR="00301521" w:rsidRPr="00F43234" w:rsidRDefault="00301521" w:rsidP="00301521">
      <w:pPr>
        <w:widowControl/>
        <w:tabs>
          <w:tab w:val="left" w:pos="993"/>
        </w:tabs>
        <w:spacing w:line="240" w:lineRule="auto"/>
        <w:ind w:firstLine="709"/>
        <w:rPr>
          <w:bCs/>
          <w:sz w:val="24"/>
          <w:szCs w:val="24"/>
        </w:rPr>
      </w:pPr>
      <w:r w:rsidRPr="00F43234">
        <w:rPr>
          <w:bCs/>
          <w:sz w:val="24"/>
          <w:szCs w:val="24"/>
        </w:rPr>
        <w:lastRenderedPageBreak/>
        <w:t>В разрезе основных мероприятий расходы осуществлены следующим образом:</w:t>
      </w:r>
    </w:p>
    <w:p w:rsidR="00301521" w:rsidRPr="00F43234" w:rsidRDefault="00301521" w:rsidP="00301521">
      <w:pPr>
        <w:widowControl/>
        <w:tabs>
          <w:tab w:val="left" w:pos="993"/>
        </w:tabs>
        <w:spacing w:line="240" w:lineRule="auto"/>
        <w:ind w:firstLine="709"/>
        <w:rPr>
          <w:rFonts w:eastAsia="Calibri"/>
          <w:sz w:val="24"/>
          <w:szCs w:val="24"/>
        </w:rPr>
      </w:pPr>
      <w:r w:rsidRPr="00F43234">
        <w:rPr>
          <w:rFonts w:eastAsia="Calibri"/>
          <w:sz w:val="24"/>
          <w:szCs w:val="24"/>
        </w:rPr>
        <w:t xml:space="preserve">1. «Вовлечение населения в систематические занятия физической культурой и массовым спортом». </w:t>
      </w:r>
    </w:p>
    <w:p w:rsidR="00301521" w:rsidRPr="00F43234" w:rsidRDefault="00301521" w:rsidP="00301521">
      <w:pPr>
        <w:tabs>
          <w:tab w:val="left" w:pos="540"/>
        </w:tabs>
        <w:spacing w:line="240" w:lineRule="auto"/>
        <w:ind w:left="709" w:firstLine="0"/>
        <w:rPr>
          <w:sz w:val="24"/>
          <w:szCs w:val="24"/>
        </w:rPr>
      </w:pPr>
      <w:r w:rsidRPr="00F43234">
        <w:rPr>
          <w:sz w:val="24"/>
          <w:szCs w:val="24"/>
        </w:rPr>
        <w:t>Средства направлены на:</w:t>
      </w:r>
    </w:p>
    <w:p w:rsidR="00301521" w:rsidRDefault="00301521" w:rsidP="00301521">
      <w:pPr>
        <w:widowControl/>
        <w:tabs>
          <w:tab w:val="left" w:pos="993"/>
        </w:tabs>
        <w:spacing w:line="240" w:lineRule="auto"/>
        <w:ind w:firstLine="709"/>
        <w:rPr>
          <w:sz w:val="24"/>
          <w:szCs w:val="24"/>
          <w:highlight w:val="yellow"/>
        </w:rPr>
      </w:pPr>
      <w:r w:rsidRPr="00F43234">
        <w:rPr>
          <w:sz w:val="24"/>
          <w:szCs w:val="24"/>
        </w:rPr>
        <w:t xml:space="preserve">- предоставление МУ «Дирекция спорта» субсидии на финансовое обеспечение выполнения муниципального задания в сумме 42 118,9 тыс. руб., что позволило провести 780 мероприятий </w:t>
      </w:r>
      <w:r w:rsidRPr="004A4774">
        <w:rPr>
          <w:sz w:val="24"/>
          <w:szCs w:val="24"/>
        </w:rPr>
        <w:t xml:space="preserve">по организации физкультурно-оздоровительной работы с населением, взаимодействию с образовательными организациями, спортивными клубами и Федерациями </w:t>
      </w:r>
      <w:r w:rsidRPr="00F43234">
        <w:rPr>
          <w:sz w:val="24"/>
          <w:szCs w:val="24"/>
        </w:rPr>
        <w:t>и обеспечить доступ к объектам спорта 170,5 тыс. человек;</w:t>
      </w:r>
    </w:p>
    <w:p w:rsidR="00301521" w:rsidRPr="004A4774" w:rsidRDefault="00301521" w:rsidP="00301521">
      <w:pPr>
        <w:widowControl/>
        <w:tabs>
          <w:tab w:val="left" w:pos="993"/>
        </w:tabs>
        <w:spacing w:line="240" w:lineRule="auto"/>
        <w:ind w:firstLine="709"/>
        <w:rPr>
          <w:sz w:val="24"/>
          <w:szCs w:val="24"/>
        </w:rPr>
      </w:pPr>
      <w:r w:rsidRPr="004A4774">
        <w:rPr>
          <w:sz w:val="24"/>
          <w:szCs w:val="24"/>
        </w:rPr>
        <w:t>- предоставление</w:t>
      </w:r>
      <w:r w:rsidRPr="004A4774">
        <w:rPr>
          <w:bCs/>
          <w:sz w:val="24"/>
          <w:szCs w:val="24"/>
        </w:rPr>
        <w:t xml:space="preserve"> МУ «Дирекция спорта» субсидий на иные цели в сумме 6 050,9 </w:t>
      </w:r>
      <w:r w:rsidRPr="004A4774">
        <w:rPr>
          <w:sz w:val="24"/>
          <w:szCs w:val="24"/>
        </w:rPr>
        <w:t>тыс. руб. на:</w:t>
      </w:r>
    </w:p>
    <w:p w:rsidR="00301521" w:rsidRPr="004A4774" w:rsidRDefault="00301521" w:rsidP="00301521">
      <w:pPr>
        <w:widowControl/>
        <w:numPr>
          <w:ilvl w:val="0"/>
          <w:numId w:val="10"/>
        </w:numPr>
        <w:tabs>
          <w:tab w:val="left" w:pos="993"/>
        </w:tabs>
        <w:spacing w:line="240" w:lineRule="auto"/>
        <w:ind w:left="0" w:firstLine="709"/>
        <w:contextualSpacing/>
        <w:rPr>
          <w:sz w:val="24"/>
          <w:szCs w:val="24"/>
        </w:rPr>
      </w:pPr>
      <w:r w:rsidRPr="004A4774">
        <w:rPr>
          <w:sz w:val="24"/>
          <w:szCs w:val="24"/>
        </w:rPr>
        <w:t>оплату аренды помещений во Дворце спорта «КОРАЛ» по ул.</w:t>
      </w:r>
      <w:r w:rsidR="00EC06DE">
        <w:rPr>
          <w:sz w:val="24"/>
          <w:szCs w:val="24"/>
        </w:rPr>
        <w:t xml:space="preserve"> </w:t>
      </w:r>
      <w:proofErr w:type="gramStart"/>
      <w:r w:rsidRPr="004A4774">
        <w:rPr>
          <w:sz w:val="24"/>
          <w:szCs w:val="24"/>
        </w:rPr>
        <w:t>Пограничная</w:t>
      </w:r>
      <w:proofErr w:type="gramEnd"/>
      <w:r w:rsidRPr="004A4774">
        <w:rPr>
          <w:sz w:val="24"/>
          <w:szCs w:val="24"/>
        </w:rPr>
        <w:t>, 50 – 3 918,6 тыс. руб.;</w:t>
      </w:r>
    </w:p>
    <w:p w:rsidR="00301521" w:rsidRPr="004A4774" w:rsidRDefault="00301521" w:rsidP="00301521">
      <w:pPr>
        <w:widowControl/>
        <w:numPr>
          <w:ilvl w:val="0"/>
          <w:numId w:val="10"/>
        </w:numPr>
        <w:tabs>
          <w:tab w:val="left" w:pos="993"/>
        </w:tabs>
        <w:spacing w:line="240" w:lineRule="auto"/>
        <w:ind w:left="0" w:firstLine="709"/>
        <w:contextualSpacing/>
        <w:rPr>
          <w:sz w:val="24"/>
          <w:szCs w:val="24"/>
        </w:rPr>
      </w:pPr>
      <w:r w:rsidRPr="004A4774">
        <w:rPr>
          <w:sz w:val="24"/>
          <w:szCs w:val="24"/>
        </w:rPr>
        <w:t xml:space="preserve">организацию и проведение </w:t>
      </w:r>
      <w:r>
        <w:rPr>
          <w:sz w:val="24"/>
          <w:szCs w:val="24"/>
        </w:rPr>
        <w:t xml:space="preserve">189 </w:t>
      </w:r>
      <w:r w:rsidRPr="004A4774">
        <w:rPr>
          <w:sz w:val="24"/>
          <w:szCs w:val="24"/>
        </w:rPr>
        <w:t>официальных городских физкультурных и спортивных мероприятий (Всероссийская массовая лыжная гонка «Лыжня России», Всероссийский день бега «Кросс нации», городской фестиваль «Зимние фонтаны – 2020», чемпионаты и первенства) – 685,0 тыс. руб.;</w:t>
      </w:r>
    </w:p>
    <w:p w:rsidR="00301521" w:rsidRPr="00183A4C" w:rsidRDefault="00301521" w:rsidP="00301521">
      <w:pPr>
        <w:widowControl/>
        <w:numPr>
          <w:ilvl w:val="0"/>
          <w:numId w:val="10"/>
        </w:numPr>
        <w:tabs>
          <w:tab w:val="left" w:pos="993"/>
        </w:tabs>
        <w:spacing w:line="240" w:lineRule="auto"/>
        <w:ind w:left="0" w:firstLine="709"/>
        <w:contextualSpacing/>
        <w:rPr>
          <w:sz w:val="24"/>
          <w:szCs w:val="24"/>
        </w:rPr>
      </w:pPr>
      <w:r w:rsidRPr="00183A4C">
        <w:rPr>
          <w:sz w:val="24"/>
          <w:szCs w:val="24"/>
        </w:rPr>
        <w:t xml:space="preserve">выполнение работ по устройству </w:t>
      </w:r>
      <w:proofErr w:type="spellStart"/>
      <w:r w:rsidRPr="00183A4C">
        <w:rPr>
          <w:sz w:val="24"/>
          <w:szCs w:val="24"/>
        </w:rPr>
        <w:t>скейт</w:t>
      </w:r>
      <w:proofErr w:type="spellEnd"/>
      <w:r w:rsidRPr="00183A4C">
        <w:rPr>
          <w:sz w:val="24"/>
          <w:szCs w:val="24"/>
        </w:rPr>
        <w:t xml:space="preserve">-парка </w:t>
      </w:r>
      <w:r w:rsidR="00D72AAC" w:rsidRPr="00D72AAC">
        <w:rPr>
          <w:sz w:val="24"/>
          <w:szCs w:val="24"/>
        </w:rPr>
        <w:t xml:space="preserve">на территории парковой зоны поймы  р. </w:t>
      </w:r>
      <w:proofErr w:type="spellStart"/>
      <w:r w:rsidR="00D72AAC" w:rsidRPr="00D72AAC">
        <w:rPr>
          <w:sz w:val="24"/>
          <w:szCs w:val="24"/>
        </w:rPr>
        <w:t>Лососинки</w:t>
      </w:r>
      <w:proofErr w:type="spellEnd"/>
      <w:r w:rsidR="00D72AAC" w:rsidRPr="00D72AAC">
        <w:rPr>
          <w:sz w:val="24"/>
          <w:szCs w:val="24"/>
        </w:rPr>
        <w:t>, используемой для организации тренировочного процесса (стадион «Юность»)</w:t>
      </w:r>
      <w:r w:rsidR="00D72AAC">
        <w:rPr>
          <w:sz w:val="24"/>
          <w:szCs w:val="24"/>
        </w:rPr>
        <w:t>,</w:t>
      </w:r>
      <w:r w:rsidRPr="00183A4C">
        <w:rPr>
          <w:sz w:val="24"/>
          <w:szCs w:val="24"/>
        </w:rPr>
        <w:t xml:space="preserve"> в рамках субсидии на поддержку местных инициатив граждан -  1 447,3 </w:t>
      </w:r>
      <w:r w:rsidR="00110D52">
        <w:rPr>
          <w:sz w:val="24"/>
          <w:szCs w:val="24"/>
        </w:rPr>
        <w:t xml:space="preserve">       </w:t>
      </w:r>
      <w:r w:rsidRPr="00183A4C">
        <w:rPr>
          <w:sz w:val="24"/>
          <w:szCs w:val="24"/>
        </w:rPr>
        <w:t>тыс. руб.</w:t>
      </w:r>
      <w:r>
        <w:rPr>
          <w:sz w:val="24"/>
          <w:szCs w:val="24"/>
        </w:rPr>
        <w:t>, проект реализов</w:t>
      </w:r>
      <w:r w:rsidR="009E23B0">
        <w:rPr>
          <w:sz w:val="24"/>
          <w:szCs w:val="24"/>
        </w:rPr>
        <w:t>ан</w:t>
      </w:r>
      <w:r>
        <w:rPr>
          <w:sz w:val="24"/>
          <w:szCs w:val="24"/>
        </w:rPr>
        <w:t xml:space="preserve"> с привлечением средств бюджета Республики Карелия, Петрозаводского городского округа и безвозмездных перечислений от физических и юридических лиц;</w:t>
      </w:r>
    </w:p>
    <w:p w:rsidR="00301521" w:rsidRPr="00F13383" w:rsidRDefault="00301521" w:rsidP="00301521">
      <w:pPr>
        <w:widowControl/>
        <w:tabs>
          <w:tab w:val="left" w:pos="993"/>
        </w:tabs>
        <w:spacing w:line="240" w:lineRule="auto"/>
        <w:ind w:firstLine="709"/>
        <w:rPr>
          <w:rFonts w:eastAsia="Calibri"/>
          <w:sz w:val="24"/>
          <w:szCs w:val="24"/>
        </w:rPr>
      </w:pPr>
      <w:r w:rsidRPr="00F13383">
        <w:rPr>
          <w:rFonts w:eastAsia="Calibri"/>
          <w:sz w:val="24"/>
          <w:szCs w:val="24"/>
        </w:rPr>
        <w:t xml:space="preserve">2. «Реализация комплекса мер по эффективному использованию потенциала каникулярного времени». </w:t>
      </w:r>
    </w:p>
    <w:p w:rsidR="00301521" w:rsidRPr="00F13383" w:rsidRDefault="00301521" w:rsidP="00301521">
      <w:pPr>
        <w:widowControl/>
        <w:tabs>
          <w:tab w:val="left" w:pos="993"/>
        </w:tabs>
        <w:spacing w:line="240" w:lineRule="auto"/>
        <w:ind w:firstLine="709"/>
        <w:rPr>
          <w:rFonts w:eastAsia="Calibri"/>
          <w:sz w:val="24"/>
          <w:szCs w:val="24"/>
        </w:rPr>
      </w:pPr>
      <w:r w:rsidRPr="00F13383">
        <w:rPr>
          <w:rFonts w:eastAsia="Calibri"/>
          <w:sz w:val="24"/>
          <w:szCs w:val="24"/>
        </w:rPr>
        <w:t xml:space="preserve">Средства </w:t>
      </w:r>
      <w:r w:rsidRPr="00F13383">
        <w:rPr>
          <w:bCs/>
          <w:sz w:val="24"/>
          <w:szCs w:val="24"/>
        </w:rPr>
        <w:t>в сумме</w:t>
      </w:r>
      <w:r w:rsidRPr="00F13383">
        <w:rPr>
          <w:sz w:val="24"/>
          <w:szCs w:val="24"/>
        </w:rPr>
        <w:t xml:space="preserve"> 287,9</w:t>
      </w:r>
      <w:r w:rsidRPr="00F13383">
        <w:rPr>
          <w:color w:val="000000"/>
          <w:sz w:val="24"/>
          <w:szCs w:val="24"/>
        </w:rPr>
        <w:t xml:space="preserve"> тыс. руб. </w:t>
      </w:r>
      <w:r w:rsidRPr="00F13383">
        <w:rPr>
          <w:sz w:val="24"/>
          <w:szCs w:val="24"/>
        </w:rPr>
        <w:t>направлены на</w:t>
      </w:r>
      <w:r w:rsidRPr="00F13383">
        <w:rPr>
          <w:rFonts w:eastAsia="Calibri"/>
          <w:sz w:val="24"/>
          <w:szCs w:val="24"/>
        </w:rPr>
        <w:t xml:space="preserve"> </w:t>
      </w:r>
      <w:r w:rsidRPr="00F13383">
        <w:rPr>
          <w:sz w:val="24"/>
          <w:szCs w:val="24"/>
        </w:rPr>
        <w:t xml:space="preserve">обеспечение функционирования 3 смен в специализированных (профильных) лагерях в </w:t>
      </w:r>
      <w:r w:rsidRPr="00F13383">
        <w:rPr>
          <w:rFonts w:eastAsia="Calibri"/>
          <w:sz w:val="24"/>
          <w:szCs w:val="24"/>
        </w:rPr>
        <w:t>МУ «СШОР № 3», МУ «СШОР № 5» для 135 детей.</w:t>
      </w:r>
    </w:p>
    <w:p w:rsidR="00301521" w:rsidRPr="001F59F6" w:rsidRDefault="00301521" w:rsidP="00301521">
      <w:pPr>
        <w:widowControl/>
        <w:tabs>
          <w:tab w:val="left" w:pos="993"/>
        </w:tabs>
        <w:spacing w:line="240" w:lineRule="auto"/>
        <w:ind w:firstLine="709"/>
        <w:rPr>
          <w:rFonts w:eastAsia="Calibri"/>
          <w:sz w:val="24"/>
          <w:szCs w:val="24"/>
        </w:rPr>
      </w:pPr>
      <w:r w:rsidRPr="001F59F6">
        <w:rPr>
          <w:rFonts w:eastAsia="Calibri"/>
          <w:sz w:val="24"/>
          <w:szCs w:val="24"/>
        </w:rPr>
        <w:t xml:space="preserve">3. «Реализация программ спортивной подготовки». </w:t>
      </w:r>
    </w:p>
    <w:p w:rsidR="00301521" w:rsidRPr="001F59F6" w:rsidRDefault="00301521" w:rsidP="00301521">
      <w:pPr>
        <w:tabs>
          <w:tab w:val="left" w:pos="540"/>
        </w:tabs>
        <w:spacing w:line="240" w:lineRule="auto"/>
        <w:ind w:left="709" w:firstLine="0"/>
        <w:rPr>
          <w:sz w:val="24"/>
          <w:szCs w:val="24"/>
        </w:rPr>
      </w:pPr>
      <w:r w:rsidRPr="001F59F6">
        <w:rPr>
          <w:sz w:val="24"/>
          <w:szCs w:val="24"/>
        </w:rPr>
        <w:t>Средства направлены на:</w:t>
      </w:r>
    </w:p>
    <w:p w:rsidR="00301521" w:rsidRPr="00F85265" w:rsidRDefault="00301521" w:rsidP="00301521">
      <w:pPr>
        <w:widowControl/>
        <w:tabs>
          <w:tab w:val="left" w:pos="993"/>
        </w:tabs>
        <w:spacing w:line="240" w:lineRule="auto"/>
        <w:ind w:firstLine="709"/>
        <w:rPr>
          <w:rFonts w:eastAsia="Calibri"/>
          <w:sz w:val="24"/>
          <w:szCs w:val="24"/>
        </w:rPr>
      </w:pPr>
      <w:proofErr w:type="gramStart"/>
      <w:r w:rsidRPr="001F59F6">
        <w:rPr>
          <w:sz w:val="24"/>
          <w:szCs w:val="24"/>
        </w:rPr>
        <w:t>- предоставление</w:t>
      </w:r>
      <w:r w:rsidRPr="001F59F6">
        <w:rPr>
          <w:rFonts w:eastAsia="Calibri"/>
          <w:sz w:val="24"/>
          <w:szCs w:val="24"/>
        </w:rPr>
        <w:t xml:space="preserve"> МУ «СШОР № 1», МУ «СШ № 2», МУ «СШОР № 3»,                         МУ «СШ № 4», МУ «СШОР № 5», МУ «СШ № 6», МУ «СШ № 7»</w:t>
      </w:r>
      <w:r w:rsidRPr="001F59F6">
        <w:rPr>
          <w:sz w:val="24"/>
          <w:szCs w:val="24"/>
        </w:rPr>
        <w:t xml:space="preserve"> субсидии</w:t>
      </w:r>
      <w:r w:rsidRPr="001F59F6">
        <w:rPr>
          <w:rFonts w:eastAsia="Calibri"/>
          <w:sz w:val="24"/>
          <w:szCs w:val="24"/>
        </w:rPr>
        <w:t xml:space="preserve"> на финансовое обеспечение выполнения муниципального задания в сумме 132 792,</w:t>
      </w:r>
      <w:r>
        <w:rPr>
          <w:rFonts w:eastAsia="Calibri"/>
          <w:sz w:val="24"/>
          <w:szCs w:val="24"/>
        </w:rPr>
        <w:t>2</w:t>
      </w:r>
      <w:r w:rsidRPr="001F59F6">
        <w:rPr>
          <w:rFonts w:eastAsia="Calibri"/>
          <w:sz w:val="24"/>
          <w:szCs w:val="24"/>
        </w:rPr>
        <w:t xml:space="preserve"> тыс. руб., что позволило организовать и провести спортивно-оздоровительную работу по развитию физической культуры и спорта среди различных групп населения с участием 75                      тыс. человек, провести </w:t>
      </w:r>
      <w:r w:rsidRPr="00F85265">
        <w:rPr>
          <w:rFonts w:eastAsia="Calibri"/>
          <w:sz w:val="24"/>
          <w:szCs w:val="24"/>
        </w:rPr>
        <w:t>спортивную подготовку</w:t>
      </w:r>
      <w:proofErr w:type="gramEnd"/>
      <w:r w:rsidRPr="00F85265">
        <w:rPr>
          <w:rFonts w:eastAsia="Calibri"/>
          <w:sz w:val="24"/>
          <w:szCs w:val="24"/>
        </w:rPr>
        <w:t xml:space="preserve"> по олимпийским видам спорта для </w:t>
      </w:r>
      <w:r>
        <w:rPr>
          <w:rFonts w:eastAsia="Calibri"/>
          <w:sz w:val="24"/>
          <w:szCs w:val="24"/>
        </w:rPr>
        <w:t xml:space="preserve">                    4,0 тыс. </w:t>
      </w:r>
      <w:r w:rsidRPr="00F85265">
        <w:rPr>
          <w:rFonts w:eastAsia="Calibri"/>
          <w:sz w:val="24"/>
          <w:szCs w:val="24"/>
        </w:rPr>
        <w:t xml:space="preserve">человек, спортивную подготовку по неолимпийским видам спорта для </w:t>
      </w:r>
      <w:r>
        <w:rPr>
          <w:rFonts w:eastAsia="Calibri"/>
          <w:sz w:val="24"/>
          <w:szCs w:val="24"/>
        </w:rPr>
        <w:t xml:space="preserve">                          1,3 тыс.</w:t>
      </w:r>
      <w:r w:rsidRPr="00F85265">
        <w:rPr>
          <w:rFonts w:eastAsia="Calibri"/>
          <w:sz w:val="24"/>
          <w:szCs w:val="24"/>
        </w:rPr>
        <w:t xml:space="preserve"> человек;</w:t>
      </w:r>
    </w:p>
    <w:p w:rsidR="00301521" w:rsidRPr="000F7954" w:rsidRDefault="00301521" w:rsidP="00301521">
      <w:pPr>
        <w:widowControl/>
        <w:tabs>
          <w:tab w:val="left" w:pos="993"/>
        </w:tabs>
        <w:spacing w:line="240" w:lineRule="auto"/>
        <w:ind w:firstLine="709"/>
        <w:rPr>
          <w:rFonts w:eastAsia="Calibri"/>
          <w:sz w:val="24"/>
          <w:szCs w:val="24"/>
        </w:rPr>
      </w:pPr>
      <w:r w:rsidRPr="00F85265">
        <w:rPr>
          <w:rFonts w:eastAsia="Calibri"/>
          <w:sz w:val="24"/>
          <w:szCs w:val="24"/>
        </w:rPr>
        <w:t xml:space="preserve">- </w:t>
      </w:r>
      <w:r w:rsidRPr="00F85265">
        <w:rPr>
          <w:sz w:val="24"/>
          <w:szCs w:val="24"/>
        </w:rPr>
        <w:t>предоставление</w:t>
      </w:r>
      <w:r w:rsidRPr="00F85265">
        <w:rPr>
          <w:rFonts w:eastAsia="Calibri"/>
          <w:sz w:val="24"/>
          <w:szCs w:val="24"/>
        </w:rPr>
        <w:t xml:space="preserve"> учреждениям физической культуры и спорта субсидии на иные цели в сумме 73 </w:t>
      </w:r>
      <w:r w:rsidRPr="000F7954">
        <w:rPr>
          <w:rFonts w:eastAsia="Calibri"/>
          <w:sz w:val="24"/>
          <w:szCs w:val="24"/>
        </w:rPr>
        <w:t>489,5 тыс. руб. на:</w:t>
      </w:r>
    </w:p>
    <w:p w:rsidR="00301521" w:rsidRPr="000F7954" w:rsidRDefault="00301521" w:rsidP="00301521">
      <w:pPr>
        <w:widowControl/>
        <w:numPr>
          <w:ilvl w:val="0"/>
          <w:numId w:val="10"/>
        </w:numPr>
        <w:tabs>
          <w:tab w:val="left" w:pos="993"/>
        </w:tabs>
        <w:spacing w:line="240" w:lineRule="auto"/>
        <w:ind w:left="0" w:firstLine="709"/>
        <w:contextualSpacing/>
        <w:rPr>
          <w:sz w:val="24"/>
          <w:szCs w:val="24"/>
        </w:rPr>
      </w:pPr>
      <w:r w:rsidRPr="000F7954">
        <w:rPr>
          <w:sz w:val="24"/>
          <w:szCs w:val="24"/>
        </w:rPr>
        <w:t xml:space="preserve">оплату МУ «СШОР № 1» и МУ «СШ № 4» аренды помещений в ТЦ «Десяточка» по ул. </w:t>
      </w:r>
      <w:proofErr w:type="gramStart"/>
      <w:r w:rsidRPr="000F7954">
        <w:rPr>
          <w:sz w:val="24"/>
          <w:szCs w:val="24"/>
        </w:rPr>
        <w:t>Ключевая</w:t>
      </w:r>
      <w:proofErr w:type="gramEnd"/>
      <w:r w:rsidRPr="000F7954">
        <w:rPr>
          <w:sz w:val="24"/>
          <w:szCs w:val="24"/>
        </w:rPr>
        <w:t>, 14 – 2 900,9 тыс. руб.;</w:t>
      </w:r>
    </w:p>
    <w:p w:rsidR="00301521" w:rsidRDefault="00301521" w:rsidP="00301521">
      <w:pPr>
        <w:widowControl/>
        <w:numPr>
          <w:ilvl w:val="0"/>
          <w:numId w:val="10"/>
        </w:numPr>
        <w:tabs>
          <w:tab w:val="left" w:pos="993"/>
        </w:tabs>
        <w:spacing w:line="240" w:lineRule="auto"/>
        <w:ind w:left="0" w:firstLine="709"/>
        <w:contextualSpacing/>
        <w:rPr>
          <w:sz w:val="24"/>
          <w:szCs w:val="24"/>
        </w:rPr>
      </w:pPr>
      <w:r w:rsidRPr="000F7954">
        <w:rPr>
          <w:sz w:val="24"/>
          <w:szCs w:val="24"/>
        </w:rPr>
        <w:t>содержание и обслуживание МУ «СШ № 2», МУ «СШОР № 3» загородных спортивных баз – 10 198,3 тыс. руб.</w:t>
      </w:r>
      <w:r>
        <w:rPr>
          <w:sz w:val="24"/>
          <w:szCs w:val="24"/>
        </w:rPr>
        <w:t>;</w:t>
      </w:r>
    </w:p>
    <w:p w:rsidR="00301521" w:rsidRDefault="00301521" w:rsidP="00301521">
      <w:pPr>
        <w:widowControl/>
        <w:numPr>
          <w:ilvl w:val="0"/>
          <w:numId w:val="10"/>
        </w:numPr>
        <w:tabs>
          <w:tab w:val="left" w:pos="993"/>
        </w:tabs>
        <w:spacing w:line="240" w:lineRule="auto"/>
        <w:ind w:left="0" w:firstLine="709"/>
        <w:contextualSpacing/>
        <w:rPr>
          <w:sz w:val="24"/>
          <w:szCs w:val="24"/>
        </w:rPr>
      </w:pPr>
      <w:r w:rsidRPr="005206A3">
        <w:rPr>
          <w:sz w:val="24"/>
          <w:szCs w:val="24"/>
        </w:rPr>
        <w:t xml:space="preserve">укладку МУ «СШ № 7» искусственных покрытий и покрытий легкоатлетических дорожек, установку ограждения, проведение мероприятий по антитеррористической защищенности, благоустройство территории парковой зоны поймы </w:t>
      </w:r>
      <w:proofErr w:type="spellStart"/>
      <w:r w:rsidRPr="005206A3">
        <w:rPr>
          <w:sz w:val="24"/>
          <w:szCs w:val="24"/>
        </w:rPr>
        <w:t>р</w:t>
      </w:r>
      <w:proofErr w:type="gramStart"/>
      <w:r w:rsidRPr="005206A3">
        <w:rPr>
          <w:sz w:val="24"/>
          <w:szCs w:val="24"/>
        </w:rPr>
        <w:t>.Л</w:t>
      </w:r>
      <w:proofErr w:type="gramEnd"/>
      <w:r w:rsidRPr="005206A3">
        <w:rPr>
          <w:sz w:val="24"/>
          <w:szCs w:val="24"/>
        </w:rPr>
        <w:t>ососинки</w:t>
      </w:r>
      <w:proofErr w:type="spellEnd"/>
      <w:r w:rsidRPr="005206A3">
        <w:rPr>
          <w:sz w:val="24"/>
          <w:szCs w:val="24"/>
        </w:rPr>
        <w:t xml:space="preserve">, используемой для организации тренировочного </w:t>
      </w:r>
      <w:r w:rsidRPr="00287CA5">
        <w:rPr>
          <w:sz w:val="24"/>
          <w:szCs w:val="24"/>
        </w:rPr>
        <w:t>процесса (</w:t>
      </w:r>
      <w:r>
        <w:rPr>
          <w:sz w:val="24"/>
          <w:szCs w:val="24"/>
        </w:rPr>
        <w:t>спортивный комплекс</w:t>
      </w:r>
      <w:r w:rsidRPr="00183A4C">
        <w:rPr>
          <w:sz w:val="24"/>
          <w:szCs w:val="24"/>
        </w:rPr>
        <w:t xml:space="preserve"> «Юность»</w:t>
      </w:r>
      <w:r w:rsidRPr="00287CA5">
        <w:rPr>
          <w:sz w:val="24"/>
          <w:szCs w:val="24"/>
        </w:rPr>
        <w:t xml:space="preserve">) </w:t>
      </w:r>
      <w:r>
        <w:rPr>
          <w:sz w:val="24"/>
          <w:szCs w:val="24"/>
        </w:rPr>
        <w:t xml:space="preserve">в рамках </w:t>
      </w:r>
      <w:r w:rsidRPr="005206A3">
        <w:rPr>
          <w:sz w:val="24"/>
          <w:szCs w:val="24"/>
        </w:rPr>
        <w:t>подготовк</w:t>
      </w:r>
      <w:r>
        <w:rPr>
          <w:sz w:val="24"/>
          <w:szCs w:val="24"/>
        </w:rPr>
        <w:t>и</w:t>
      </w:r>
      <w:r w:rsidRPr="005206A3">
        <w:rPr>
          <w:sz w:val="24"/>
          <w:szCs w:val="24"/>
        </w:rPr>
        <w:t xml:space="preserve"> к </w:t>
      </w:r>
      <w:r>
        <w:rPr>
          <w:sz w:val="24"/>
          <w:szCs w:val="24"/>
        </w:rPr>
        <w:t xml:space="preserve">празднованию 100-летия образования </w:t>
      </w:r>
      <w:r w:rsidRPr="005206A3">
        <w:rPr>
          <w:sz w:val="24"/>
          <w:szCs w:val="24"/>
        </w:rPr>
        <w:t xml:space="preserve">Республики Карелия </w:t>
      </w:r>
      <w:r w:rsidRPr="00287CA5">
        <w:rPr>
          <w:sz w:val="24"/>
          <w:szCs w:val="24"/>
        </w:rPr>
        <w:t>с реализацией данного мероприятия в 2021 году – 60 390,3 тыс. руб.</w:t>
      </w:r>
    </w:p>
    <w:p w:rsidR="00647B0D" w:rsidRDefault="00647B0D" w:rsidP="00647B0D">
      <w:pPr>
        <w:widowControl/>
        <w:tabs>
          <w:tab w:val="left" w:pos="993"/>
        </w:tabs>
        <w:spacing w:line="240" w:lineRule="auto"/>
        <w:ind w:left="709" w:firstLine="0"/>
        <w:contextualSpacing/>
        <w:rPr>
          <w:sz w:val="24"/>
          <w:szCs w:val="24"/>
        </w:rPr>
      </w:pPr>
    </w:p>
    <w:p w:rsidR="00110D52" w:rsidRPr="00287CA5" w:rsidRDefault="00110D52" w:rsidP="00647B0D">
      <w:pPr>
        <w:widowControl/>
        <w:tabs>
          <w:tab w:val="left" w:pos="993"/>
        </w:tabs>
        <w:spacing w:line="240" w:lineRule="auto"/>
        <w:ind w:left="709" w:firstLine="0"/>
        <w:contextualSpacing/>
        <w:rPr>
          <w:sz w:val="24"/>
          <w:szCs w:val="24"/>
        </w:rPr>
      </w:pPr>
    </w:p>
    <w:p w:rsidR="00301521" w:rsidRPr="00DD7807" w:rsidRDefault="00301521" w:rsidP="00301521">
      <w:pPr>
        <w:widowControl/>
        <w:tabs>
          <w:tab w:val="left" w:pos="993"/>
        </w:tabs>
        <w:spacing w:line="240" w:lineRule="auto"/>
        <w:ind w:firstLine="709"/>
        <w:rPr>
          <w:rFonts w:eastAsia="Calibri"/>
          <w:sz w:val="24"/>
          <w:szCs w:val="24"/>
        </w:rPr>
      </w:pPr>
      <w:r w:rsidRPr="00DD7807">
        <w:rPr>
          <w:rFonts w:eastAsia="Calibri"/>
          <w:sz w:val="24"/>
          <w:szCs w:val="24"/>
        </w:rPr>
        <w:lastRenderedPageBreak/>
        <w:t>4. «Сопровождение деятельности муниципальных учреждений».</w:t>
      </w:r>
    </w:p>
    <w:p w:rsidR="00301521" w:rsidRPr="00CD7883" w:rsidRDefault="00301521" w:rsidP="00301521">
      <w:pPr>
        <w:widowControl/>
        <w:tabs>
          <w:tab w:val="left" w:pos="993"/>
        </w:tabs>
        <w:spacing w:line="240" w:lineRule="auto"/>
        <w:ind w:firstLine="709"/>
        <w:rPr>
          <w:sz w:val="24"/>
          <w:szCs w:val="24"/>
        </w:rPr>
      </w:pPr>
      <w:proofErr w:type="gramStart"/>
      <w:r w:rsidRPr="00DD7807">
        <w:rPr>
          <w:rFonts w:eastAsia="Calibri"/>
          <w:sz w:val="24"/>
          <w:szCs w:val="24"/>
        </w:rPr>
        <w:t xml:space="preserve">Средства в виде субсидии на финансовое обеспечение выполнения муниципального задания в сумме </w:t>
      </w:r>
      <w:r w:rsidRPr="00DD7807">
        <w:rPr>
          <w:color w:val="000000"/>
          <w:sz w:val="24"/>
          <w:szCs w:val="24"/>
        </w:rPr>
        <w:t xml:space="preserve">8 753,3 </w:t>
      </w:r>
      <w:r w:rsidRPr="00DD7807">
        <w:rPr>
          <w:sz w:val="24"/>
          <w:szCs w:val="24"/>
        </w:rPr>
        <w:t>тыс. руб.</w:t>
      </w:r>
      <w:r w:rsidRPr="00DD7807">
        <w:rPr>
          <w:rFonts w:eastAsia="Calibri"/>
          <w:sz w:val="24"/>
          <w:szCs w:val="24"/>
        </w:rPr>
        <w:t xml:space="preserve"> предоставлены МУ «Централизованная бухгалтерия № 4»</w:t>
      </w:r>
      <w:r w:rsidRPr="00DD7807">
        <w:rPr>
          <w:sz w:val="24"/>
          <w:szCs w:val="24"/>
        </w:rPr>
        <w:t xml:space="preserve"> в целях ведения бухгалтерского и налогового учета по 9</w:t>
      </w:r>
      <w:r w:rsidRPr="00CD7883">
        <w:rPr>
          <w:sz w:val="24"/>
          <w:szCs w:val="24"/>
        </w:rPr>
        <w:t xml:space="preserve"> учреждениям в сферах молодежной политики, физической культуры и спорта, сформировано </w:t>
      </w:r>
      <w:r>
        <w:rPr>
          <w:sz w:val="24"/>
          <w:szCs w:val="24"/>
        </w:rPr>
        <w:t>313</w:t>
      </w:r>
      <w:r w:rsidRPr="00CD7883">
        <w:rPr>
          <w:sz w:val="24"/>
          <w:szCs w:val="24"/>
        </w:rPr>
        <w:t xml:space="preserve"> единиц финансовой (бухгалтерской) отчетности бюджетных учреждений. </w:t>
      </w:r>
      <w:proofErr w:type="gramEnd"/>
    </w:p>
    <w:p w:rsidR="00301521" w:rsidRPr="001121BC" w:rsidRDefault="00301521" w:rsidP="00301521">
      <w:pPr>
        <w:widowControl/>
        <w:tabs>
          <w:tab w:val="left" w:pos="993"/>
        </w:tabs>
        <w:spacing w:line="240" w:lineRule="auto"/>
        <w:ind w:firstLine="709"/>
        <w:rPr>
          <w:rFonts w:eastAsia="Calibri"/>
          <w:sz w:val="24"/>
          <w:szCs w:val="24"/>
        </w:rPr>
      </w:pPr>
      <w:r w:rsidRPr="001121BC">
        <w:rPr>
          <w:rFonts w:eastAsia="Calibri"/>
          <w:sz w:val="24"/>
          <w:szCs w:val="24"/>
        </w:rPr>
        <w:t xml:space="preserve">Средства в </w:t>
      </w:r>
      <w:proofErr w:type="gramStart"/>
      <w:r w:rsidRPr="001121BC">
        <w:rPr>
          <w:rFonts w:eastAsia="Calibri"/>
          <w:sz w:val="24"/>
          <w:szCs w:val="24"/>
        </w:rPr>
        <w:t>виде</w:t>
      </w:r>
      <w:proofErr w:type="gramEnd"/>
      <w:r w:rsidRPr="001121BC">
        <w:rPr>
          <w:rFonts w:eastAsia="Calibri"/>
          <w:sz w:val="24"/>
          <w:szCs w:val="24"/>
        </w:rPr>
        <w:t xml:space="preserve"> субсидии на иные цели в сумме 496,0 тыс. руб. предоставлены              МУ «Централизованная бухгалтерия № 4» на приобретени</w:t>
      </w:r>
      <w:r>
        <w:rPr>
          <w:rFonts w:eastAsia="Calibri"/>
          <w:sz w:val="24"/>
          <w:szCs w:val="24"/>
        </w:rPr>
        <w:t>е</w:t>
      </w:r>
      <w:r w:rsidRPr="001121BC">
        <w:rPr>
          <w:rFonts w:eastAsia="Calibri"/>
          <w:sz w:val="24"/>
          <w:szCs w:val="24"/>
        </w:rPr>
        <w:t xml:space="preserve"> компьютерного оборудования и </w:t>
      </w:r>
      <w:r w:rsidR="00406C76" w:rsidRPr="00406C76">
        <w:rPr>
          <w:rFonts w:eastAsia="Calibri"/>
          <w:sz w:val="24"/>
          <w:szCs w:val="24"/>
        </w:rPr>
        <w:t>средств индивидуальной защиты</w:t>
      </w:r>
      <w:r w:rsidR="00406C76">
        <w:rPr>
          <w:rFonts w:eastAsia="Calibri"/>
          <w:sz w:val="24"/>
          <w:szCs w:val="24"/>
        </w:rPr>
        <w:t xml:space="preserve"> </w:t>
      </w:r>
      <w:r w:rsidRPr="001121BC">
        <w:rPr>
          <w:rFonts w:eastAsia="Calibri"/>
          <w:sz w:val="24"/>
          <w:szCs w:val="24"/>
        </w:rPr>
        <w:t xml:space="preserve">для </w:t>
      </w:r>
      <w:r w:rsidR="00406C76">
        <w:rPr>
          <w:rFonts w:eastAsia="Calibri"/>
          <w:sz w:val="24"/>
          <w:szCs w:val="24"/>
        </w:rPr>
        <w:t>работников учреждения</w:t>
      </w:r>
      <w:r w:rsidRPr="001121BC">
        <w:rPr>
          <w:rFonts w:eastAsia="Calibri"/>
          <w:sz w:val="24"/>
          <w:szCs w:val="24"/>
        </w:rPr>
        <w:t>.</w:t>
      </w:r>
    </w:p>
    <w:p w:rsidR="00301521" w:rsidRDefault="00301521" w:rsidP="00301521">
      <w:pPr>
        <w:widowControl/>
        <w:tabs>
          <w:tab w:val="left" w:pos="993"/>
        </w:tabs>
        <w:spacing w:line="240" w:lineRule="auto"/>
        <w:ind w:firstLine="709"/>
        <w:rPr>
          <w:rFonts w:eastAsia="Calibri"/>
          <w:sz w:val="24"/>
          <w:szCs w:val="24"/>
        </w:rPr>
      </w:pPr>
      <w:r w:rsidRPr="001121BC">
        <w:rPr>
          <w:rFonts w:eastAsia="Calibri"/>
          <w:sz w:val="24"/>
          <w:szCs w:val="24"/>
        </w:rPr>
        <w:t>5. «Развитие инфраструктуры для занятий физической культурой и массовым спортом на территории</w:t>
      </w:r>
      <w:r w:rsidRPr="00F37AE7">
        <w:rPr>
          <w:rFonts w:eastAsia="Calibri"/>
          <w:sz w:val="24"/>
          <w:szCs w:val="24"/>
        </w:rPr>
        <w:t xml:space="preserve"> Петрозаводского городского округа</w:t>
      </w:r>
      <w:r>
        <w:rPr>
          <w:rFonts w:eastAsia="Calibri"/>
          <w:sz w:val="24"/>
          <w:szCs w:val="24"/>
        </w:rPr>
        <w:t>».</w:t>
      </w:r>
    </w:p>
    <w:p w:rsidR="00301521" w:rsidRPr="00DD7807" w:rsidRDefault="00301521" w:rsidP="00301521">
      <w:pPr>
        <w:widowControl/>
        <w:tabs>
          <w:tab w:val="left" w:pos="993"/>
        </w:tabs>
        <w:spacing w:line="240" w:lineRule="auto"/>
        <w:ind w:firstLine="709"/>
        <w:rPr>
          <w:rFonts w:eastAsia="Calibri"/>
          <w:sz w:val="24"/>
          <w:szCs w:val="24"/>
        </w:rPr>
      </w:pPr>
      <w:r w:rsidRPr="00DD7807">
        <w:rPr>
          <w:rFonts w:eastAsia="Calibri"/>
          <w:sz w:val="24"/>
          <w:szCs w:val="24"/>
        </w:rPr>
        <w:t xml:space="preserve">Средства в сумме 5 100,0 тыс. руб. </w:t>
      </w:r>
      <w:r>
        <w:rPr>
          <w:rFonts w:eastAsia="Calibri"/>
          <w:sz w:val="24"/>
          <w:szCs w:val="24"/>
        </w:rPr>
        <w:t xml:space="preserve">направлены на </w:t>
      </w:r>
      <w:r w:rsidRPr="00DD7807">
        <w:rPr>
          <w:rFonts w:eastAsia="Calibri"/>
          <w:sz w:val="24"/>
          <w:szCs w:val="24"/>
        </w:rPr>
        <w:t>разработ</w:t>
      </w:r>
      <w:r>
        <w:rPr>
          <w:rFonts w:eastAsia="Calibri"/>
          <w:sz w:val="24"/>
          <w:szCs w:val="24"/>
        </w:rPr>
        <w:t>ку</w:t>
      </w:r>
      <w:r w:rsidRPr="00DD7807">
        <w:rPr>
          <w:rFonts w:eastAsia="Calibri"/>
          <w:sz w:val="24"/>
          <w:szCs w:val="24"/>
        </w:rPr>
        <w:t xml:space="preserve"> проектно-сметн</w:t>
      </w:r>
      <w:r>
        <w:rPr>
          <w:rFonts w:eastAsia="Calibri"/>
          <w:sz w:val="24"/>
          <w:szCs w:val="24"/>
        </w:rPr>
        <w:t>ой</w:t>
      </w:r>
      <w:r w:rsidRPr="00DD7807">
        <w:rPr>
          <w:rFonts w:eastAsia="Calibri"/>
          <w:sz w:val="24"/>
          <w:szCs w:val="24"/>
        </w:rPr>
        <w:t xml:space="preserve"> документаци</w:t>
      </w:r>
      <w:r>
        <w:rPr>
          <w:rFonts w:eastAsia="Calibri"/>
          <w:sz w:val="24"/>
          <w:szCs w:val="24"/>
        </w:rPr>
        <w:t>и</w:t>
      </w:r>
      <w:r w:rsidRPr="00DD7807">
        <w:rPr>
          <w:rFonts w:eastAsia="Calibri"/>
          <w:sz w:val="24"/>
          <w:szCs w:val="24"/>
        </w:rPr>
        <w:t xml:space="preserve"> на строительство спортивного комплекса в пойме реки Неглинка в районе зданий № 12 по ул. Крупской и № 8 по ул. Красной в </w:t>
      </w:r>
      <w:r>
        <w:rPr>
          <w:rFonts w:eastAsia="Calibri"/>
          <w:sz w:val="24"/>
          <w:szCs w:val="24"/>
        </w:rPr>
        <w:t>г</w:t>
      </w:r>
      <w:r w:rsidRPr="00DD7807">
        <w:rPr>
          <w:rFonts w:eastAsia="Calibri"/>
          <w:sz w:val="24"/>
          <w:szCs w:val="24"/>
        </w:rPr>
        <w:t>. Петрозаводске (II этап).</w:t>
      </w:r>
    </w:p>
    <w:p w:rsidR="00301521" w:rsidRPr="00362CB9" w:rsidRDefault="00301521" w:rsidP="00301521">
      <w:pPr>
        <w:widowControl/>
        <w:tabs>
          <w:tab w:val="left" w:pos="993"/>
        </w:tabs>
        <w:spacing w:line="240" w:lineRule="auto"/>
        <w:ind w:firstLine="709"/>
        <w:rPr>
          <w:rFonts w:eastAsia="Calibri"/>
          <w:sz w:val="24"/>
          <w:szCs w:val="24"/>
        </w:rPr>
      </w:pPr>
      <w:r w:rsidRPr="00362CB9">
        <w:rPr>
          <w:rFonts w:eastAsia="Calibri"/>
          <w:sz w:val="24"/>
          <w:szCs w:val="24"/>
        </w:rPr>
        <w:t xml:space="preserve">6. </w:t>
      </w:r>
      <w:r>
        <w:rPr>
          <w:rFonts w:eastAsia="Calibri"/>
          <w:sz w:val="24"/>
          <w:szCs w:val="24"/>
        </w:rPr>
        <w:t>«</w:t>
      </w:r>
      <w:r w:rsidRPr="00F37AE7">
        <w:rPr>
          <w:rFonts w:eastAsia="Calibri"/>
          <w:sz w:val="24"/>
          <w:szCs w:val="24"/>
        </w:rPr>
        <w:t xml:space="preserve">Реализация отдельных мероприятий регионального проекта </w:t>
      </w:r>
      <w:r>
        <w:rPr>
          <w:rFonts w:eastAsia="Calibri"/>
          <w:sz w:val="24"/>
          <w:szCs w:val="24"/>
        </w:rPr>
        <w:t>«</w:t>
      </w:r>
      <w:r w:rsidRPr="00F37AE7">
        <w:rPr>
          <w:rFonts w:eastAsia="Calibri"/>
          <w:sz w:val="24"/>
          <w:szCs w:val="24"/>
        </w:rPr>
        <w:t>Спорт - норма жизни</w:t>
      </w:r>
      <w:r>
        <w:rPr>
          <w:rFonts w:eastAsia="Calibri"/>
          <w:sz w:val="24"/>
          <w:szCs w:val="24"/>
        </w:rPr>
        <w:t>»</w:t>
      </w:r>
      <w:r w:rsidRPr="00F37AE7">
        <w:rPr>
          <w:rFonts w:eastAsia="Calibri"/>
          <w:sz w:val="24"/>
          <w:szCs w:val="24"/>
        </w:rPr>
        <w:t xml:space="preserve"> в рамках реализации национального проекта </w:t>
      </w:r>
      <w:r>
        <w:rPr>
          <w:rFonts w:eastAsia="Calibri"/>
          <w:sz w:val="24"/>
          <w:szCs w:val="24"/>
        </w:rPr>
        <w:t>«</w:t>
      </w:r>
      <w:r w:rsidRPr="00F37AE7">
        <w:rPr>
          <w:rFonts w:eastAsia="Calibri"/>
          <w:sz w:val="24"/>
          <w:szCs w:val="24"/>
        </w:rPr>
        <w:t>Демография</w:t>
      </w:r>
      <w:r>
        <w:rPr>
          <w:rFonts w:eastAsia="Calibri"/>
          <w:sz w:val="24"/>
          <w:szCs w:val="24"/>
        </w:rPr>
        <w:t>».</w:t>
      </w:r>
    </w:p>
    <w:p w:rsidR="00D72AAC" w:rsidRDefault="00D72AAC" w:rsidP="00D72AAC">
      <w:pPr>
        <w:tabs>
          <w:tab w:val="left" w:pos="993"/>
        </w:tabs>
        <w:spacing w:line="240" w:lineRule="auto"/>
        <w:ind w:firstLine="709"/>
        <w:rPr>
          <w:sz w:val="24"/>
          <w:szCs w:val="24"/>
        </w:rPr>
      </w:pPr>
      <w:proofErr w:type="gramStart"/>
      <w:r w:rsidRPr="002B3C43">
        <w:rPr>
          <w:sz w:val="24"/>
          <w:szCs w:val="24"/>
        </w:rPr>
        <w:t>Средства  в виде субсидии на финансовое обеспечение выполнения муниципального задания в сумме 104 419,7</w:t>
      </w:r>
      <w:r>
        <w:rPr>
          <w:sz w:val="24"/>
          <w:szCs w:val="24"/>
        </w:rPr>
        <w:t xml:space="preserve"> тыс. руб. предоставлены </w:t>
      </w:r>
      <w:r w:rsidRPr="002B3C43">
        <w:rPr>
          <w:sz w:val="24"/>
          <w:szCs w:val="24"/>
        </w:rPr>
        <w:t>МУ «СШОР № 1», МУ «СШ № 2», МУ «СШОР № 3», МУ «СШ № 4», МУ «СШОР № 5», МУ «СШ № 6», МУ «СШ № 7» на организацию и проведение спортивных мероприятий, на оплату труда тренеров, обеспечение участия спортсменов в соревнованиях и тренировочных сборах, приобретение спортивного</w:t>
      </w:r>
      <w:r>
        <w:rPr>
          <w:sz w:val="24"/>
          <w:szCs w:val="24"/>
        </w:rPr>
        <w:t xml:space="preserve"> оборудования,</w:t>
      </w:r>
      <w:r w:rsidRPr="002B3C43">
        <w:rPr>
          <w:sz w:val="24"/>
          <w:szCs w:val="24"/>
        </w:rPr>
        <w:t xml:space="preserve"> инвентаря</w:t>
      </w:r>
      <w:proofErr w:type="gramEnd"/>
      <w:r w:rsidRPr="002B3C43">
        <w:rPr>
          <w:sz w:val="24"/>
          <w:szCs w:val="24"/>
        </w:rPr>
        <w:t xml:space="preserve"> и экипировки</w:t>
      </w:r>
      <w:r>
        <w:rPr>
          <w:sz w:val="24"/>
          <w:szCs w:val="24"/>
        </w:rPr>
        <w:t>.</w:t>
      </w:r>
    </w:p>
    <w:p w:rsidR="00D72AAC" w:rsidRPr="002B3C43" w:rsidRDefault="00D72AAC" w:rsidP="00D72AAC">
      <w:pPr>
        <w:tabs>
          <w:tab w:val="left" w:pos="993"/>
        </w:tabs>
        <w:spacing w:line="240" w:lineRule="auto"/>
        <w:ind w:firstLine="709"/>
        <w:rPr>
          <w:sz w:val="24"/>
          <w:szCs w:val="24"/>
        </w:rPr>
      </w:pPr>
      <w:proofErr w:type="gramStart"/>
      <w:r>
        <w:rPr>
          <w:sz w:val="24"/>
          <w:szCs w:val="24"/>
        </w:rPr>
        <w:t xml:space="preserve">Средства в виде субсидии на иные цели в сумме 40 414,1 тыс. руб. предоставлены </w:t>
      </w:r>
      <w:r w:rsidRPr="002B3C43">
        <w:rPr>
          <w:sz w:val="24"/>
          <w:szCs w:val="24"/>
        </w:rPr>
        <w:t>МУ «СШ № 7</w:t>
      </w:r>
      <w:r>
        <w:rPr>
          <w:sz w:val="24"/>
          <w:szCs w:val="24"/>
        </w:rPr>
        <w:t xml:space="preserve">» на закупку  </w:t>
      </w:r>
      <w:r w:rsidRPr="00CC7279">
        <w:rPr>
          <w:rFonts w:eastAsia="Calibri"/>
          <w:sz w:val="24"/>
          <w:szCs w:val="24"/>
        </w:rPr>
        <w:t xml:space="preserve">комплекта спортивно-технологического оборудования для создания или модернизации футбольных полей с искусственным покрытием и комплекта покрытия для легкоатлетических беговых дорожек на территории </w:t>
      </w:r>
      <w:r>
        <w:rPr>
          <w:rFonts w:eastAsia="Calibri"/>
          <w:sz w:val="24"/>
          <w:szCs w:val="24"/>
        </w:rPr>
        <w:t xml:space="preserve">парковой зоны поймы       р. </w:t>
      </w:r>
      <w:proofErr w:type="spellStart"/>
      <w:r>
        <w:rPr>
          <w:rFonts w:eastAsia="Calibri"/>
          <w:sz w:val="24"/>
          <w:szCs w:val="24"/>
        </w:rPr>
        <w:t>Лососинки</w:t>
      </w:r>
      <w:proofErr w:type="spellEnd"/>
      <w:r>
        <w:rPr>
          <w:rFonts w:eastAsia="Calibri"/>
          <w:sz w:val="24"/>
          <w:szCs w:val="24"/>
        </w:rPr>
        <w:t>, используемой для организации тренировочного процесса (стадион</w:t>
      </w:r>
      <w:r w:rsidRPr="00183A4C">
        <w:rPr>
          <w:sz w:val="24"/>
          <w:szCs w:val="24"/>
        </w:rPr>
        <w:t xml:space="preserve"> «Юность»</w:t>
      </w:r>
      <w:r>
        <w:rPr>
          <w:sz w:val="24"/>
          <w:szCs w:val="24"/>
        </w:rPr>
        <w:t>).</w:t>
      </w:r>
      <w:proofErr w:type="gramEnd"/>
    </w:p>
    <w:p w:rsidR="00301521" w:rsidRPr="005E6E44" w:rsidRDefault="00301521" w:rsidP="00301521">
      <w:pPr>
        <w:widowControl/>
        <w:tabs>
          <w:tab w:val="left" w:pos="993"/>
        </w:tabs>
        <w:spacing w:line="240" w:lineRule="auto"/>
        <w:ind w:firstLine="709"/>
        <w:rPr>
          <w:rFonts w:eastAsia="Calibri"/>
          <w:sz w:val="24"/>
          <w:szCs w:val="24"/>
        </w:rPr>
      </w:pPr>
      <w:r w:rsidRPr="00405BE0">
        <w:rPr>
          <w:rFonts w:eastAsia="Calibri"/>
          <w:sz w:val="24"/>
          <w:szCs w:val="24"/>
        </w:rPr>
        <w:t xml:space="preserve">В результате </w:t>
      </w:r>
      <w:r w:rsidRPr="005E6E44">
        <w:rPr>
          <w:rFonts w:eastAsia="Calibri"/>
          <w:sz w:val="24"/>
          <w:szCs w:val="24"/>
        </w:rPr>
        <w:t>реализации муниципальной программы в 2020 году в сравнении с отчетным (базовым) 2012 годом по основным показателям обеспечены:</w:t>
      </w:r>
    </w:p>
    <w:p w:rsidR="00301521" w:rsidRPr="00CB79E9" w:rsidRDefault="00301521" w:rsidP="00301521">
      <w:pPr>
        <w:widowControl/>
        <w:tabs>
          <w:tab w:val="left" w:pos="993"/>
        </w:tabs>
        <w:spacing w:line="240" w:lineRule="auto"/>
        <w:ind w:firstLine="709"/>
        <w:rPr>
          <w:rFonts w:eastAsia="Calibri"/>
          <w:sz w:val="24"/>
          <w:szCs w:val="24"/>
        </w:rPr>
      </w:pPr>
      <w:r w:rsidRPr="005E6E44">
        <w:rPr>
          <w:rFonts w:eastAsia="Calibri"/>
          <w:sz w:val="24"/>
          <w:szCs w:val="24"/>
        </w:rPr>
        <w:t xml:space="preserve">- увеличение доли жителей, систематически занимающихся физической культурой и спортом, до 42,0 процентов (в 2012 году </w:t>
      </w:r>
      <w:r>
        <w:rPr>
          <w:rFonts w:eastAsia="Calibri"/>
          <w:sz w:val="24"/>
          <w:szCs w:val="24"/>
        </w:rPr>
        <w:t>–</w:t>
      </w:r>
      <w:r w:rsidRPr="005E6E44">
        <w:rPr>
          <w:rFonts w:eastAsia="Calibri"/>
          <w:sz w:val="24"/>
          <w:szCs w:val="24"/>
        </w:rPr>
        <w:t xml:space="preserve"> </w:t>
      </w:r>
      <w:r w:rsidRPr="00CB79E9">
        <w:rPr>
          <w:rFonts w:eastAsia="Calibri"/>
          <w:sz w:val="24"/>
          <w:szCs w:val="24"/>
        </w:rPr>
        <w:t>22</w:t>
      </w:r>
      <w:r>
        <w:rPr>
          <w:rFonts w:eastAsia="Calibri"/>
          <w:sz w:val="24"/>
          <w:szCs w:val="24"/>
        </w:rPr>
        <w:t>,0</w:t>
      </w:r>
      <w:r w:rsidRPr="00CB79E9">
        <w:rPr>
          <w:rFonts w:eastAsia="Calibri"/>
          <w:sz w:val="24"/>
          <w:szCs w:val="24"/>
        </w:rPr>
        <w:t xml:space="preserve"> процента);</w:t>
      </w:r>
    </w:p>
    <w:p w:rsidR="00301521" w:rsidRDefault="00301521" w:rsidP="00301521">
      <w:pPr>
        <w:widowControl/>
        <w:tabs>
          <w:tab w:val="left" w:pos="993"/>
        </w:tabs>
        <w:spacing w:line="240" w:lineRule="auto"/>
        <w:ind w:firstLine="709"/>
        <w:rPr>
          <w:rFonts w:eastAsia="Calibri"/>
          <w:sz w:val="24"/>
          <w:szCs w:val="24"/>
        </w:rPr>
      </w:pPr>
      <w:r w:rsidRPr="00CB79E9">
        <w:rPr>
          <w:rFonts w:eastAsia="Calibri"/>
          <w:sz w:val="24"/>
          <w:szCs w:val="24"/>
        </w:rPr>
        <w:t xml:space="preserve">- рост уровня обеспеченности граждан спортивными сооружениями </w:t>
      </w:r>
      <w:proofErr w:type="gramStart"/>
      <w:r w:rsidRPr="00CB79E9">
        <w:rPr>
          <w:rFonts w:eastAsia="Calibri"/>
          <w:sz w:val="24"/>
          <w:szCs w:val="24"/>
        </w:rPr>
        <w:t>исходя из единовременной пропускной способности объектов спорта до 46,1 процента (</w:t>
      </w:r>
      <w:r>
        <w:rPr>
          <w:rFonts w:eastAsia="Calibri"/>
          <w:sz w:val="24"/>
          <w:szCs w:val="24"/>
        </w:rPr>
        <w:t>показатель введен</w:t>
      </w:r>
      <w:proofErr w:type="gramEnd"/>
      <w:r>
        <w:rPr>
          <w:rFonts w:eastAsia="Calibri"/>
          <w:sz w:val="24"/>
          <w:szCs w:val="24"/>
        </w:rPr>
        <w:t xml:space="preserve"> </w:t>
      </w:r>
      <w:r w:rsidRPr="00CB79E9">
        <w:rPr>
          <w:rFonts w:eastAsia="Calibri"/>
          <w:sz w:val="24"/>
          <w:szCs w:val="24"/>
        </w:rPr>
        <w:t>в 201</w:t>
      </w:r>
      <w:r>
        <w:rPr>
          <w:rFonts w:eastAsia="Calibri"/>
          <w:sz w:val="24"/>
          <w:szCs w:val="24"/>
        </w:rPr>
        <w:t>9</w:t>
      </w:r>
      <w:r w:rsidRPr="00CB79E9">
        <w:rPr>
          <w:rFonts w:eastAsia="Calibri"/>
          <w:sz w:val="24"/>
          <w:szCs w:val="24"/>
        </w:rPr>
        <w:t xml:space="preserve"> году </w:t>
      </w:r>
      <w:r>
        <w:rPr>
          <w:rFonts w:eastAsia="Calibri"/>
          <w:sz w:val="24"/>
          <w:szCs w:val="24"/>
        </w:rPr>
        <w:t>–</w:t>
      </w:r>
      <w:r w:rsidRPr="00CB79E9">
        <w:rPr>
          <w:rFonts w:eastAsia="Calibri"/>
          <w:sz w:val="24"/>
          <w:szCs w:val="24"/>
        </w:rPr>
        <w:t xml:space="preserve"> </w:t>
      </w:r>
      <w:r>
        <w:rPr>
          <w:rFonts w:eastAsia="Calibri"/>
          <w:sz w:val="24"/>
          <w:szCs w:val="24"/>
        </w:rPr>
        <w:t>45,8 процента);</w:t>
      </w:r>
    </w:p>
    <w:p w:rsidR="00301521" w:rsidRDefault="00301521" w:rsidP="00301521">
      <w:pPr>
        <w:widowControl/>
        <w:tabs>
          <w:tab w:val="left" w:pos="993"/>
        </w:tabs>
        <w:spacing w:line="240" w:lineRule="auto"/>
        <w:ind w:firstLine="709"/>
        <w:rPr>
          <w:rFonts w:eastAsia="Calibri"/>
          <w:sz w:val="24"/>
          <w:szCs w:val="24"/>
        </w:rPr>
      </w:pPr>
      <w:r w:rsidRPr="008C2737">
        <w:rPr>
          <w:rFonts w:eastAsia="Calibri"/>
          <w:sz w:val="24"/>
          <w:szCs w:val="24"/>
        </w:rPr>
        <w:t xml:space="preserve">- рост числа спортсменов массовых разрядов, подготовленных в муниципальных </w:t>
      </w:r>
      <w:proofErr w:type="gramStart"/>
      <w:r w:rsidRPr="008C2737">
        <w:rPr>
          <w:rFonts w:eastAsia="Calibri"/>
          <w:sz w:val="24"/>
          <w:szCs w:val="24"/>
        </w:rPr>
        <w:t>учреждениях</w:t>
      </w:r>
      <w:proofErr w:type="gramEnd"/>
      <w:r w:rsidRPr="008C2737">
        <w:rPr>
          <w:rFonts w:eastAsia="Calibri"/>
          <w:sz w:val="24"/>
          <w:szCs w:val="24"/>
        </w:rPr>
        <w:t xml:space="preserve"> физкультурно-спортивной направленности, до 2 354 человек (в 2012 году –                 </w:t>
      </w:r>
      <w:r w:rsidR="00110D52">
        <w:rPr>
          <w:rFonts w:eastAsia="Calibri"/>
          <w:sz w:val="24"/>
          <w:szCs w:val="24"/>
        </w:rPr>
        <w:t>1 950 человек).</w:t>
      </w:r>
    </w:p>
    <w:p w:rsidR="00110D52" w:rsidRDefault="00110D52" w:rsidP="00110D52">
      <w:pPr>
        <w:widowControl/>
        <w:spacing w:line="240" w:lineRule="auto"/>
        <w:ind w:firstLine="708"/>
        <w:rPr>
          <w:sz w:val="24"/>
          <w:szCs w:val="24"/>
        </w:rPr>
      </w:pPr>
      <w:r>
        <w:rPr>
          <w:sz w:val="24"/>
          <w:szCs w:val="24"/>
        </w:rPr>
        <w:t>Одновременно, показатель</w:t>
      </w:r>
      <w:r w:rsidRPr="00110D52">
        <w:rPr>
          <w:sz w:val="24"/>
          <w:szCs w:val="24"/>
        </w:rPr>
        <w:t xml:space="preserve"> количества городских физкультурно-оздоровительных и спортивно-массовых мероприятий </w:t>
      </w:r>
      <w:r>
        <w:rPr>
          <w:sz w:val="24"/>
          <w:szCs w:val="24"/>
        </w:rPr>
        <w:t xml:space="preserve">снижен </w:t>
      </w:r>
      <w:r w:rsidRPr="00110D52">
        <w:rPr>
          <w:sz w:val="24"/>
          <w:szCs w:val="24"/>
        </w:rPr>
        <w:t>до 189 единиц (в 2012 году - 190 единиц), что обусловлено частичным приостановлением деятельности учреждений в связи с принятыми ограничениями в целях предотвращения распрост</w:t>
      </w:r>
      <w:r>
        <w:rPr>
          <w:sz w:val="24"/>
          <w:szCs w:val="24"/>
        </w:rPr>
        <w:t xml:space="preserve">ранения </w:t>
      </w:r>
      <w:proofErr w:type="spellStart"/>
      <w:r>
        <w:rPr>
          <w:sz w:val="24"/>
          <w:szCs w:val="24"/>
        </w:rPr>
        <w:t>коронавирусной</w:t>
      </w:r>
      <w:proofErr w:type="spellEnd"/>
      <w:r>
        <w:rPr>
          <w:sz w:val="24"/>
          <w:szCs w:val="24"/>
        </w:rPr>
        <w:t xml:space="preserve"> инфекции.</w:t>
      </w:r>
    </w:p>
    <w:p w:rsidR="00110D52" w:rsidRPr="00F3418A" w:rsidRDefault="00110D52" w:rsidP="00301521">
      <w:pPr>
        <w:widowControl/>
        <w:tabs>
          <w:tab w:val="left" w:pos="993"/>
        </w:tabs>
        <w:spacing w:line="240" w:lineRule="auto"/>
        <w:ind w:firstLine="709"/>
        <w:rPr>
          <w:rFonts w:eastAsia="Calibri"/>
          <w:sz w:val="24"/>
          <w:szCs w:val="24"/>
        </w:rPr>
      </w:pPr>
    </w:p>
    <w:p w:rsidR="00805561" w:rsidRPr="00C67EE8" w:rsidRDefault="00805561" w:rsidP="00805561">
      <w:pPr>
        <w:widowControl/>
        <w:tabs>
          <w:tab w:val="left" w:pos="993"/>
        </w:tabs>
        <w:spacing w:line="240" w:lineRule="auto"/>
        <w:ind w:firstLine="709"/>
        <w:jc w:val="center"/>
        <w:rPr>
          <w:b/>
          <w:sz w:val="24"/>
          <w:szCs w:val="24"/>
        </w:rPr>
      </w:pPr>
      <w:r w:rsidRPr="00C67EE8">
        <w:rPr>
          <w:b/>
          <w:sz w:val="24"/>
          <w:szCs w:val="24"/>
        </w:rPr>
        <w:t>Муниципальная программа Петрозаводского городского округа</w:t>
      </w:r>
    </w:p>
    <w:p w:rsidR="00805561" w:rsidRPr="00C67EE8" w:rsidRDefault="00805561" w:rsidP="00805561">
      <w:pPr>
        <w:widowControl/>
        <w:tabs>
          <w:tab w:val="left" w:pos="993"/>
        </w:tabs>
        <w:spacing w:line="240" w:lineRule="auto"/>
        <w:ind w:firstLine="709"/>
        <w:jc w:val="center"/>
        <w:rPr>
          <w:b/>
          <w:sz w:val="24"/>
          <w:szCs w:val="24"/>
        </w:rPr>
      </w:pPr>
      <w:r w:rsidRPr="00C67EE8">
        <w:rPr>
          <w:b/>
          <w:sz w:val="24"/>
          <w:szCs w:val="24"/>
        </w:rPr>
        <w:t>«Развитие сферы культуры Петрозаводского городского округа»</w:t>
      </w:r>
    </w:p>
    <w:p w:rsidR="00805561" w:rsidRPr="00C67EE8" w:rsidRDefault="00805561" w:rsidP="00805561">
      <w:pPr>
        <w:widowControl/>
        <w:tabs>
          <w:tab w:val="left" w:pos="993"/>
        </w:tabs>
        <w:spacing w:line="240" w:lineRule="auto"/>
        <w:ind w:firstLine="709"/>
        <w:jc w:val="center"/>
        <w:rPr>
          <w:b/>
          <w:sz w:val="24"/>
          <w:szCs w:val="24"/>
        </w:rPr>
      </w:pPr>
    </w:p>
    <w:p w:rsidR="00A455F9" w:rsidRPr="006E58B6" w:rsidRDefault="00A455F9" w:rsidP="00A455F9">
      <w:pPr>
        <w:widowControl/>
        <w:tabs>
          <w:tab w:val="left" w:pos="993"/>
        </w:tabs>
        <w:spacing w:line="240" w:lineRule="auto"/>
        <w:ind w:firstLine="709"/>
        <w:rPr>
          <w:sz w:val="24"/>
          <w:szCs w:val="24"/>
        </w:rPr>
      </w:pPr>
      <w:r w:rsidRPr="006E58B6">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A455F9" w:rsidRPr="006E58B6" w:rsidRDefault="00A455F9" w:rsidP="00A455F9">
      <w:pPr>
        <w:widowControl/>
        <w:tabs>
          <w:tab w:val="left" w:pos="993"/>
        </w:tabs>
        <w:spacing w:line="240" w:lineRule="auto"/>
        <w:ind w:firstLine="709"/>
        <w:rPr>
          <w:sz w:val="24"/>
          <w:szCs w:val="24"/>
        </w:rPr>
      </w:pPr>
      <w:r w:rsidRPr="006E58B6">
        <w:rPr>
          <w:sz w:val="24"/>
          <w:szCs w:val="24"/>
        </w:rPr>
        <w:t xml:space="preserve">Муниципальная программа Петрозаводского городского округа «Развитие сферы культуры Петрозаводского городского округа» реализуется с 2015 года, целью является повышение качества городской культурной среды как важного ресурса развития </w:t>
      </w:r>
      <w:r w:rsidRPr="006E58B6">
        <w:rPr>
          <w:sz w:val="24"/>
          <w:szCs w:val="24"/>
        </w:rPr>
        <w:lastRenderedPageBreak/>
        <w:t>человеческого потенциала города, формирования позитивного эмоционального настроя горожан, содействие созданию привлекательного образа города Петрозаводска.</w:t>
      </w:r>
    </w:p>
    <w:p w:rsidR="00A455F9" w:rsidRPr="00876E86" w:rsidRDefault="00A455F9" w:rsidP="00A455F9">
      <w:pPr>
        <w:widowControl/>
        <w:tabs>
          <w:tab w:val="left" w:pos="993"/>
        </w:tabs>
        <w:spacing w:line="240" w:lineRule="auto"/>
        <w:ind w:firstLine="709"/>
        <w:rPr>
          <w:sz w:val="24"/>
          <w:szCs w:val="24"/>
        </w:rPr>
      </w:pPr>
      <w:r w:rsidRPr="00C07B09">
        <w:rPr>
          <w:sz w:val="24"/>
          <w:szCs w:val="24"/>
        </w:rPr>
        <w:t xml:space="preserve">За 2020 год на реализацию муниципальной программы Петрозаводского городского округа «Развитие сферы культуры Петрозаводского городского округа» из бюджета Петрозаводского городского округа направлено </w:t>
      </w:r>
      <w:r w:rsidRPr="00876E86">
        <w:rPr>
          <w:sz w:val="24"/>
          <w:szCs w:val="24"/>
        </w:rPr>
        <w:t>237 627,8 тыс. руб., из них за счет межбюджетных трансфертов из бюджета Республики Карелия – 41 722,</w:t>
      </w:r>
      <w:r>
        <w:rPr>
          <w:sz w:val="24"/>
          <w:szCs w:val="24"/>
        </w:rPr>
        <w:t>5</w:t>
      </w:r>
      <w:r w:rsidRPr="00876E86">
        <w:rPr>
          <w:sz w:val="24"/>
          <w:szCs w:val="24"/>
        </w:rPr>
        <w:t xml:space="preserve"> тыс. руб. </w:t>
      </w:r>
    </w:p>
    <w:p w:rsidR="00A455F9" w:rsidRDefault="00A455F9" w:rsidP="00A455F9">
      <w:pPr>
        <w:widowControl/>
        <w:tabs>
          <w:tab w:val="left" w:pos="993"/>
        </w:tabs>
        <w:spacing w:line="240" w:lineRule="auto"/>
        <w:ind w:firstLine="709"/>
        <w:rPr>
          <w:sz w:val="24"/>
          <w:szCs w:val="24"/>
          <w:highlight w:val="yellow"/>
        </w:rPr>
      </w:pPr>
      <w:proofErr w:type="gramStart"/>
      <w:r w:rsidRPr="001717D9">
        <w:rPr>
          <w:bCs/>
          <w:sz w:val="24"/>
          <w:szCs w:val="24"/>
        </w:rPr>
        <w:t xml:space="preserve">По сравнению с 2019 годом расходы </w:t>
      </w:r>
      <w:r w:rsidRPr="00F34841">
        <w:rPr>
          <w:color w:val="000000"/>
          <w:sz w:val="24"/>
          <w:szCs w:val="24"/>
        </w:rPr>
        <w:t xml:space="preserve">увеличились на 4 878,8 тыс. </w:t>
      </w:r>
      <w:r w:rsidRPr="0028549D">
        <w:rPr>
          <w:color w:val="000000"/>
          <w:sz w:val="24"/>
          <w:szCs w:val="24"/>
        </w:rPr>
        <w:t>руб.,</w:t>
      </w:r>
      <w:r w:rsidRPr="004B1E34">
        <w:rPr>
          <w:color w:val="000000"/>
          <w:sz w:val="24"/>
          <w:szCs w:val="24"/>
        </w:rPr>
        <w:t xml:space="preserve"> </w:t>
      </w:r>
      <w:r w:rsidRPr="0028549D">
        <w:rPr>
          <w:color w:val="000000"/>
          <w:sz w:val="24"/>
          <w:szCs w:val="24"/>
        </w:rPr>
        <w:t xml:space="preserve">что </w:t>
      </w:r>
      <w:r w:rsidR="004A0BF2">
        <w:rPr>
          <w:color w:val="000000"/>
          <w:sz w:val="24"/>
          <w:szCs w:val="24"/>
        </w:rPr>
        <w:t>связано</w:t>
      </w:r>
      <w:r w:rsidRPr="0028549D">
        <w:rPr>
          <w:color w:val="000000"/>
          <w:sz w:val="24"/>
          <w:szCs w:val="24"/>
        </w:rPr>
        <w:t xml:space="preserve"> </w:t>
      </w:r>
      <w:r>
        <w:rPr>
          <w:color w:val="000000"/>
          <w:sz w:val="24"/>
          <w:szCs w:val="24"/>
        </w:rPr>
        <w:t xml:space="preserve">в первую очередь </w:t>
      </w:r>
      <w:r w:rsidR="004A0BF2">
        <w:rPr>
          <w:color w:val="000000"/>
          <w:sz w:val="24"/>
          <w:szCs w:val="24"/>
        </w:rPr>
        <w:t xml:space="preserve">с </w:t>
      </w:r>
      <w:r w:rsidRPr="0028549D">
        <w:rPr>
          <w:color w:val="000000"/>
          <w:sz w:val="24"/>
          <w:szCs w:val="24"/>
        </w:rPr>
        <w:t>ростом расходов на обеспечение деятельности муниципальных учреждений в целях достижения установленных Петрозаводскому городскому округу целевых показателей средней заработной платы педагогических работников муниципальных учреждений дополнительного образования, работников учреждений культуры</w:t>
      </w:r>
      <w:r>
        <w:rPr>
          <w:color w:val="000000"/>
          <w:sz w:val="24"/>
          <w:szCs w:val="24"/>
        </w:rPr>
        <w:t xml:space="preserve">, </w:t>
      </w:r>
      <w:r w:rsidRPr="005225B6">
        <w:rPr>
          <w:sz w:val="24"/>
          <w:szCs w:val="24"/>
        </w:rPr>
        <w:t>предоставлением в отчетном году Петрозаводскому городскому округу субсидий из бюджета Республики Карелия на подготовку</w:t>
      </w:r>
      <w:proofErr w:type="gramEnd"/>
      <w:r w:rsidRPr="005225B6">
        <w:rPr>
          <w:sz w:val="24"/>
          <w:szCs w:val="24"/>
        </w:rPr>
        <w:t xml:space="preserve"> к </w:t>
      </w:r>
      <w:r w:rsidRPr="005225B6">
        <w:rPr>
          <w:color w:val="000000"/>
          <w:sz w:val="24"/>
          <w:szCs w:val="24"/>
        </w:rPr>
        <w:t>проведению Дня Республики Карелия, иных межбюджетных трансфертов на мероприятия по активной политике занятости населения и социальной поддержке безработных граждан, на реализацию мероприятий</w:t>
      </w:r>
      <w:r w:rsidRPr="005225B6">
        <w:rPr>
          <w:sz w:val="24"/>
          <w:szCs w:val="24"/>
        </w:rPr>
        <w:t xml:space="preserve"> по соблюдению санитарного режима в муниципальных образовательных</w:t>
      </w:r>
      <w:r w:rsidRPr="004E67AB">
        <w:rPr>
          <w:sz w:val="24"/>
          <w:szCs w:val="24"/>
        </w:rPr>
        <w:t xml:space="preserve"> организациях</w:t>
      </w:r>
      <w:r>
        <w:rPr>
          <w:sz w:val="24"/>
          <w:szCs w:val="24"/>
        </w:rPr>
        <w:t>.</w:t>
      </w:r>
    </w:p>
    <w:p w:rsidR="00A455F9" w:rsidRPr="004E67AB" w:rsidRDefault="00A455F9" w:rsidP="00A455F9">
      <w:pPr>
        <w:tabs>
          <w:tab w:val="left" w:pos="993"/>
        </w:tabs>
        <w:autoSpaceDE w:val="0"/>
        <w:autoSpaceDN w:val="0"/>
        <w:spacing w:line="240" w:lineRule="auto"/>
        <w:ind w:firstLine="709"/>
        <w:rPr>
          <w:rFonts w:eastAsia="Calibri"/>
          <w:snapToGrid w:val="0"/>
          <w:sz w:val="24"/>
          <w:szCs w:val="24"/>
          <w:lang w:eastAsia="en-US"/>
        </w:rPr>
      </w:pPr>
      <w:r w:rsidRPr="004E67AB">
        <w:rPr>
          <w:sz w:val="24"/>
          <w:szCs w:val="24"/>
        </w:rPr>
        <w:t>Средства в 2020 году направлены на реализацию следующих основных мероприятий</w:t>
      </w:r>
      <w:r w:rsidRPr="004E67AB">
        <w:rPr>
          <w:rFonts w:eastAsia="Calibri"/>
          <w:snapToGrid w:val="0"/>
          <w:sz w:val="24"/>
          <w:szCs w:val="24"/>
          <w:lang w:eastAsia="en-US"/>
        </w:rPr>
        <w:t xml:space="preserve">:                                               </w:t>
      </w:r>
    </w:p>
    <w:p w:rsidR="00A455F9" w:rsidRPr="004E67AB" w:rsidRDefault="00A455F9" w:rsidP="00A455F9">
      <w:pPr>
        <w:tabs>
          <w:tab w:val="left" w:pos="993"/>
        </w:tabs>
        <w:spacing w:line="240" w:lineRule="auto"/>
        <w:ind w:firstLine="709"/>
        <w:jc w:val="right"/>
        <w:rPr>
          <w:rFonts w:eastAsia="Calibri"/>
          <w:sz w:val="24"/>
          <w:szCs w:val="24"/>
          <w:lang w:eastAsia="en-US"/>
        </w:rPr>
      </w:pPr>
      <w:r w:rsidRPr="004E67AB">
        <w:rPr>
          <w:rFonts w:eastAsia="Calibri"/>
          <w:snapToGrid w:val="0"/>
          <w:sz w:val="24"/>
          <w:szCs w:val="24"/>
          <w:lang w:eastAsia="en-US"/>
        </w:rPr>
        <w:t xml:space="preserve">                                                                                                                                  тыс. руб.</w:t>
      </w:r>
    </w:p>
    <w:tbl>
      <w:tblPr>
        <w:tblW w:w="4904" w:type="pct"/>
        <w:tblInd w:w="108" w:type="dxa"/>
        <w:tblLayout w:type="fixed"/>
        <w:tblLook w:val="04A0" w:firstRow="1" w:lastRow="0" w:firstColumn="1" w:lastColumn="0" w:noHBand="0" w:noVBand="1"/>
      </w:tblPr>
      <w:tblGrid>
        <w:gridCol w:w="6238"/>
        <w:gridCol w:w="1349"/>
        <w:gridCol w:w="1911"/>
      </w:tblGrid>
      <w:tr w:rsidR="00A455F9" w:rsidRPr="004E67AB" w:rsidTr="00050571">
        <w:trPr>
          <w:trHeight w:val="90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Наименование основного мероприятия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Исполнено</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из них за счет межбюджетных трансфертов из бюджета Республики Карелия</w:t>
            </w:r>
          </w:p>
        </w:tc>
      </w:tr>
      <w:tr w:rsidR="00A455F9" w:rsidRPr="00EC34F9" w:rsidTr="00050571">
        <w:trPr>
          <w:trHeight w:val="13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1</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2</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A455F9" w:rsidRPr="004E67AB" w:rsidRDefault="00A455F9" w:rsidP="00050571">
            <w:pPr>
              <w:tabs>
                <w:tab w:val="left" w:pos="993"/>
              </w:tabs>
              <w:spacing w:line="240" w:lineRule="auto"/>
              <w:ind w:firstLine="0"/>
              <w:jc w:val="center"/>
              <w:rPr>
                <w:color w:val="000000"/>
                <w:sz w:val="24"/>
                <w:szCs w:val="24"/>
              </w:rPr>
            </w:pPr>
            <w:r w:rsidRPr="004E67AB">
              <w:rPr>
                <w:color w:val="000000"/>
                <w:sz w:val="24"/>
                <w:szCs w:val="24"/>
              </w:rPr>
              <w:t>3</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A455F9" w:rsidRPr="00EC34F9" w:rsidRDefault="00A455F9" w:rsidP="00050571">
            <w:pPr>
              <w:widowControl/>
              <w:tabs>
                <w:tab w:val="left" w:pos="993"/>
              </w:tabs>
              <w:spacing w:line="240" w:lineRule="auto"/>
              <w:ind w:firstLine="0"/>
              <w:jc w:val="left"/>
              <w:rPr>
                <w:rFonts w:eastAsia="Calibri"/>
                <w:sz w:val="24"/>
                <w:szCs w:val="24"/>
                <w:highlight w:val="yellow"/>
              </w:rPr>
            </w:pPr>
            <w:r w:rsidRPr="005B19A8">
              <w:rPr>
                <w:rFonts w:eastAsia="Calibri"/>
                <w:sz w:val="24"/>
                <w:szCs w:val="24"/>
              </w:rPr>
              <w:t>«Развитие культурно-досуговой деятельности»</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5B19A8"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5B19A8">
              <w:rPr>
                <w:rFonts w:eastAsiaTheme="minorHAnsi"/>
                <w:color w:val="000000"/>
                <w:sz w:val="24"/>
                <w:szCs w:val="24"/>
                <w:lang w:eastAsia="en-US"/>
              </w:rPr>
              <w:t>37 871,3</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5B19A8"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5B19A8">
              <w:rPr>
                <w:rFonts w:eastAsiaTheme="minorHAnsi"/>
                <w:color w:val="000000"/>
                <w:sz w:val="24"/>
                <w:szCs w:val="24"/>
                <w:lang w:eastAsia="en-US"/>
              </w:rPr>
              <w:t>17 678,</w:t>
            </w:r>
            <w:r>
              <w:rPr>
                <w:rFonts w:eastAsiaTheme="minorHAnsi"/>
                <w:color w:val="000000"/>
                <w:sz w:val="24"/>
                <w:szCs w:val="24"/>
                <w:lang w:eastAsia="en-US"/>
              </w:rPr>
              <w:t>3</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EC34F9" w:rsidRDefault="00A455F9" w:rsidP="00050571">
            <w:pPr>
              <w:widowControl/>
              <w:tabs>
                <w:tab w:val="left" w:pos="993"/>
              </w:tabs>
              <w:spacing w:line="240" w:lineRule="auto"/>
              <w:ind w:firstLine="0"/>
              <w:jc w:val="left"/>
              <w:rPr>
                <w:rFonts w:eastAsia="Calibri"/>
                <w:sz w:val="24"/>
                <w:szCs w:val="24"/>
                <w:highlight w:val="yellow"/>
              </w:rPr>
            </w:pPr>
            <w:r w:rsidRPr="00813C1D">
              <w:rPr>
                <w:rFonts w:eastAsia="Calibri"/>
                <w:sz w:val="24"/>
                <w:szCs w:val="24"/>
              </w:rPr>
              <w:t>«Развитие выставочной деятельности»</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813C1D"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813C1D">
              <w:rPr>
                <w:rFonts w:eastAsiaTheme="minorHAnsi"/>
                <w:color w:val="000000"/>
                <w:sz w:val="24"/>
                <w:szCs w:val="24"/>
                <w:lang w:eastAsia="en-US"/>
              </w:rPr>
              <w:t>4 218,7</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813C1D" w:rsidRDefault="00A455F9" w:rsidP="00050571">
            <w:pPr>
              <w:tabs>
                <w:tab w:val="left" w:pos="557"/>
                <w:tab w:val="left" w:pos="993"/>
              </w:tabs>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t>538,5</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813C1D" w:rsidRDefault="00A455F9" w:rsidP="00050571">
            <w:pPr>
              <w:widowControl/>
              <w:tabs>
                <w:tab w:val="left" w:pos="993"/>
              </w:tabs>
              <w:spacing w:line="240" w:lineRule="auto"/>
              <w:ind w:firstLine="0"/>
              <w:jc w:val="left"/>
              <w:outlineLvl w:val="1"/>
              <w:rPr>
                <w:rFonts w:eastAsia="Calibri"/>
                <w:sz w:val="24"/>
                <w:szCs w:val="24"/>
              </w:rPr>
            </w:pPr>
            <w:r w:rsidRPr="00813C1D">
              <w:rPr>
                <w:rFonts w:eastAsia="Calibri"/>
                <w:sz w:val="24"/>
                <w:szCs w:val="24"/>
              </w:rPr>
              <w:t>«Развитие библиотечного дела»</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EC34F9" w:rsidRDefault="00A455F9" w:rsidP="00050571">
            <w:pPr>
              <w:tabs>
                <w:tab w:val="left" w:pos="993"/>
              </w:tabs>
              <w:spacing w:line="240" w:lineRule="auto"/>
              <w:ind w:firstLine="0"/>
              <w:jc w:val="center"/>
              <w:rPr>
                <w:rFonts w:eastAsiaTheme="minorHAnsi"/>
                <w:color w:val="000000"/>
                <w:sz w:val="24"/>
                <w:szCs w:val="24"/>
                <w:highlight w:val="yellow"/>
                <w:lang w:eastAsia="en-US"/>
              </w:rPr>
            </w:pPr>
            <w:r w:rsidRPr="00813C1D">
              <w:rPr>
                <w:rFonts w:eastAsiaTheme="minorHAnsi"/>
                <w:color w:val="000000"/>
                <w:sz w:val="24"/>
                <w:szCs w:val="24"/>
                <w:lang w:eastAsia="en-US"/>
              </w:rPr>
              <w:t>34 434,</w:t>
            </w:r>
            <w:r>
              <w:rPr>
                <w:rFonts w:eastAsiaTheme="minorHAnsi"/>
                <w:color w:val="000000"/>
                <w:sz w:val="24"/>
                <w:szCs w:val="24"/>
                <w:lang w:eastAsia="en-US"/>
              </w:rPr>
              <w:t>5</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EC34F9" w:rsidRDefault="00A455F9" w:rsidP="00050571">
            <w:pPr>
              <w:tabs>
                <w:tab w:val="left" w:pos="557"/>
                <w:tab w:val="left" w:pos="993"/>
              </w:tabs>
              <w:spacing w:line="240" w:lineRule="auto"/>
              <w:ind w:firstLine="0"/>
              <w:jc w:val="center"/>
              <w:rPr>
                <w:rFonts w:eastAsiaTheme="minorHAnsi"/>
                <w:color w:val="000000"/>
                <w:sz w:val="24"/>
                <w:szCs w:val="24"/>
                <w:highlight w:val="yellow"/>
                <w:lang w:eastAsia="en-US"/>
              </w:rPr>
            </w:pPr>
            <w:r w:rsidRPr="00813C1D">
              <w:rPr>
                <w:rFonts w:eastAsiaTheme="minorHAnsi"/>
                <w:color w:val="000000"/>
                <w:sz w:val="24"/>
                <w:szCs w:val="24"/>
                <w:lang w:eastAsia="en-US"/>
              </w:rPr>
              <w:t>5 725,2</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813C1D" w:rsidRDefault="00A455F9" w:rsidP="00050571">
            <w:pPr>
              <w:widowControl/>
              <w:tabs>
                <w:tab w:val="left" w:pos="993"/>
              </w:tabs>
              <w:spacing w:line="240" w:lineRule="auto"/>
              <w:ind w:firstLine="0"/>
              <w:jc w:val="left"/>
              <w:outlineLvl w:val="1"/>
              <w:rPr>
                <w:rFonts w:eastAsia="Calibri"/>
                <w:sz w:val="24"/>
                <w:szCs w:val="24"/>
              </w:rPr>
            </w:pPr>
            <w:r w:rsidRPr="00813C1D">
              <w:rPr>
                <w:rFonts w:eastAsia="Calibri"/>
                <w:sz w:val="24"/>
                <w:szCs w:val="24"/>
              </w:rPr>
              <w:t>«Обеспечение реализации дополнительных образовательных программ»</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EC34F9" w:rsidRDefault="00A455F9" w:rsidP="00050571">
            <w:pPr>
              <w:tabs>
                <w:tab w:val="left" w:pos="557"/>
                <w:tab w:val="left" w:pos="993"/>
              </w:tabs>
              <w:spacing w:line="240" w:lineRule="auto"/>
              <w:ind w:firstLine="0"/>
              <w:jc w:val="center"/>
              <w:rPr>
                <w:rFonts w:eastAsiaTheme="minorHAnsi"/>
                <w:color w:val="000000"/>
                <w:sz w:val="24"/>
                <w:szCs w:val="24"/>
                <w:highlight w:val="yellow"/>
                <w:lang w:eastAsia="en-US"/>
              </w:rPr>
            </w:pPr>
            <w:r w:rsidRPr="00813C1D">
              <w:rPr>
                <w:rFonts w:eastAsiaTheme="minorHAnsi"/>
                <w:color w:val="000000"/>
                <w:sz w:val="24"/>
                <w:szCs w:val="24"/>
                <w:lang w:eastAsia="en-US"/>
              </w:rPr>
              <w:t>147 689,3</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EC34F9" w:rsidRDefault="00A455F9" w:rsidP="00050571">
            <w:pPr>
              <w:tabs>
                <w:tab w:val="left" w:pos="557"/>
                <w:tab w:val="left" w:pos="993"/>
              </w:tabs>
              <w:spacing w:line="240" w:lineRule="auto"/>
              <w:ind w:firstLine="0"/>
              <w:jc w:val="center"/>
              <w:rPr>
                <w:rFonts w:eastAsiaTheme="minorHAnsi"/>
                <w:color w:val="000000"/>
                <w:sz w:val="24"/>
                <w:szCs w:val="24"/>
                <w:highlight w:val="yellow"/>
                <w:lang w:eastAsia="en-US"/>
              </w:rPr>
            </w:pPr>
            <w:r w:rsidRPr="00813C1D">
              <w:rPr>
                <w:rFonts w:eastAsiaTheme="minorHAnsi"/>
                <w:color w:val="000000"/>
                <w:sz w:val="24"/>
                <w:szCs w:val="24"/>
                <w:lang w:eastAsia="en-US"/>
              </w:rPr>
              <w:t>17 735,6</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9F0910" w:rsidRDefault="00A455F9" w:rsidP="00050571">
            <w:pPr>
              <w:widowControl/>
              <w:tabs>
                <w:tab w:val="left" w:pos="993"/>
              </w:tabs>
              <w:spacing w:line="240" w:lineRule="auto"/>
              <w:ind w:firstLine="0"/>
              <w:jc w:val="left"/>
              <w:outlineLvl w:val="1"/>
              <w:rPr>
                <w:rFonts w:eastAsia="Calibri"/>
                <w:sz w:val="24"/>
                <w:szCs w:val="24"/>
              </w:rPr>
            </w:pPr>
            <w:r w:rsidRPr="009F0910">
              <w:rPr>
                <w:rFonts w:eastAsia="Calibri"/>
                <w:sz w:val="24"/>
                <w:szCs w:val="24"/>
              </w:rPr>
              <w:t>«Поддержка творческих коллективов и одаренных детей»</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9F0910"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9F0910">
              <w:rPr>
                <w:rFonts w:eastAsiaTheme="minorHAnsi"/>
                <w:color w:val="000000"/>
                <w:sz w:val="24"/>
                <w:szCs w:val="24"/>
                <w:lang w:eastAsia="en-US"/>
              </w:rPr>
              <w:t>135,0</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9F0910"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9F0910">
              <w:rPr>
                <w:rFonts w:eastAsiaTheme="minorHAnsi"/>
                <w:color w:val="000000"/>
                <w:sz w:val="24"/>
                <w:szCs w:val="24"/>
                <w:lang w:eastAsia="en-US"/>
              </w:rPr>
              <w:t>0,0</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EC34F9" w:rsidRDefault="00A455F9" w:rsidP="00050571">
            <w:pPr>
              <w:widowControl/>
              <w:tabs>
                <w:tab w:val="left" w:pos="993"/>
              </w:tabs>
              <w:spacing w:line="240" w:lineRule="auto"/>
              <w:ind w:firstLine="0"/>
              <w:jc w:val="left"/>
              <w:outlineLvl w:val="1"/>
              <w:rPr>
                <w:rFonts w:eastAsia="Calibri"/>
                <w:sz w:val="24"/>
                <w:szCs w:val="24"/>
                <w:highlight w:val="yellow"/>
              </w:rPr>
            </w:pPr>
            <w:r w:rsidRPr="00480412">
              <w:rPr>
                <w:rFonts w:eastAsia="Calibri"/>
                <w:sz w:val="24"/>
                <w:szCs w:val="24"/>
              </w:rPr>
              <w:t>«Реализация комплекса мер по эффективному использованию потенциала каникулярного времени»</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480412"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480412">
              <w:rPr>
                <w:rFonts w:eastAsiaTheme="minorHAnsi"/>
                <w:color w:val="000000"/>
                <w:sz w:val="24"/>
                <w:szCs w:val="24"/>
                <w:lang w:eastAsia="en-US"/>
              </w:rPr>
              <w:t>44,9</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480412"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480412">
              <w:rPr>
                <w:rFonts w:eastAsiaTheme="minorHAnsi"/>
                <w:color w:val="000000"/>
                <w:sz w:val="24"/>
                <w:szCs w:val="24"/>
                <w:lang w:eastAsia="en-US"/>
              </w:rPr>
              <w:t>44,9</w:t>
            </w:r>
          </w:p>
        </w:tc>
      </w:tr>
      <w:tr w:rsidR="00A455F9" w:rsidRPr="00EC34F9"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A455F9" w:rsidRPr="00EC34F9" w:rsidRDefault="00A455F9" w:rsidP="00050571">
            <w:pPr>
              <w:widowControl/>
              <w:tabs>
                <w:tab w:val="left" w:pos="993"/>
              </w:tabs>
              <w:spacing w:line="240" w:lineRule="auto"/>
              <w:ind w:firstLine="0"/>
              <w:jc w:val="left"/>
              <w:outlineLvl w:val="1"/>
              <w:rPr>
                <w:rFonts w:eastAsia="Calibri"/>
                <w:sz w:val="24"/>
                <w:szCs w:val="24"/>
                <w:highlight w:val="yellow"/>
              </w:rPr>
            </w:pPr>
            <w:r w:rsidRPr="00EB3997">
              <w:rPr>
                <w:rFonts w:eastAsia="Calibri"/>
                <w:sz w:val="24"/>
                <w:szCs w:val="24"/>
              </w:rPr>
              <w:t>«Сопровождение деятельности муниципальных учреждений»</w:t>
            </w:r>
          </w:p>
        </w:tc>
        <w:tc>
          <w:tcPr>
            <w:tcW w:w="710" w:type="pct"/>
            <w:tcBorders>
              <w:top w:val="single" w:sz="4" w:space="0" w:color="auto"/>
              <w:left w:val="nil"/>
              <w:bottom w:val="single" w:sz="4" w:space="0" w:color="auto"/>
              <w:right w:val="single" w:sz="4" w:space="0" w:color="auto"/>
            </w:tcBorders>
            <w:shd w:val="clear" w:color="auto" w:fill="auto"/>
            <w:vAlign w:val="center"/>
          </w:tcPr>
          <w:p w:rsidR="00A455F9" w:rsidRPr="00EB3997"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EB3997">
              <w:rPr>
                <w:rFonts w:eastAsiaTheme="minorHAnsi"/>
                <w:color w:val="000000"/>
                <w:sz w:val="24"/>
                <w:szCs w:val="24"/>
                <w:lang w:eastAsia="en-US"/>
              </w:rPr>
              <w:t>13 234,0</w:t>
            </w:r>
          </w:p>
        </w:tc>
        <w:tc>
          <w:tcPr>
            <w:tcW w:w="1006" w:type="pct"/>
            <w:tcBorders>
              <w:top w:val="single" w:sz="4" w:space="0" w:color="auto"/>
              <w:left w:val="nil"/>
              <w:bottom w:val="single" w:sz="4" w:space="0" w:color="auto"/>
              <w:right w:val="single" w:sz="4" w:space="0" w:color="auto"/>
            </w:tcBorders>
            <w:shd w:val="clear" w:color="auto" w:fill="auto"/>
            <w:vAlign w:val="center"/>
          </w:tcPr>
          <w:p w:rsidR="00A455F9" w:rsidRPr="00EB3997" w:rsidRDefault="00A455F9" w:rsidP="00050571">
            <w:pPr>
              <w:tabs>
                <w:tab w:val="left" w:pos="557"/>
                <w:tab w:val="left" w:pos="993"/>
              </w:tabs>
              <w:spacing w:line="240" w:lineRule="auto"/>
              <w:ind w:firstLine="0"/>
              <w:jc w:val="center"/>
              <w:rPr>
                <w:rFonts w:eastAsiaTheme="minorHAnsi"/>
                <w:color w:val="000000"/>
                <w:sz w:val="24"/>
                <w:szCs w:val="24"/>
                <w:lang w:eastAsia="en-US"/>
              </w:rPr>
            </w:pPr>
            <w:r w:rsidRPr="00EB3997">
              <w:rPr>
                <w:rFonts w:eastAsiaTheme="minorHAnsi"/>
                <w:color w:val="000000"/>
                <w:sz w:val="24"/>
                <w:szCs w:val="24"/>
                <w:lang w:eastAsia="en-US"/>
              </w:rPr>
              <w:t>0,0</w:t>
            </w:r>
          </w:p>
        </w:tc>
      </w:tr>
    </w:tbl>
    <w:p w:rsidR="00A455F9" w:rsidRPr="000A1A2A" w:rsidRDefault="00A455F9" w:rsidP="00A455F9">
      <w:pPr>
        <w:widowControl/>
        <w:tabs>
          <w:tab w:val="left" w:pos="993"/>
        </w:tabs>
        <w:spacing w:line="240" w:lineRule="auto"/>
        <w:ind w:firstLine="709"/>
        <w:rPr>
          <w:bCs/>
          <w:sz w:val="24"/>
          <w:szCs w:val="24"/>
        </w:rPr>
      </w:pPr>
      <w:r w:rsidRPr="000A1A2A">
        <w:rPr>
          <w:bCs/>
          <w:sz w:val="24"/>
          <w:szCs w:val="24"/>
        </w:rPr>
        <w:t>В разрезе основных мероприятий расходы осуществлены следующим образом:</w:t>
      </w:r>
    </w:p>
    <w:p w:rsidR="00A455F9" w:rsidRPr="000A1A2A" w:rsidRDefault="00A455F9" w:rsidP="00A455F9">
      <w:pPr>
        <w:pStyle w:val="ad"/>
        <w:widowControl/>
        <w:numPr>
          <w:ilvl w:val="0"/>
          <w:numId w:val="3"/>
        </w:numPr>
        <w:tabs>
          <w:tab w:val="left" w:pos="993"/>
        </w:tabs>
        <w:spacing w:line="240" w:lineRule="auto"/>
        <w:rPr>
          <w:rFonts w:eastAsia="Calibri"/>
          <w:sz w:val="24"/>
          <w:szCs w:val="24"/>
        </w:rPr>
      </w:pPr>
      <w:r w:rsidRPr="000A1A2A">
        <w:rPr>
          <w:rFonts w:eastAsia="Calibri"/>
          <w:sz w:val="24"/>
          <w:szCs w:val="24"/>
        </w:rPr>
        <w:t>«Развитие культурно-досуговой деятельности».</w:t>
      </w:r>
    </w:p>
    <w:p w:rsidR="00A455F9" w:rsidRPr="000A1A2A" w:rsidRDefault="00A455F9" w:rsidP="00A455F9">
      <w:pPr>
        <w:pStyle w:val="ad"/>
        <w:widowControl/>
        <w:tabs>
          <w:tab w:val="left" w:pos="0"/>
        </w:tabs>
        <w:spacing w:line="240" w:lineRule="auto"/>
        <w:ind w:left="0" w:firstLine="709"/>
        <w:rPr>
          <w:rFonts w:eastAsia="Calibri"/>
          <w:sz w:val="24"/>
          <w:szCs w:val="24"/>
        </w:rPr>
      </w:pPr>
      <w:r w:rsidRPr="000A1A2A">
        <w:rPr>
          <w:rFonts w:eastAsia="Calibri"/>
          <w:sz w:val="24"/>
          <w:szCs w:val="24"/>
        </w:rPr>
        <w:t xml:space="preserve">Средства в </w:t>
      </w:r>
      <w:proofErr w:type="gramStart"/>
      <w:r w:rsidRPr="000A1A2A">
        <w:rPr>
          <w:rFonts w:eastAsia="Calibri"/>
          <w:sz w:val="24"/>
          <w:szCs w:val="24"/>
        </w:rPr>
        <w:t>виде</w:t>
      </w:r>
      <w:proofErr w:type="gramEnd"/>
      <w:r w:rsidRPr="000A1A2A">
        <w:rPr>
          <w:rFonts w:eastAsia="Calibri"/>
          <w:sz w:val="24"/>
          <w:szCs w:val="24"/>
        </w:rPr>
        <w:t xml:space="preserve"> субсидии на финансовое обеспечение выполнения муниципального задания в сумме 24 845,1 тыс. руб. предоставлены:</w:t>
      </w:r>
    </w:p>
    <w:p w:rsidR="00A455F9" w:rsidRPr="00431812" w:rsidRDefault="00A455F9" w:rsidP="00A455F9">
      <w:pPr>
        <w:pStyle w:val="ad"/>
        <w:widowControl/>
        <w:numPr>
          <w:ilvl w:val="0"/>
          <w:numId w:val="4"/>
        </w:numPr>
        <w:tabs>
          <w:tab w:val="left" w:pos="0"/>
          <w:tab w:val="left" w:pos="851"/>
          <w:tab w:val="left" w:pos="993"/>
        </w:tabs>
        <w:spacing w:line="240" w:lineRule="auto"/>
        <w:ind w:left="0" w:firstLine="709"/>
        <w:rPr>
          <w:rFonts w:eastAsia="Calibri"/>
          <w:sz w:val="24"/>
          <w:szCs w:val="24"/>
        </w:rPr>
      </w:pPr>
      <w:r w:rsidRPr="008850B6">
        <w:rPr>
          <w:rFonts w:eastAsia="Calibri"/>
          <w:sz w:val="24"/>
          <w:szCs w:val="24"/>
        </w:rPr>
        <w:t>МУ «</w:t>
      </w:r>
      <w:r w:rsidRPr="00431812">
        <w:rPr>
          <w:rFonts w:eastAsia="Calibri"/>
          <w:sz w:val="24"/>
          <w:szCs w:val="24"/>
        </w:rPr>
        <w:t xml:space="preserve">Городской дом культуры» для проведения 353 мероприятий, в том числе Международного зимнего фестиваля «Гиперборея-2020», патриотического фестиваля «Цена Победы», Дня города, мероприятия «Рождественские гуляния»; </w:t>
      </w:r>
    </w:p>
    <w:p w:rsidR="00A455F9" w:rsidRPr="00431812" w:rsidRDefault="00A455F9" w:rsidP="00A455F9">
      <w:pPr>
        <w:pStyle w:val="ad"/>
        <w:widowControl/>
        <w:numPr>
          <w:ilvl w:val="0"/>
          <w:numId w:val="4"/>
        </w:numPr>
        <w:tabs>
          <w:tab w:val="left" w:pos="0"/>
          <w:tab w:val="left" w:pos="851"/>
          <w:tab w:val="left" w:pos="993"/>
        </w:tabs>
        <w:spacing w:line="240" w:lineRule="auto"/>
        <w:ind w:left="0" w:firstLine="709"/>
        <w:rPr>
          <w:rFonts w:eastAsia="Calibri"/>
          <w:sz w:val="24"/>
          <w:szCs w:val="24"/>
        </w:rPr>
      </w:pPr>
      <w:r w:rsidRPr="00431812">
        <w:rPr>
          <w:rFonts w:eastAsia="Calibri"/>
          <w:sz w:val="24"/>
          <w:szCs w:val="24"/>
        </w:rPr>
        <w:t>МУ «Городской дом культуры» и МУ «Городской танцевальный клуб «РИТМ» для организации деятельности 64 культурно-досуговых формирований.</w:t>
      </w:r>
    </w:p>
    <w:p w:rsidR="00A455F9" w:rsidRDefault="00A455F9" w:rsidP="00A455F9">
      <w:pPr>
        <w:pStyle w:val="ad"/>
        <w:widowControl/>
        <w:tabs>
          <w:tab w:val="left" w:pos="0"/>
        </w:tabs>
        <w:spacing w:line="240" w:lineRule="auto"/>
        <w:ind w:left="0" w:firstLine="709"/>
        <w:rPr>
          <w:rFonts w:eastAsia="Calibri"/>
          <w:sz w:val="24"/>
          <w:szCs w:val="24"/>
        </w:rPr>
      </w:pPr>
      <w:r w:rsidRPr="00431812">
        <w:rPr>
          <w:rFonts w:eastAsia="Calibri"/>
          <w:sz w:val="24"/>
          <w:szCs w:val="24"/>
        </w:rPr>
        <w:t xml:space="preserve">Средства в </w:t>
      </w:r>
      <w:proofErr w:type="gramStart"/>
      <w:r w:rsidRPr="00431812">
        <w:rPr>
          <w:rFonts w:eastAsia="Calibri"/>
          <w:sz w:val="24"/>
          <w:szCs w:val="24"/>
        </w:rPr>
        <w:t>виде</w:t>
      </w:r>
      <w:proofErr w:type="gramEnd"/>
      <w:r w:rsidRPr="00431812">
        <w:rPr>
          <w:rFonts w:eastAsia="Calibri"/>
          <w:sz w:val="24"/>
          <w:szCs w:val="24"/>
        </w:rPr>
        <w:t xml:space="preserve"> субсидии на иные цели в сумме 13 02</w:t>
      </w:r>
      <w:r>
        <w:rPr>
          <w:rFonts w:eastAsia="Calibri"/>
          <w:sz w:val="24"/>
          <w:szCs w:val="24"/>
        </w:rPr>
        <w:t>6</w:t>
      </w:r>
      <w:r w:rsidRPr="00431812">
        <w:rPr>
          <w:rFonts w:eastAsia="Calibri"/>
          <w:sz w:val="24"/>
          <w:szCs w:val="24"/>
        </w:rPr>
        <w:t>,</w:t>
      </w:r>
      <w:r>
        <w:rPr>
          <w:rFonts w:eastAsia="Calibri"/>
          <w:sz w:val="24"/>
          <w:szCs w:val="24"/>
        </w:rPr>
        <w:t>0</w:t>
      </w:r>
      <w:r w:rsidRPr="00431812">
        <w:rPr>
          <w:rFonts w:eastAsia="Calibri"/>
          <w:sz w:val="24"/>
          <w:szCs w:val="24"/>
        </w:rPr>
        <w:t xml:space="preserve"> тыс. руб. предоставлены МУ «Городской</w:t>
      </w:r>
      <w:r w:rsidRPr="008850B6">
        <w:rPr>
          <w:rFonts w:eastAsia="Calibri"/>
          <w:sz w:val="24"/>
          <w:szCs w:val="24"/>
        </w:rPr>
        <w:t xml:space="preserve"> дом культуры» в рамках подготовк</w:t>
      </w:r>
      <w:r>
        <w:rPr>
          <w:rFonts w:eastAsia="Calibri"/>
          <w:sz w:val="24"/>
          <w:szCs w:val="24"/>
        </w:rPr>
        <w:t xml:space="preserve">и к празднованию 100-летия </w:t>
      </w:r>
      <w:r>
        <w:rPr>
          <w:sz w:val="24"/>
          <w:szCs w:val="24"/>
        </w:rPr>
        <w:t xml:space="preserve">образования </w:t>
      </w:r>
      <w:r w:rsidRPr="005206A3">
        <w:rPr>
          <w:sz w:val="24"/>
          <w:szCs w:val="24"/>
        </w:rPr>
        <w:t>Республики Карелия</w:t>
      </w:r>
      <w:r>
        <w:rPr>
          <w:sz w:val="24"/>
          <w:szCs w:val="24"/>
        </w:rPr>
        <w:t xml:space="preserve"> </w:t>
      </w:r>
      <w:r>
        <w:rPr>
          <w:rFonts w:eastAsia="Calibri"/>
          <w:sz w:val="24"/>
          <w:szCs w:val="24"/>
        </w:rPr>
        <w:t xml:space="preserve">на </w:t>
      </w:r>
      <w:r w:rsidRPr="008850B6">
        <w:rPr>
          <w:rFonts w:eastAsia="Calibri"/>
          <w:sz w:val="24"/>
          <w:szCs w:val="24"/>
        </w:rPr>
        <w:t xml:space="preserve">приобретение оборудования и комплектующих к нему для сценических площадок в створе пр. Ленина и у скульптуры «Рыбаки» в створе </w:t>
      </w:r>
      <w:r>
        <w:rPr>
          <w:rFonts w:eastAsia="Calibri"/>
          <w:sz w:val="24"/>
          <w:szCs w:val="24"/>
        </w:rPr>
        <w:t xml:space="preserve">                           </w:t>
      </w:r>
      <w:r w:rsidRPr="008850B6">
        <w:rPr>
          <w:rFonts w:eastAsia="Calibri"/>
          <w:sz w:val="24"/>
          <w:szCs w:val="24"/>
        </w:rPr>
        <w:t>ул. Германа Титова, проведени</w:t>
      </w:r>
      <w:r>
        <w:rPr>
          <w:rFonts w:eastAsia="Calibri"/>
          <w:sz w:val="24"/>
          <w:szCs w:val="24"/>
        </w:rPr>
        <w:t>е</w:t>
      </w:r>
      <w:r w:rsidRPr="008850B6">
        <w:rPr>
          <w:rFonts w:eastAsia="Calibri"/>
          <w:sz w:val="24"/>
          <w:szCs w:val="24"/>
        </w:rPr>
        <w:t xml:space="preserve"> выставки «Карелия фестивальная» на Онежской набережной</w:t>
      </w:r>
      <w:r>
        <w:rPr>
          <w:rFonts w:eastAsia="Calibri"/>
          <w:sz w:val="24"/>
          <w:szCs w:val="24"/>
        </w:rPr>
        <w:t>.</w:t>
      </w:r>
    </w:p>
    <w:p w:rsidR="00A455F9" w:rsidRDefault="00A455F9" w:rsidP="00A455F9">
      <w:pPr>
        <w:pStyle w:val="ad"/>
        <w:widowControl/>
        <w:tabs>
          <w:tab w:val="left" w:pos="0"/>
        </w:tabs>
        <w:spacing w:line="240" w:lineRule="auto"/>
        <w:ind w:left="0" w:firstLine="709"/>
        <w:rPr>
          <w:rFonts w:eastAsia="Calibri"/>
          <w:sz w:val="24"/>
          <w:szCs w:val="24"/>
        </w:rPr>
      </w:pPr>
      <w:r>
        <w:rPr>
          <w:rFonts w:eastAsia="Calibri"/>
          <w:sz w:val="24"/>
          <w:szCs w:val="24"/>
        </w:rPr>
        <w:lastRenderedPageBreak/>
        <w:t xml:space="preserve">Также </w:t>
      </w:r>
      <w:r w:rsidRPr="00431812">
        <w:rPr>
          <w:rFonts w:eastAsia="Calibri"/>
          <w:sz w:val="24"/>
          <w:szCs w:val="24"/>
        </w:rPr>
        <w:t xml:space="preserve">предоставлены </w:t>
      </w:r>
      <w:r>
        <w:rPr>
          <w:rFonts w:eastAsia="Calibri"/>
          <w:sz w:val="24"/>
          <w:szCs w:val="24"/>
        </w:rPr>
        <w:t xml:space="preserve">средства в сумме 0,2 тыс. руб. </w:t>
      </w:r>
      <w:r w:rsidRPr="00431812">
        <w:rPr>
          <w:rFonts w:eastAsia="Calibri"/>
          <w:sz w:val="24"/>
          <w:szCs w:val="24"/>
        </w:rPr>
        <w:t>на проведени</w:t>
      </w:r>
      <w:r>
        <w:rPr>
          <w:rFonts w:eastAsia="Calibri"/>
          <w:sz w:val="24"/>
          <w:szCs w:val="24"/>
        </w:rPr>
        <w:t>е</w:t>
      </w:r>
      <w:r w:rsidRPr="00431812">
        <w:rPr>
          <w:rFonts w:eastAsia="Calibri"/>
          <w:sz w:val="24"/>
          <w:szCs w:val="24"/>
        </w:rPr>
        <w:t xml:space="preserve"> независимой </w:t>
      </w:r>
      <w:proofErr w:type="gramStart"/>
      <w:r w:rsidRPr="00431812">
        <w:rPr>
          <w:rFonts w:eastAsia="Calibri"/>
          <w:sz w:val="24"/>
          <w:szCs w:val="24"/>
        </w:rPr>
        <w:t>оценки качества условий оказания услуг</w:t>
      </w:r>
      <w:proofErr w:type="gramEnd"/>
      <w:r w:rsidRPr="00431812">
        <w:rPr>
          <w:rFonts w:eastAsia="Calibri"/>
          <w:sz w:val="24"/>
          <w:szCs w:val="24"/>
        </w:rPr>
        <w:t xml:space="preserve"> муниципальными учреждениями Петрозаводского городского округа</w:t>
      </w:r>
      <w:r>
        <w:rPr>
          <w:rFonts w:eastAsia="Calibri"/>
          <w:sz w:val="24"/>
          <w:szCs w:val="24"/>
        </w:rPr>
        <w:t>.</w:t>
      </w:r>
    </w:p>
    <w:p w:rsidR="00A455F9" w:rsidRPr="00940267" w:rsidRDefault="00A455F9" w:rsidP="00A455F9">
      <w:pPr>
        <w:pStyle w:val="ad"/>
        <w:widowControl/>
        <w:numPr>
          <w:ilvl w:val="0"/>
          <w:numId w:val="3"/>
        </w:numPr>
        <w:tabs>
          <w:tab w:val="left" w:pos="993"/>
        </w:tabs>
        <w:spacing w:line="240" w:lineRule="auto"/>
        <w:rPr>
          <w:bCs/>
          <w:sz w:val="24"/>
          <w:szCs w:val="24"/>
        </w:rPr>
      </w:pPr>
      <w:r w:rsidRPr="00940267">
        <w:rPr>
          <w:bCs/>
          <w:sz w:val="24"/>
          <w:szCs w:val="24"/>
        </w:rPr>
        <w:t>«Развитие выставочной деятельности».</w:t>
      </w:r>
    </w:p>
    <w:p w:rsidR="00A455F9" w:rsidRDefault="00A455F9" w:rsidP="00A455F9">
      <w:pPr>
        <w:pStyle w:val="ad"/>
        <w:widowControl/>
        <w:tabs>
          <w:tab w:val="left" w:pos="0"/>
        </w:tabs>
        <w:spacing w:line="240" w:lineRule="auto"/>
        <w:ind w:left="0" w:firstLine="709"/>
        <w:rPr>
          <w:bCs/>
          <w:sz w:val="24"/>
          <w:szCs w:val="24"/>
        </w:rPr>
      </w:pPr>
      <w:r w:rsidRPr="00940267">
        <w:rPr>
          <w:rFonts w:eastAsia="Calibri"/>
          <w:sz w:val="24"/>
          <w:szCs w:val="24"/>
        </w:rPr>
        <w:t xml:space="preserve">Средства в </w:t>
      </w:r>
      <w:proofErr w:type="gramStart"/>
      <w:r w:rsidRPr="00940267">
        <w:rPr>
          <w:rFonts w:eastAsia="Calibri"/>
          <w:sz w:val="24"/>
          <w:szCs w:val="24"/>
        </w:rPr>
        <w:t>виде</w:t>
      </w:r>
      <w:proofErr w:type="gramEnd"/>
      <w:r w:rsidRPr="00940267">
        <w:rPr>
          <w:rFonts w:eastAsia="Calibri"/>
          <w:sz w:val="24"/>
          <w:szCs w:val="24"/>
        </w:rPr>
        <w:t xml:space="preserve"> субсидии на финансовое обеспечение выполнения муниципального задания в сумме 4 218,7 тыс. руб.</w:t>
      </w:r>
      <w:r w:rsidRPr="00940267">
        <w:rPr>
          <w:bCs/>
          <w:sz w:val="24"/>
          <w:szCs w:val="24"/>
        </w:rPr>
        <w:t xml:space="preserve"> предоставлены </w:t>
      </w:r>
      <w:r w:rsidRPr="00940267">
        <w:rPr>
          <w:rFonts w:eastAsia="Calibri"/>
          <w:sz w:val="24"/>
          <w:szCs w:val="24"/>
        </w:rPr>
        <w:t>МУ «Городской дом культуры»</w:t>
      </w:r>
      <w:r w:rsidRPr="00940267">
        <w:rPr>
          <w:bCs/>
          <w:sz w:val="24"/>
          <w:szCs w:val="24"/>
        </w:rPr>
        <w:t xml:space="preserve"> для организации 12 выставок</w:t>
      </w:r>
      <w:r>
        <w:rPr>
          <w:bCs/>
          <w:sz w:val="24"/>
          <w:szCs w:val="24"/>
        </w:rPr>
        <w:t>, посе</w:t>
      </w:r>
      <w:r w:rsidR="00754522">
        <w:rPr>
          <w:bCs/>
          <w:sz w:val="24"/>
          <w:szCs w:val="24"/>
        </w:rPr>
        <w:t>т</w:t>
      </w:r>
      <w:r>
        <w:rPr>
          <w:bCs/>
          <w:sz w:val="24"/>
          <w:szCs w:val="24"/>
        </w:rPr>
        <w:t xml:space="preserve">ило </w:t>
      </w:r>
      <w:r w:rsidR="00754522">
        <w:rPr>
          <w:bCs/>
          <w:sz w:val="24"/>
          <w:szCs w:val="24"/>
        </w:rPr>
        <w:t xml:space="preserve">выставки </w:t>
      </w:r>
      <w:r>
        <w:rPr>
          <w:bCs/>
          <w:sz w:val="24"/>
          <w:szCs w:val="24"/>
        </w:rPr>
        <w:t>17 тыс. человек</w:t>
      </w:r>
      <w:r w:rsidRPr="00940267">
        <w:rPr>
          <w:bCs/>
          <w:sz w:val="24"/>
          <w:szCs w:val="24"/>
        </w:rPr>
        <w:t>.</w:t>
      </w:r>
    </w:p>
    <w:p w:rsidR="00A455F9" w:rsidRPr="00940267" w:rsidRDefault="00A455F9" w:rsidP="00A455F9">
      <w:pPr>
        <w:pStyle w:val="ad"/>
        <w:widowControl/>
        <w:numPr>
          <w:ilvl w:val="0"/>
          <w:numId w:val="3"/>
        </w:numPr>
        <w:tabs>
          <w:tab w:val="left" w:pos="993"/>
        </w:tabs>
        <w:spacing w:line="240" w:lineRule="auto"/>
        <w:rPr>
          <w:rFonts w:eastAsia="Calibri"/>
          <w:sz w:val="24"/>
          <w:szCs w:val="24"/>
        </w:rPr>
      </w:pPr>
      <w:r w:rsidRPr="00940267">
        <w:rPr>
          <w:rFonts w:eastAsia="Calibri"/>
          <w:sz w:val="24"/>
          <w:szCs w:val="24"/>
        </w:rPr>
        <w:t xml:space="preserve">«Развитие библиотечного дела». </w:t>
      </w:r>
    </w:p>
    <w:p w:rsidR="00A455F9" w:rsidRPr="00940267" w:rsidRDefault="00A455F9" w:rsidP="00A455F9">
      <w:pPr>
        <w:pStyle w:val="ad"/>
        <w:widowControl/>
        <w:tabs>
          <w:tab w:val="left" w:pos="993"/>
        </w:tabs>
        <w:spacing w:line="240" w:lineRule="auto"/>
        <w:ind w:left="0" w:firstLine="709"/>
        <w:rPr>
          <w:bCs/>
          <w:sz w:val="24"/>
          <w:szCs w:val="24"/>
        </w:rPr>
      </w:pPr>
      <w:proofErr w:type="gramStart"/>
      <w:r w:rsidRPr="00940267">
        <w:rPr>
          <w:rFonts w:eastAsia="Calibri"/>
          <w:sz w:val="24"/>
          <w:szCs w:val="24"/>
        </w:rPr>
        <w:t xml:space="preserve">Средства в виде субсидии на финансовое обеспечение выполнения муниципального задания в сумме </w:t>
      </w:r>
      <w:r w:rsidRPr="00940267">
        <w:rPr>
          <w:bCs/>
          <w:sz w:val="24"/>
          <w:szCs w:val="24"/>
        </w:rPr>
        <w:t>32 110,</w:t>
      </w:r>
      <w:r>
        <w:rPr>
          <w:bCs/>
          <w:sz w:val="24"/>
          <w:szCs w:val="24"/>
        </w:rPr>
        <w:t>7</w:t>
      </w:r>
      <w:r w:rsidRPr="00940267">
        <w:rPr>
          <w:bCs/>
          <w:sz w:val="24"/>
          <w:szCs w:val="24"/>
        </w:rPr>
        <w:t xml:space="preserve"> </w:t>
      </w:r>
      <w:r w:rsidRPr="00940267">
        <w:rPr>
          <w:rFonts w:eastAsia="Calibri"/>
          <w:sz w:val="24"/>
          <w:szCs w:val="24"/>
        </w:rPr>
        <w:t>тыс. руб.</w:t>
      </w:r>
      <w:r w:rsidRPr="00940267">
        <w:rPr>
          <w:sz w:val="24"/>
          <w:szCs w:val="24"/>
        </w:rPr>
        <w:t xml:space="preserve"> предоставлены МУ «Централизованная библиотечная система» для формирования, учета, изучения, обеспечения физического сохранения и безопасности фондов библиотеки, включая оцифровку фондов (50,0 тыс. документов), библиографической обработки документов и создания каталогов (10,0 тыс. документов), библиотечного, библиографического и информационного обслуживания пользователей библиотеки (количество посещений 312,0 тыс. </w:t>
      </w:r>
      <w:r w:rsidR="00754522">
        <w:rPr>
          <w:sz w:val="24"/>
          <w:szCs w:val="24"/>
        </w:rPr>
        <w:t>ед.</w:t>
      </w:r>
      <w:r w:rsidRPr="00940267">
        <w:rPr>
          <w:sz w:val="24"/>
          <w:szCs w:val="24"/>
        </w:rPr>
        <w:t>).</w:t>
      </w:r>
      <w:proofErr w:type="gramEnd"/>
    </w:p>
    <w:p w:rsidR="00A455F9" w:rsidRPr="00940267" w:rsidRDefault="00A455F9" w:rsidP="00A455F9">
      <w:pPr>
        <w:tabs>
          <w:tab w:val="left" w:pos="540"/>
          <w:tab w:val="left" w:pos="993"/>
        </w:tabs>
        <w:spacing w:line="240" w:lineRule="auto"/>
        <w:ind w:firstLine="709"/>
        <w:rPr>
          <w:sz w:val="24"/>
          <w:szCs w:val="24"/>
        </w:rPr>
      </w:pPr>
      <w:r w:rsidRPr="00940267">
        <w:rPr>
          <w:sz w:val="24"/>
          <w:szCs w:val="24"/>
        </w:rPr>
        <w:t xml:space="preserve">Средства в </w:t>
      </w:r>
      <w:proofErr w:type="gramStart"/>
      <w:r w:rsidRPr="00940267">
        <w:rPr>
          <w:sz w:val="24"/>
          <w:szCs w:val="24"/>
        </w:rPr>
        <w:t>виде</w:t>
      </w:r>
      <w:proofErr w:type="gramEnd"/>
      <w:r w:rsidRPr="00940267">
        <w:rPr>
          <w:sz w:val="24"/>
          <w:szCs w:val="24"/>
        </w:rPr>
        <w:t xml:space="preserve"> субсидии на иные цели предоставлены</w:t>
      </w:r>
      <w:r w:rsidRPr="00940267">
        <w:rPr>
          <w:bCs/>
          <w:sz w:val="24"/>
          <w:szCs w:val="24"/>
        </w:rPr>
        <w:t xml:space="preserve"> МУ «Централизованная библиотечная система»</w:t>
      </w:r>
      <w:r w:rsidRPr="00940267">
        <w:rPr>
          <w:sz w:val="24"/>
          <w:szCs w:val="24"/>
        </w:rPr>
        <w:t>:</w:t>
      </w:r>
    </w:p>
    <w:p w:rsidR="00A455F9" w:rsidRPr="008D4F8A" w:rsidRDefault="00A455F9" w:rsidP="00A455F9">
      <w:pPr>
        <w:tabs>
          <w:tab w:val="left" w:pos="540"/>
          <w:tab w:val="left" w:pos="993"/>
        </w:tabs>
        <w:spacing w:line="240" w:lineRule="auto"/>
        <w:ind w:firstLine="709"/>
        <w:rPr>
          <w:bCs/>
          <w:sz w:val="24"/>
          <w:szCs w:val="24"/>
        </w:rPr>
      </w:pPr>
      <w:r w:rsidRPr="008D4F8A">
        <w:rPr>
          <w:bCs/>
          <w:sz w:val="24"/>
          <w:szCs w:val="24"/>
        </w:rPr>
        <w:t>- для</w:t>
      </w:r>
      <w:r w:rsidRPr="00940267">
        <w:rPr>
          <w:bCs/>
          <w:sz w:val="24"/>
          <w:szCs w:val="24"/>
        </w:rPr>
        <w:t xml:space="preserve"> оплаты аренды помещений в ТЦ «Столица» по </w:t>
      </w:r>
      <w:proofErr w:type="spellStart"/>
      <w:r w:rsidRPr="00940267">
        <w:rPr>
          <w:bCs/>
          <w:sz w:val="24"/>
          <w:szCs w:val="24"/>
        </w:rPr>
        <w:t>Лососинскому</w:t>
      </w:r>
      <w:proofErr w:type="spellEnd"/>
      <w:r w:rsidRPr="00940267">
        <w:rPr>
          <w:bCs/>
          <w:sz w:val="24"/>
          <w:szCs w:val="24"/>
        </w:rPr>
        <w:t xml:space="preserve"> ш., 26 </w:t>
      </w:r>
      <w:r w:rsidRPr="008D4F8A">
        <w:rPr>
          <w:bCs/>
          <w:sz w:val="24"/>
          <w:szCs w:val="24"/>
        </w:rPr>
        <w:t>– 1 787,5              тыс. руб.,</w:t>
      </w:r>
    </w:p>
    <w:p w:rsidR="00A455F9" w:rsidRPr="008D4F8A" w:rsidRDefault="00A455F9" w:rsidP="00A455F9">
      <w:pPr>
        <w:tabs>
          <w:tab w:val="left" w:pos="540"/>
          <w:tab w:val="left" w:pos="993"/>
        </w:tabs>
        <w:spacing w:line="240" w:lineRule="auto"/>
        <w:ind w:firstLine="709"/>
        <w:rPr>
          <w:bCs/>
          <w:sz w:val="24"/>
          <w:szCs w:val="24"/>
        </w:rPr>
      </w:pPr>
      <w:r w:rsidRPr="008D4F8A">
        <w:rPr>
          <w:bCs/>
          <w:sz w:val="24"/>
          <w:szCs w:val="24"/>
        </w:rPr>
        <w:t>- на проведение мероприяти</w:t>
      </w:r>
      <w:r w:rsidR="00754522">
        <w:rPr>
          <w:bCs/>
          <w:sz w:val="24"/>
          <w:szCs w:val="24"/>
        </w:rPr>
        <w:t>й</w:t>
      </w:r>
      <w:r w:rsidRPr="008D4F8A">
        <w:rPr>
          <w:bCs/>
          <w:sz w:val="24"/>
          <w:szCs w:val="24"/>
        </w:rPr>
        <w:t xml:space="preserve"> по активной политике занятости населения и социальной поддержке безработных граждан в части содействия трудоустройству незанятых инвалидов на оборудованные (оснащенные) для них рабочие места –                         536,3 тыс. руб.</w:t>
      </w:r>
    </w:p>
    <w:p w:rsidR="00A455F9" w:rsidRDefault="00A455F9" w:rsidP="00A455F9">
      <w:pPr>
        <w:pStyle w:val="ad"/>
        <w:widowControl/>
        <w:tabs>
          <w:tab w:val="left" w:pos="0"/>
        </w:tabs>
        <w:spacing w:line="240" w:lineRule="auto"/>
        <w:ind w:left="0" w:firstLine="709"/>
        <w:rPr>
          <w:rFonts w:eastAsia="Calibri"/>
          <w:sz w:val="24"/>
          <w:szCs w:val="24"/>
        </w:rPr>
      </w:pPr>
      <w:r>
        <w:rPr>
          <w:rFonts w:eastAsia="Calibri"/>
          <w:sz w:val="24"/>
          <w:szCs w:val="24"/>
        </w:rPr>
        <w:t xml:space="preserve">Также </w:t>
      </w:r>
      <w:r w:rsidRPr="00431812">
        <w:rPr>
          <w:rFonts w:eastAsia="Calibri"/>
          <w:sz w:val="24"/>
          <w:szCs w:val="24"/>
        </w:rPr>
        <w:t xml:space="preserve">предоставлены </w:t>
      </w:r>
      <w:r>
        <w:rPr>
          <w:rFonts w:eastAsia="Calibri"/>
          <w:sz w:val="24"/>
          <w:szCs w:val="24"/>
        </w:rPr>
        <w:t xml:space="preserve">средства в сумме 0,1 тыс. руб. </w:t>
      </w:r>
      <w:r w:rsidRPr="00431812">
        <w:rPr>
          <w:rFonts w:eastAsia="Calibri"/>
          <w:sz w:val="24"/>
          <w:szCs w:val="24"/>
        </w:rPr>
        <w:t>на проведени</w:t>
      </w:r>
      <w:r>
        <w:rPr>
          <w:rFonts w:eastAsia="Calibri"/>
          <w:sz w:val="24"/>
          <w:szCs w:val="24"/>
        </w:rPr>
        <w:t>е</w:t>
      </w:r>
      <w:r w:rsidRPr="00431812">
        <w:rPr>
          <w:rFonts w:eastAsia="Calibri"/>
          <w:sz w:val="24"/>
          <w:szCs w:val="24"/>
        </w:rPr>
        <w:t xml:space="preserve"> независимой </w:t>
      </w:r>
      <w:proofErr w:type="gramStart"/>
      <w:r w:rsidRPr="00431812">
        <w:rPr>
          <w:rFonts w:eastAsia="Calibri"/>
          <w:sz w:val="24"/>
          <w:szCs w:val="24"/>
        </w:rPr>
        <w:t>оценки качества условий оказания услуг</w:t>
      </w:r>
      <w:proofErr w:type="gramEnd"/>
      <w:r w:rsidRPr="00431812">
        <w:rPr>
          <w:rFonts w:eastAsia="Calibri"/>
          <w:sz w:val="24"/>
          <w:szCs w:val="24"/>
        </w:rPr>
        <w:t xml:space="preserve"> муниципальными учреждениями Петрозаводского городского округа</w:t>
      </w:r>
      <w:r>
        <w:rPr>
          <w:rFonts w:eastAsia="Calibri"/>
          <w:sz w:val="24"/>
          <w:szCs w:val="24"/>
        </w:rPr>
        <w:t>.</w:t>
      </w:r>
    </w:p>
    <w:p w:rsidR="00A455F9" w:rsidRPr="00E9759E" w:rsidRDefault="00A455F9" w:rsidP="00A455F9">
      <w:pPr>
        <w:widowControl/>
        <w:tabs>
          <w:tab w:val="left" w:pos="993"/>
        </w:tabs>
        <w:spacing w:line="240" w:lineRule="auto"/>
        <w:ind w:firstLine="709"/>
        <w:rPr>
          <w:rFonts w:eastAsia="Calibri"/>
          <w:sz w:val="24"/>
          <w:szCs w:val="24"/>
        </w:rPr>
      </w:pPr>
      <w:r w:rsidRPr="00E9759E">
        <w:rPr>
          <w:rFonts w:eastAsia="Calibri"/>
          <w:sz w:val="24"/>
          <w:szCs w:val="24"/>
        </w:rPr>
        <w:t>4. «Обеспечение реализации дополнительных образовательных программ».</w:t>
      </w:r>
    </w:p>
    <w:p w:rsidR="00A455F9" w:rsidRDefault="00A455F9" w:rsidP="00A455F9">
      <w:pPr>
        <w:widowControl/>
        <w:tabs>
          <w:tab w:val="left" w:pos="993"/>
        </w:tabs>
        <w:spacing w:line="240" w:lineRule="auto"/>
        <w:ind w:firstLine="709"/>
        <w:rPr>
          <w:rFonts w:eastAsia="Calibri"/>
          <w:sz w:val="24"/>
          <w:szCs w:val="24"/>
        </w:rPr>
      </w:pPr>
      <w:proofErr w:type="gramStart"/>
      <w:r w:rsidRPr="00EF7FD5">
        <w:rPr>
          <w:rFonts w:eastAsia="Calibri"/>
          <w:sz w:val="24"/>
          <w:szCs w:val="24"/>
        </w:rPr>
        <w:t xml:space="preserve">Средства в виде субсидии на финансовое обеспечение выполнения муниципального задания в сумме </w:t>
      </w:r>
      <w:r w:rsidRPr="00EF7FD5">
        <w:rPr>
          <w:rFonts w:eastAsiaTheme="minorHAnsi"/>
          <w:color w:val="000000"/>
          <w:sz w:val="24"/>
          <w:szCs w:val="24"/>
          <w:lang w:eastAsia="en-US"/>
        </w:rPr>
        <w:t xml:space="preserve">146 998,3 </w:t>
      </w:r>
      <w:r w:rsidRPr="00EF7FD5">
        <w:rPr>
          <w:sz w:val="24"/>
          <w:szCs w:val="24"/>
        </w:rPr>
        <w:t xml:space="preserve">тыс. руб. </w:t>
      </w:r>
      <w:r w:rsidRPr="00EF7FD5">
        <w:rPr>
          <w:rFonts w:eastAsia="Calibri"/>
          <w:sz w:val="24"/>
          <w:szCs w:val="24"/>
        </w:rPr>
        <w:t xml:space="preserve">предоставлены муниципальным учреждениям дополнительного образования «Детская музыкальная школа № 1 им. </w:t>
      </w:r>
      <w:proofErr w:type="spellStart"/>
      <w:r w:rsidRPr="00EF7FD5">
        <w:rPr>
          <w:rFonts w:eastAsia="Calibri"/>
          <w:sz w:val="24"/>
          <w:szCs w:val="24"/>
        </w:rPr>
        <w:t>Г.Синисало</w:t>
      </w:r>
      <w:proofErr w:type="spellEnd"/>
      <w:r w:rsidRPr="00EF7FD5">
        <w:rPr>
          <w:rFonts w:eastAsia="Calibri"/>
          <w:sz w:val="24"/>
          <w:szCs w:val="24"/>
        </w:rPr>
        <w:t xml:space="preserve">», «Детская музыкально-хоровая школа», «Детская музыкальная школа им. Г.В. Свиридова», «Петрозаводская детская школа искусств им. М.А. Балакирева», «Детская художественная </w:t>
      </w:r>
      <w:r w:rsidRPr="00F6399B">
        <w:rPr>
          <w:rFonts w:eastAsia="Calibri"/>
          <w:sz w:val="24"/>
          <w:szCs w:val="24"/>
        </w:rPr>
        <w:t xml:space="preserve">школа» для </w:t>
      </w:r>
      <w:r w:rsidRPr="00F6399B">
        <w:rPr>
          <w:sz w:val="24"/>
          <w:szCs w:val="24"/>
        </w:rPr>
        <w:t>реализации дополнительных общеобразовательных предпрофессиональных программ в области искусств, дополнительных общеразвивающих</w:t>
      </w:r>
      <w:proofErr w:type="gramEnd"/>
      <w:r w:rsidRPr="00F6399B">
        <w:rPr>
          <w:sz w:val="24"/>
          <w:szCs w:val="24"/>
        </w:rPr>
        <w:t xml:space="preserve"> программ </w:t>
      </w:r>
      <w:r w:rsidRPr="00F6399B">
        <w:rPr>
          <w:rFonts w:eastAsia="Calibri"/>
          <w:sz w:val="24"/>
          <w:szCs w:val="24"/>
        </w:rPr>
        <w:t xml:space="preserve">в </w:t>
      </w:r>
      <w:proofErr w:type="gramStart"/>
      <w:r w:rsidRPr="00F6399B">
        <w:rPr>
          <w:rFonts w:eastAsia="Calibri"/>
          <w:sz w:val="24"/>
          <w:szCs w:val="24"/>
        </w:rPr>
        <w:t>количестве</w:t>
      </w:r>
      <w:proofErr w:type="gramEnd"/>
      <w:r w:rsidRPr="00F6399B">
        <w:rPr>
          <w:rFonts w:eastAsia="Calibri"/>
          <w:sz w:val="24"/>
          <w:szCs w:val="24"/>
        </w:rPr>
        <w:t xml:space="preserve"> 569 740,2 человеко-часов.</w:t>
      </w:r>
    </w:p>
    <w:p w:rsidR="00A455F9" w:rsidRDefault="00A455F9" w:rsidP="00A455F9">
      <w:pPr>
        <w:widowControl/>
        <w:tabs>
          <w:tab w:val="left" w:pos="993"/>
        </w:tabs>
        <w:spacing w:line="240" w:lineRule="auto"/>
        <w:ind w:firstLine="709"/>
        <w:rPr>
          <w:sz w:val="24"/>
          <w:szCs w:val="24"/>
        </w:rPr>
      </w:pPr>
      <w:r w:rsidRPr="001C08F3">
        <w:rPr>
          <w:sz w:val="24"/>
          <w:szCs w:val="24"/>
        </w:rPr>
        <w:t xml:space="preserve">Средства в </w:t>
      </w:r>
      <w:proofErr w:type="gramStart"/>
      <w:r w:rsidRPr="001C08F3">
        <w:rPr>
          <w:sz w:val="24"/>
          <w:szCs w:val="24"/>
        </w:rPr>
        <w:t>виде</w:t>
      </w:r>
      <w:proofErr w:type="gramEnd"/>
      <w:r w:rsidRPr="001C08F3">
        <w:rPr>
          <w:sz w:val="24"/>
          <w:szCs w:val="24"/>
        </w:rPr>
        <w:t xml:space="preserve"> субсидии на иные цели предоставлены:</w:t>
      </w:r>
    </w:p>
    <w:p w:rsidR="00A455F9" w:rsidRDefault="00A455F9" w:rsidP="00A455F9">
      <w:pPr>
        <w:widowControl/>
        <w:tabs>
          <w:tab w:val="left" w:pos="993"/>
        </w:tabs>
        <w:spacing w:line="240" w:lineRule="auto"/>
        <w:ind w:firstLine="709"/>
        <w:rPr>
          <w:rFonts w:eastAsia="Calibri"/>
          <w:sz w:val="24"/>
          <w:szCs w:val="24"/>
        </w:rPr>
      </w:pPr>
      <w:r w:rsidRPr="001C08F3">
        <w:rPr>
          <w:rFonts w:eastAsia="Calibri"/>
          <w:sz w:val="24"/>
          <w:szCs w:val="24"/>
        </w:rPr>
        <w:t xml:space="preserve">- МОУ </w:t>
      </w:r>
      <w:proofErr w:type="gramStart"/>
      <w:r w:rsidRPr="001C08F3">
        <w:rPr>
          <w:rFonts w:eastAsia="Calibri"/>
          <w:sz w:val="24"/>
          <w:szCs w:val="24"/>
        </w:rPr>
        <w:t>ДО</w:t>
      </w:r>
      <w:proofErr w:type="gramEnd"/>
      <w:r w:rsidRPr="001C08F3">
        <w:rPr>
          <w:rFonts w:eastAsia="Calibri"/>
          <w:sz w:val="24"/>
          <w:szCs w:val="24"/>
        </w:rPr>
        <w:t xml:space="preserve"> «</w:t>
      </w:r>
      <w:proofErr w:type="gramStart"/>
      <w:r w:rsidRPr="001C08F3">
        <w:rPr>
          <w:rFonts w:eastAsia="Calibri"/>
          <w:sz w:val="24"/>
          <w:szCs w:val="24"/>
        </w:rPr>
        <w:t>Детская</w:t>
      </w:r>
      <w:proofErr w:type="gramEnd"/>
      <w:r w:rsidRPr="001C08F3">
        <w:rPr>
          <w:rFonts w:eastAsia="Calibri"/>
          <w:sz w:val="24"/>
          <w:szCs w:val="24"/>
        </w:rPr>
        <w:t xml:space="preserve"> музыкальная школа № 1 им. </w:t>
      </w:r>
      <w:proofErr w:type="spellStart"/>
      <w:r w:rsidRPr="001C08F3">
        <w:rPr>
          <w:rFonts w:eastAsia="Calibri"/>
          <w:sz w:val="24"/>
          <w:szCs w:val="24"/>
        </w:rPr>
        <w:t>Г.Синисало</w:t>
      </w:r>
      <w:proofErr w:type="spellEnd"/>
      <w:r w:rsidRPr="001C08F3">
        <w:rPr>
          <w:rFonts w:eastAsia="Calibri"/>
          <w:sz w:val="24"/>
          <w:szCs w:val="24"/>
        </w:rPr>
        <w:t xml:space="preserve">» на повышение энергетической эффективности в образовательных учреждениях (замена оконных блоков, ремонт инженерных сетей, ремонт фасадов, ремонт кровель и др.) в рамках </w:t>
      </w:r>
      <w:r w:rsidRPr="008850B6">
        <w:rPr>
          <w:rFonts w:eastAsia="Calibri"/>
          <w:sz w:val="24"/>
          <w:szCs w:val="24"/>
        </w:rPr>
        <w:t>подготовк</w:t>
      </w:r>
      <w:r>
        <w:rPr>
          <w:rFonts w:eastAsia="Calibri"/>
          <w:sz w:val="24"/>
          <w:szCs w:val="24"/>
        </w:rPr>
        <w:t xml:space="preserve">и к празднованию 100-летия </w:t>
      </w:r>
      <w:r>
        <w:rPr>
          <w:sz w:val="24"/>
          <w:szCs w:val="24"/>
        </w:rPr>
        <w:t xml:space="preserve">образования </w:t>
      </w:r>
      <w:r w:rsidRPr="005206A3">
        <w:rPr>
          <w:sz w:val="24"/>
          <w:szCs w:val="24"/>
        </w:rPr>
        <w:t>Республики Карелия</w:t>
      </w:r>
      <w:r w:rsidRPr="001C08F3">
        <w:rPr>
          <w:rFonts w:eastAsia="Calibri"/>
          <w:sz w:val="24"/>
          <w:szCs w:val="24"/>
        </w:rPr>
        <w:t xml:space="preserve"> </w:t>
      </w:r>
      <w:r>
        <w:rPr>
          <w:rFonts w:eastAsia="Calibri"/>
          <w:sz w:val="24"/>
          <w:szCs w:val="24"/>
        </w:rPr>
        <w:t>–</w:t>
      </w:r>
      <w:r w:rsidRPr="001C08F3">
        <w:rPr>
          <w:rFonts w:eastAsia="Calibri"/>
          <w:sz w:val="24"/>
          <w:szCs w:val="24"/>
        </w:rPr>
        <w:t xml:space="preserve"> 550</w:t>
      </w:r>
      <w:r>
        <w:rPr>
          <w:rFonts w:eastAsia="Calibri"/>
          <w:sz w:val="24"/>
          <w:szCs w:val="24"/>
        </w:rPr>
        <w:t xml:space="preserve">,0 тыс. </w:t>
      </w:r>
      <w:r w:rsidRPr="001C08F3">
        <w:rPr>
          <w:rFonts w:eastAsia="Calibri"/>
          <w:sz w:val="24"/>
          <w:szCs w:val="24"/>
        </w:rPr>
        <w:t>руб.</w:t>
      </w:r>
      <w:r>
        <w:rPr>
          <w:rFonts w:eastAsia="Calibri"/>
          <w:sz w:val="24"/>
          <w:szCs w:val="24"/>
        </w:rPr>
        <w:t>,</w:t>
      </w:r>
    </w:p>
    <w:p w:rsidR="00A455F9" w:rsidRDefault="00A455F9" w:rsidP="00A455F9">
      <w:pPr>
        <w:widowControl/>
        <w:tabs>
          <w:tab w:val="left" w:pos="993"/>
        </w:tabs>
        <w:spacing w:line="240" w:lineRule="auto"/>
        <w:ind w:firstLine="709"/>
        <w:rPr>
          <w:rFonts w:eastAsia="Calibri"/>
          <w:sz w:val="24"/>
          <w:szCs w:val="24"/>
        </w:rPr>
      </w:pPr>
      <w:r>
        <w:rPr>
          <w:rFonts w:eastAsia="Calibri"/>
          <w:sz w:val="24"/>
          <w:szCs w:val="24"/>
        </w:rPr>
        <w:t xml:space="preserve">- учреждениям дополнительного образования в сфере культуры </w:t>
      </w:r>
      <w:r w:rsidRPr="00A90F94">
        <w:rPr>
          <w:sz w:val="24"/>
          <w:szCs w:val="24"/>
        </w:rPr>
        <w:t>на реализацию мероприятий по соблюдению санитарного режима в муниципальных образовательных организациях</w:t>
      </w:r>
      <w:r>
        <w:rPr>
          <w:sz w:val="24"/>
          <w:szCs w:val="24"/>
        </w:rPr>
        <w:t xml:space="preserve"> - </w:t>
      </w:r>
      <w:r>
        <w:rPr>
          <w:rFonts w:eastAsia="Calibri"/>
          <w:sz w:val="24"/>
          <w:szCs w:val="24"/>
        </w:rPr>
        <w:t>140,4</w:t>
      </w:r>
      <w:r w:rsidRPr="00CA644E">
        <w:rPr>
          <w:rFonts w:eastAsia="Calibri"/>
          <w:sz w:val="24"/>
          <w:szCs w:val="24"/>
        </w:rPr>
        <w:t xml:space="preserve"> </w:t>
      </w:r>
      <w:r>
        <w:rPr>
          <w:rFonts w:eastAsia="Calibri"/>
          <w:sz w:val="24"/>
          <w:szCs w:val="24"/>
        </w:rPr>
        <w:t xml:space="preserve">тыс. </w:t>
      </w:r>
      <w:r w:rsidRPr="001C08F3">
        <w:rPr>
          <w:rFonts w:eastAsia="Calibri"/>
          <w:sz w:val="24"/>
          <w:szCs w:val="24"/>
        </w:rPr>
        <w:t>руб.</w:t>
      </w:r>
    </w:p>
    <w:p w:rsidR="00A455F9" w:rsidRDefault="00A455F9" w:rsidP="00A455F9">
      <w:pPr>
        <w:pStyle w:val="ad"/>
        <w:widowControl/>
        <w:tabs>
          <w:tab w:val="left" w:pos="0"/>
        </w:tabs>
        <w:spacing w:line="240" w:lineRule="auto"/>
        <w:ind w:left="0" w:firstLine="709"/>
        <w:rPr>
          <w:rFonts w:eastAsia="Calibri"/>
          <w:sz w:val="24"/>
          <w:szCs w:val="24"/>
        </w:rPr>
      </w:pPr>
      <w:r>
        <w:rPr>
          <w:rFonts w:eastAsia="Calibri"/>
          <w:sz w:val="24"/>
          <w:szCs w:val="24"/>
        </w:rPr>
        <w:t xml:space="preserve">Также </w:t>
      </w:r>
      <w:r w:rsidRPr="00431812">
        <w:rPr>
          <w:rFonts w:eastAsia="Calibri"/>
          <w:sz w:val="24"/>
          <w:szCs w:val="24"/>
        </w:rPr>
        <w:t xml:space="preserve">предоставлены </w:t>
      </w:r>
      <w:r>
        <w:rPr>
          <w:rFonts w:eastAsia="Calibri"/>
          <w:sz w:val="24"/>
          <w:szCs w:val="24"/>
        </w:rPr>
        <w:t xml:space="preserve">средства в сумме 0,6 тыс. руб. </w:t>
      </w:r>
      <w:r w:rsidRPr="00431812">
        <w:rPr>
          <w:rFonts w:eastAsia="Calibri"/>
          <w:sz w:val="24"/>
          <w:szCs w:val="24"/>
        </w:rPr>
        <w:t>на проведени</w:t>
      </w:r>
      <w:r>
        <w:rPr>
          <w:rFonts w:eastAsia="Calibri"/>
          <w:sz w:val="24"/>
          <w:szCs w:val="24"/>
        </w:rPr>
        <w:t>е</w:t>
      </w:r>
      <w:r w:rsidRPr="00431812">
        <w:rPr>
          <w:rFonts w:eastAsia="Calibri"/>
          <w:sz w:val="24"/>
          <w:szCs w:val="24"/>
        </w:rPr>
        <w:t xml:space="preserve"> независимой </w:t>
      </w:r>
      <w:proofErr w:type="gramStart"/>
      <w:r w:rsidRPr="00431812">
        <w:rPr>
          <w:rFonts w:eastAsia="Calibri"/>
          <w:sz w:val="24"/>
          <w:szCs w:val="24"/>
        </w:rPr>
        <w:t>оценки качества условий оказания услуг</w:t>
      </w:r>
      <w:proofErr w:type="gramEnd"/>
      <w:r w:rsidRPr="00431812">
        <w:rPr>
          <w:rFonts w:eastAsia="Calibri"/>
          <w:sz w:val="24"/>
          <w:szCs w:val="24"/>
        </w:rPr>
        <w:t xml:space="preserve"> муниципальными учреждениями Петрозаводского городского округа</w:t>
      </w:r>
      <w:r>
        <w:rPr>
          <w:rFonts w:eastAsia="Calibri"/>
          <w:sz w:val="24"/>
          <w:szCs w:val="24"/>
        </w:rPr>
        <w:t>.</w:t>
      </w:r>
    </w:p>
    <w:p w:rsidR="00A455F9" w:rsidRPr="00E9759E" w:rsidRDefault="00A455F9" w:rsidP="00A455F9">
      <w:pPr>
        <w:widowControl/>
        <w:tabs>
          <w:tab w:val="left" w:pos="993"/>
        </w:tabs>
        <w:spacing w:line="240" w:lineRule="auto"/>
        <w:ind w:firstLine="709"/>
        <w:rPr>
          <w:sz w:val="24"/>
          <w:szCs w:val="24"/>
        </w:rPr>
      </w:pPr>
      <w:r w:rsidRPr="00E9759E">
        <w:rPr>
          <w:sz w:val="24"/>
          <w:szCs w:val="24"/>
        </w:rPr>
        <w:t>5. «Поддержка творческих коллективов и одаренных детей».</w:t>
      </w:r>
    </w:p>
    <w:p w:rsidR="00A455F9" w:rsidRPr="00E9759E" w:rsidRDefault="00A455F9" w:rsidP="00A455F9">
      <w:pPr>
        <w:pStyle w:val="ad"/>
        <w:widowControl/>
        <w:tabs>
          <w:tab w:val="left" w:pos="0"/>
        </w:tabs>
        <w:spacing w:line="240" w:lineRule="auto"/>
        <w:ind w:left="0" w:firstLine="709"/>
        <w:rPr>
          <w:sz w:val="24"/>
          <w:szCs w:val="24"/>
        </w:rPr>
      </w:pPr>
      <w:r w:rsidRPr="00E9759E">
        <w:rPr>
          <w:sz w:val="24"/>
          <w:szCs w:val="24"/>
        </w:rPr>
        <w:t>Средства в сумме 135,0 тыс. руб. направлены на выплату ежегодных стипендий Администрации Петрозаводского городского округа 15 одаренным детям и 2 творческим коллективам;</w:t>
      </w:r>
    </w:p>
    <w:p w:rsidR="00A455F9" w:rsidRPr="00E9759E" w:rsidRDefault="00A455F9" w:rsidP="00A455F9">
      <w:pPr>
        <w:pStyle w:val="ad"/>
        <w:widowControl/>
        <w:numPr>
          <w:ilvl w:val="0"/>
          <w:numId w:val="5"/>
        </w:numPr>
        <w:tabs>
          <w:tab w:val="left" w:pos="0"/>
          <w:tab w:val="left" w:pos="851"/>
          <w:tab w:val="left" w:pos="993"/>
        </w:tabs>
        <w:spacing w:line="240" w:lineRule="auto"/>
        <w:ind w:left="0" w:firstLine="709"/>
        <w:rPr>
          <w:sz w:val="24"/>
          <w:szCs w:val="24"/>
        </w:rPr>
      </w:pPr>
      <w:r w:rsidRPr="00E9759E">
        <w:rPr>
          <w:sz w:val="24"/>
          <w:szCs w:val="24"/>
        </w:rPr>
        <w:t xml:space="preserve"> «Реализация комплекса мер по эффективному использованию потенциала каникулярного времени».</w:t>
      </w:r>
    </w:p>
    <w:p w:rsidR="00A455F9" w:rsidRPr="00FD0D3D" w:rsidRDefault="00A455F9" w:rsidP="00A455F9">
      <w:pPr>
        <w:widowControl/>
        <w:tabs>
          <w:tab w:val="left" w:pos="993"/>
        </w:tabs>
        <w:spacing w:line="240" w:lineRule="auto"/>
        <w:ind w:firstLine="709"/>
        <w:rPr>
          <w:rFonts w:eastAsiaTheme="minorHAnsi"/>
          <w:color w:val="000000"/>
          <w:sz w:val="24"/>
          <w:szCs w:val="24"/>
          <w:lang w:eastAsia="en-US"/>
        </w:rPr>
      </w:pPr>
      <w:r w:rsidRPr="00E9759E">
        <w:rPr>
          <w:rFonts w:eastAsiaTheme="minorHAnsi"/>
          <w:color w:val="000000"/>
          <w:sz w:val="24"/>
          <w:szCs w:val="24"/>
          <w:lang w:eastAsia="en-US"/>
        </w:rPr>
        <w:lastRenderedPageBreak/>
        <w:t xml:space="preserve">Средства в </w:t>
      </w:r>
      <w:proofErr w:type="gramStart"/>
      <w:r w:rsidRPr="00E9759E">
        <w:rPr>
          <w:rFonts w:eastAsiaTheme="minorHAnsi"/>
          <w:color w:val="000000"/>
          <w:sz w:val="24"/>
          <w:szCs w:val="24"/>
          <w:lang w:eastAsia="en-US"/>
        </w:rPr>
        <w:t>виде</w:t>
      </w:r>
      <w:proofErr w:type="gramEnd"/>
      <w:r w:rsidRPr="00E9759E">
        <w:rPr>
          <w:rFonts w:eastAsiaTheme="minorHAnsi"/>
          <w:color w:val="000000"/>
          <w:sz w:val="24"/>
          <w:szCs w:val="24"/>
          <w:lang w:eastAsia="en-US"/>
        </w:rPr>
        <w:t xml:space="preserve"> субсидии на иные цели в сумме 44,9 тыс. руб. предоставлены </w:t>
      </w:r>
      <w:r>
        <w:rPr>
          <w:rFonts w:eastAsiaTheme="minorHAnsi"/>
          <w:color w:val="000000"/>
          <w:sz w:val="24"/>
          <w:szCs w:val="24"/>
          <w:lang w:eastAsia="en-US"/>
        </w:rPr>
        <w:t xml:space="preserve">             </w:t>
      </w:r>
      <w:r w:rsidRPr="00E9759E">
        <w:rPr>
          <w:rFonts w:eastAsiaTheme="minorHAnsi"/>
          <w:color w:val="000000"/>
          <w:sz w:val="24"/>
          <w:szCs w:val="24"/>
          <w:lang w:eastAsia="en-US"/>
        </w:rPr>
        <w:t>МОУ ДО «Детская музыкальная школа № 1 им.</w:t>
      </w:r>
      <w:r>
        <w:rPr>
          <w:rFonts w:eastAsiaTheme="minorHAnsi"/>
          <w:color w:val="000000"/>
          <w:sz w:val="24"/>
          <w:szCs w:val="24"/>
          <w:lang w:eastAsia="en-US"/>
        </w:rPr>
        <w:t xml:space="preserve"> </w:t>
      </w:r>
      <w:proofErr w:type="spellStart"/>
      <w:r w:rsidRPr="00E9759E">
        <w:rPr>
          <w:rFonts w:eastAsiaTheme="minorHAnsi"/>
          <w:color w:val="000000"/>
          <w:sz w:val="24"/>
          <w:szCs w:val="24"/>
          <w:lang w:eastAsia="en-US"/>
        </w:rPr>
        <w:t>Г.Синисало</w:t>
      </w:r>
      <w:proofErr w:type="spellEnd"/>
      <w:r w:rsidRPr="00E9759E">
        <w:rPr>
          <w:rFonts w:eastAsiaTheme="minorHAnsi"/>
          <w:color w:val="000000"/>
          <w:sz w:val="24"/>
          <w:szCs w:val="24"/>
          <w:lang w:eastAsia="en-US"/>
        </w:rPr>
        <w:t>» для организации отдыха детей и молодежи в специализированном (профильном) лагере, в котором отдохнуло 20 детей</w:t>
      </w:r>
      <w:r>
        <w:rPr>
          <w:rFonts w:eastAsiaTheme="minorHAnsi"/>
          <w:color w:val="000000"/>
          <w:sz w:val="24"/>
          <w:szCs w:val="24"/>
          <w:lang w:eastAsia="en-US"/>
        </w:rPr>
        <w:t xml:space="preserve"> (1 </w:t>
      </w:r>
      <w:r w:rsidRPr="00FD0D3D">
        <w:rPr>
          <w:rFonts w:eastAsiaTheme="minorHAnsi"/>
          <w:color w:val="000000"/>
          <w:sz w:val="24"/>
          <w:szCs w:val="24"/>
          <w:lang w:eastAsia="en-US"/>
        </w:rPr>
        <w:t>смена).</w:t>
      </w:r>
    </w:p>
    <w:p w:rsidR="00A455F9" w:rsidRPr="00FD0D3D" w:rsidRDefault="00A455F9" w:rsidP="00A455F9">
      <w:pPr>
        <w:widowControl/>
        <w:tabs>
          <w:tab w:val="left" w:pos="993"/>
        </w:tabs>
        <w:spacing w:line="240" w:lineRule="auto"/>
        <w:ind w:firstLine="709"/>
        <w:rPr>
          <w:rFonts w:eastAsia="Calibri"/>
          <w:sz w:val="24"/>
          <w:szCs w:val="24"/>
        </w:rPr>
      </w:pPr>
      <w:r w:rsidRPr="00FD0D3D">
        <w:rPr>
          <w:rFonts w:eastAsia="Calibri"/>
          <w:sz w:val="24"/>
          <w:szCs w:val="24"/>
        </w:rPr>
        <w:t>8. «Сопровождение деятельности муниципальных учреждений».</w:t>
      </w:r>
    </w:p>
    <w:p w:rsidR="00A455F9" w:rsidRPr="00CD7883" w:rsidRDefault="00A455F9" w:rsidP="00A455F9">
      <w:pPr>
        <w:widowControl/>
        <w:tabs>
          <w:tab w:val="left" w:pos="993"/>
        </w:tabs>
        <w:spacing w:line="240" w:lineRule="auto"/>
        <w:ind w:firstLine="709"/>
        <w:rPr>
          <w:sz w:val="24"/>
          <w:szCs w:val="24"/>
        </w:rPr>
      </w:pPr>
      <w:proofErr w:type="gramStart"/>
      <w:r w:rsidRPr="00FD0D3D">
        <w:rPr>
          <w:rFonts w:eastAsia="Calibri"/>
          <w:sz w:val="24"/>
          <w:szCs w:val="24"/>
        </w:rPr>
        <w:t xml:space="preserve">Средства в виде субсидии на финансовое обеспечение выполнения муниципального задания в сумме </w:t>
      </w:r>
      <w:r w:rsidRPr="005222CD">
        <w:rPr>
          <w:rFonts w:eastAsia="Calibri"/>
          <w:sz w:val="24"/>
          <w:szCs w:val="24"/>
        </w:rPr>
        <w:t xml:space="preserve">12 676,0 </w:t>
      </w:r>
      <w:r w:rsidRPr="00FD0D3D">
        <w:rPr>
          <w:rFonts w:eastAsia="Calibri"/>
          <w:sz w:val="24"/>
          <w:szCs w:val="24"/>
        </w:rPr>
        <w:t>тыс. руб. предоставлены МУ «Централизованная бухгалтерия</w:t>
      </w:r>
      <w:r w:rsidR="00754522">
        <w:rPr>
          <w:rFonts w:eastAsia="Calibri"/>
          <w:sz w:val="24"/>
          <w:szCs w:val="24"/>
        </w:rPr>
        <w:t xml:space="preserve">      </w:t>
      </w:r>
      <w:r w:rsidRPr="00945B6F">
        <w:rPr>
          <w:rFonts w:eastAsia="Calibri"/>
          <w:sz w:val="24"/>
          <w:szCs w:val="24"/>
        </w:rPr>
        <w:t xml:space="preserve"> №</w:t>
      </w:r>
      <w:r w:rsidR="00754522">
        <w:rPr>
          <w:rFonts w:eastAsia="Calibri"/>
          <w:sz w:val="24"/>
          <w:szCs w:val="24"/>
        </w:rPr>
        <w:t xml:space="preserve"> </w:t>
      </w:r>
      <w:r w:rsidRPr="00945B6F">
        <w:rPr>
          <w:rFonts w:eastAsia="Calibri"/>
          <w:sz w:val="24"/>
          <w:szCs w:val="24"/>
        </w:rPr>
        <w:t>4</w:t>
      </w:r>
      <w:r w:rsidRPr="00FD0D3D">
        <w:rPr>
          <w:rFonts w:eastAsia="Calibri"/>
          <w:sz w:val="24"/>
          <w:szCs w:val="24"/>
        </w:rPr>
        <w:t>» на выполнение работы по ведению централизованного бухгалтерского и налогового учета по 8 учреждениям в сферах дополн</w:t>
      </w:r>
      <w:r>
        <w:rPr>
          <w:rFonts w:eastAsia="Calibri"/>
          <w:sz w:val="24"/>
          <w:szCs w:val="24"/>
        </w:rPr>
        <w:t xml:space="preserve">ительного образования, культуры, </w:t>
      </w:r>
      <w:r w:rsidRPr="00CD7883">
        <w:rPr>
          <w:sz w:val="24"/>
          <w:szCs w:val="24"/>
        </w:rPr>
        <w:t xml:space="preserve">сформировано </w:t>
      </w:r>
      <w:r>
        <w:rPr>
          <w:sz w:val="24"/>
          <w:szCs w:val="24"/>
        </w:rPr>
        <w:t>117</w:t>
      </w:r>
      <w:r w:rsidRPr="00CD7883">
        <w:rPr>
          <w:sz w:val="24"/>
          <w:szCs w:val="24"/>
        </w:rPr>
        <w:t xml:space="preserve"> единиц финансовой (бухгалтерской) отчетности бюджетных учреждений. </w:t>
      </w:r>
      <w:proofErr w:type="gramEnd"/>
    </w:p>
    <w:p w:rsidR="004973B5" w:rsidRPr="004973B5" w:rsidRDefault="00A455F9" w:rsidP="004973B5">
      <w:pPr>
        <w:widowControl/>
        <w:tabs>
          <w:tab w:val="left" w:pos="993"/>
        </w:tabs>
        <w:spacing w:line="240" w:lineRule="auto"/>
        <w:ind w:firstLine="709"/>
        <w:rPr>
          <w:rFonts w:eastAsia="Calibri"/>
          <w:sz w:val="24"/>
          <w:szCs w:val="24"/>
        </w:rPr>
      </w:pPr>
      <w:r w:rsidRPr="00FD0D3D">
        <w:rPr>
          <w:rFonts w:eastAsia="Calibri"/>
          <w:sz w:val="24"/>
          <w:szCs w:val="24"/>
        </w:rPr>
        <w:t xml:space="preserve"> </w:t>
      </w:r>
      <w:r w:rsidRPr="00431812">
        <w:rPr>
          <w:rFonts w:eastAsia="Calibri"/>
          <w:sz w:val="24"/>
          <w:szCs w:val="24"/>
        </w:rPr>
        <w:t xml:space="preserve">Средства в </w:t>
      </w:r>
      <w:proofErr w:type="gramStart"/>
      <w:r w:rsidRPr="00431812">
        <w:rPr>
          <w:rFonts w:eastAsia="Calibri"/>
          <w:sz w:val="24"/>
          <w:szCs w:val="24"/>
        </w:rPr>
        <w:t>виде</w:t>
      </w:r>
      <w:proofErr w:type="gramEnd"/>
      <w:r w:rsidRPr="00431812">
        <w:rPr>
          <w:rFonts w:eastAsia="Calibri"/>
          <w:sz w:val="24"/>
          <w:szCs w:val="24"/>
        </w:rPr>
        <w:t xml:space="preserve"> субсидии на иные цели в сумме</w:t>
      </w:r>
      <w:r>
        <w:rPr>
          <w:rFonts w:eastAsia="Calibri"/>
          <w:sz w:val="24"/>
          <w:szCs w:val="24"/>
        </w:rPr>
        <w:t xml:space="preserve"> 558,0 тыс. руб. </w:t>
      </w:r>
      <w:r w:rsidRPr="00FD0D3D">
        <w:rPr>
          <w:rFonts w:eastAsia="Calibri"/>
          <w:sz w:val="24"/>
          <w:szCs w:val="24"/>
        </w:rPr>
        <w:t>предоставлены</w:t>
      </w:r>
      <w:r>
        <w:rPr>
          <w:rFonts w:eastAsia="Calibri"/>
          <w:sz w:val="24"/>
          <w:szCs w:val="24"/>
        </w:rPr>
        <w:t xml:space="preserve">              </w:t>
      </w:r>
      <w:r w:rsidRPr="00FD0D3D">
        <w:rPr>
          <w:rFonts w:eastAsia="Calibri"/>
          <w:sz w:val="24"/>
          <w:szCs w:val="24"/>
        </w:rPr>
        <w:t>МУ «Централизованная бухгалтерия</w:t>
      </w:r>
      <w:r w:rsidRPr="00945B6F">
        <w:rPr>
          <w:rFonts w:eastAsia="Calibri"/>
          <w:sz w:val="24"/>
          <w:szCs w:val="24"/>
        </w:rPr>
        <w:t xml:space="preserve"> №</w:t>
      </w:r>
      <w:r w:rsidR="00754522">
        <w:rPr>
          <w:rFonts w:eastAsia="Calibri"/>
          <w:sz w:val="24"/>
          <w:szCs w:val="24"/>
        </w:rPr>
        <w:t xml:space="preserve"> </w:t>
      </w:r>
      <w:r w:rsidRPr="00945B6F">
        <w:rPr>
          <w:rFonts w:eastAsia="Calibri"/>
          <w:sz w:val="24"/>
          <w:szCs w:val="24"/>
        </w:rPr>
        <w:t>4</w:t>
      </w:r>
      <w:r w:rsidRPr="00FD0D3D">
        <w:rPr>
          <w:rFonts w:eastAsia="Calibri"/>
          <w:sz w:val="24"/>
          <w:szCs w:val="24"/>
        </w:rPr>
        <w:t>»</w:t>
      </w:r>
      <w:r>
        <w:rPr>
          <w:rFonts w:eastAsia="Calibri"/>
          <w:sz w:val="24"/>
          <w:szCs w:val="24"/>
        </w:rPr>
        <w:t xml:space="preserve"> на </w:t>
      </w:r>
      <w:r w:rsidRPr="005222CD">
        <w:rPr>
          <w:rFonts w:eastAsia="Calibri"/>
          <w:sz w:val="24"/>
          <w:szCs w:val="24"/>
        </w:rPr>
        <w:t>приобретени</w:t>
      </w:r>
      <w:r>
        <w:rPr>
          <w:rFonts w:eastAsia="Calibri"/>
          <w:sz w:val="24"/>
          <w:szCs w:val="24"/>
        </w:rPr>
        <w:t>е</w:t>
      </w:r>
      <w:r w:rsidRPr="005222CD">
        <w:rPr>
          <w:rFonts w:eastAsia="Calibri"/>
          <w:sz w:val="24"/>
          <w:szCs w:val="24"/>
        </w:rPr>
        <w:t xml:space="preserve"> </w:t>
      </w:r>
      <w:r w:rsidR="004973B5" w:rsidRPr="004973B5">
        <w:rPr>
          <w:rFonts w:eastAsia="Calibri"/>
          <w:sz w:val="24"/>
          <w:szCs w:val="24"/>
        </w:rPr>
        <w:t>компьютерного оборудования и средств индивидуальной защиты для работников учреждения.</w:t>
      </w:r>
    </w:p>
    <w:p w:rsidR="00A455F9" w:rsidRPr="002400A5" w:rsidRDefault="00A455F9" w:rsidP="00A455F9">
      <w:pPr>
        <w:widowControl/>
        <w:tabs>
          <w:tab w:val="left" w:pos="993"/>
        </w:tabs>
        <w:spacing w:line="240" w:lineRule="auto"/>
        <w:ind w:firstLine="709"/>
        <w:rPr>
          <w:bCs/>
          <w:sz w:val="24"/>
          <w:szCs w:val="24"/>
        </w:rPr>
      </w:pPr>
      <w:r w:rsidRPr="002400A5">
        <w:rPr>
          <w:sz w:val="24"/>
          <w:szCs w:val="24"/>
        </w:rPr>
        <w:t xml:space="preserve">В результате реализации программы в 2020 году в сравнении с отчетным (базовым) 2013 годом </w:t>
      </w:r>
      <w:r w:rsidRPr="002400A5">
        <w:rPr>
          <w:color w:val="000000"/>
          <w:sz w:val="24"/>
          <w:szCs w:val="24"/>
        </w:rPr>
        <w:t>по основным показателям</w:t>
      </w:r>
      <w:r w:rsidRPr="002400A5">
        <w:rPr>
          <w:sz w:val="24"/>
          <w:szCs w:val="24"/>
        </w:rPr>
        <w:t xml:space="preserve"> обеспечено: </w:t>
      </w:r>
    </w:p>
    <w:p w:rsidR="00A455F9" w:rsidRPr="00FB1D1B" w:rsidRDefault="00A455F9" w:rsidP="00A455F9">
      <w:pPr>
        <w:widowControl/>
        <w:tabs>
          <w:tab w:val="left" w:pos="993"/>
        </w:tabs>
        <w:spacing w:line="240" w:lineRule="auto"/>
        <w:ind w:firstLine="709"/>
        <w:rPr>
          <w:sz w:val="24"/>
          <w:szCs w:val="24"/>
        </w:rPr>
      </w:pPr>
      <w:r w:rsidRPr="00FB1D1B">
        <w:rPr>
          <w:sz w:val="24"/>
          <w:szCs w:val="24"/>
        </w:rPr>
        <w:t>- рост количества посещений муниципальных и республиканских организаций культуры, расположенных на территории Петрозаводского городского округа до 513             тыс. посещений (в 2013 году – 501 тыс. посещений);</w:t>
      </w:r>
    </w:p>
    <w:p w:rsidR="00A455F9" w:rsidRDefault="00A455F9" w:rsidP="00A455F9">
      <w:pPr>
        <w:widowControl/>
        <w:tabs>
          <w:tab w:val="left" w:pos="993"/>
        </w:tabs>
        <w:spacing w:line="240" w:lineRule="auto"/>
        <w:ind w:firstLine="709"/>
        <w:rPr>
          <w:sz w:val="24"/>
          <w:szCs w:val="24"/>
        </w:rPr>
      </w:pPr>
      <w:r w:rsidRPr="00D21882">
        <w:rPr>
          <w:sz w:val="24"/>
          <w:szCs w:val="24"/>
        </w:rPr>
        <w:t>- рост уровня удовлетворенности жителей Петрозаводского городского округа качеством предоставления муниципальных услуг в сфере культуры до 96 процентов</w:t>
      </w:r>
      <w:r>
        <w:rPr>
          <w:sz w:val="24"/>
          <w:szCs w:val="24"/>
        </w:rPr>
        <w:t xml:space="preserve"> </w:t>
      </w:r>
      <w:r w:rsidRPr="00FB1D1B">
        <w:rPr>
          <w:sz w:val="24"/>
          <w:szCs w:val="24"/>
        </w:rPr>
        <w:t xml:space="preserve">(в 2013 году – </w:t>
      </w:r>
      <w:r>
        <w:rPr>
          <w:sz w:val="24"/>
          <w:szCs w:val="24"/>
        </w:rPr>
        <w:t>75 процентов</w:t>
      </w:r>
      <w:r w:rsidRPr="00FB1D1B">
        <w:rPr>
          <w:sz w:val="24"/>
          <w:szCs w:val="24"/>
        </w:rPr>
        <w:t>);</w:t>
      </w:r>
    </w:p>
    <w:p w:rsidR="00A455F9" w:rsidRPr="00D21882" w:rsidRDefault="00A455F9" w:rsidP="00A455F9">
      <w:pPr>
        <w:widowControl/>
        <w:tabs>
          <w:tab w:val="left" w:pos="993"/>
        </w:tabs>
        <w:spacing w:line="240" w:lineRule="auto"/>
        <w:ind w:firstLine="709"/>
        <w:rPr>
          <w:sz w:val="24"/>
          <w:szCs w:val="24"/>
        </w:rPr>
      </w:pPr>
      <w:r w:rsidRPr="00D21882">
        <w:rPr>
          <w:sz w:val="24"/>
          <w:szCs w:val="24"/>
        </w:rPr>
        <w:t xml:space="preserve">- увеличение доли населения, участвующего в культурно-досуговых </w:t>
      </w:r>
      <w:proofErr w:type="gramStart"/>
      <w:r w:rsidRPr="00D21882">
        <w:rPr>
          <w:sz w:val="24"/>
          <w:szCs w:val="24"/>
        </w:rPr>
        <w:t>мероприятиях</w:t>
      </w:r>
      <w:proofErr w:type="gramEnd"/>
      <w:r w:rsidRPr="00D21882">
        <w:rPr>
          <w:sz w:val="24"/>
          <w:szCs w:val="24"/>
        </w:rPr>
        <w:t>, по отношению к общей численности населения Петрозаводского городского округа до 94,1 процента (в 2013 году – 53,0 процента);</w:t>
      </w:r>
    </w:p>
    <w:p w:rsidR="00A455F9" w:rsidRPr="00162118" w:rsidRDefault="00A455F9" w:rsidP="00A455F9">
      <w:pPr>
        <w:widowControl/>
        <w:tabs>
          <w:tab w:val="left" w:pos="993"/>
        </w:tabs>
        <w:spacing w:line="240" w:lineRule="auto"/>
        <w:ind w:firstLine="709"/>
        <w:rPr>
          <w:sz w:val="24"/>
          <w:szCs w:val="24"/>
        </w:rPr>
      </w:pPr>
      <w:proofErr w:type="gramStart"/>
      <w:r w:rsidRPr="00FF0D1D">
        <w:rPr>
          <w:sz w:val="24"/>
          <w:szCs w:val="24"/>
        </w:rPr>
        <w:t xml:space="preserve">- увеличение доли призеров международных, всероссийских и межрегиональных конкурсов и фестивалей от общего числа обучающихся на бюджетных местах в муниципальных детских школах искусств и МУ «Городской танцевальный клуб «РИТМ» до 56 процентов </w:t>
      </w:r>
      <w:r w:rsidRPr="00D21882">
        <w:rPr>
          <w:sz w:val="24"/>
          <w:szCs w:val="24"/>
        </w:rPr>
        <w:t xml:space="preserve">(в 2013 году – </w:t>
      </w:r>
      <w:r>
        <w:rPr>
          <w:sz w:val="24"/>
          <w:szCs w:val="24"/>
        </w:rPr>
        <w:t>11,5 процента).</w:t>
      </w:r>
      <w:proofErr w:type="gramEnd"/>
    </w:p>
    <w:p w:rsidR="009D7E7A" w:rsidRDefault="009D7E7A" w:rsidP="00717871">
      <w:pPr>
        <w:widowControl/>
        <w:tabs>
          <w:tab w:val="left" w:pos="993"/>
        </w:tabs>
        <w:spacing w:line="240" w:lineRule="auto"/>
        <w:ind w:firstLine="709"/>
        <w:jc w:val="center"/>
        <w:rPr>
          <w:b/>
          <w:sz w:val="24"/>
          <w:szCs w:val="24"/>
          <w:highlight w:val="yellow"/>
        </w:rPr>
      </w:pPr>
    </w:p>
    <w:p w:rsidR="0021771B" w:rsidRPr="0021771B" w:rsidRDefault="0021771B" w:rsidP="0021771B">
      <w:pPr>
        <w:widowControl/>
        <w:tabs>
          <w:tab w:val="left" w:pos="993"/>
        </w:tabs>
        <w:spacing w:line="240" w:lineRule="auto"/>
        <w:ind w:firstLine="709"/>
        <w:jc w:val="center"/>
        <w:rPr>
          <w:b/>
          <w:sz w:val="24"/>
          <w:szCs w:val="24"/>
        </w:rPr>
      </w:pPr>
      <w:r w:rsidRPr="0021771B">
        <w:rPr>
          <w:b/>
          <w:sz w:val="24"/>
          <w:szCs w:val="24"/>
        </w:rPr>
        <w:t>Муниципальная программа Петрозаводского городского округа</w:t>
      </w:r>
    </w:p>
    <w:p w:rsidR="0021771B" w:rsidRPr="0021771B" w:rsidRDefault="0021771B" w:rsidP="0021771B">
      <w:pPr>
        <w:widowControl/>
        <w:tabs>
          <w:tab w:val="left" w:pos="993"/>
        </w:tabs>
        <w:spacing w:line="240" w:lineRule="auto"/>
        <w:ind w:firstLine="709"/>
        <w:jc w:val="center"/>
        <w:rPr>
          <w:b/>
          <w:sz w:val="24"/>
          <w:szCs w:val="24"/>
        </w:rPr>
      </w:pPr>
      <w:r w:rsidRPr="0021771B">
        <w:rPr>
          <w:b/>
          <w:sz w:val="24"/>
          <w:szCs w:val="24"/>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rsidR="0021771B" w:rsidRDefault="0021771B" w:rsidP="0021771B">
      <w:pPr>
        <w:widowControl/>
        <w:tabs>
          <w:tab w:val="left" w:pos="993"/>
        </w:tabs>
        <w:spacing w:line="240" w:lineRule="auto"/>
        <w:ind w:firstLine="709"/>
        <w:jc w:val="center"/>
        <w:rPr>
          <w:b/>
          <w:sz w:val="24"/>
          <w:szCs w:val="24"/>
        </w:rPr>
      </w:pPr>
    </w:p>
    <w:p w:rsidR="00504F7E" w:rsidRPr="00504F7E" w:rsidRDefault="00504F7E" w:rsidP="00504F7E">
      <w:pPr>
        <w:widowControl/>
        <w:spacing w:line="240" w:lineRule="auto"/>
        <w:ind w:firstLine="708"/>
        <w:rPr>
          <w:color w:val="000000"/>
          <w:sz w:val="24"/>
          <w:szCs w:val="24"/>
        </w:rPr>
      </w:pPr>
      <w:r w:rsidRPr="00504F7E">
        <w:rPr>
          <w:color w:val="000000"/>
          <w:sz w:val="24"/>
          <w:szCs w:val="24"/>
        </w:rPr>
        <w:t>Ответственный исполнитель муниципальной программы – Управление по делам гражданской обороны и чрезвычайным ситуациям Администрации Петрозаводского городского округа.</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xml:space="preserve">Муниципальная программа реализуется с 2015 года, целью программы является повышение уровня защищенности населения Петрозаводского городского округа от пожаров, чрезвычайных ситуаций природного и техногенного характера, создание условий для снижения количества правонарушений. </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За 2020 год на реализацию муниципальной программы «Защита населения Петрозаводского городского округа и его территории от чрезвычайных ситуаций, обеспечение пожарной безопасности и безопасности людей» из бюджета Петрозаводского городского округа направлено 18 234,5 тыс. руб., из них за счет межбюджетных трансфертов из бюджета Республики Карелия – 3 719,8 тыс. руб.</w:t>
      </w:r>
    </w:p>
    <w:p w:rsidR="00504F7E" w:rsidRDefault="00504F7E" w:rsidP="00504F7E">
      <w:pPr>
        <w:widowControl/>
        <w:spacing w:line="240" w:lineRule="auto"/>
        <w:ind w:firstLine="708"/>
        <w:rPr>
          <w:color w:val="000000"/>
          <w:sz w:val="24"/>
          <w:szCs w:val="24"/>
        </w:rPr>
      </w:pPr>
      <w:r w:rsidRPr="00504F7E">
        <w:rPr>
          <w:color w:val="000000"/>
          <w:sz w:val="24"/>
          <w:szCs w:val="24"/>
        </w:rPr>
        <w:t xml:space="preserve">По сравнению с 2019 годом расходы уменьшились на 7 223,6 тыс. руб., что </w:t>
      </w:r>
      <w:r w:rsidR="004A0BF2">
        <w:rPr>
          <w:color w:val="000000"/>
          <w:sz w:val="24"/>
          <w:szCs w:val="24"/>
        </w:rPr>
        <w:t xml:space="preserve">связано с </w:t>
      </w:r>
      <w:r w:rsidRPr="00504F7E">
        <w:rPr>
          <w:color w:val="000000"/>
          <w:sz w:val="24"/>
          <w:szCs w:val="24"/>
        </w:rPr>
        <w:t>осуществлением в 2019 году мероприятий по установке в муниципальных учреждениях образования системы видеонаблюдения, фор</w:t>
      </w:r>
      <w:r w:rsidR="004973B5">
        <w:rPr>
          <w:color w:val="000000"/>
          <w:sz w:val="24"/>
          <w:szCs w:val="24"/>
        </w:rPr>
        <w:t>с</w:t>
      </w:r>
      <w:r w:rsidRPr="00504F7E">
        <w:rPr>
          <w:color w:val="000000"/>
          <w:sz w:val="24"/>
          <w:szCs w:val="24"/>
        </w:rPr>
        <w:t>ированным выполнением в 2019 году работ по демонтажу рекламных конструкций.</w:t>
      </w:r>
    </w:p>
    <w:p w:rsidR="00754522" w:rsidRDefault="00754522" w:rsidP="00504F7E">
      <w:pPr>
        <w:widowControl/>
        <w:spacing w:line="240" w:lineRule="auto"/>
        <w:ind w:firstLine="708"/>
        <w:rPr>
          <w:color w:val="000000"/>
          <w:sz w:val="24"/>
          <w:szCs w:val="24"/>
        </w:rPr>
      </w:pPr>
    </w:p>
    <w:p w:rsidR="00754522" w:rsidRDefault="00754522" w:rsidP="00504F7E">
      <w:pPr>
        <w:widowControl/>
        <w:spacing w:line="240" w:lineRule="auto"/>
        <w:ind w:firstLine="708"/>
        <w:rPr>
          <w:color w:val="000000"/>
          <w:sz w:val="24"/>
          <w:szCs w:val="24"/>
        </w:rPr>
      </w:pPr>
    </w:p>
    <w:p w:rsidR="00754522" w:rsidRPr="00504F7E" w:rsidRDefault="00754522" w:rsidP="00504F7E">
      <w:pPr>
        <w:widowControl/>
        <w:spacing w:line="240" w:lineRule="auto"/>
        <w:ind w:firstLine="708"/>
        <w:rPr>
          <w:color w:val="000000"/>
          <w:sz w:val="24"/>
          <w:szCs w:val="24"/>
        </w:rPr>
      </w:pPr>
    </w:p>
    <w:p w:rsidR="00504F7E" w:rsidRDefault="00504F7E" w:rsidP="00504F7E">
      <w:pPr>
        <w:widowControl/>
        <w:spacing w:line="240" w:lineRule="auto"/>
        <w:ind w:firstLine="708"/>
        <w:rPr>
          <w:color w:val="000000"/>
          <w:sz w:val="24"/>
          <w:szCs w:val="24"/>
        </w:rPr>
      </w:pPr>
      <w:r w:rsidRPr="00504F7E">
        <w:rPr>
          <w:color w:val="000000"/>
          <w:sz w:val="24"/>
          <w:szCs w:val="24"/>
        </w:rPr>
        <w:lastRenderedPageBreak/>
        <w:t>Средства в 2020 году направлены на реализацию следующих подпрограмм:</w:t>
      </w:r>
    </w:p>
    <w:p w:rsidR="00504F7E" w:rsidRPr="00504F7E" w:rsidRDefault="00504F7E" w:rsidP="00504F7E">
      <w:pPr>
        <w:widowControl/>
        <w:spacing w:line="240" w:lineRule="auto"/>
        <w:ind w:firstLine="708"/>
        <w:jc w:val="right"/>
        <w:rPr>
          <w:color w:val="000000"/>
          <w:sz w:val="24"/>
          <w:szCs w:val="24"/>
        </w:rPr>
      </w:pPr>
      <w:r w:rsidRPr="00504F7E">
        <w:rPr>
          <w:color w:val="000000"/>
          <w:sz w:val="24"/>
          <w:szCs w:val="24"/>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17"/>
        <w:gridCol w:w="1985"/>
      </w:tblGrid>
      <w:tr w:rsidR="00504F7E" w:rsidRPr="00504F7E" w:rsidTr="00504F7E">
        <w:trPr>
          <w:trHeight w:val="586"/>
          <w:tblHeader/>
        </w:trPr>
        <w:tc>
          <w:tcPr>
            <w:tcW w:w="6204" w:type="dxa"/>
            <w:tcBorders>
              <w:top w:val="single" w:sz="4" w:space="0" w:color="auto"/>
              <w:left w:val="single" w:sz="4" w:space="0" w:color="auto"/>
              <w:bottom w:val="single" w:sz="4" w:space="0" w:color="auto"/>
              <w:right w:val="single" w:sz="4" w:space="0" w:color="auto"/>
            </w:tcBorders>
            <w:vAlign w:val="center"/>
            <w:hideMark/>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 xml:space="preserve">Наименование подпрограммы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Исполнено</w:t>
            </w:r>
          </w:p>
        </w:tc>
        <w:tc>
          <w:tcPr>
            <w:tcW w:w="1985" w:type="dxa"/>
            <w:tcBorders>
              <w:top w:val="single" w:sz="4" w:space="0" w:color="auto"/>
              <w:left w:val="single" w:sz="4" w:space="0" w:color="auto"/>
              <w:right w:val="single" w:sz="4" w:space="0" w:color="auto"/>
            </w:tcBorders>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из них за счет межбюджетных трансфертов из бюджета Республики Карелия</w:t>
            </w:r>
          </w:p>
        </w:tc>
      </w:tr>
      <w:tr w:rsidR="00504F7E" w:rsidRPr="00504F7E" w:rsidTr="00504F7E">
        <w:trPr>
          <w:trHeight w:val="288"/>
          <w:tblHeader/>
        </w:trPr>
        <w:tc>
          <w:tcPr>
            <w:tcW w:w="6204" w:type="dxa"/>
            <w:tcBorders>
              <w:top w:val="single" w:sz="4" w:space="0" w:color="auto"/>
              <w:left w:val="single" w:sz="4" w:space="0" w:color="auto"/>
              <w:bottom w:val="single" w:sz="4" w:space="0" w:color="auto"/>
              <w:right w:val="single" w:sz="4" w:space="0" w:color="auto"/>
            </w:tcBorders>
            <w:hideMark/>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3</w:t>
            </w:r>
          </w:p>
        </w:tc>
      </w:tr>
      <w:tr w:rsidR="00504F7E" w:rsidRPr="00504F7E" w:rsidTr="00504F7E">
        <w:trPr>
          <w:trHeight w:val="1100"/>
          <w:tblHeader/>
        </w:trPr>
        <w:tc>
          <w:tcPr>
            <w:tcW w:w="6204" w:type="dxa"/>
            <w:tcBorders>
              <w:top w:val="single" w:sz="4" w:space="0" w:color="auto"/>
              <w:left w:val="single" w:sz="4" w:space="0" w:color="auto"/>
              <w:bottom w:val="single" w:sz="4" w:space="0" w:color="auto"/>
              <w:right w:val="single" w:sz="4" w:space="0" w:color="auto"/>
            </w:tcBorders>
            <w:hideMark/>
          </w:tcPr>
          <w:p w:rsidR="00504F7E" w:rsidRPr="00504F7E" w:rsidRDefault="00504F7E" w:rsidP="00504F7E">
            <w:pPr>
              <w:widowControl/>
              <w:tabs>
                <w:tab w:val="left" w:pos="993"/>
              </w:tabs>
              <w:spacing w:line="240" w:lineRule="auto"/>
              <w:ind w:firstLine="0"/>
              <w:jc w:val="left"/>
              <w:rPr>
                <w:rFonts w:eastAsia="Calibri"/>
                <w:sz w:val="24"/>
                <w:szCs w:val="24"/>
                <w:lang w:eastAsia="en-US"/>
              </w:rPr>
            </w:pPr>
            <w:r w:rsidRPr="00504F7E">
              <w:rPr>
                <w:rFonts w:eastAsia="Calibri"/>
                <w:sz w:val="24"/>
                <w:szCs w:val="24"/>
                <w:lang w:eastAsia="en-US"/>
              </w:rPr>
              <w:t>«Снижение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w:t>
            </w:r>
          </w:p>
        </w:tc>
        <w:tc>
          <w:tcPr>
            <w:tcW w:w="1417" w:type="dxa"/>
            <w:tcBorders>
              <w:top w:val="single" w:sz="4" w:space="0" w:color="auto"/>
              <w:left w:val="single" w:sz="4" w:space="0" w:color="auto"/>
              <w:bottom w:val="single" w:sz="4" w:space="0" w:color="auto"/>
              <w:right w:val="single" w:sz="4" w:space="0" w:color="auto"/>
            </w:tcBorders>
            <w:vAlign w:val="center"/>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15 314,2</w:t>
            </w:r>
          </w:p>
        </w:tc>
        <w:tc>
          <w:tcPr>
            <w:tcW w:w="1985" w:type="dxa"/>
            <w:tcBorders>
              <w:top w:val="single" w:sz="4" w:space="0" w:color="auto"/>
              <w:left w:val="single" w:sz="4" w:space="0" w:color="auto"/>
              <w:bottom w:val="single" w:sz="4" w:space="0" w:color="auto"/>
              <w:right w:val="single" w:sz="4" w:space="0" w:color="auto"/>
            </w:tcBorders>
            <w:vAlign w:val="center"/>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980,8</w:t>
            </w:r>
          </w:p>
        </w:tc>
      </w:tr>
      <w:tr w:rsidR="00504F7E" w:rsidRPr="00504F7E" w:rsidTr="00504F7E">
        <w:trPr>
          <w:trHeight w:val="578"/>
          <w:tblHeader/>
        </w:trPr>
        <w:tc>
          <w:tcPr>
            <w:tcW w:w="6204" w:type="dxa"/>
            <w:tcBorders>
              <w:top w:val="single" w:sz="4" w:space="0" w:color="auto"/>
              <w:left w:val="single" w:sz="4" w:space="0" w:color="auto"/>
              <w:bottom w:val="single" w:sz="4" w:space="0" w:color="auto"/>
              <w:right w:val="single" w:sz="4" w:space="0" w:color="auto"/>
            </w:tcBorders>
            <w:hideMark/>
          </w:tcPr>
          <w:p w:rsidR="00504F7E" w:rsidRPr="00504F7E" w:rsidRDefault="00504F7E" w:rsidP="00504F7E">
            <w:pPr>
              <w:widowControl/>
              <w:tabs>
                <w:tab w:val="left" w:pos="709"/>
                <w:tab w:val="left" w:pos="993"/>
                <w:tab w:val="left" w:pos="1134"/>
                <w:tab w:val="num" w:pos="1428"/>
              </w:tabs>
              <w:spacing w:line="240" w:lineRule="auto"/>
              <w:ind w:firstLine="0"/>
              <w:jc w:val="left"/>
              <w:rPr>
                <w:rFonts w:eastAsia="Calibri"/>
                <w:sz w:val="24"/>
                <w:szCs w:val="24"/>
                <w:lang w:eastAsia="en-US"/>
              </w:rPr>
            </w:pPr>
            <w:r w:rsidRPr="00504F7E">
              <w:rPr>
                <w:rFonts w:eastAsia="Calibri"/>
                <w:sz w:val="24"/>
                <w:szCs w:val="24"/>
                <w:lang w:eastAsia="en-US"/>
              </w:rPr>
              <w:t>«Профилактика правонарушений, экстремизма и терроризма на территории Петрозаводского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p>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2 920,4</w:t>
            </w:r>
          </w:p>
        </w:tc>
        <w:tc>
          <w:tcPr>
            <w:tcW w:w="1985" w:type="dxa"/>
            <w:tcBorders>
              <w:top w:val="single" w:sz="4" w:space="0" w:color="auto"/>
              <w:left w:val="single" w:sz="4" w:space="0" w:color="auto"/>
              <w:bottom w:val="single" w:sz="4" w:space="0" w:color="auto"/>
              <w:right w:val="single" w:sz="4" w:space="0" w:color="auto"/>
            </w:tcBorders>
            <w:vAlign w:val="center"/>
          </w:tcPr>
          <w:p w:rsidR="00504F7E" w:rsidRPr="00504F7E" w:rsidRDefault="00504F7E" w:rsidP="00504F7E">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504F7E">
              <w:rPr>
                <w:rFonts w:eastAsia="Calibri"/>
                <w:sz w:val="24"/>
                <w:szCs w:val="24"/>
                <w:lang w:eastAsia="en-US"/>
              </w:rPr>
              <w:t>2 739,0</w:t>
            </w:r>
          </w:p>
        </w:tc>
      </w:tr>
    </w:tbl>
    <w:p w:rsidR="00504F7E" w:rsidRPr="00504F7E" w:rsidRDefault="00504F7E" w:rsidP="00504F7E">
      <w:pPr>
        <w:widowControl/>
        <w:spacing w:line="240" w:lineRule="auto"/>
        <w:ind w:firstLine="708"/>
        <w:rPr>
          <w:color w:val="000000"/>
          <w:sz w:val="24"/>
          <w:szCs w:val="24"/>
        </w:rPr>
      </w:pPr>
      <w:r w:rsidRPr="00504F7E">
        <w:rPr>
          <w:color w:val="000000"/>
          <w:sz w:val="24"/>
          <w:szCs w:val="24"/>
        </w:rPr>
        <w:t>На реализацию подпрограммы «Снижение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 за отчетный период направлено 15 314,2  тыс. руб.</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xml:space="preserve">Исполнение данной подпрограммы осуществлялось по следующим основным мероприятиям: </w:t>
      </w:r>
    </w:p>
    <w:p w:rsidR="00504F7E" w:rsidRPr="00504F7E" w:rsidRDefault="00504F7E" w:rsidP="00504F7E">
      <w:pPr>
        <w:widowControl/>
        <w:numPr>
          <w:ilvl w:val="0"/>
          <w:numId w:val="2"/>
        </w:numPr>
        <w:tabs>
          <w:tab w:val="left" w:pos="993"/>
        </w:tabs>
        <w:spacing w:line="240" w:lineRule="auto"/>
        <w:ind w:left="0" w:firstLine="709"/>
        <w:contextualSpacing/>
        <w:rPr>
          <w:color w:val="000000"/>
          <w:sz w:val="24"/>
          <w:szCs w:val="24"/>
        </w:rPr>
      </w:pPr>
      <w:r w:rsidRPr="00504F7E">
        <w:rPr>
          <w:color w:val="000000"/>
          <w:sz w:val="24"/>
          <w:szCs w:val="24"/>
        </w:rPr>
        <w:t xml:space="preserve">«Обеспечение пожарной безопасности на территории Петрозаводского городского округа» на проведение ремонта источника нецентрализованного противопожарного водоснабжения, расположенного по адресу  Петрозаводское шоссе, д.50. – 236,5 </w:t>
      </w:r>
      <w:proofErr w:type="spellStart"/>
      <w:r w:rsidRPr="00504F7E">
        <w:rPr>
          <w:color w:val="000000"/>
          <w:sz w:val="24"/>
          <w:szCs w:val="24"/>
        </w:rPr>
        <w:t>тыс</w:t>
      </w:r>
      <w:proofErr w:type="gramStart"/>
      <w:r w:rsidRPr="00504F7E">
        <w:rPr>
          <w:color w:val="000000"/>
          <w:sz w:val="24"/>
          <w:szCs w:val="24"/>
        </w:rPr>
        <w:t>.р</w:t>
      </w:r>
      <w:proofErr w:type="gramEnd"/>
      <w:r w:rsidRPr="00504F7E">
        <w:rPr>
          <w:color w:val="000000"/>
          <w:sz w:val="24"/>
          <w:szCs w:val="24"/>
        </w:rPr>
        <w:t>уб</w:t>
      </w:r>
      <w:proofErr w:type="spellEnd"/>
      <w:r w:rsidRPr="00504F7E">
        <w:rPr>
          <w:color w:val="000000"/>
          <w:sz w:val="24"/>
          <w:szCs w:val="24"/>
        </w:rPr>
        <w:t>.</w:t>
      </w:r>
    </w:p>
    <w:p w:rsidR="00504F7E" w:rsidRPr="00504F7E" w:rsidRDefault="00504F7E" w:rsidP="00504F7E">
      <w:pPr>
        <w:widowControl/>
        <w:numPr>
          <w:ilvl w:val="0"/>
          <w:numId w:val="2"/>
        </w:numPr>
        <w:tabs>
          <w:tab w:val="left" w:pos="993"/>
        </w:tabs>
        <w:spacing w:line="240" w:lineRule="auto"/>
        <w:ind w:left="0" w:firstLine="709"/>
        <w:contextualSpacing/>
        <w:rPr>
          <w:color w:val="000000"/>
          <w:sz w:val="24"/>
          <w:szCs w:val="24"/>
        </w:rPr>
      </w:pPr>
      <w:r w:rsidRPr="00504F7E">
        <w:rPr>
          <w:color w:val="000000"/>
          <w:sz w:val="24"/>
          <w:szCs w:val="24"/>
        </w:rPr>
        <w:t>«Обеспечение защиты населения Петрозаводского городского округа от последствий чрезвычайных ситуаций природного и техногенного характера» на проведение ремонта муниципальных защитных сооружений гражданской обороны, расположенных по адрес</w:t>
      </w:r>
      <w:r w:rsidR="00754522">
        <w:rPr>
          <w:color w:val="000000"/>
          <w:sz w:val="24"/>
          <w:szCs w:val="24"/>
        </w:rPr>
        <w:t>ам</w:t>
      </w:r>
      <w:r w:rsidRPr="00504F7E">
        <w:rPr>
          <w:color w:val="000000"/>
          <w:sz w:val="24"/>
          <w:szCs w:val="24"/>
        </w:rPr>
        <w:t xml:space="preserve"> ул. Горького, д.11 и ул. </w:t>
      </w:r>
      <w:proofErr w:type="gramStart"/>
      <w:r w:rsidRPr="00504F7E">
        <w:rPr>
          <w:color w:val="000000"/>
          <w:sz w:val="24"/>
          <w:szCs w:val="24"/>
        </w:rPr>
        <w:t>Пушкинская</w:t>
      </w:r>
      <w:proofErr w:type="gramEnd"/>
      <w:r w:rsidRPr="00504F7E">
        <w:rPr>
          <w:color w:val="000000"/>
          <w:sz w:val="24"/>
          <w:szCs w:val="24"/>
        </w:rPr>
        <w:t>, д.1 – 729,9 тыс. руб.</w:t>
      </w:r>
    </w:p>
    <w:p w:rsidR="00504F7E" w:rsidRPr="00504F7E" w:rsidRDefault="00504F7E" w:rsidP="00504F7E">
      <w:pPr>
        <w:widowControl/>
        <w:numPr>
          <w:ilvl w:val="0"/>
          <w:numId w:val="2"/>
        </w:numPr>
        <w:spacing w:line="240" w:lineRule="auto"/>
        <w:ind w:left="0" w:firstLine="709"/>
        <w:contextualSpacing/>
        <w:rPr>
          <w:color w:val="000000"/>
          <w:sz w:val="24"/>
          <w:szCs w:val="24"/>
        </w:rPr>
      </w:pPr>
      <w:proofErr w:type="gramStart"/>
      <w:r w:rsidRPr="00504F7E">
        <w:rPr>
          <w:color w:val="000000"/>
          <w:sz w:val="24"/>
          <w:szCs w:val="24"/>
        </w:rPr>
        <w:t xml:space="preserve">«Оперативное управление силами и средствами Петрозаводского звена Карельской подсистемы единой государственной системы предупреждения и ликвидации чрезвычайных ситуаций» на содержание муниципального казенного учреждения Петрозаводского городского округа «Единая дежурно-диспетчерская служба», осуществляющего деятельность по взаимодействию с населением и организациями на территории округа при чрезвычайных происшествиях, угрозе или факте возникновения чрезвычайной ситуации – 13 366,9 тыс. руб. </w:t>
      </w:r>
      <w:proofErr w:type="gramEnd"/>
    </w:p>
    <w:p w:rsidR="00504F7E" w:rsidRPr="00504F7E" w:rsidRDefault="00C82655" w:rsidP="00504F7E">
      <w:pPr>
        <w:widowControl/>
        <w:numPr>
          <w:ilvl w:val="0"/>
          <w:numId w:val="2"/>
        </w:numPr>
        <w:tabs>
          <w:tab w:val="left" w:pos="993"/>
        </w:tabs>
        <w:spacing w:line="240" w:lineRule="auto"/>
        <w:ind w:left="0" w:firstLine="709"/>
        <w:contextualSpacing/>
        <w:rPr>
          <w:color w:val="000000"/>
          <w:sz w:val="24"/>
          <w:szCs w:val="24"/>
        </w:rPr>
      </w:pPr>
      <w:r w:rsidRPr="00504F7E">
        <w:rPr>
          <w:color w:val="000000"/>
          <w:sz w:val="24"/>
          <w:szCs w:val="24"/>
        </w:rPr>
        <w:t xml:space="preserve"> </w:t>
      </w:r>
      <w:r w:rsidR="00504F7E" w:rsidRPr="00504F7E">
        <w:rPr>
          <w:color w:val="000000"/>
          <w:sz w:val="24"/>
          <w:szCs w:val="24"/>
        </w:rPr>
        <w:t xml:space="preserve">«Организация работы </w:t>
      </w:r>
      <w:proofErr w:type="spellStart"/>
      <w:r w:rsidR="00504F7E" w:rsidRPr="00504F7E">
        <w:rPr>
          <w:color w:val="000000"/>
          <w:sz w:val="24"/>
          <w:szCs w:val="24"/>
        </w:rPr>
        <w:t>обсерваторов</w:t>
      </w:r>
      <w:proofErr w:type="spellEnd"/>
      <w:r w:rsidR="00504F7E" w:rsidRPr="00504F7E">
        <w:rPr>
          <w:color w:val="000000"/>
          <w:sz w:val="24"/>
          <w:szCs w:val="24"/>
        </w:rPr>
        <w:t xml:space="preserve"> для лиц, прибывших из </w:t>
      </w:r>
      <w:proofErr w:type="spellStart"/>
      <w:r w:rsidR="00504F7E" w:rsidRPr="00504F7E">
        <w:rPr>
          <w:color w:val="000000"/>
          <w:sz w:val="24"/>
          <w:szCs w:val="24"/>
        </w:rPr>
        <w:t>эпидемически</w:t>
      </w:r>
      <w:proofErr w:type="spellEnd"/>
      <w:r w:rsidR="00504F7E" w:rsidRPr="00504F7E">
        <w:rPr>
          <w:color w:val="000000"/>
          <w:sz w:val="24"/>
          <w:szCs w:val="24"/>
        </w:rPr>
        <w:t xml:space="preserve"> неблагополучной территории по новой </w:t>
      </w:r>
      <w:proofErr w:type="spellStart"/>
      <w:r w:rsidR="00504F7E" w:rsidRPr="00504F7E">
        <w:rPr>
          <w:color w:val="000000"/>
          <w:sz w:val="24"/>
          <w:szCs w:val="24"/>
        </w:rPr>
        <w:t>коронавирусной</w:t>
      </w:r>
      <w:proofErr w:type="spellEnd"/>
      <w:r w:rsidR="00504F7E" w:rsidRPr="00504F7E">
        <w:rPr>
          <w:color w:val="000000"/>
          <w:sz w:val="24"/>
          <w:szCs w:val="24"/>
        </w:rPr>
        <w:t xml:space="preserve"> инфекции» </w:t>
      </w:r>
      <w:r w:rsidR="00504F7E" w:rsidRPr="00504F7E">
        <w:rPr>
          <w:sz w:val="24"/>
          <w:szCs w:val="24"/>
        </w:rPr>
        <w:t>за счет средств из  Резервного фонда Правительства Республики Карелия для ликвидации чрезвычайных ситуаций</w:t>
      </w:r>
      <w:r w:rsidR="00504F7E" w:rsidRPr="00504F7E">
        <w:rPr>
          <w:color w:val="000000"/>
          <w:sz w:val="24"/>
          <w:szCs w:val="24"/>
        </w:rPr>
        <w:t xml:space="preserve"> </w:t>
      </w:r>
      <w:r w:rsidR="00504F7E" w:rsidRPr="00504F7E">
        <w:rPr>
          <w:sz w:val="24"/>
          <w:szCs w:val="24"/>
        </w:rPr>
        <w:t>создано 108 койко-мест в обсервационных пунктах – 980,8 тыс.</w:t>
      </w:r>
      <w:r w:rsidR="00504F7E">
        <w:rPr>
          <w:sz w:val="24"/>
          <w:szCs w:val="24"/>
        </w:rPr>
        <w:t xml:space="preserve"> </w:t>
      </w:r>
      <w:r w:rsidR="00504F7E" w:rsidRPr="00504F7E">
        <w:rPr>
          <w:sz w:val="24"/>
          <w:szCs w:val="24"/>
        </w:rPr>
        <w:t>руб.</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На реализацию основного мероприятия «Обеспечение профилактики правонарушений в Петрозаводском городском округе» подпрограммы «Профилактика правонарушений, экстремизма и терроризма на территории Петрозаводского городского округа» направлено 2 920,4 тыс. руб., в том числе на:</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проведение мероприятий по выявлению и сносу 230 самовольно установленных нестационарных объектов на территории Петрозаводского городского округа в соответствии с утвержденным Администрацией Петрозаводского городского округа порядком – 1 151,7 тыс. руб.,</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lastRenderedPageBreak/>
        <w:t xml:space="preserve"> - демонтаж 33 незаконно установленных рекламных конструкций на территории Петрозаводского городского округа, вывесок – 122,5 тыс. руб.,</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установку 29 информационных аншлагов с изображением знаков «Купание запрещено», «Выход (выезд) на лед запрещен» и информационных щитов «Оказание помощи пострадавшим на воде», «Оказание помощи пострадавшим на льду» – 58,9</w:t>
      </w:r>
      <w:r>
        <w:rPr>
          <w:color w:val="000000"/>
          <w:sz w:val="24"/>
          <w:szCs w:val="24"/>
        </w:rPr>
        <w:t xml:space="preserve">          </w:t>
      </w:r>
      <w:r w:rsidRPr="00504F7E">
        <w:rPr>
          <w:color w:val="000000"/>
          <w:sz w:val="24"/>
          <w:szCs w:val="24"/>
        </w:rPr>
        <w:t xml:space="preserve"> тыс. руб., </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xml:space="preserve">- приобретение в </w:t>
      </w:r>
      <w:proofErr w:type="gramStart"/>
      <w:r w:rsidRPr="00504F7E">
        <w:rPr>
          <w:color w:val="000000"/>
          <w:sz w:val="24"/>
          <w:szCs w:val="24"/>
        </w:rPr>
        <w:t>целях</w:t>
      </w:r>
      <w:proofErr w:type="gramEnd"/>
      <w:r w:rsidRPr="00504F7E">
        <w:rPr>
          <w:color w:val="000000"/>
          <w:sz w:val="24"/>
          <w:szCs w:val="24"/>
        </w:rPr>
        <w:t xml:space="preserve">  обеспечения безопасности и организации обслуживания праздничных мероприятий  600 ограждений, 10 ручных металлоискателей, 10 рамок – металлоискателей в рамках подготовки к празднованию 100-летия образования Республики Карелия – 1 587,3  тыс. руб. </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В результате реализации программы в 2020 году в сравнении с (базовым) 2013 годом по основным показателям обеспечено:</w:t>
      </w:r>
    </w:p>
    <w:p w:rsidR="00504F7E" w:rsidRPr="00504F7E" w:rsidRDefault="00504F7E" w:rsidP="00504F7E">
      <w:pPr>
        <w:widowControl/>
        <w:spacing w:line="240" w:lineRule="auto"/>
        <w:ind w:firstLine="708"/>
        <w:rPr>
          <w:color w:val="000000"/>
          <w:sz w:val="24"/>
          <w:szCs w:val="24"/>
        </w:rPr>
      </w:pPr>
      <w:r w:rsidRPr="00504F7E">
        <w:rPr>
          <w:color w:val="000000"/>
          <w:sz w:val="24"/>
          <w:szCs w:val="24"/>
        </w:rPr>
        <w:t>- увеличение количества готовых к использованию по предназначению муниципальных защитных сооружений гражданской обороны, расположенных на территории Петрозаводского городского округа до 8 единиц (в 2013 году такие сооружения отсутствовали).</w:t>
      </w:r>
    </w:p>
    <w:p w:rsidR="00504F7E" w:rsidRPr="00504F7E" w:rsidRDefault="00504F7E" w:rsidP="00504F7E">
      <w:pPr>
        <w:widowControl/>
        <w:spacing w:line="240" w:lineRule="auto"/>
        <w:ind w:firstLine="708"/>
        <w:rPr>
          <w:color w:val="000000"/>
          <w:sz w:val="24"/>
          <w:szCs w:val="24"/>
        </w:rPr>
      </w:pPr>
      <w:r w:rsidRPr="00504F7E">
        <w:rPr>
          <w:sz w:val="24"/>
          <w:szCs w:val="24"/>
        </w:rPr>
        <w:t xml:space="preserve">- </w:t>
      </w:r>
      <w:r w:rsidRPr="00504F7E">
        <w:rPr>
          <w:color w:val="000000"/>
          <w:sz w:val="24"/>
          <w:szCs w:val="24"/>
        </w:rPr>
        <w:t>увеличение количества</w:t>
      </w:r>
      <w:r w:rsidRPr="00504F7E">
        <w:rPr>
          <w:sz w:val="24"/>
          <w:szCs w:val="24"/>
        </w:rPr>
        <w:t xml:space="preserve"> готовых к использованию по предназначению пожарных водоемов до 13 единиц (в 2013 году показатель отсутствовал)</w:t>
      </w:r>
      <w:r w:rsidRPr="00504F7E">
        <w:rPr>
          <w:color w:val="000000"/>
          <w:sz w:val="24"/>
          <w:szCs w:val="24"/>
        </w:rPr>
        <w:t>;</w:t>
      </w:r>
    </w:p>
    <w:p w:rsidR="00504F7E" w:rsidRPr="00504F7E" w:rsidRDefault="00504F7E" w:rsidP="00504F7E">
      <w:pPr>
        <w:widowControl/>
        <w:spacing w:line="240" w:lineRule="auto"/>
        <w:ind w:firstLine="708"/>
        <w:rPr>
          <w:sz w:val="24"/>
          <w:szCs w:val="24"/>
        </w:rPr>
      </w:pPr>
      <w:r w:rsidRPr="00504F7E">
        <w:rPr>
          <w:sz w:val="24"/>
          <w:szCs w:val="24"/>
        </w:rPr>
        <w:t xml:space="preserve">- сокращение времени реагирования Администрации и служб Петрозаводского городского округа на угрозу возникновения или возникновение чрезвычайных ситуаций до 15 минут </w:t>
      </w:r>
      <w:r w:rsidRPr="00504F7E">
        <w:rPr>
          <w:color w:val="000000"/>
          <w:sz w:val="24"/>
          <w:szCs w:val="24"/>
        </w:rPr>
        <w:t>(в 2013 году – 20 минут)</w:t>
      </w:r>
      <w:r w:rsidRPr="00504F7E">
        <w:rPr>
          <w:sz w:val="24"/>
          <w:szCs w:val="24"/>
        </w:rPr>
        <w:t>;</w:t>
      </w:r>
    </w:p>
    <w:p w:rsidR="008C0D1E" w:rsidRDefault="00504F7E" w:rsidP="00504F7E">
      <w:pPr>
        <w:widowControl/>
        <w:spacing w:line="240" w:lineRule="auto"/>
        <w:ind w:firstLine="708"/>
        <w:rPr>
          <w:sz w:val="24"/>
          <w:szCs w:val="24"/>
        </w:rPr>
      </w:pPr>
      <w:r w:rsidRPr="00504F7E">
        <w:rPr>
          <w:sz w:val="24"/>
          <w:szCs w:val="24"/>
        </w:rPr>
        <w:t xml:space="preserve">- </w:t>
      </w:r>
      <w:r w:rsidRPr="00504F7E">
        <w:rPr>
          <w:color w:val="000000"/>
          <w:sz w:val="24"/>
          <w:szCs w:val="24"/>
        </w:rPr>
        <w:t>увеличение количества</w:t>
      </w:r>
      <w:r w:rsidRPr="00504F7E">
        <w:rPr>
          <w:sz w:val="24"/>
          <w:szCs w:val="24"/>
        </w:rPr>
        <w:t xml:space="preserve"> мест массового пребывания людей, в которых обеспечивается соблюдение требований антитеррористической защищенности, до 8 единиц (в 2013 году показатель отсутствовал)</w:t>
      </w:r>
      <w:r w:rsidR="006E29C0">
        <w:rPr>
          <w:sz w:val="24"/>
          <w:szCs w:val="24"/>
        </w:rPr>
        <w:t>.</w:t>
      </w:r>
    </w:p>
    <w:p w:rsidR="006E29C0" w:rsidRDefault="006E29C0" w:rsidP="00504F7E">
      <w:pPr>
        <w:widowControl/>
        <w:spacing w:line="240" w:lineRule="auto"/>
        <w:ind w:firstLine="708"/>
        <w:rPr>
          <w:sz w:val="24"/>
          <w:szCs w:val="24"/>
        </w:rPr>
      </w:pPr>
      <w:r>
        <w:rPr>
          <w:sz w:val="24"/>
          <w:szCs w:val="24"/>
        </w:rPr>
        <w:t>Одновременно, не обеспечено выполнение показателей:</w:t>
      </w:r>
    </w:p>
    <w:p w:rsidR="008C0D1E" w:rsidRPr="008C0D1E" w:rsidRDefault="008C0D1E" w:rsidP="008C0D1E">
      <w:pPr>
        <w:widowControl/>
        <w:spacing w:line="240" w:lineRule="auto"/>
        <w:ind w:firstLine="708"/>
        <w:rPr>
          <w:sz w:val="24"/>
          <w:szCs w:val="24"/>
        </w:rPr>
      </w:pPr>
      <w:r w:rsidRPr="008C0D1E">
        <w:rPr>
          <w:sz w:val="24"/>
          <w:szCs w:val="24"/>
        </w:rPr>
        <w:t>- количеств</w:t>
      </w:r>
      <w:r w:rsidR="006E29C0">
        <w:rPr>
          <w:sz w:val="24"/>
          <w:szCs w:val="24"/>
        </w:rPr>
        <w:t>о</w:t>
      </w:r>
      <w:r w:rsidRPr="008C0D1E">
        <w:rPr>
          <w:sz w:val="24"/>
          <w:szCs w:val="24"/>
        </w:rPr>
        <w:t xml:space="preserve"> населения</w:t>
      </w:r>
      <w:r w:rsidR="008423E6">
        <w:rPr>
          <w:sz w:val="24"/>
          <w:szCs w:val="24"/>
        </w:rPr>
        <w:t>,</w:t>
      </w:r>
      <w:r w:rsidRPr="008C0D1E">
        <w:rPr>
          <w:sz w:val="24"/>
          <w:szCs w:val="24"/>
        </w:rPr>
        <w:t xml:space="preserve"> погибшего на </w:t>
      </w:r>
      <w:proofErr w:type="gramStart"/>
      <w:r w:rsidRPr="008C0D1E">
        <w:rPr>
          <w:sz w:val="24"/>
          <w:szCs w:val="24"/>
        </w:rPr>
        <w:t>пожарах</w:t>
      </w:r>
      <w:proofErr w:type="gramEnd"/>
      <w:r w:rsidR="006E29C0">
        <w:rPr>
          <w:sz w:val="24"/>
          <w:szCs w:val="24"/>
        </w:rPr>
        <w:t>. За 2020 год значение показателя составило</w:t>
      </w:r>
      <w:r>
        <w:rPr>
          <w:sz w:val="24"/>
          <w:szCs w:val="24"/>
        </w:rPr>
        <w:t xml:space="preserve"> </w:t>
      </w:r>
      <w:r w:rsidRPr="008C0D1E">
        <w:rPr>
          <w:sz w:val="24"/>
          <w:szCs w:val="24"/>
        </w:rPr>
        <w:t xml:space="preserve">13 человек </w:t>
      </w:r>
      <w:r w:rsidRPr="00504F7E">
        <w:rPr>
          <w:sz w:val="24"/>
          <w:szCs w:val="24"/>
        </w:rPr>
        <w:t>(в 2013 году показатель отсутствовал</w:t>
      </w:r>
      <w:r>
        <w:rPr>
          <w:sz w:val="24"/>
          <w:szCs w:val="24"/>
        </w:rPr>
        <w:t>, в 2019 году – 9 человек</w:t>
      </w:r>
      <w:r w:rsidRPr="00504F7E">
        <w:rPr>
          <w:sz w:val="24"/>
          <w:szCs w:val="24"/>
        </w:rPr>
        <w:t>)</w:t>
      </w:r>
      <w:r w:rsidRPr="008C0D1E">
        <w:rPr>
          <w:sz w:val="24"/>
          <w:szCs w:val="24"/>
        </w:rPr>
        <w:t>, что обусловлено несоблюдением гражданами мер пожарной безопасности;</w:t>
      </w:r>
    </w:p>
    <w:p w:rsidR="008423E6" w:rsidRPr="008423E6" w:rsidRDefault="008423E6" w:rsidP="008423E6">
      <w:pPr>
        <w:widowControl/>
        <w:spacing w:line="240" w:lineRule="auto"/>
        <w:ind w:firstLine="708"/>
        <w:rPr>
          <w:sz w:val="24"/>
          <w:szCs w:val="24"/>
        </w:rPr>
      </w:pPr>
      <w:r w:rsidRPr="008423E6">
        <w:rPr>
          <w:sz w:val="24"/>
          <w:szCs w:val="24"/>
        </w:rPr>
        <w:t>- количеств</w:t>
      </w:r>
      <w:r w:rsidR="006E29C0">
        <w:rPr>
          <w:sz w:val="24"/>
          <w:szCs w:val="24"/>
        </w:rPr>
        <w:t>о</w:t>
      </w:r>
      <w:r w:rsidRPr="008423E6">
        <w:rPr>
          <w:sz w:val="24"/>
          <w:szCs w:val="24"/>
        </w:rPr>
        <w:t xml:space="preserve"> преступлений</w:t>
      </w:r>
      <w:r w:rsidR="006E29C0">
        <w:rPr>
          <w:sz w:val="24"/>
          <w:szCs w:val="24"/>
        </w:rPr>
        <w:t>. Значение показателя за 2020 год составило</w:t>
      </w:r>
      <w:r>
        <w:rPr>
          <w:sz w:val="24"/>
          <w:szCs w:val="24"/>
        </w:rPr>
        <w:t xml:space="preserve"> </w:t>
      </w:r>
      <w:r w:rsidRPr="008423E6">
        <w:rPr>
          <w:sz w:val="24"/>
          <w:szCs w:val="24"/>
        </w:rPr>
        <w:t xml:space="preserve">6 765 единиц </w:t>
      </w:r>
      <w:r w:rsidR="0008005C" w:rsidRPr="00504F7E">
        <w:rPr>
          <w:sz w:val="24"/>
          <w:szCs w:val="24"/>
        </w:rPr>
        <w:t>(в 2013 году показатель отсутствовал</w:t>
      </w:r>
      <w:r w:rsidR="0008005C">
        <w:rPr>
          <w:sz w:val="24"/>
          <w:szCs w:val="24"/>
        </w:rPr>
        <w:t>, в 2019 году – 6 048 единиц</w:t>
      </w:r>
      <w:r w:rsidR="0008005C" w:rsidRPr="00504F7E">
        <w:rPr>
          <w:sz w:val="24"/>
          <w:szCs w:val="24"/>
        </w:rPr>
        <w:t>)</w:t>
      </w:r>
      <w:r w:rsidRPr="008423E6">
        <w:rPr>
          <w:sz w:val="24"/>
          <w:szCs w:val="24"/>
        </w:rPr>
        <w:t xml:space="preserve">, что обусловлено участившимися проявлениями фактов мошенничества, </w:t>
      </w:r>
      <w:r w:rsidR="00B6021A">
        <w:rPr>
          <w:sz w:val="24"/>
          <w:szCs w:val="24"/>
        </w:rPr>
        <w:t>прежде всего</w:t>
      </w:r>
      <w:r w:rsidRPr="008423E6">
        <w:rPr>
          <w:sz w:val="24"/>
          <w:szCs w:val="24"/>
        </w:rPr>
        <w:t xml:space="preserve"> дистанционным способом;</w:t>
      </w:r>
    </w:p>
    <w:p w:rsidR="0008005C" w:rsidRPr="0008005C" w:rsidRDefault="0008005C" w:rsidP="0008005C">
      <w:pPr>
        <w:widowControl/>
        <w:spacing w:line="240" w:lineRule="auto"/>
        <w:ind w:firstLine="708"/>
        <w:rPr>
          <w:sz w:val="24"/>
          <w:szCs w:val="24"/>
        </w:rPr>
      </w:pPr>
      <w:r w:rsidRPr="0008005C">
        <w:rPr>
          <w:sz w:val="24"/>
          <w:szCs w:val="24"/>
        </w:rPr>
        <w:t>- количеств</w:t>
      </w:r>
      <w:r w:rsidR="006E29C0">
        <w:rPr>
          <w:sz w:val="24"/>
          <w:szCs w:val="24"/>
        </w:rPr>
        <w:t>о</w:t>
      </w:r>
      <w:r w:rsidRPr="0008005C">
        <w:rPr>
          <w:sz w:val="24"/>
          <w:szCs w:val="24"/>
        </w:rPr>
        <w:t xml:space="preserve"> происшествий на водных </w:t>
      </w:r>
      <w:proofErr w:type="gramStart"/>
      <w:r w:rsidRPr="0008005C">
        <w:rPr>
          <w:sz w:val="24"/>
          <w:szCs w:val="24"/>
        </w:rPr>
        <w:t>объектах</w:t>
      </w:r>
      <w:proofErr w:type="gramEnd"/>
      <w:r w:rsidR="006E29C0">
        <w:rPr>
          <w:sz w:val="24"/>
          <w:szCs w:val="24"/>
        </w:rPr>
        <w:t xml:space="preserve">. </w:t>
      </w:r>
      <w:r w:rsidR="006E29C0" w:rsidRPr="006E29C0">
        <w:rPr>
          <w:sz w:val="24"/>
          <w:szCs w:val="24"/>
        </w:rPr>
        <w:t xml:space="preserve">За 2020 год значение показателя составило </w:t>
      </w:r>
      <w:r w:rsidRPr="0008005C">
        <w:rPr>
          <w:sz w:val="24"/>
          <w:szCs w:val="24"/>
        </w:rPr>
        <w:t xml:space="preserve">6 единиц (в 2013 году показатель отсутствовал, в 2019 году – </w:t>
      </w:r>
      <w:r>
        <w:rPr>
          <w:sz w:val="24"/>
          <w:szCs w:val="24"/>
        </w:rPr>
        <w:t>1</w:t>
      </w:r>
      <w:r w:rsidRPr="0008005C">
        <w:rPr>
          <w:sz w:val="24"/>
          <w:szCs w:val="24"/>
        </w:rPr>
        <w:t xml:space="preserve"> единиц</w:t>
      </w:r>
      <w:r>
        <w:rPr>
          <w:sz w:val="24"/>
          <w:szCs w:val="24"/>
        </w:rPr>
        <w:t>а</w:t>
      </w:r>
      <w:r w:rsidRPr="0008005C">
        <w:rPr>
          <w:sz w:val="24"/>
          <w:szCs w:val="24"/>
        </w:rPr>
        <w:t>), что обусловлено нарушением гражданами правил безопасности на водных объектах.</w:t>
      </w:r>
    </w:p>
    <w:p w:rsidR="00504F7E" w:rsidRPr="0021771B" w:rsidRDefault="0008005C" w:rsidP="0008005C">
      <w:pPr>
        <w:widowControl/>
        <w:spacing w:line="240" w:lineRule="auto"/>
        <w:ind w:firstLine="708"/>
        <w:rPr>
          <w:b/>
          <w:sz w:val="24"/>
          <w:szCs w:val="24"/>
        </w:rPr>
      </w:pPr>
      <w:r w:rsidRPr="0021771B">
        <w:rPr>
          <w:b/>
          <w:sz w:val="24"/>
          <w:szCs w:val="24"/>
        </w:rPr>
        <w:t xml:space="preserve"> </w:t>
      </w:r>
    </w:p>
    <w:p w:rsidR="00EF4226" w:rsidRPr="00296480" w:rsidRDefault="00EF4226" w:rsidP="00EF4226">
      <w:pPr>
        <w:widowControl/>
        <w:tabs>
          <w:tab w:val="left" w:pos="993"/>
        </w:tabs>
        <w:spacing w:line="240" w:lineRule="auto"/>
        <w:ind w:firstLine="709"/>
        <w:jc w:val="center"/>
        <w:rPr>
          <w:b/>
          <w:sz w:val="24"/>
          <w:szCs w:val="24"/>
        </w:rPr>
      </w:pPr>
      <w:r w:rsidRPr="00296480">
        <w:rPr>
          <w:b/>
          <w:sz w:val="24"/>
          <w:szCs w:val="24"/>
        </w:rPr>
        <w:t>Муниципальная программа Петрозаводского городского округа</w:t>
      </w:r>
    </w:p>
    <w:p w:rsidR="00EF4226" w:rsidRPr="00296480" w:rsidRDefault="00EF4226" w:rsidP="00EF4226">
      <w:pPr>
        <w:widowControl/>
        <w:tabs>
          <w:tab w:val="left" w:pos="993"/>
        </w:tabs>
        <w:spacing w:line="240" w:lineRule="auto"/>
        <w:ind w:firstLine="709"/>
        <w:jc w:val="center"/>
        <w:rPr>
          <w:b/>
          <w:sz w:val="24"/>
          <w:szCs w:val="24"/>
        </w:rPr>
      </w:pPr>
      <w:r w:rsidRPr="00296480">
        <w:rPr>
          <w:b/>
          <w:sz w:val="24"/>
          <w:szCs w:val="24"/>
        </w:rPr>
        <w:t>«Развитие транспортной системы Петрозаводского городского округа»</w:t>
      </w:r>
    </w:p>
    <w:p w:rsidR="00EF4226" w:rsidRPr="00747CE3" w:rsidRDefault="00EF4226" w:rsidP="00EF4226">
      <w:pPr>
        <w:widowControl/>
        <w:tabs>
          <w:tab w:val="left" w:pos="993"/>
        </w:tabs>
        <w:spacing w:line="240" w:lineRule="auto"/>
        <w:ind w:firstLine="709"/>
        <w:jc w:val="center"/>
        <w:rPr>
          <w:b/>
          <w:sz w:val="24"/>
          <w:szCs w:val="24"/>
          <w:highlight w:val="yellow"/>
        </w:rPr>
      </w:pPr>
    </w:p>
    <w:p w:rsidR="00B37796" w:rsidRPr="002A51B1" w:rsidRDefault="00B37796" w:rsidP="00B37796">
      <w:pPr>
        <w:widowControl/>
        <w:tabs>
          <w:tab w:val="left" w:pos="993"/>
        </w:tabs>
        <w:spacing w:line="240" w:lineRule="auto"/>
        <w:ind w:firstLine="709"/>
        <w:rPr>
          <w:sz w:val="24"/>
          <w:szCs w:val="24"/>
        </w:rPr>
      </w:pPr>
      <w:r w:rsidRPr="002A51B1">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B37796" w:rsidRPr="00805547" w:rsidRDefault="00B37796" w:rsidP="00B37796">
      <w:pPr>
        <w:widowControl/>
        <w:tabs>
          <w:tab w:val="left" w:pos="993"/>
        </w:tabs>
        <w:spacing w:line="240" w:lineRule="auto"/>
        <w:ind w:firstLine="709"/>
        <w:rPr>
          <w:sz w:val="24"/>
          <w:szCs w:val="24"/>
        </w:rPr>
      </w:pPr>
      <w:r w:rsidRPr="002A51B1">
        <w:rPr>
          <w:sz w:val="24"/>
          <w:szCs w:val="24"/>
        </w:rPr>
        <w:t xml:space="preserve">Муниципальная программа «Развитие транспортной системы Петрозаводского городского округа» реализуется с 2015 года, целью программы является развитие комфортных и безопасных условий для движения автомобильного транспорта на </w:t>
      </w:r>
      <w:r w:rsidRPr="00805547">
        <w:rPr>
          <w:sz w:val="24"/>
          <w:szCs w:val="24"/>
        </w:rPr>
        <w:t>территории Петрозаводского городского округа.</w:t>
      </w:r>
    </w:p>
    <w:p w:rsidR="00B37796" w:rsidRPr="00805547" w:rsidRDefault="00B37796" w:rsidP="00B37796">
      <w:pPr>
        <w:tabs>
          <w:tab w:val="left" w:pos="993"/>
        </w:tabs>
        <w:autoSpaceDE w:val="0"/>
        <w:autoSpaceDN w:val="0"/>
        <w:spacing w:line="240" w:lineRule="auto"/>
        <w:ind w:firstLine="709"/>
        <w:rPr>
          <w:sz w:val="24"/>
          <w:szCs w:val="24"/>
        </w:rPr>
      </w:pPr>
      <w:r w:rsidRPr="00805547">
        <w:rPr>
          <w:sz w:val="24"/>
          <w:szCs w:val="24"/>
        </w:rPr>
        <w:t>Расходы на реализацию мероприятий муниципальной программы «Развитие транспортной системы Петрозавод</w:t>
      </w:r>
      <w:r>
        <w:rPr>
          <w:sz w:val="24"/>
          <w:szCs w:val="24"/>
        </w:rPr>
        <w:t>ского городского округа» за 2020</w:t>
      </w:r>
      <w:r w:rsidRPr="00805547">
        <w:rPr>
          <w:sz w:val="24"/>
          <w:szCs w:val="24"/>
        </w:rPr>
        <w:t xml:space="preserve"> год составили </w:t>
      </w:r>
      <w:r>
        <w:rPr>
          <w:sz w:val="24"/>
          <w:szCs w:val="24"/>
        </w:rPr>
        <w:t>1 358 994,0</w:t>
      </w:r>
      <w:r w:rsidRPr="00805547">
        <w:rPr>
          <w:sz w:val="24"/>
          <w:szCs w:val="24"/>
        </w:rPr>
        <w:t xml:space="preserve"> тыс. руб., </w:t>
      </w:r>
      <w:r w:rsidRPr="00805547">
        <w:rPr>
          <w:rFonts w:eastAsia="Calibri"/>
          <w:sz w:val="24"/>
          <w:szCs w:val="24"/>
          <w:lang w:eastAsia="en-US"/>
        </w:rPr>
        <w:t>из них за счет межбюджетных трансфертов из бюджета Республики Карелия –</w:t>
      </w:r>
      <w:r>
        <w:rPr>
          <w:rFonts w:eastAsia="Calibri"/>
          <w:sz w:val="24"/>
          <w:szCs w:val="24"/>
          <w:lang w:eastAsia="en-US"/>
        </w:rPr>
        <w:t xml:space="preserve"> 980 191,3</w:t>
      </w:r>
      <w:r w:rsidRPr="00805547">
        <w:rPr>
          <w:rFonts w:eastAsia="Calibri"/>
          <w:sz w:val="24"/>
          <w:szCs w:val="24"/>
          <w:lang w:eastAsia="en-US"/>
        </w:rPr>
        <w:t xml:space="preserve"> тыс. руб.</w:t>
      </w:r>
    </w:p>
    <w:p w:rsidR="00B37796" w:rsidRDefault="00B37796" w:rsidP="00B37796">
      <w:pPr>
        <w:widowControl/>
        <w:tabs>
          <w:tab w:val="left" w:pos="993"/>
        </w:tabs>
        <w:spacing w:line="240" w:lineRule="auto"/>
        <w:ind w:firstLine="709"/>
        <w:rPr>
          <w:rFonts w:eastAsia="Calibri"/>
          <w:snapToGrid w:val="0"/>
          <w:sz w:val="24"/>
          <w:szCs w:val="24"/>
          <w:lang w:eastAsia="en-US"/>
        </w:rPr>
      </w:pPr>
      <w:proofErr w:type="gramStart"/>
      <w:r>
        <w:rPr>
          <w:rFonts w:eastAsia="Calibri"/>
          <w:snapToGrid w:val="0"/>
          <w:sz w:val="24"/>
          <w:szCs w:val="24"/>
          <w:lang w:eastAsia="en-US"/>
        </w:rPr>
        <w:t>По сравнению с 2019</w:t>
      </w:r>
      <w:r w:rsidRPr="007260FF">
        <w:rPr>
          <w:rFonts w:eastAsia="Calibri"/>
          <w:snapToGrid w:val="0"/>
          <w:sz w:val="24"/>
          <w:szCs w:val="24"/>
          <w:lang w:eastAsia="en-US"/>
        </w:rPr>
        <w:t xml:space="preserve"> годом расходы увеличились на </w:t>
      </w:r>
      <w:r>
        <w:rPr>
          <w:rFonts w:eastAsia="Calibri"/>
          <w:snapToGrid w:val="0"/>
          <w:sz w:val="24"/>
          <w:szCs w:val="24"/>
          <w:lang w:eastAsia="en-US"/>
        </w:rPr>
        <w:t xml:space="preserve">482 521,3 </w:t>
      </w:r>
      <w:r w:rsidRPr="007260FF">
        <w:rPr>
          <w:rFonts w:eastAsia="Calibri"/>
          <w:snapToGrid w:val="0"/>
          <w:sz w:val="24"/>
          <w:szCs w:val="24"/>
          <w:lang w:eastAsia="en-US"/>
        </w:rPr>
        <w:t xml:space="preserve">тыс. руб., что связано </w:t>
      </w:r>
      <w:r>
        <w:rPr>
          <w:rFonts w:eastAsia="Calibri"/>
          <w:snapToGrid w:val="0"/>
          <w:sz w:val="24"/>
          <w:szCs w:val="24"/>
          <w:lang w:eastAsia="en-US"/>
        </w:rPr>
        <w:t xml:space="preserve">с реализацией мероприятий </w:t>
      </w:r>
      <w:r w:rsidRPr="0006733B">
        <w:rPr>
          <w:rFonts w:eastAsia="Calibri"/>
          <w:snapToGrid w:val="0"/>
          <w:sz w:val="24"/>
          <w:szCs w:val="24"/>
          <w:lang w:eastAsia="en-US"/>
        </w:rPr>
        <w:t>в рамках подготовки к проведению Дня Республики Карелия</w:t>
      </w:r>
      <w:r>
        <w:rPr>
          <w:rFonts w:eastAsia="Calibri"/>
          <w:snapToGrid w:val="0"/>
          <w:sz w:val="24"/>
          <w:szCs w:val="24"/>
          <w:lang w:eastAsia="en-US"/>
        </w:rPr>
        <w:t xml:space="preserve">, </w:t>
      </w:r>
      <w:r w:rsidRPr="007260FF">
        <w:rPr>
          <w:rFonts w:eastAsia="Calibri"/>
          <w:snapToGrid w:val="0"/>
          <w:sz w:val="24"/>
          <w:szCs w:val="24"/>
          <w:lang w:eastAsia="en-US"/>
        </w:rPr>
        <w:t>национального проекта «Безопасные и качественные автомобильные дороги»</w:t>
      </w:r>
      <w:r>
        <w:rPr>
          <w:rFonts w:eastAsia="Calibri"/>
          <w:snapToGrid w:val="0"/>
          <w:sz w:val="24"/>
          <w:szCs w:val="24"/>
          <w:lang w:eastAsia="en-US"/>
        </w:rPr>
        <w:t xml:space="preserve">, </w:t>
      </w:r>
      <w:r>
        <w:rPr>
          <w:bCs/>
          <w:sz w:val="24"/>
          <w:szCs w:val="24"/>
        </w:rPr>
        <w:lastRenderedPageBreak/>
        <w:t>международного</w:t>
      </w:r>
      <w:r w:rsidRPr="00F80BC2">
        <w:rPr>
          <w:bCs/>
          <w:sz w:val="24"/>
          <w:szCs w:val="24"/>
        </w:rPr>
        <w:t xml:space="preserve"> </w:t>
      </w:r>
      <w:r w:rsidRPr="0006733B">
        <w:rPr>
          <w:rFonts w:eastAsia="Calibri"/>
          <w:snapToGrid w:val="0"/>
          <w:sz w:val="24"/>
          <w:szCs w:val="24"/>
          <w:lang w:eastAsia="en-US"/>
        </w:rPr>
        <w:t>проекта «</w:t>
      </w:r>
      <w:proofErr w:type="spellStart"/>
      <w:r w:rsidRPr="0006733B">
        <w:rPr>
          <w:rFonts w:eastAsia="Calibri"/>
          <w:snapToGrid w:val="0"/>
          <w:sz w:val="24"/>
          <w:szCs w:val="24"/>
          <w:lang w:eastAsia="en-US"/>
        </w:rPr>
        <w:t>PeatStop</w:t>
      </w:r>
      <w:proofErr w:type="spellEnd"/>
      <w:r w:rsidRPr="0006733B">
        <w:rPr>
          <w:rFonts w:eastAsia="Calibri"/>
          <w:snapToGrid w:val="0"/>
          <w:sz w:val="24"/>
          <w:szCs w:val="24"/>
          <w:lang w:eastAsia="en-US"/>
        </w:rPr>
        <w:t xml:space="preserve"> – Рациональное управление системами ливневой канализации в Карелии и </w:t>
      </w:r>
      <w:proofErr w:type="spellStart"/>
      <w:r w:rsidRPr="0006733B">
        <w:rPr>
          <w:rFonts w:eastAsia="Calibri"/>
          <w:snapToGrid w:val="0"/>
          <w:sz w:val="24"/>
          <w:szCs w:val="24"/>
          <w:lang w:eastAsia="en-US"/>
        </w:rPr>
        <w:t>Кайнуу</w:t>
      </w:r>
      <w:proofErr w:type="spellEnd"/>
      <w:r w:rsidRPr="0006733B">
        <w:rPr>
          <w:rFonts w:eastAsia="Calibri"/>
          <w:snapToGrid w:val="0"/>
          <w:sz w:val="24"/>
          <w:szCs w:val="24"/>
          <w:lang w:eastAsia="en-US"/>
        </w:rPr>
        <w:t>»</w:t>
      </w:r>
      <w:r>
        <w:rPr>
          <w:rFonts w:eastAsia="Calibri"/>
          <w:snapToGrid w:val="0"/>
          <w:sz w:val="24"/>
          <w:szCs w:val="24"/>
          <w:lang w:eastAsia="en-US"/>
        </w:rPr>
        <w:t>.</w:t>
      </w:r>
      <w:proofErr w:type="gramEnd"/>
    </w:p>
    <w:p w:rsidR="00B37796" w:rsidRPr="00B079FE" w:rsidRDefault="00B37796" w:rsidP="00B37796">
      <w:pPr>
        <w:tabs>
          <w:tab w:val="left" w:pos="993"/>
        </w:tabs>
        <w:autoSpaceDE w:val="0"/>
        <w:autoSpaceDN w:val="0"/>
        <w:spacing w:line="240" w:lineRule="auto"/>
        <w:ind w:firstLine="709"/>
        <w:rPr>
          <w:rFonts w:eastAsia="Calibri"/>
          <w:snapToGrid w:val="0"/>
          <w:sz w:val="24"/>
          <w:szCs w:val="24"/>
          <w:lang w:eastAsia="en-US"/>
        </w:rPr>
      </w:pPr>
      <w:r>
        <w:rPr>
          <w:sz w:val="24"/>
          <w:szCs w:val="24"/>
        </w:rPr>
        <w:t>Средства в 2020</w:t>
      </w:r>
      <w:r w:rsidRPr="00B079FE">
        <w:rPr>
          <w:sz w:val="24"/>
          <w:szCs w:val="24"/>
        </w:rPr>
        <w:t xml:space="preserve"> году направлены на реализацию следующих подпрограмм</w:t>
      </w:r>
      <w:r w:rsidRPr="00B079FE">
        <w:rPr>
          <w:rFonts w:eastAsia="Calibri"/>
          <w:snapToGrid w:val="0"/>
          <w:sz w:val="24"/>
          <w:szCs w:val="24"/>
          <w:lang w:eastAsia="en-US"/>
        </w:rPr>
        <w:t>:</w:t>
      </w:r>
    </w:p>
    <w:p w:rsidR="00B37796" w:rsidRPr="00B079FE" w:rsidRDefault="00B37796" w:rsidP="00B37796">
      <w:pPr>
        <w:tabs>
          <w:tab w:val="left" w:pos="993"/>
        </w:tabs>
        <w:spacing w:line="240" w:lineRule="auto"/>
        <w:ind w:firstLine="709"/>
        <w:jc w:val="right"/>
        <w:rPr>
          <w:sz w:val="24"/>
          <w:szCs w:val="24"/>
        </w:rPr>
      </w:pPr>
      <w:r w:rsidRPr="00B079FE">
        <w:rPr>
          <w:sz w:val="24"/>
          <w:szCs w:val="24"/>
        </w:rPr>
        <w:t>тыс. руб.</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492"/>
        <w:gridCol w:w="2306"/>
      </w:tblGrid>
      <w:tr w:rsidR="00B37796" w:rsidRPr="00B079FE" w:rsidTr="00D94FE7">
        <w:trPr>
          <w:trHeight w:val="568"/>
          <w:tblHeader/>
        </w:trPr>
        <w:tc>
          <w:tcPr>
            <w:tcW w:w="2999" w:type="pct"/>
            <w:tcBorders>
              <w:top w:val="single" w:sz="4" w:space="0" w:color="auto"/>
              <w:left w:val="single" w:sz="4" w:space="0" w:color="auto"/>
              <w:bottom w:val="single" w:sz="4" w:space="0" w:color="auto"/>
              <w:right w:val="single" w:sz="4" w:space="0" w:color="auto"/>
            </w:tcBorders>
            <w:vAlign w:val="center"/>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Наименование подпрограммы</w:t>
            </w:r>
          </w:p>
        </w:tc>
        <w:tc>
          <w:tcPr>
            <w:tcW w:w="786" w:type="pct"/>
            <w:tcBorders>
              <w:top w:val="single" w:sz="4" w:space="0" w:color="auto"/>
              <w:left w:val="single" w:sz="4" w:space="0" w:color="auto"/>
              <w:bottom w:val="single" w:sz="4" w:space="0" w:color="auto"/>
              <w:right w:val="single" w:sz="4" w:space="0" w:color="auto"/>
            </w:tcBorders>
            <w:vAlign w:val="center"/>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Исполнено</w:t>
            </w:r>
          </w:p>
        </w:tc>
        <w:tc>
          <w:tcPr>
            <w:tcW w:w="1215"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из них за счет межбюджетных трансфертов из бюджета Республики Карелия</w:t>
            </w:r>
          </w:p>
        </w:tc>
      </w:tr>
      <w:tr w:rsidR="00B37796" w:rsidRPr="00B079FE" w:rsidTr="00D94FE7">
        <w:trPr>
          <w:trHeight w:val="233"/>
          <w:tblHeader/>
        </w:trPr>
        <w:tc>
          <w:tcPr>
            <w:tcW w:w="2999"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1</w:t>
            </w:r>
          </w:p>
        </w:tc>
        <w:tc>
          <w:tcPr>
            <w:tcW w:w="786"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2</w:t>
            </w:r>
          </w:p>
        </w:tc>
        <w:tc>
          <w:tcPr>
            <w:tcW w:w="1215"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center"/>
              <w:rPr>
                <w:rFonts w:eastAsia="Calibri"/>
                <w:sz w:val="24"/>
                <w:szCs w:val="24"/>
                <w:lang w:eastAsia="en-US"/>
              </w:rPr>
            </w:pPr>
            <w:r w:rsidRPr="00B079FE">
              <w:rPr>
                <w:rFonts w:eastAsia="Calibri"/>
                <w:sz w:val="24"/>
                <w:szCs w:val="24"/>
                <w:lang w:eastAsia="en-US"/>
              </w:rPr>
              <w:t>3</w:t>
            </w:r>
          </w:p>
        </w:tc>
      </w:tr>
      <w:tr w:rsidR="00B37796" w:rsidRPr="00B079FE" w:rsidTr="00D94FE7">
        <w:trPr>
          <w:trHeight w:val="557"/>
        </w:trPr>
        <w:tc>
          <w:tcPr>
            <w:tcW w:w="2999"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left"/>
              <w:rPr>
                <w:rFonts w:eastAsia="Calibri"/>
                <w:sz w:val="24"/>
                <w:szCs w:val="24"/>
                <w:lang w:eastAsia="en-US"/>
              </w:rPr>
            </w:pPr>
            <w:r w:rsidRPr="00B079FE">
              <w:rPr>
                <w:rFonts w:eastAsia="Calibri"/>
                <w:sz w:val="24"/>
                <w:szCs w:val="24"/>
                <w:lang w:eastAsia="zh-TW"/>
              </w:rPr>
              <w:t>«</w:t>
            </w:r>
            <w:r w:rsidRPr="00B079FE">
              <w:rPr>
                <w:rFonts w:eastAsia="Calibri"/>
                <w:sz w:val="24"/>
                <w:szCs w:val="24"/>
                <w:lang w:eastAsia="en-US"/>
              </w:rPr>
              <w:t xml:space="preserve">Развитие дорожного хозяйства Петрозаводского городского округа» </w:t>
            </w:r>
          </w:p>
        </w:tc>
        <w:tc>
          <w:tcPr>
            <w:tcW w:w="786"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sz w:val="24"/>
                <w:szCs w:val="24"/>
                <w:lang w:eastAsia="en-US"/>
              </w:rPr>
            </w:pPr>
            <w:r>
              <w:rPr>
                <w:rFonts w:eastAsia="Calibri"/>
                <w:sz w:val="24"/>
                <w:szCs w:val="24"/>
                <w:lang w:eastAsia="en-US"/>
              </w:rPr>
              <w:t>1 195 821,0</w:t>
            </w:r>
          </w:p>
        </w:tc>
        <w:tc>
          <w:tcPr>
            <w:tcW w:w="1215"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bCs/>
                <w:sz w:val="24"/>
                <w:szCs w:val="24"/>
                <w:lang w:eastAsia="en-US"/>
              </w:rPr>
            </w:pPr>
            <w:r>
              <w:rPr>
                <w:rFonts w:eastAsia="Calibri"/>
                <w:bCs/>
                <w:sz w:val="24"/>
                <w:szCs w:val="24"/>
                <w:lang w:eastAsia="en-US"/>
              </w:rPr>
              <w:t>922 924,0</w:t>
            </w:r>
          </w:p>
        </w:tc>
      </w:tr>
      <w:tr w:rsidR="00B37796" w:rsidRPr="00B079FE" w:rsidTr="00D94FE7">
        <w:trPr>
          <w:trHeight w:val="557"/>
        </w:trPr>
        <w:tc>
          <w:tcPr>
            <w:tcW w:w="2999"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left"/>
              <w:rPr>
                <w:rFonts w:eastAsia="Calibri"/>
                <w:sz w:val="24"/>
                <w:szCs w:val="24"/>
                <w:lang w:eastAsia="en-US"/>
              </w:rPr>
            </w:pPr>
            <w:r w:rsidRPr="00B079FE">
              <w:rPr>
                <w:rFonts w:eastAsia="Calibri"/>
                <w:sz w:val="24"/>
                <w:szCs w:val="24"/>
                <w:lang w:eastAsia="zh-TW"/>
              </w:rPr>
              <w:t>«</w:t>
            </w:r>
            <w:r w:rsidRPr="00B079FE">
              <w:rPr>
                <w:rFonts w:eastAsia="Calibri"/>
                <w:sz w:val="24"/>
                <w:szCs w:val="24"/>
                <w:lang w:eastAsia="en-US"/>
              </w:rPr>
              <w:t>Повышение безопасности дорожного движения на территории Петрозаводского городского округа</w:t>
            </w:r>
            <w:r w:rsidRPr="00B079FE">
              <w:rPr>
                <w:rFonts w:eastAsia="Calibri"/>
                <w:sz w:val="24"/>
                <w:szCs w:val="24"/>
                <w:lang w:eastAsia="zh-TW"/>
              </w:rPr>
              <w:t>»</w:t>
            </w:r>
          </w:p>
        </w:tc>
        <w:tc>
          <w:tcPr>
            <w:tcW w:w="786"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sz w:val="24"/>
                <w:szCs w:val="24"/>
                <w:lang w:eastAsia="en-US"/>
              </w:rPr>
            </w:pPr>
            <w:r>
              <w:rPr>
                <w:rFonts w:eastAsia="Calibri"/>
                <w:sz w:val="24"/>
                <w:szCs w:val="24"/>
                <w:lang w:eastAsia="en-US"/>
              </w:rPr>
              <w:t>71 267,2</w:t>
            </w:r>
          </w:p>
        </w:tc>
        <w:tc>
          <w:tcPr>
            <w:tcW w:w="1215"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sz w:val="24"/>
                <w:szCs w:val="24"/>
                <w:lang w:eastAsia="en-US"/>
              </w:rPr>
            </w:pPr>
            <w:r>
              <w:rPr>
                <w:rFonts w:eastAsia="Calibri"/>
                <w:sz w:val="24"/>
                <w:szCs w:val="24"/>
                <w:lang w:eastAsia="en-US"/>
              </w:rPr>
              <w:t>43 251,5</w:t>
            </w:r>
          </w:p>
        </w:tc>
      </w:tr>
      <w:tr w:rsidR="00B37796" w:rsidRPr="00B079FE" w:rsidTr="00D94FE7">
        <w:trPr>
          <w:trHeight w:val="278"/>
        </w:trPr>
        <w:tc>
          <w:tcPr>
            <w:tcW w:w="2999" w:type="pct"/>
            <w:tcBorders>
              <w:top w:val="single" w:sz="4" w:space="0" w:color="auto"/>
              <w:left w:val="single" w:sz="4" w:space="0" w:color="auto"/>
              <w:bottom w:val="single" w:sz="4" w:space="0" w:color="auto"/>
              <w:right w:val="single" w:sz="4" w:space="0" w:color="auto"/>
            </w:tcBorders>
            <w:hideMark/>
          </w:tcPr>
          <w:p w:rsidR="00B37796" w:rsidRPr="00B079FE" w:rsidRDefault="00B37796" w:rsidP="00D94FE7">
            <w:pPr>
              <w:tabs>
                <w:tab w:val="left" w:pos="993"/>
              </w:tabs>
              <w:spacing w:line="240" w:lineRule="auto"/>
              <w:ind w:firstLine="0"/>
              <w:jc w:val="left"/>
              <w:rPr>
                <w:rFonts w:eastAsia="Calibri"/>
                <w:sz w:val="24"/>
                <w:szCs w:val="24"/>
                <w:lang w:eastAsia="en-US"/>
              </w:rPr>
            </w:pPr>
            <w:r w:rsidRPr="00B079FE">
              <w:rPr>
                <w:rFonts w:eastAsia="Calibri"/>
                <w:sz w:val="24"/>
                <w:szCs w:val="24"/>
                <w:lang w:eastAsia="zh-TW"/>
              </w:rPr>
              <w:t>«Развитие транспортного обслуживания населения»</w:t>
            </w:r>
          </w:p>
        </w:tc>
        <w:tc>
          <w:tcPr>
            <w:tcW w:w="786"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sz w:val="24"/>
                <w:szCs w:val="24"/>
                <w:lang w:eastAsia="en-US"/>
              </w:rPr>
            </w:pPr>
            <w:r>
              <w:rPr>
                <w:rFonts w:eastAsia="Calibri"/>
                <w:sz w:val="24"/>
                <w:szCs w:val="24"/>
                <w:lang w:eastAsia="en-US"/>
              </w:rPr>
              <w:t>91 905,8</w:t>
            </w:r>
          </w:p>
        </w:tc>
        <w:tc>
          <w:tcPr>
            <w:tcW w:w="1215" w:type="pct"/>
            <w:tcBorders>
              <w:top w:val="single" w:sz="4" w:space="0" w:color="auto"/>
              <w:left w:val="single" w:sz="4" w:space="0" w:color="auto"/>
              <w:bottom w:val="single" w:sz="4" w:space="0" w:color="auto"/>
              <w:right w:val="single" w:sz="4" w:space="0" w:color="auto"/>
            </w:tcBorders>
            <w:vAlign w:val="center"/>
          </w:tcPr>
          <w:p w:rsidR="00B37796" w:rsidRPr="00B079FE" w:rsidRDefault="00B37796" w:rsidP="00D94FE7">
            <w:pPr>
              <w:tabs>
                <w:tab w:val="left" w:pos="993"/>
              </w:tabs>
              <w:spacing w:line="240" w:lineRule="auto"/>
              <w:ind w:firstLine="0"/>
              <w:jc w:val="center"/>
              <w:rPr>
                <w:rFonts w:eastAsia="Calibri"/>
                <w:sz w:val="24"/>
                <w:szCs w:val="24"/>
                <w:lang w:eastAsia="en-US"/>
              </w:rPr>
            </w:pPr>
            <w:r>
              <w:rPr>
                <w:rFonts w:eastAsia="Calibri"/>
                <w:sz w:val="24"/>
                <w:szCs w:val="24"/>
                <w:lang w:eastAsia="en-US"/>
              </w:rPr>
              <w:t>14 015,8</w:t>
            </w:r>
          </w:p>
        </w:tc>
      </w:tr>
    </w:tbl>
    <w:p w:rsidR="00B37796" w:rsidRPr="00B079FE" w:rsidRDefault="00B37796" w:rsidP="00B37796">
      <w:pPr>
        <w:tabs>
          <w:tab w:val="left" w:pos="993"/>
        </w:tabs>
        <w:autoSpaceDE w:val="0"/>
        <w:autoSpaceDN w:val="0"/>
        <w:spacing w:line="240" w:lineRule="auto"/>
        <w:ind w:firstLine="709"/>
        <w:rPr>
          <w:sz w:val="24"/>
          <w:szCs w:val="24"/>
        </w:rPr>
      </w:pPr>
    </w:p>
    <w:p w:rsidR="00B37796" w:rsidRDefault="00B37796" w:rsidP="00B37796">
      <w:pPr>
        <w:tabs>
          <w:tab w:val="left" w:pos="993"/>
        </w:tabs>
        <w:autoSpaceDE w:val="0"/>
        <w:autoSpaceDN w:val="0"/>
        <w:spacing w:line="240" w:lineRule="auto"/>
        <w:ind w:firstLine="709"/>
        <w:rPr>
          <w:sz w:val="24"/>
          <w:szCs w:val="24"/>
        </w:rPr>
      </w:pPr>
      <w:r w:rsidRPr="00B079FE">
        <w:rPr>
          <w:sz w:val="24"/>
          <w:szCs w:val="24"/>
        </w:rPr>
        <w:t xml:space="preserve">Исполнение </w:t>
      </w:r>
      <w:r w:rsidRPr="00B079FE">
        <w:rPr>
          <w:rFonts w:eastAsia="Calibri"/>
          <w:snapToGrid w:val="0"/>
          <w:sz w:val="24"/>
          <w:szCs w:val="24"/>
          <w:lang w:eastAsia="en-US"/>
        </w:rPr>
        <w:t xml:space="preserve">подпрограммы </w:t>
      </w:r>
      <w:r w:rsidRPr="00B079FE">
        <w:rPr>
          <w:rFonts w:eastAsia="Calibri"/>
          <w:sz w:val="24"/>
          <w:szCs w:val="24"/>
          <w:lang w:eastAsia="zh-TW"/>
        </w:rPr>
        <w:t>«</w:t>
      </w:r>
      <w:r w:rsidRPr="00B079FE">
        <w:rPr>
          <w:rFonts w:eastAsia="Calibri"/>
          <w:sz w:val="24"/>
          <w:szCs w:val="24"/>
        </w:rPr>
        <w:t xml:space="preserve">Развитие дорожного хозяйства Петрозаводского городского округа» </w:t>
      </w:r>
      <w:r w:rsidRPr="00B079FE">
        <w:rPr>
          <w:sz w:val="24"/>
          <w:szCs w:val="24"/>
        </w:rPr>
        <w:t>осуществлялось по следующим основным мероприятиям:</w:t>
      </w:r>
    </w:p>
    <w:p w:rsidR="00B37796" w:rsidRPr="00D9654F" w:rsidRDefault="00B37796" w:rsidP="00B37796">
      <w:pPr>
        <w:tabs>
          <w:tab w:val="left" w:pos="851"/>
          <w:tab w:val="left" w:pos="993"/>
        </w:tabs>
        <w:autoSpaceDE w:val="0"/>
        <w:autoSpaceDN w:val="0"/>
        <w:spacing w:line="240" w:lineRule="auto"/>
        <w:ind w:firstLine="709"/>
        <w:rPr>
          <w:sz w:val="24"/>
          <w:szCs w:val="24"/>
        </w:rPr>
      </w:pPr>
      <w:r>
        <w:rPr>
          <w:sz w:val="24"/>
          <w:szCs w:val="24"/>
        </w:rPr>
        <w:t xml:space="preserve">1. </w:t>
      </w:r>
      <w:r w:rsidRPr="00D9654F">
        <w:rPr>
          <w:sz w:val="24"/>
          <w:szCs w:val="24"/>
        </w:rPr>
        <w:t xml:space="preserve">«Приведение автомобильных дорог общего пользования местного значения в </w:t>
      </w:r>
      <w:proofErr w:type="gramStart"/>
      <w:r w:rsidRPr="00D9654F">
        <w:rPr>
          <w:sz w:val="24"/>
          <w:szCs w:val="24"/>
        </w:rPr>
        <w:t>границах</w:t>
      </w:r>
      <w:proofErr w:type="gramEnd"/>
      <w:r w:rsidRPr="00D9654F">
        <w:rPr>
          <w:sz w:val="24"/>
          <w:szCs w:val="24"/>
        </w:rPr>
        <w:t xml:space="preserve"> Петрозаводского городского округа к нормативному состоянию» в части содержания автомобильных дорог общего пользования местного значения –</w:t>
      </w:r>
      <w:r>
        <w:rPr>
          <w:sz w:val="24"/>
          <w:szCs w:val="24"/>
        </w:rPr>
        <w:t xml:space="preserve"> 678 874,4 </w:t>
      </w:r>
      <w:r w:rsidRPr="00D9654F">
        <w:rPr>
          <w:sz w:val="24"/>
          <w:szCs w:val="24"/>
        </w:rPr>
        <w:t xml:space="preserve">  </w:t>
      </w:r>
      <w:r>
        <w:rPr>
          <w:sz w:val="24"/>
          <w:szCs w:val="24"/>
        </w:rPr>
        <w:t xml:space="preserve"> </w:t>
      </w:r>
      <w:r w:rsidRPr="00D9654F">
        <w:rPr>
          <w:sz w:val="24"/>
          <w:szCs w:val="24"/>
        </w:rPr>
        <w:t>тыс. руб., в том числе на:</w:t>
      </w:r>
    </w:p>
    <w:p w:rsidR="00B37796" w:rsidRPr="00842F96" w:rsidRDefault="00B37796" w:rsidP="00B37796">
      <w:pPr>
        <w:tabs>
          <w:tab w:val="left" w:pos="993"/>
        </w:tabs>
        <w:autoSpaceDE w:val="0"/>
        <w:autoSpaceDN w:val="0"/>
        <w:spacing w:line="240" w:lineRule="auto"/>
        <w:ind w:firstLine="709"/>
        <w:rPr>
          <w:sz w:val="24"/>
          <w:szCs w:val="24"/>
        </w:rPr>
      </w:pPr>
      <w:r w:rsidRPr="00B079FE">
        <w:rPr>
          <w:sz w:val="24"/>
          <w:szCs w:val="24"/>
        </w:rPr>
        <w:t xml:space="preserve">- </w:t>
      </w:r>
      <w:r>
        <w:rPr>
          <w:sz w:val="24"/>
          <w:szCs w:val="24"/>
        </w:rPr>
        <w:t>осуществление</w:t>
      </w:r>
      <w:r w:rsidRPr="0006733B">
        <w:rPr>
          <w:sz w:val="24"/>
          <w:szCs w:val="24"/>
        </w:rPr>
        <w:t xml:space="preserve"> деятельности</w:t>
      </w:r>
      <w:r w:rsidRPr="00B079FE">
        <w:rPr>
          <w:sz w:val="24"/>
          <w:szCs w:val="24"/>
        </w:rPr>
        <w:t xml:space="preserve"> МКУ «Служба заказчика» </w:t>
      </w:r>
      <w:r w:rsidRPr="0006733B">
        <w:rPr>
          <w:sz w:val="24"/>
          <w:szCs w:val="24"/>
        </w:rPr>
        <w:t>по обслуживанию и ремонту ливневой канализации автомобильных дорог общего пользования местного значения в границах Петрозаводского городского округа</w:t>
      </w:r>
      <w:r w:rsidRPr="00B079FE">
        <w:rPr>
          <w:sz w:val="24"/>
          <w:szCs w:val="24"/>
        </w:rPr>
        <w:t xml:space="preserve"> – </w:t>
      </w:r>
      <w:r>
        <w:rPr>
          <w:sz w:val="24"/>
          <w:szCs w:val="24"/>
        </w:rPr>
        <w:t>9 352,0</w:t>
      </w:r>
      <w:r w:rsidRPr="00B366C3">
        <w:rPr>
          <w:sz w:val="24"/>
          <w:szCs w:val="24"/>
        </w:rPr>
        <w:t xml:space="preserve"> тыс. руб.</w:t>
      </w:r>
      <w:r>
        <w:rPr>
          <w:sz w:val="24"/>
          <w:szCs w:val="24"/>
        </w:rPr>
        <w:t xml:space="preserve">, в том числе 2 000,0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xml:space="preserve">. на </w:t>
      </w:r>
      <w:r w:rsidRPr="00842F96">
        <w:rPr>
          <w:sz w:val="24"/>
          <w:szCs w:val="24"/>
        </w:rPr>
        <w:t xml:space="preserve">ремонт сетей ливневой канализации, организацию </w:t>
      </w:r>
      <w:proofErr w:type="spellStart"/>
      <w:r w:rsidRPr="00842F96">
        <w:rPr>
          <w:sz w:val="24"/>
          <w:szCs w:val="24"/>
        </w:rPr>
        <w:t>предочистки</w:t>
      </w:r>
      <w:proofErr w:type="spellEnd"/>
      <w:r w:rsidRPr="00842F96">
        <w:rPr>
          <w:sz w:val="24"/>
          <w:szCs w:val="24"/>
        </w:rPr>
        <w:t xml:space="preserve"> выпусков ливневой канализации в р. Неглинка, в р. </w:t>
      </w:r>
      <w:proofErr w:type="spellStart"/>
      <w:r w:rsidRPr="00842F96">
        <w:rPr>
          <w:sz w:val="24"/>
          <w:szCs w:val="24"/>
        </w:rPr>
        <w:t>Лососинка</w:t>
      </w:r>
      <w:proofErr w:type="spellEnd"/>
      <w:r w:rsidRPr="00842F96">
        <w:rPr>
          <w:sz w:val="24"/>
          <w:szCs w:val="24"/>
        </w:rPr>
        <w:t xml:space="preserve"> за счет средств субсидии из бюджета Республики Карелия на </w:t>
      </w:r>
      <w:r>
        <w:rPr>
          <w:sz w:val="24"/>
          <w:szCs w:val="24"/>
        </w:rPr>
        <w:t>подготовку</w:t>
      </w:r>
      <w:r w:rsidRPr="00842F96">
        <w:rPr>
          <w:sz w:val="24"/>
          <w:szCs w:val="24"/>
        </w:rPr>
        <w:t xml:space="preserve"> к проведению Дня Республики Карелия;</w:t>
      </w:r>
    </w:p>
    <w:p w:rsidR="00B37796" w:rsidRDefault="00B37796" w:rsidP="00B37796">
      <w:pPr>
        <w:tabs>
          <w:tab w:val="left" w:pos="993"/>
        </w:tabs>
        <w:autoSpaceDE w:val="0"/>
        <w:autoSpaceDN w:val="0"/>
        <w:spacing w:line="240" w:lineRule="auto"/>
        <w:ind w:firstLine="709"/>
        <w:rPr>
          <w:sz w:val="24"/>
          <w:szCs w:val="24"/>
        </w:rPr>
      </w:pPr>
      <w:r>
        <w:rPr>
          <w:sz w:val="24"/>
          <w:szCs w:val="24"/>
        </w:rPr>
        <w:t>- осуществление</w:t>
      </w:r>
      <w:r w:rsidRPr="0006733B">
        <w:rPr>
          <w:sz w:val="24"/>
          <w:szCs w:val="24"/>
        </w:rPr>
        <w:t xml:space="preserve"> деятельности МКУ «Единая дежурно-диспетчерская служба» </w:t>
      </w:r>
      <w:r w:rsidRPr="00B079FE">
        <w:rPr>
          <w:sz w:val="24"/>
          <w:szCs w:val="24"/>
        </w:rPr>
        <w:t xml:space="preserve">в </w:t>
      </w:r>
      <w:r>
        <w:rPr>
          <w:sz w:val="24"/>
          <w:szCs w:val="24"/>
        </w:rPr>
        <w:t>целях обеспечения</w:t>
      </w:r>
      <w:r w:rsidRPr="0006733B">
        <w:rPr>
          <w:sz w:val="24"/>
          <w:szCs w:val="24"/>
        </w:rPr>
        <w:t xml:space="preserve"> функционирования охранной телевизионной системы на путепроводе через железнодорожные пути в створе ул. Гоголя – 1 </w:t>
      </w:r>
      <w:r>
        <w:rPr>
          <w:sz w:val="24"/>
          <w:szCs w:val="24"/>
        </w:rPr>
        <w:t>011</w:t>
      </w:r>
      <w:r w:rsidRPr="0006733B">
        <w:rPr>
          <w:sz w:val="24"/>
          <w:szCs w:val="24"/>
        </w:rPr>
        <w:t>,</w:t>
      </w:r>
      <w:r>
        <w:rPr>
          <w:sz w:val="24"/>
          <w:szCs w:val="24"/>
        </w:rPr>
        <w:t>0</w:t>
      </w:r>
      <w:r w:rsidRPr="0006733B">
        <w:rPr>
          <w:sz w:val="24"/>
          <w:szCs w:val="24"/>
        </w:rPr>
        <w:t xml:space="preserve"> тыс. руб.;</w:t>
      </w:r>
    </w:p>
    <w:p w:rsidR="00B37796" w:rsidRPr="0091246D" w:rsidRDefault="00B37796" w:rsidP="00B37796">
      <w:pPr>
        <w:tabs>
          <w:tab w:val="left" w:pos="993"/>
        </w:tabs>
        <w:autoSpaceDE w:val="0"/>
        <w:autoSpaceDN w:val="0"/>
        <w:spacing w:line="240" w:lineRule="auto"/>
        <w:ind w:firstLine="709"/>
        <w:rPr>
          <w:sz w:val="24"/>
          <w:szCs w:val="24"/>
        </w:rPr>
      </w:pPr>
      <w:r w:rsidRPr="0091246D">
        <w:rPr>
          <w:sz w:val="24"/>
          <w:szCs w:val="24"/>
        </w:rPr>
        <w:t>- реализацию международного проекта «</w:t>
      </w:r>
      <w:proofErr w:type="spellStart"/>
      <w:r w:rsidRPr="0091246D">
        <w:rPr>
          <w:sz w:val="24"/>
          <w:szCs w:val="24"/>
        </w:rPr>
        <w:t>PeatStop</w:t>
      </w:r>
      <w:proofErr w:type="spellEnd"/>
      <w:r w:rsidRPr="0091246D">
        <w:rPr>
          <w:sz w:val="24"/>
          <w:szCs w:val="24"/>
        </w:rPr>
        <w:t xml:space="preserve"> – Рациональное управление системами ливневой канализации в Карелии и </w:t>
      </w:r>
      <w:proofErr w:type="spellStart"/>
      <w:r w:rsidRPr="0091246D">
        <w:rPr>
          <w:sz w:val="24"/>
          <w:szCs w:val="24"/>
        </w:rPr>
        <w:t>Кайнуу</w:t>
      </w:r>
      <w:proofErr w:type="spellEnd"/>
      <w:r w:rsidRPr="0091246D">
        <w:rPr>
          <w:sz w:val="24"/>
          <w:szCs w:val="24"/>
        </w:rPr>
        <w:t xml:space="preserve">». </w:t>
      </w:r>
      <w:proofErr w:type="gramStart"/>
      <w:r w:rsidRPr="0091246D">
        <w:rPr>
          <w:sz w:val="24"/>
          <w:szCs w:val="24"/>
        </w:rPr>
        <w:t xml:space="preserve">Средства безвозмездных поступлений в рамках международного проекта на основании соглашения между Администрацией Петрозаводского городского округа и Университетом прикладных наук </w:t>
      </w:r>
      <w:proofErr w:type="spellStart"/>
      <w:r w:rsidRPr="0091246D">
        <w:rPr>
          <w:sz w:val="24"/>
          <w:szCs w:val="24"/>
        </w:rPr>
        <w:t>Каяани</w:t>
      </w:r>
      <w:proofErr w:type="spellEnd"/>
      <w:r w:rsidRPr="0091246D">
        <w:rPr>
          <w:sz w:val="24"/>
          <w:szCs w:val="24"/>
        </w:rPr>
        <w:t xml:space="preserve"> (Финляндия) в сумме 208,6 тыс. руб. направлены на проведение 9 лабораторных исследований воды из колодцев ливневой канализации, мониторинговых исследований качества и количества стоков на выпуске ливневой канализации № 5, очищение 2 колодцев  на ул. Московской от крупногабаритного мусора и нефтепродуктов в</w:t>
      </w:r>
      <w:proofErr w:type="gramEnd"/>
      <w:r w:rsidRPr="0091246D">
        <w:rPr>
          <w:sz w:val="24"/>
          <w:szCs w:val="24"/>
        </w:rPr>
        <w:t xml:space="preserve"> </w:t>
      </w:r>
      <w:proofErr w:type="gramStart"/>
      <w:r w:rsidRPr="0091246D">
        <w:rPr>
          <w:sz w:val="24"/>
          <w:szCs w:val="24"/>
        </w:rPr>
        <w:t>рамках</w:t>
      </w:r>
      <w:proofErr w:type="gramEnd"/>
      <w:r w:rsidRPr="0091246D">
        <w:rPr>
          <w:sz w:val="24"/>
          <w:szCs w:val="24"/>
        </w:rPr>
        <w:t xml:space="preserve"> проекта;  </w:t>
      </w:r>
    </w:p>
    <w:p w:rsidR="00B37796" w:rsidRDefault="00B37796" w:rsidP="00B37796">
      <w:pPr>
        <w:tabs>
          <w:tab w:val="left" w:pos="993"/>
        </w:tabs>
        <w:autoSpaceDE w:val="0"/>
        <w:autoSpaceDN w:val="0"/>
        <w:spacing w:line="240" w:lineRule="auto"/>
        <w:ind w:firstLine="709"/>
        <w:rPr>
          <w:sz w:val="24"/>
          <w:szCs w:val="24"/>
        </w:rPr>
      </w:pPr>
      <w:r w:rsidRPr="00B366C3">
        <w:rPr>
          <w:sz w:val="24"/>
          <w:szCs w:val="24"/>
        </w:rPr>
        <w:t xml:space="preserve">- электроэнергию для уличного освещения – </w:t>
      </w:r>
      <w:r>
        <w:rPr>
          <w:sz w:val="24"/>
          <w:szCs w:val="24"/>
        </w:rPr>
        <w:t>45 381,0</w:t>
      </w:r>
      <w:r w:rsidRPr="00B366C3">
        <w:rPr>
          <w:sz w:val="24"/>
          <w:szCs w:val="24"/>
        </w:rPr>
        <w:t xml:space="preserve"> тыс. руб.;</w:t>
      </w:r>
    </w:p>
    <w:p w:rsidR="00B37796" w:rsidRDefault="00B37796" w:rsidP="00B37796">
      <w:pPr>
        <w:tabs>
          <w:tab w:val="left" w:pos="993"/>
        </w:tabs>
        <w:autoSpaceDE w:val="0"/>
        <w:autoSpaceDN w:val="0"/>
        <w:spacing w:line="240" w:lineRule="auto"/>
        <w:ind w:firstLine="709"/>
        <w:rPr>
          <w:sz w:val="24"/>
          <w:szCs w:val="24"/>
        </w:rPr>
      </w:pPr>
      <w:r>
        <w:rPr>
          <w:sz w:val="24"/>
          <w:szCs w:val="24"/>
        </w:rPr>
        <w:t xml:space="preserve">- </w:t>
      </w:r>
      <w:r w:rsidRPr="00C367A7">
        <w:rPr>
          <w:sz w:val="24"/>
          <w:szCs w:val="24"/>
        </w:rPr>
        <w:t>реализацию проект</w:t>
      </w:r>
      <w:r>
        <w:rPr>
          <w:sz w:val="24"/>
          <w:szCs w:val="24"/>
        </w:rPr>
        <w:t>а по у</w:t>
      </w:r>
      <w:r w:rsidRPr="00C367A7">
        <w:rPr>
          <w:sz w:val="24"/>
          <w:szCs w:val="24"/>
        </w:rPr>
        <w:t>стройств</w:t>
      </w:r>
      <w:r>
        <w:rPr>
          <w:sz w:val="24"/>
          <w:szCs w:val="24"/>
        </w:rPr>
        <w:t>у</w:t>
      </w:r>
      <w:r w:rsidRPr="00C367A7">
        <w:rPr>
          <w:sz w:val="24"/>
          <w:szCs w:val="24"/>
        </w:rPr>
        <w:t xml:space="preserve"> пешеходной дорожки вдоль </w:t>
      </w:r>
      <w:proofErr w:type="spellStart"/>
      <w:r w:rsidRPr="00C367A7">
        <w:rPr>
          <w:sz w:val="24"/>
          <w:szCs w:val="24"/>
        </w:rPr>
        <w:t>Лососинского</w:t>
      </w:r>
      <w:proofErr w:type="spellEnd"/>
      <w:r w:rsidRPr="00C367A7">
        <w:rPr>
          <w:sz w:val="24"/>
          <w:szCs w:val="24"/>
        </w:rPr>
        <w:t xml:space="preserve"> шоссе в рамках поддержки местных инициатив граждан, проживающих в муниципальных образованиях, – </w:t>
      </w:r>
      <w:r>
        <w:rPr>
          <w:sz w:val="24"/>
          <w:szCs w:val="24"/>
        </w:rPr>
        <w:t>1 359,5</w:t>
      </w:r>
      <w:r w:rsidRPr="00C367A7">
        <w:rPr>
          <w:sz w:val="24"/>
          <w:szCs w:val="24"/>
        </w:rPr>
        <w:t xml:space="preserve"> тыс. руб., из них за счет средств субсидии из бюджета Республики Карелия – </w:t>
      </w:r>
      <w:r>
        <w:rPr>
          <w:sz w:val="24"/>
          <w:szCs w:val="24"/>
        </w:rPr>
        <w:t>717,8</w:t>
      </w:r>
      <w:r w:rsidRPr="00C367A7">
        <w:rPr>
          <w:sz w:val="24"/>
          <w:szCs w:val="24"/>
        </w:rPr>
        <w:t xml:space="preserve"> тыс. руб., безвозмездных поступлений от юридических и физических лиц – </w:t>
      </w:r>
      <w:r>
        <w:rPr>
          <w:sz w:val="24"/>
          <w:szCs w:val="24"/>
        </w:rPr>
        <w:t>164,5</w:t>
      </w:r>
      <w:r w:rsidRPr="00C367A7">
        <w:rPr>
          <w:sz w:val="24"/>
          <w:szCs w:val="24"/>
        </w:rPr>
        <w:t xml:space="preserve"> тыс. руб.;</w:t>
      </w:r>
    </w:p>
    <w:p w:rsidR="00B37796" w:rsidRDefault="00B37796" w:rsidP="00B37796">
      <w:pPr>
        <w:tabs>
          <w:tab w:val="left" w:pos="993"/>
        </w:tabs>
        <w:autoSpaceDE w:val="0"/>
        <w:autoSpaceDN w:val="0"/>
        <w:spacing w:line="240" w:lineRule="auto"/>
        <w:ind w:firstLine="709"/>
        <w:rPr>
          <w:sz w:val="24"/>
          <w:szCs w:val="24"/>
        </w:rPr>
      </w:pPr>
      <w:r>
        <w:rPr>
          <w:sz w:val="24"/>
          <w:szCs w:val="24"/>
        </w:rPr>
        <w:t>- р</w:t>
      </w:r>
      <w:r w:rsidRPr="00580592">
        <w:rPr>
          <w:sz w:val="24"/>
          <w:szCs w:val="24"/>
        </w:rPr>
        <w:t>азработк</w:t>
      </w:r>
      <w:r>
        <w:rPr>
          <w:sz w:val="24"/>
          <w:szCs w:val="24"/>
        </w:rPr>
        <w:t>у</w:t>
      </w:r>
      <w:r w:rsidRPr="00580592">
        <w:rPr>
          <w:sz w:val="24"/>
          <w:szCs w:val="24"/>
        </w:rPr>
        <w:t xml:space="preserve"> проектной документации по </w:t>
      </w:r>
      <w:r>
        <w:rPr>
          <w:sz w:val="24"/>
          <w:szCs w:val="24"/>
        </w:rPr>
        <w:t>к</w:t>
      </w:r>
      <w:r w:rsidRPr="00580592">
        <w:rPr>
          <w:sz w:val="24"/>
          <w:szCs w:val="24"/>
        </w:rPr>
        <w:t>апитальн</w:t>
      </w:r>
      <w:r>
        <w:rPr>
          <w:sz w:val="24"/>
          <w:szCs w:val="24"/>
        </w:rPr>
        <w:t>ому</w:t>
      </w:r>
      <w:r w:rsidRPr="00580592">
        <w:rPr>
          <w:sz w:val="24"/>
          <w:szCs w:val="24"/>
        </w:rPr>
        <w:t xml:space="preserve"> ремонт</w:t>
      </w:r>
      <w:r>
        <w:rPr>
          <w:sz w:val="24"/>
          <w:szCs w:val="24"/>
        </w:rPr>
        <w:t xml:space="preserve">у </w:t>
      </w:r>
      <w:r w:rsidRPr="00580592">
        <w:rPr>
          <w:sz w:val="24"/>
          <w:szCs w:val="24"/>
        </w:rPr>
        <w:t>мостового сооружения через р.</w:t>
      </w:r>
      <w:r>
        <w:rPr>
          <w:sz w:val="24"/>
          <w:szCs w:val="24"/>
        </w:rPr>
        <w:t xml:space="preserve"> </w:t>
      </w:r>
      <w:r w:rsidRPr="00580592">
        <w:rPr>
          <w:sz w:val="24"/>
          <w:szCs w:val="24"/>
        </w:rPr>
        <w:t>Неглинка по ул.</w:t>
      </w:r>
      <w:r>
        <w:rPr>
          <w:sz w:val="24"/>
          <w:szCs w:val="24"/>
        </w:rPr>
        <w:t xml:space="preserve"> </w:t>
      </w:r>
      <w:proofErr w:type="spellStart"/>
      <w:r w:rsidRPr="00580592">
        <w:rPr>
          <w:sz w:val="24"/>
          <w:szCs w:val="24"/>
        </w:rPr>
        <w:t>Антикайнена</w:t>
      </w:r>
      <w:proofErr w:type="spellEnd"/>
      <w:r>
        <w:rPr>
          <w:sz w:val="24"/>
          <w:szCs w:val="24"/>
        </w:rPr>
        <w:t xml:space="preserve"> – 7 470,0 тыс. руб.;</w:t>
      </w:r>
    </w:p>
    <w:p w:rsidR="00B37796" w:rsidRDefault="00B37796" w:rsidP="00B37796">
      <w:pPr>
        <w:tabs>
          <w:tab w:val="left" w:pos="993"/>
        </w:tabs>
        <w:autoSpaceDE w:val="0"/>
        <w:autoSpaceDN w:val="0"/>
        <w:spacing w:line="240" w:lineRule="auto"/>
        <w:ind w:firstLine="709"/>
        <w:rPr>
          <w:sz w:val="24"/>
          <w:szCs w:val="24"/>
        </w:rPr>
      </w:pPr>
      <w:r w:rsidRPr="00B366C3">
        <w:rPr>
          <w:sz w:val="24"/>
          <w:szCs w:val="24"/>
        </w:rPr>
        <w:t xml:space="preserve">- текущее содержание и ремонт объектов дорожно-мостового хозяйства – </w:t>
      </w:r>
      <w:r>
        <w:rPr>
          <w:sz w:val="24"/>
          <w:szCs w:val="24"/>
        </w:rPr>
        <w:t>614 092,3</w:t>
      </w:r>
      <w:r w:rsidRPr="00B366C3">
        <w:rPr>
          <w:sz w:val="24"/>
          <w:szCs w:val="24"/>
        </w:rPr>
        <w:t xml:space="preserve"> тыс. руб.</w:t>
      </w:r>
    </w:p>
    <w:p w:rsidR="00754522" w:rsidRDefault="00754522" w:rsidP="00B37796">
      <w:pPr>
        <w:tabs>
          <w:tab w:val="left" w:pos="993"/>
        </w:tabs>
        <w:autoSpaceDE w:val="0"/>
        <w:autoSpaceDN w:val="0"/>
        <w:spacing w:line="240" w:lineRule="auto"/>
        <w:ind w:firstLine="709"/>
        <w:rPr>
          <w:sz w:val="24"/>
          <w:szCs w:val="24"/>
        </w:rPr>
      </w:pPr>
    </w:p>
    <w:p w:rsidR="00754522" w:rsidRPr="00B366C3" w:rsidRDefault="00754522" w:rsidP="00B37796">
      <w:pPr>
        <w:tabs>
          <w:tab w:val="left" w:pos="993"/>
        </w:tabs>
        <w:autoSpaceDE w:val="0"/>
        <w:autoSpaceDN w:val="0"/>
        <w:spacing w:line="240" w:lineRule="auto"/>
        <w:ind w:firstLine="709"/>
        <w:rPr>
          <w:sz w:val="24"/>
          <w:szCs w:val="24"/>
        </w:rPr>
      </w:pPr>
    </w:p>
    <w:p w:rsidR="00B37796" w:rsidRPr="00A63282" w:rsidRDefault="00B37796" w:rsidP="00B37796">
      <w:pPr>
        <w:tabs>
          <w:tab w:val="left" w:pos="993"/>
        </w:tabs>
        <w:spacing w:line="240" w:lineRule="auto"/>
        <w:ind w:firstLine="709"/>
        <w:rPr>
          <w:rFonts w:eastAsia="Calibri"/>
          <w:snapToGrid w:val="0"/>
          <w:sz w:val="24"/>
          <w:szCs w:val="24"/>
          <w:lang w:eastAsia="en-US"/>
        </w:rPr>
      </w:pPr>
      <w:r w:rsidRPr="00A63282">
        <w:rPr>
          <w:rFonts w:eastAsia="Calibri"/>
          <w:snapToGrid w:val="0"/>
          <w:sz w:val="24"/>
          <w:szCs w:val="24"/>
          <w:lang w:eastAsia="en-US"/>
        </w:rPr>
        <w:lastRenderedPageBreak/>
        <w:t>В результате выполнены работы по:</w:t>
      </w:r>
    </w:p>
    <w:p w:rsidR="00B37796" w:rsidRPr="00A63282" w:rsidRDefault="00B37796" w:rsidP="00B37796">
      <w:pPr>
        <w:widowControl/>
        <w:numPr>
          <w:ilvl w:val="0"/>
          <w:numId w:val="30"/>
        </w:numPr>
        <w:tabs>
          <w:tab w:val="left" w:pos="851"/>
          <w:tab w:val="left" w:pos="993"/>
        </w:tabs>
        <w:autoSpaceDE w:val="0"/>
        <w:autoSpaceDN w:val="0"/>
        <w:spacing w:line="240" w:lineRule="auto"/>
        <w:ind w:left="0" w:firstLine="709"/>
        <w:rPr>
          <w:sz w:val="24"/>
          <w:szCs w:val="24"/>
        </w:rPr>
      </w:pPr>
      <w:r w:rsidRPr="00A63282">
        <w:rPr>
          <w:sz w:val="24"/>
          <w:szCs w:val="24"/>
        </w:rPr>
        <w:t>текущему содержанию проезжей части автомобильных дорог и проездов на площади 2 919,7 тыс. кв. м, тротуаров – 562,6 тыс. кв. м, посадочных площадок остановок общественного транспорта – 8,5 тыс. кв. м;</w:t>
      </w:r>
    </w:p>
    <w:p w:rsidR="00B37796" w:rsidRPr="00A63282" w:rsidRDefault="00B37796" w:rsidP="00B37796">
      <w:pPr>
        <w:widowControl/>
        <w:numPr>
          <w:ilvl w:val="0"/>
          <w:numId w:val="30"/>
        </w:numPr>
        <w:tabs>
          <w:tab w:val="left" w:pos="851"/>
          <w:tab w:val="left" w:pos="993"/>
        </w:tabs>
        <w:autoSpaceDE w:val="0"/>
        <w:autoSpaceDN w:val="0"/>
        <w:spacing w:line="240" w:lineRule="auto"/>
        <w:ind w:left="0" w:firstLine="709"/>
        <w:rPr>
          <w:sz w:val="24"/>
          <w:szCs w:val="24"/>
        </w:rPr>
      </w:pPr>
      <w:r w:rsidRPr="00A63282">
        <w:rPr>
          <w:sz w:val="24"/>
          <w:szCs w:val="24"/>
        </w:rPr>
        <w:t>устранению деформаций и повреждений асфальтобетонных покрытий автомобильных дорог на общей площади 53,0 тыс. кв. м;</w:t>
      </w:r>
    </w:p>
    <w:p w:rsidR="00B37796" w:rsidRPr="00A63282" w:rsidRDefault="00B37796" w:rsidP="00B37796">
      <w:pPr>
        <w:widowControl/>
        <w:numPr>
          <w:ilvl w:val="0"/>
          <w:numId w:val="30"/>
        </w:numPr>
        <w:tabs>
          <w:tab w:val="left" w:pos="851"/>
          <w:tab w:val="left" w:pos="993"/>
        </w:tabs>
        <w:autoSpaceDE w:val="0"/>
        <w:autoSpaceDN w:val="0"/>
        <w:spacing w:line="240" w:lineRule="auto"/>
        <w:ind w:left="0" w:firstLine="709"/>
        <w:rPr>
          <w:sz w:val="24"/>
          <w:szCs w:val="24"/>
        </w:rPr>
      </w:pPr>
      <w:r w:rsidRPr="00A63282">
        <w:rPr>
          <w:sz w:val="24"/>
          <w:szCs w:val="24"/>
        </w:rPr>
        <w:t>ремонту 15 автомобильных дорог и 16 тротуаров общей площадью 159,1</w:t>
      </w:r>
      <w:r w:rsidR="00754522">
        <w:rPr>
          <w:sz w:val="24"/>
          <w:szCs w:val="24"/>
        </w:rPr>
        <w:t xml:space="preserve">          </w:t>
      </w:r>
      <w:r w:rsidRPr="00A63282">
        <w:rPr>
          <w:sz w:val="24"/>
          <w:szCs w:val="24"/>
        </w:rPr>
        <w:t xml:space="preserve"> тыс. кв. м в </w:t>
      </w:r>
      <w:proofErr w:type="gramStart"/>
      <w:r w:rsidRPr="00A63282">
        <w:rPr>
          <w:sz w:val="24"/>
          <w:szCs w:val="24"/>
        </w:rPr>
        <w:t>рамках</w:t>
      </w:r>
      <w:proofErr w:type="gramEnd"/>
      <w:r w:rsidRPr="00A63282">
        <w:rPr>
          <w:sz w:val="24"/>
          <w:szCs w:val="24"/>
        </w:rPr>
        <w:t xml:space="preserve"> подготовки к празднованию 100-летия образования Республики Карелия;</w:t>
      </w:r>
    </w:p>
    <w:p w:rsidR="00B37796" w:rsidRDefault="00B37796" w:rsidP="00B37796">
      <w:pPr>
        <w:widowControl/>
        <w:numPr>
          <w:ilvl w:val="0"/>
          <w:numId w:val="30"/>
        </w:numPr>
        <w:tabs>
          <w:tab w:val="left" w:pos="851"/>
          <w:tab w:val="left" w:pos="993"/>
        </w:tabs>
        <w:autoSpaceDE w:val="0"/>
        <w:autoSpaceDN w:val="0"/>
        <w:spacing w:line="240" w:lineRule="auto"/>
        <w:ind w:left="0" w:firstLine="709"/>
        <w:rPr>
          <w:sz w:val="24"/>
          <w:szCs w:val="24"/>
        </w:rPr>
      </w:pPr>
      <w:r w:rsidRPr="00A63282">
        <w:rPr>
          <w:sz w:val="24"/>
          <w:szCs w:val="24"/>
        </w:rPr>
        <w:t>замен</w:t>
      </w:r>
      <w:r>
        <w:rPr>
          <w:sz w:val="24"/>
          <w:szCs w:val="24"/>
        </w:rPr>
        <w:t>е</w:t>
      </w:r>
      <w:r w:rsidRPr="00A63282">
        <w:rPr>
          <w:sz w:val="24"/>
          <w:szCs w:val="24"/>
        </w:rPr>
        <w:t xml:space="preserve"> 35 опор, покраск</w:t>
      </w:r>
      <w:r>
        <w:rPr>
          <w:sz w:val="24"/>
          <w:szCs w:val="24"/>
        </w:rPr>
        <w:t>е</w:t>
      </w:r>
      <w:r w:rsidRPr="00A63282">
        <w:rPr>
          <w:sz w:val="24"/>
          <w:szCs w:val="24"/>
        </w:rPr>
        <w:t xml:space="preserve"> 80 опор, нанесени</w:t>
      </w:r>
      <w:r>
        <w:rPr>
          <w:sz w:val="24"/>
          <w:szCs w:val="24"/>
        </w:rPr>
        <w:t>ю</w:t>
      </w:r>
      <w:r w:rsidRPr="00A63282">
        <w:rPr>
          <w:sz w:val="24"/>
          <w:szCs w:val="24"/>
        </w:rPr>
        <w:t xml:space="preserve"> антивандального покрытия на 449 опор</w:t>
      </w:r>
      <w:r w:rsidR="009B5C15">
        <w:rPr>
          <w:sz w:val="24"/>
          <w:szCs w:val="24"/>
        </w:rPr>
        <w:t>,</w:t>
      </w:r>
      <w:r w:rsidRPr="00A63282">
        <w:rPr>
          <w:sz w:val="24"/>
          <w:szCs w:val="24"/>
        </w:rPr>
        <w:t xml:space="preserve"> модернизаци</w:t>
      </w:r>
      <w:r>
        <w:rPr>
          <w:sz w:val="24"/>
          <w:szCs w:val="24"/>
        </w:rPr>
        <w:t>и</w:t>
      </w:r>
      <w:r w:rsidRPr="00A63282">
        <w:rPr>
          <w:sz w:val="24"/>
          <w:szCs w:val="24"/>
        </w:rPr>
        <w:t xml:space="preserve"> 361 опоры наружного освещения</w:t>
      </w:r>
      <w:r w:rsidRPr="00462D22">
        <w:rPr>
          <w:sz w:val="24"/>
          <w:szCs w:val="24"/>
        </w:rPr>
        <w:t xml:space="preserve"> в рамках подготовки к празднованию 100-летия образования Республики Карелия</w:t>
      </w:r>
      <w:r>
        <w:rPr>
          <w:sz w:val="24"/>
          <w:szCs w:val="24"/>
        </w:rPr>
        <w:t>;</w:t>
      </w:r>
    </w:p>
    <w:p w:rsidR="00B37796" w:rsidRDefault="00B37796" w:rsidP="00B37796">
      <w:pPr>
        <w:tabs>
          <w:tab w:val="left" w:pos="851"/>
          <w:tab w:val="left" w:pos="993"/>
        </w:tabs>
        <w:autoSpaceDE w:val="0"/>
        <w:autoSpaceDN w:val="0"/>
        <w:spacing w:line="240" w:lineRule="auto"/>
        <w:ind w:firstLine="709"/>
        <w:rPr>
          <w:sz w:val="24"/>
          <w:szCs w:val="24"/>
        </w:rPr>
      </w:pPr>
      <w:r>
        <w:rPr>
          <w:sz w:val="24"/>
          <w:szCs w:val="24"/>
        </w:rPr>
        <w:t xml:space="preserve">2. </w:t>
      </w:r>
      <w:r w:rsidRPr="00E31CCA">
        <w:rPr>
          <w:sz w:val="24"/>
          <w:szCs w:val="24"/>
        </w:rPr>
        <w:t xml:space="preserve">«Строительство и реконструкция автомобильных дорог, мостовых сооружений на автомобильных дорогах общего пользования местного значения </w:t>
      </w:r>
      <w:r w:rsidRPr="00E858B4">
        <w:rPr>
          <w:sz w:val="24"/>
          <w:szCs w:val="24"/>
        </w:rPr>
        <w:t xml:space="preserve">Петрозаводского городского округа» </w:t>
      </w:r>
      <w:r>
        <w:rPr>
          <w:sz w:val="24"/>
          <w:szCs w:val="24"/>
        </w:rPr>
        <w:t>– 32 118,3 тыс. руб.</w:t>
      </w:r>
    </w:p>
    <w:p w:rsidR="00B37796" w:rsidRDefault="00B37796" w:rsidP="00B37796">
      <w:pPr>
        <w:tabs>
          <w:tab w:val="left" w:pos="851"/>
          <w:tab w:val="left" w:pos="993"/>
        </w:tabs>
        <w:autoSpaceDE w:val="0"/>
        <w:autoSpaceDN w:val="0"/>
        <w:spacing w:line="240" w:lineRule="auto"/>
        <w:ind w:firstLine="709"/>
        <w:rPr>
          <w:sz w:val="24"/>
          <w:szCs w:val="24"/>
        </w:rPr>
      </w:pPr>
      <w:r w:rsidRPr="00077873">
        <w:rPr>
          <w:sz w:val="24"/>
          <w:szCs w:val="24"/>
        </w:rPr>
        <w:t xml:space="preserve">За счет указанных средств </w:t>
      </w:r>
      <w:r w:rsidRPr="00E858B4">
        <w:rPr>
          <w:sz w:val="24"/>
          <w:szCs w:val="24"/>
        </w:rPr>
        <w:t>разработ</w:t>
      </w:r>
      <w:r>
        <w:rPr>
          <w:sz w:val="24"/>
          <w:szCs w:val="24"/>
        </w:rPr>
        <w:t>ана</w:t>
      </w:r>
      <w:r w:rsidRPr="00E858B4">
        <w:rPr>
          <w:sz w:val="24"/>
          <w:szCs w:val="24"/>
        </w:rPr>
        <w:t xml:space="preserve"> проектн</w:t>
      </w:r>
      <w:r>
        <w:rPr>
          <w:sz w:val="24"/>
          <w:szCs w:val="24"/>
        </w:rPr>
        <w:t>ая</w:t>
      </w:r>
      <w:r w:rsidRPr="00E858B4">
        <w:rPr>
          <w:sz w:val="24"/>
          <w:szCs w:val="24"/>
        </w:rPr>
        <w:t xml:space="preserve"> документаци</w:t>
      </w:r>
      <w:r>
        <w:rPr>
          <w:sz w:val="24"/>
          <w:szCs w:val="24"/>
        </w:rPr>
        <w:t>я</w:t>
      </w:r>
      <w:r w:rsidRPr="00E858B4">
        <w:rPr>
          <w:sz w:val="24"/>
          <w:szCs w:val="24"/>
        </w:rPr>
        <w:t xml:space="preserve"> </w:t>
      </w:r>
      <w:r>
        <w:rPr>
          <w:sz w:val="24"/>
          <w:szCs w:val="24"/>
        </w:rPr>
        <w:t>на с</w:t>
      </w:r>
      <w:r w:rsidRPr="00E858B4">
        <w:rPr>
          <w:sz w:val="24"/>
          <w:szCs w:val="24"/>
        </w:rPr>
        <w:t>троительство (продление) пр. Комсомольского до II транспортного полукольца</w:t>
      </w:r>
      <w:r>
        <w:rPr>
          <w:sz w:val="24"/>
          <w:szCs w:val="24"/>
        </w:rPr>
        <w:t>,</w:t>
      </w:r>
      <w:r w:rsidRPr="00E858B4">
        <w:rPr>
          <w:sz w:val="24"/>
          <w:szCs w:val="24"/>
        </w:rPr>
        <w:t xml:space="preserve"> </w:t>
      </w:r>
      <w:r>
        <w:rPr>
          <w:sz w:val="24"/>
          <w:szCs w:val="24"/>
        </w:rPr>
        <w:t>р</w:t>
      </w:r>
      <w:r w:rsidRPr="00E858B4">
        <w:rPr>
          <w:sz w:val="24"/>
          <w:szCs w:val="24"/>
        </w:rPr>
        <w:t>еконструкци</w:t>
      </w:r>
      <w:r>
        <w:rPr>
          <w:sz w:val="24"/>
          <w:szCs w:val="24"/>
        </w:rPr>
        <w:t>ю</w:t>
      </w:r>
      <w:r w:rsidRPr="00E858B4">
        <w:rPr>
          <w:sz w:val="24"/>
          <w:szCs w:val="24"/>
        </w:rPr>
        <w:t xml:space="preserve"> ул.</w:t>
      </w:r>
      <w:r>
        <w:rPr>
          <w:sz w:val="24"/>
          <w:szCs w:val="24"/>
        </w:rPr>
        <w:t> </w:t>
      </w:r>
      <w:r w:rsidRPr="00E858B4">
        <w:rPr>
          <w:sz w:val="24"/>
          <w:szCs w:val="24"/>
        </w:rPr>
        <w:t xml:space="preserve">Куйбышева от пр. Ленина до наб. </w:t>
      </w:r>
      <w:proofErr w:type="spellStart"/>
      <w:r w:rsidRPr="00E858B4">
        <w:rPr>
          <w:sz w:val="24"/>
          <w:szCs w:val="24"/>
        </w:rPr>
        <w:t>Варкауса</w:t>
      </w:r>
      <w:proofErr w:type="spellEnd"/>
      <w:r>
        <w:rPr>
          <w:sz w:val="24"/>
          <w:szCs w:val="24"/>
        </w:rPr>
        <w:t>, 0,8 км.</w:t>
      </w:r>
    </w:p>
    <w:p w:rsidR="00B37796" w:rsidRDefault="00B37796" w:rsidP="00B37796">
      <w:pPr>
        <w:tabs>
          <w:tab w:val="left" w:pos="851"/>
          <w:tab w:val="left" w:pos="993"/>
        </w:tabs>
        <w:autoSpaceDE w:val="0"/>
        <w:autoSpaceDN w:val="0"/>
        <w:spacing w:line="240" w:lineRule="auto"/>
        <w:ind w:firstLine="709"/>
        <w:rPr>
          <w:sz w:val="24"/>
          <w:szCs w:val="24"/>
        </w:rPr>
      </w:pPr>
      <w:r w:rsidRPr="00077873">
        <w:rPr>
          <w:sz w:val="24"/>
          <w:szCs w:val="24"/>
        </w:rPr>
        <w:t xml:space="preserve">3. «Оценка уязвимости объектов транспортной инфраструктуры» на </w:t>
      </w:r>
      <w:r>
        <w:rPr>
          <w:sz w:val="24"/>
          <w:szCs w:val="24"/>
        </w:rPr>
        <w:t>установку информационных плакатов</w:t>
      </w:r>
      <w:r w:rsidRPr="00077873">
        <w:rPr>
          <w:sz w:val="24"/>
          <w:szCs w:val="24"/>
        </w:rPr>
        <w:t xml:space="preserve"> в количестве </w:t>
      </w:r>
      <w:r>
        <w:rPr>
          <w:sz w:val="24"/>
          <w:szCs w:val="24"/>
        </w:rPr>
        <w:t>34</w:t>
      </w:r>
      <w:r w:rsidRPr="00077873">
        <w:rPr>
          <w:sz w:val="24"/>
          <w:szCs w:val="24"/>
        </w:rPr>
        <w:t xml:space="preserve"> штук на путепроводе </w:t>
      </w:r>
      <w:r>
        <w:rPr>
          <w:sz w:val="24"/>
          <w:szCs w:val="24"/>
        </w:rPr>
        <w:t xml:space="preserve">в створе ул. Гоголя в рамках реализации </w:t>
      </w:r>
      <w:r w:rsidRPr="00077873">
        <w:rPr>
          <w:sz w:val="24"/>
          <w:szCs w:val="24"/>
        </w:rPr>
        <w:t>Федерального закона от 09 февраля 2007 года № 16-ФЗ «О транспортной безопасности»</w:t>
      </w:r>
      <w:r w:rsidRPr="008F2071">
        <w:rPr>
          <w:sz w:val="24"/>
          <w:szCs w:val="24"/>
        </w:rPr>
        <w:t xml:space="preserve"> </w:t>
      </w:r>
      <w:r w:rsidRPr="00077873">
        <w:rPr>
          <w:sz w:val="24"/>
          <w:szCs w:val="24"/>
        </w:rPr>
        <w:t>–</w:t>
      </w:r>
      <w:r>
        <w:rPr>
          <w:sz w:val="24"/>
          <w:szCs w:val="24"/>
        </w:rPr>
        <w:t xml:space="preserve"> 49,4 </w:t>
      </w:r>
      <w:r w:rsidRPr="00077873">
        <w:rPr>
          <w:sz w:val="24"/>
          <w:szCs w:val="24"/>
        </w:rPr>
        <w:t>тыс.</w:t>
      </w:r>
      <w:r>
        <w:rPr>
          <w:sz w:val="24"/>
          <w:szCs w:val="24"/>
        </w:rPr>
        <w:t xml:space="preserve"> </w:t>
      </w:r>
      <w:r w:rsidRPr="00077873">
        <w:rPr>
          <w:sz w:val="24"/>
          <w:szCs w:val="24"/>
        </w:rPr>
        <w:t>руб.</w:t>
      </w:r>
    </w:p>
    <w:p w:rsidR="00B37796" w:rsidRPr="005A3603" w:rsidRDefault="00B37796" w:rsidP="00B37796">
      <w:pPr>
        <w:tabs>
          <w:tab w:val="left" w:pos="851"/>
          <w:tab w:val="left" w:pos="993"/>
        </w:tabs>
        <w:autoSpaceDE w:val="0"/>
        <w:autoSpaceDN w:val="0"/>
        <w:spacing w:line="240" w:lineRule="auto"/>
        <w:ind w:firstLine="709"/>
        <w:rPr>
          <w:sz w:val="24"/>
          <w:szCs w:val="24"/>
        </w:rPr>
      </w:pPr>
      <w:r>
        <w:rPr>
          <w:sz w:val="24"/>
          <w:szCs w:val="24"/>
        </w:rPr>
        <w:t>4. «</w:t>
      </w:r>
      <w:r w:rsidRPr="005A2C24">
        <w:rPr>
          <w:sz w:val="24"/>
          <w:szCs w:val="24"/>
        </w:rPr>
        <w:t xml:space="preserve">Реализация отдельных мероприятий регионального проекта </w:t>
      </w:r>
      <w:r>
        <w:rPr>
          <w:sz w:val="24"/>
          <w:szCs w:val="24"/>
        </w:rPr>
        <w:t>«</w:t>
      </w:r>
      <w:r w:rsidRPr="005A2C24">
        <w:rPr>
          <w:sz w:val="24"/>
          <w:szCs w:val="24"/>
        </w:rPr>
        <w:t>Дорожная сеть</w:t>
      </w:r>
      <w:r>
        <w:rPr>
          <w:sz w:val="24"/>
          <w:szCs w:val="24"/>
        </w:rPr>
        <w:t>»</w:t>
      </w:r>
      <w:r w:rsidRPr="005A2C24">
        <w:rPr>
          <w:sz w:val="24"/>
          <w:szCs w:val="24"/>
        </w:rPr>
        <w:t xml:space="preserve"> в </w:t>
      </w:r>
      <w:proofErr w:type="gramStart"/>
      <w:r w:rsidRPr="005A2C24">
        <w:rPr>
          <w:sz w:val="24"/>
          <w:szCs w:val="24"/>
        </w:rPr>
        <w:t>рамках</w:t>
      </w:r>
      <w:proofErr w:type="gramEnd"/>
      <w:r w:rsidRPr="005A2C24">
        <w:rPr>
          <w:sz w:val="24"/>
          <w:szCs w:val="24"/>
        </w:rPr>
        <w:t xml:space="preserve"> реализации национального проекта </w:t>
      </w:r>
      <w:r>
        <w:rPr>
          <w:sz w:val="24"/>
          <w:szCs w:val="24"/>
        </w:rPr>
        <w:t>«</w:t>
      </w:r>
      <w:r w:rsidRPr="005A2C24">
        <w:rPr>
          <w:sz w:val="24"/>
          <w:szCs w:val="24"/>
        </w:rPr>
        <w:t>Безопасные и качественные автомобильные дороги</w:t>
      </w:r>
      <w:r>
        <w:rPr>
          <w:sz w:val="24"/>
          <w:szCs w:val="24"/>
        </w:rPr>
        <w:t xml:space="preserve">» – 484 779,0 </w:t>
      </w:r>
      <w:r w:rsidRPr="005A3603">
        <w:rPr>
          <w:sz w:val="24"/>
          <w:szCs w:val="24"/>
        </w:rPr>
        <w:t>тыс. руб., в том числе на:</w:t>
      </w:r>
    </w:p>
    <w:p w:rsidR="00B37796" w:rsidRDefault="00B37796" w:rsidP="00B37796">
      <w:pPr>
        <w:tabs>
          <w:tab w:val="left" w:pos="993"/>
        </w:tabs>
        <w:autoSpaceDE w:val="0"/>
        <w:autoSpaceDN w:val="0"/>
        <w:spacing w:line="240" w:lineRule="auto"/>
        <w:ind w:firstLine="709"/>
        <w:rPr>
          <w:sz w:val="24"/>
          <w:szCs w:val="24"/>
        </w:rPr>
      </w:pPr>
      <w:r w:rsidRPr="005A3603">
        <w:rPr>
          <w:sz w:val="24"/>
          <w:szCs w:val="24"/>
        </w:rPr>
        <w:t xml:space="preserve">- ремонт </w:t>
      </w:r>
      <w:r>
        <w:rPr>
          <w:sz w:val="24"/>
          <w:szCs w:val="24"/>
        </w:rPr>
        <w:t>11</w:t>
      </w:r>
      <w:r w:rsidRPr="005A3603">
        <w:rPr>
          <w:sz w:val="24"/>
          <w:szCs w:val="24"/>
        </w:rPr>
        <w:t xml:space="preserve"> автомобильных дорог общего пользования местного значения</w:t>
      </w:r>
      <w:r w:rsidRPr="00050C4F">
        <w:t xml:space="preserve"> </w:t>
      </w:r>
      <w:r w:rsidRPr="00050C4F">
        <w:rPr>
          <w:sz w:val="24"/>
          <w:szCs w:val="24"/>
        </w:rPr>
        <w:t>общей площадью 292,3 тыс. кв. м</w:t>
      </w:r>
      <w:r>
        <w:rPr>
          <w:sz w:val="24"/>
          <w:szCs w:val="24"/>
        </w:rPr>
        <w:t xml:space="preserve"> </w:t>
      </w:r>
      <w:r w:rsidRPr="00977191">
        <w:rPr>
          <w:sz w:val="24"/>
          <w:szCs w:val="24"/>
        </w:rPr>
        <w:t xml:space="preserve">– </w:t>
      </w:r>
      <w:r>
        <w:rPr>
          <w:sz w:val="24"/>
          <w:szCs w:val="24"/>
        </w:rPr>
        <w:t xml:space="preserve">476 901,1 </w:t>
      </w:r>
      <w:r w:rsidRPr="00977191">
        <w:rPr>
          <w:sz w:val="24"/>
          <w:szCs w:val="24"/>
        </w:rPr>
        <w:t>тыс. руб.;</w:t>
      </w:r>
    </w:p>
    <w:p w:rsidR="00B37796" w:rsidRDefault="00B37796" w:rsidP="00B37796">
      <w:pPr>
        <w:tabs>
          <w:tab w:val="left" w:pos="993"/>
        </w:tabs>
        <w:autoSpaceDE w:val="0"/>
        <w:autoSpaceDN w:val="0"/>
        <w:spacing w:line="240" w:lineRule="auto"/>
        <w:ind w:firstLine="709"/>
        <w:rPr>
          <w:sz w:val="24"/>
          <w:szCs w:val="24"/>
        </w:rPr>
      </w:pPr>
      <w:r w:rsidRPr="00FC49A9">
        <w:rPr>
          <w:sz w:val="24"/>
          <w:szCs w:val="24"/>
        </w:rPr>
        <w:t>- восстановлени</w:t>
      </w:r>
      <w:r>
        <w:rPr>
          <w:sz w:val="24"/>
          <w:szCs w:val="24"/>
        </w:rPr>
        <w:t>е</w:t>
      </w:r>
      <w:r w:rsidRPr="00FC49A9">
        <w:rPr>
          <w:sz w:val="24"/>
          <w:szCs w:val="24"/>
        </w:rPr>
        <w:t xml:space="preserve"> деформационных швов на мостовых сооружениях автомобильной дороги Лесного проспекта (от </w:t>
      </w:r>
      <w:proofErr w:type="spellStart"/>
      <w:r w:rsidRPr="00FC49A9">
        <w:rPr>
          <w:sz w:val="24"/>
          <w:szCs w:val="24"/>
        </w:rPr>
        <w:t>Лососинского</w:t>
      </w:r>
      <w:proofErr w:type="spellEnd"/>
      <w:r>
        <w:rPr>
          <w:sz w:val="24"/>
          <w:szCs w:val="24"/>
        </w:rPr>
        <w:t xml:space="preserve"> ш.</w:t>
      </w:r>
      <w:r w:rsidRPr="00FC49A9">
        <w:rPr>
          <w:sz w:val="24"/>
          <w:szCs w:val="24"/>
        </w:rPr>
        <w:t xml:space="preserve"> до Комсомоль</w:t>
      </w:r>
      <w:r>
        <w:rPr>
          <w:sz w:val="24"/>
          <w:szCs w:val="24"/>
        </w:rPr>
        <w:t xml:space="preserve">ского </w:t>
      </w:r>
      <w:proofErr w:type="spellStart"/>
      <w:r>
        <w:rPr>
          <w:sz w:val="24"/>
          <w:szCs w:val="24"/>
        </w:rPr>
        <w:t>пр-кта</w:t>
      </w:r>
      <w:proofErr w:type="spellEnd"/>
      <w:r>
        <w:rPr>
          <w:sz w:val="24"/>
          <w:szCs w:val="24"/>
        </w:rPr>
        <w:t>) – 1 86</w:t>
      </w:r>
      <w:r w:rsidRPr="00FC49A9">
        <w:rPr>
          <w:sz w:val="24"/>
          <w:szCs w:val="24"/>
        </w:rPr>
        <w:t xml:space="preserve">2,8 </w:t>
      </w:r>
      <w:r>
        <w:rPr>
          <w:sz w:val="24"/>
          <w:szCs w:val="24"/>
        </w:rPr>
        <w:t xml:space="preserve">           </w:t>
      </w:r>
      <w:r w:rsidRPr="00FC49A9">
        <w:rPr>
          <w:sz w:val="24"/>
          <w:szCs w:val="24"/>
        </w:rPr>
        <w:t>тыс. руб.</w:t>
      </w:r>
    </w:p>
    <w:p w:rsidR="00B37796" w:rsidRPr="00B9026B" w:rsidRDefault="00B37796" w:rsidP="00B37796">
      <w:pPr>
        <w:tabs>
          <w:tab w:val="left" w:pos="993"/>
        </w:tabs>
        <w:autoSpaceDE w:val="0"/>
        <w:autoSpaceDN w:val="0"/>
        <w:spacing w:line="240" w:lineRule="auto"/>
        <w:ind w:firstLine="709"/>
        <w:rPr>
          <w:sz w:val="24"/>
          <w:szCs w:val="24"/>
        </w:rPr>
      </w:pPr>
      <w:proofErr w:type="gramStart"/>
      <w:r>
        <w:rPr>
          <w:sz w:val="24"/>
          <w:szCs w:val="24"/>
        </w:rPr>
        <w:t>- устройство</w:t>
      </w:r>
      <w:r w:rsidRPr="00FC49A9">
        <w:rPr>
          <w:sz w:val="24"/>
          <w:szCs w:val="24"/>
        </w:rPr>
        <w:t xml:space="preserve"> дополнительных сетей освещения на Шуйском ш. на участке от Заводской</w:t>
      </w:r>
      <w:r>
        <w:rPr>
          <w:sz w:val="24"/>
          <w:szCs w:val="24"/>
        </w:rPr>
        <w:t xml:space="preserve"> ул.</w:t>
      </w:r>
      <w:r w:rsidRPr="00FC49A9">
        <w:rPr>
          <w:sz w:val="24"/>
          <w:szCs w:val="24"/>
        </w:rPr>
        <w:t xml:space="preserve"> до </w:t>
      </w:r>
      <w:proofErr w:type="spellStart"/>
      <w:r w:rsidRPr="00FC49A9">
        <w:rPr>
          <w:sz w:val="24"/>
          <w:szCs w:val="24"/>
        </w:rPr>
        <w:t>Пряжинского</w:t>
      </w:r>
      <w:proofErr w:type="spellEnd"/>
      <w:r w:rsidRPr="00FC49A9">
        <w:rPr>
          <w:sz w:val="24"/>
          <w:szCs w:val="24"/>
        </w:rPr>
        <w:t xml:space="preserve"> ш.</w:t>
      </w:r>
      <w:r>
        <w:rPr>
          <w:sz w:val="24"/>
          <w:szCs w:val="24"/>
        </w:rPr>
        <w:t xml:space="preserve"> – 6 015,1 тыс. руб.</w:t>
      </w:r>
      <w:proofErr w:type="gramEnd"/>
    </w:p>
    <w:p w:rsidR="00B37796" w:rsidRDefault="00B37796" w:rsidP="00B37796">
      <w:pPr>
        <w:tabs>
          <w:tab w:val="left" w:pos="993"/>
        </w:tabs>
        <w:autoSpaceDE w:val="0"/>
        <w:autoSpaceDN w:val="0"/>
        <w:spacing w:line="240" w:lineRule="auto"/>
        <w:ind w:firstLine="709"/>
        <w:rPr>
          <w:sz w:val="24"/>
          <w:szCs w:val="24"/>
        </w:rPr>
      </w:pPr>
      <w:r w:rsidRPr="00B079FE">
        <w:rPr>
          <w:sz w:val="24"/>
          <w:szCs w:val="24"/>
        </w:rPr>
        <w:t xml:space="preserve">Исполнение </w:t>
      </w:r>
      <w:r w:rsidRPr="00B079FE">
        <w:rPr>
          <w:rFonts w:eastAsia="Calibri"/>
          <w:snapToGrid w:val="0"/>
          <w:sz w:val="24"/>
          <w:szCs w:val="24"/>
          <w:lang w:eastAsia="en-US"/>
        </w:rPr>
        <w:t xml:space="preserve">подпрограммы </w:t>
      </w:r>
      <w:r w:rsidRPr="00B079FE">
        <w:rPr>
          <w:rFonts w:eastAsia="Calibri"/>
          <w:sz w:val="24"/>
          <w:szCs w:val="24"/>
          <w:lang w:eastAsia="zh-TW"/>
        </w:rPr>
        <w:t>«</w:t>
      </w:r>
      <w:r w:rsidRPr="00A3276B">
        <w:rPr>
          <w:rFonts w:eastAsia="Calibri"/>
          <w:snapToGrid w:val="0"/>
          <w:sz w:val="24"/>
          <w:szCs w:val="24"/>
          <w:lang w:eastAsia="en-US"/>
        </w:rPr>
        <w:t>Повышение безопасности дорожного движения на</w:t>
      </w:r>
      <w:r w:rsidRPr="00F53427">
        <w:rPr>
          <w:rFonts w:eastAsia="Calibri"/>
          <w:snapToGrid w:val="0"/>
          <w:sz w:val="24"/>
          <w:szCs w:val="24"/>
          <w:lang w:eastAsia="en-US"/>
        </w:rPr>
        <w:t xml:space="preserve"> территории Петрозаводского городского округа</w:t>
      </w:r>
      <w:r w:rsidRPr="00B079FE">
        <w:rPr>
          <w:rFonts w:eastAsia="Calibri"/>
          <w:sz w:val="24"/>
          <w:szCs w:val="24"/>
        </w:rPr>
        <w:t xml:space="preserve">» </w:t>
      </w:r>
      <w:r w:rsidRPr="00B079FE">
        <w:rPr>
          <w:sz w:val="24"/>
          <w:szCs w:val="24"/>
        </w:rPr>
        <w:t>осуществлялось по следующим основным мероприятиям:</w:t>
      </w:r>
    </w:p>
    <w:p w:rsidR="00B37796" w:rsidRPr="003152D0" w:rsidRDefault="00B37796" w:rsidP="00B37796">
      <w:pPr>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 xml:space="preserve">1. </w:t>
      </w:r>
      <w:r w:rsidRPr="00F53427">
        <w:rPr>
          <w:rFonts w:eastAsia="Calibri"/>
          <w:snapToGrid w:val="0"/>
          <w:sz w:val="24"/>
          <w:szCs w:val="24"/>
          <w:lang w:eastAsia="en-US"/>
        </w:rPr>
        <w:t>«Обеспечение условий для снижения аварийности на автомобильных дорогах общего пользования местного значения в границах Петрозаводского городского округа»</w:t>
      </w:r>
      <w:r>
        <w:rPr>
          <w:rFonts w:eastAsia="Calibri"/>
          <w:snapToGrid w:val="0"/>
          <w:sz w:val="24"/>
          <w:szCs w:val="24"/>
          <w:lang w:eastAsia="en-US"/>
        </w:rPr>
        <w:t xml:space="preserve"> – </w:t>
      </w:r>
      <w:r w:rsidRPr="003152D0">
        <w:rPr>
          <w:rFonts w:eastAsia="Calibri"/>
          <w:snapToGrid w:val="0"/>
          <w:sz w:val="24"/>
          <w:szCs w:val="24"/>
          <w:lang w:eastAsia="en-US"/>
        </w:rPr>
        <w:t>35 177,1 тыс. руб., в том числе на:</w:t>
      </w:r>
    </w:p>
    <w:p w:rsidR="00B37796" w:rsidRPr="003152D0" w:rsidRDefault="00B37796" w:rsidP="00B37796">
      <w:pPr>
        <w:tabs>
          <w:tab w:val="left" w:pos="993"/>
        </w:tabs>
        <w:autoSpaceDE w:val="0"/>
        <w:autoSpaceDN w:val="0"/>
        <w:spacing w:line="240" w:lineRule="auto"/>
        <w:ind w:firstLine="709"/>
        <w:rPr>
          <w:sz w:val="24"/>
          <w:szCs w:val="24"/>
        </w:rPr>
      </w:pPr>
      <w:r w:rsidRPr="003152D0">
        <w:rPr>
          <w:sz w:val="24"/>
          <w:szCs w:val="24"/>
        </w:rPr>
        <w:t xml:space="preserve">- обустройство наиболее опасных участков улично-дорожной сети дорожными ограждениями – установку новых ограждений, покраску и текущий ремонт существующих ограждений (1,1 тыс. </w:t>
      </w:r>
      <w:proofErr w:type="spellStart"/>
      <w:r w:rsidRPr="003152D0">
        <w:rPr>
          <w:sz w:val="24"/>
          <w:szCs w:val="24"/>
        </w:rPr>
        <w:t>пог</w:t>
      </w:r>
      <w:proofErr w:type="spellEnd"/>
      <w:r w:rsidRPr="003152D0">
        <w:rPr>
          <w:sz w:val="24"/>
          <w:szCs w:val="24"/>
        </w:rPr>
        <w:t>. м) – 2 442,6 тыс. руб.;</w:t>
      </w:r>
    </w:p>
    <w:p w:rsidR="00B37796" w:rsidRPr="003152D0" w:rsidRDefault="00B37796" w:rsidP="00B37796">
      <w:pPr>
        <w:tabs>
          <w:tab w:val="left" w:pos="993"/>
        </w:tabs>
        <w:autoSpaceDE w:val="0"/>
        <w:autoSpaceDN w:val="0"/>
        <w:spacing w:line="240" w:lineRule="auto"/>
        <w:ind w:firstLine="709"/>
        <w:rPr>
          <w:sz w:val="24"/>
          <w:szCs w:val="24"/>
        </w:rPr>
      </w:pPr>
      <w:r w:rsidRPr="003152D0">
        <w:rPr>
          <w:sz w:val="24"/>
          <w:szCs w:val="24"/>
        </w:rPr>
        <w:t xml:space="preserve">- восстановление искусственных дорожных неровностей (190 </w:t>
      </w:r>
      <w:proofErr w:type="spellStart"/>
      <w:r w:rsidRPr="003152D0">
        <w:rPr>
          <w:sz w:val="24"/>
          <w:szCs w:val="24"/>
        </w:rPr>
        <w:t>пог</w:t>
      </w:r>
      <w:proofErr w:type="spellEnd"/>
      <w:r w:rsidRPr="003152D0">
        <w:rPr>
          <w:sz w:val="24"/>
          <w:szCs w:val="24"/>
        </w:rPr>
        <w:t>. м) – 2 560,5                тыс. руб.;</w:t>
      </w:r>
    </w:p>
    <w:p w:rsidR="00B37796" w:rsidRPr="003152D0" w:rsidRDefault="00B37796" w:rsidP="00B37796">
      <w:pPr>
        <w:tabs>
          <w:tab w:val="left" w:pos="993"/>
        </w:tabs>
        <w:autoSpaceDE w:val="0"/>
        <w:autoSpaceDN w:val="0"/>
        <w:spacing w:line="240" w:lineRule="auto"/>
        <w:ind w:firstLine="709"/>
        <w:rPr>
          <w:sz w:val="24"/>
          <w:szCs w:val="24"/>
        </w:rPr>
      </w:pPr>
      <w:r w:rsidRPr="003152D0">
        <w:rPr>
          <w:sz w:val="24"/>
          <w:szCs w:val="24"/>
        </w:rPr>
        <w:t>- изготовление, установку и ремонт дорожных знаков, в том числе временных             (2,4 тыс. шт.) – 6 614,6 тыс. руб.;</w:t>
      </w:r>
    </w:p>
    <w:p w:rsidR="00B37796" w:rsidRPr="003152D0" w:rsidRDefault="00B37796" w:rsidP="00B37796">
      <w:pPr>
        <w:tabs>
          <w:tab w:val="left" w:pos="993"/>
        </w:tabs>
        <w:autoSpaceDE w:val="0"/>
        <w:autoSpaceDN w:val="0"/>
        <w:spacing w:line="240" w:lineRule="auto"/>
        <w:ind w:firstLine="709"/>
        <w:rPr>
          <w:sz w:val="24"/>
          <w:szCs w:val="24"/>
        </w:rPr>
      </w:pPr>
      <w:r w:rsidRPr="003152D0">
        <w:rPr>
          <w:sz w:val="24"/>
          <w:szCs w:val="24"/>
        </w:rPr>
        <w:t>- нанесение дорожной разметки (100,0 кв. м) – 200,0 тыс. руб.;</w:t>
      </w:r>
    </w:p>
    <w:p w:rsidR="00B37796" w:rsidRPr="00E30B58" w:rsidRDefault="00B37796" w:rsidP="00B37796">
      <w:pPr>
        <w:tabs>
          <w:tab w:val="left" w:pos="993"/>
        </w:tabs>
        <w:autoSpaceDE w:val="0"/>
        <w:autoSpaceDN w:val="0"/>
        <w:spacing w:line="240" w:lineRule="auto"/>
        <w:ind w:firstLine="709"/>
        <w:rPr>
          <w:sz w:val="24"/>
          <w:szCs w:val="24"/>
        </w:rPr>
      </w:pPr>
      <w:r w:rsidRPr="003152D0">
        <w:rPr>
          <w:sz w:val="24"/>
          <w:szCs w:val="24"/>
        </w:rPr>
        <w:t xml:space="preserve">- регулирование дорожного движения техническими средствами с применением 70 </w:t>
      </w:r>
      <w:r w:rsidRPr="00E30B58">
        <w:rPr>
          <w:sz w:val="24"/>
          <w:szCs w:val="24"/>
        </w:rPr>
        <w:t>светофорных объектов (текущее содержание светофорных объектов) – 15 815,9                    тыс. руб.;</w:t>
      </w:r>
    </w:p>
    <w:p w:rsidR="00B37796" w:rsidRPr="00E30B58" w:rsidRDefault="00B37796" w:rsidP="00B37796">
      <w:pPr>
        <w:tabs>
          <w:tab w:val="left" w:pos="993"/>
        </w:tabs>
        <w:autoSpaceDE w:val="0"/>
        <w:autoSpaceDN w:val="0"/>
        <w:spacing w:line="240" w:lineRule="auto"/>
        <w:ind w:firstLine="709"/>
        <w:rPr>
          <w:sz w:val="24"/>
          <w:szCs w:val="24"/>
        </w:rPr>
      </w:pPr>
      <w:r w:rsidRPr="00E30B58">
        <w:rPr>
          <w:sz w:val="24"/>
          <w:szCs w:val="24"/>
        </w:rPr>
        <w:t>- оборудование пешеходных переходов современными техническими средствами организации дорожного движения (установка 9 светофорных объектов типа Т.7) – 7 543,5 тыс. руб.</w:t>
      </w:r>
    </w:p>
    <w:p w:rsidR="00B37796" w:rsidRDefault="00B37796" w:rsidP="00B37796">
      <w:pPr>
        <w:tabs>
          <w:tab w:val="left" w:pos="993"/>
        </w:tabs>
        <w:autoSpaceDE w:val="0"/>
        <w:autoSpaceDN w:val="0"/>
        <w:spacing w:line="240" w:lineRule="auto"/>
        <w:ind w:firstLine="709"/>
        <w:rPr>
          <w:rFonts w:eastAsia="Calibri"/>
          <w:snapToGrid w:val="0"/>
          <w:sz w:val="24"/>
          <w:szCs w:val="24"/>
          <w:lang w:eastAsia="en-US"/>
        </w:rPr>
      </w:pPr>
      <w:r w:rsidRPr="00E30B58">
        <w:rPr>
          <w:rFonts w:eastAsia="Calibri"/>
          <w:snapToGrid w:val="0"/>
          <w:sz w:val="24"/>
          <w:szCs w:val="24"/>
          <w:lang w:eastAsia="en-US"/>
        </w:rPr>
        <w:lastRenderedPageBreak/>
        <w:t>2. «Реализация отдельных мероприятий регионального проекта «Дорожная сеть» в</w:t>
      </w:r>
      <w:r w:rsidRPr="00E61BA3">
        <w:rPr>
          <w:rFonts w:eastAsia="Calibri"/>
          <w:snapToGrid w:val="0"/>
          <w:sz w:val="24"/>
          <w:szCs w:val="24"/>
          <w:lang w:eastAsia="en-US"/>
        </w:rPr>
        <w:t xml:space="preserve"> </w:t>
      </w:r>
      <w:proofErr w:type="gramStart"/>
      <w:r w:rsidRPr="00E61BA3">
        <w:rPr>
          <w:rFonts w:eastAsia="Calibri"/>
          <w:snapToGrid w:val="0"/>
          <w:sz w:val="24"/>
          <w:szCs w:val="24"/>
          <w:lang w:eastAsia="en-US"/>
        </w:rPr>
        <w:t>рамках</w:t>
      </w:r>
      <w:proofErr w:type="gramEnd"/>
      <w:r w:rsidRPr="00E61BA3">
        <w:rPr>
          <w:rFonts w:eastAsia="Calibri"/>
          <w:snapToGrid w:val="0"/>
          <w:sz w:val="24"/>
          <w:szCs w:val="24"/>
          <w:lang w:eastAsia="en-US"/>
        </w:rPr>
        <w:t xml:space="preserve"> реализации национального проекта </w:t>
      </w:r>
      <w:r>
        <w:rPr>
          <w:rFonts w:eastAsia="Calibri"/>
          <w:snapToGrid w:val="0"/>
          <w:sz w:val="24"/>
          <w:szCs w:val="24"/>
          <w:lang w:eastAsia="en-US"/>
        </w:rPr>
        <w:t>«</w:t>
      </w:r>
      <w:r w:rsidRPr="00E61BA3">
        <w:rPr>
          <w:rFonts w:eastAsia="Calibri"/>
          <w:snapToGrid w:val="0"/>
          <w:sz w:val="24"/>
          <w:szCs w:val="24"/>
          <w:lang w:eastAsia="en-US"/>
        </w:rPr>
        <w:t>Безопасные и качественные автомобильные дороги</w:t>
      </w:r>
      <w:r>
        <w:rPr>
          <w:rFonts w:eastAsia="Calibri"/>
          <w:snapToGrid w:val="0"/>
          <w:sz w:val="24"/>
          <w:szCs w:val="24"/>
          <w:lang w:eastAsia="en-US"/>
        </w:rPr>
        <w:t>» – 36 090,1 тыс. руб., в том числе на:</w:t>
      </w:r>
    </w:p>
    <w:p w:rsidR="00B37796" w:rsidRDefault="00B37796" w:rsidP="00B37796">
      <w:pPr>
        <w:tabs>
          <w:tab w:val="left" w:pos="993"/>
        </w:tabs>
        <w:autoSpaceDE w:val="0"/>
        <w:autoSpaceDN w:val="0"/>
        <w:spacing w:line="240" w:lineRule="auto"/>
        <w:ind w:firstLine="709"/>
        <w:rPr>
          <w:rFonts w:eastAsia="Calibri"/>
          <w:snapToGrid w:val="0"/>
          <w:sz w:val="24"/>
          <w:szCs w:val="24"/>
          <w:lang w:eastAsia="en-US"/>
        </w:rPr>
      </w:pPr>
      <w:proofErr w:type="gramStart"/>
      <w:r>
        <w:rPr>
          <w:rFonts w:eastAsia="Calibri"/>
          <w:snapToGrid w:val="0"/>
          <w:sz w:val="24"/>
          <w:szCs w:val="24"/>
          <w:lang w:eastAsia="en-US"/>
        </w:rPr>
        <w:t xml:space="preserve">- </w:t>
      </w:r>
      <w:r w:rsidRPr="00E30B58">
        <w:rPr>
          <w:rFonts w:eastAsia="Calibri"/>
          <w:snapToGrid w:val="0"/>
          <w:sz w:val="24"/>
          <w:szCs w:val="24"/>
          <w:lang w:eastAsia="en-US"/>
        </w:rPr>
        <w:t>установ</w:t>
      </w:r>
      <w:r>
        <w:rPr>
          <w:rFonts w:eastAsia="Calibri"/>
          <w:snapToGrid w:val="0"/>
          <w:sz w:val="24"/>
          <w:szCs w:val="24"/>
          <w:lang w:eastAsia="en-US"/>
        </w:rPr>
        <w:t>ку</w:t>
      </w:r>
      <w:r w:rsidRPr="00E30B58">
        <w:rPr>
          <w:rFonts w:eastAsia="Calibri"/>
          <w:snapToGrid w:val="0"/>
          <w:sz w:val="24"/>
          <w:szCs w:val="24"/>
          <w:lang w:eastAsia="en-US"/>
        </w:rPr>
        <w:t xml:space="preserve"> 6 светофорных объектов (наб.</w:t>
      </w:r>
      <w:proofErr w:type="gramEnd"/>
      <w:r w:rsidRPr="00E30B58">
        <w:rPr>
          <w:rFonts w:eastAsia="Calibri"/>
          <w:snapToGrid w:val="0"/>
          <w:sz w:val="24"/>
          <w:szCs w:val="24"/>
          <w:lang w:eastAsia="en-US"/>
        </w:rPr>
        <w:t xml:space="preserve"> </w:t>
      </w:r>
      <w:proofErr w:type="spellStart"/>
      <w:proofErr w:type="gramStart"/>
      <w:r w:rsidRPr="00E30B58">
        <w:rPr>
          <w:rFonts w:eastAsia="Calibri"/>
          <w:snapToGrid w:val="0"/>
          <w:sz w:val="24"/>
          <w:szCs w:val="24"/>
          <w:lang w:eastAsia="en-US"/>
        </w:rPr>
        <w:t>Варкауса</w:t>
      </w:r>
      <w:proofErr w:type="spellEnd"/>
      <w:r w:rsidRPr="00E30B58">
        <w:rPr>
          <w:rFonts w:eastAsia="Calibri"/>
          <w:snapToGrid w:val="0"/>
          <w:sz w:val="24"/>
          <w:szCs w:val="24"/>
          <w:lang w:eastAsia="en-US"/>
        </w:rPr>
        <w:t xml:space="preserve"> в районе пересечения с Московской ул., Ключевая ул. в районе пересечения с ул. Сусанина, ул. Генерала Фролова в районе домов № 9 и № 14, пересечение ул. Пархоменко – ул. Ватутина – ул. Пирогова, пересечение </w:t>
      </w:r>
      <w:proofErr w:type="spellStart"/>
      <w:r w:rsidRPr="00E30B58">
        <w:rPr>
          <w:rFonts w:eastAsia="Calibri"/>
          <w:snapToGrid w:val="0"/>
          <w:sz w:val="24"/>
          <w:szCs w:val="24"/>
          <w:lang w:eastAsia="en-US"/>
        </w:rPr>
        <w:t>пр-кт</w:t>
      </w:r>
      <w:r>
        <w:rPr>
          <w:rFonts w:eastAsia="Calibri"/>
          <w:snapToGrid w:val="0"/>
          <w:sz w:val="24"/>
          <w:szCs w:val="24"/>
          <w:lang w:eastAsia="en-US"/>
        </w:rPr>
        <w:t>а</w:t>
      </w:r>
      <w:proofErr w:type="spellEnd"/>
      <w:r w:rsidRPr="00E30B58">
        <w:rPr>
          <w:rFonts w:eastAsia="Calibri"/>
          <w:snapToGrid w:val="0"/>
          <w:sz w:val="24"/>
          <w:szCs w:val="24"/>
          <w:lang w:eastAsia="en-US"/>
        </w:rPr>
        <w:t xml:space="preserve"> Карла Маркса – Пушкинская ул. – </w:t>
      </w:r>
      <w:proofErr w:type="spellStart"/>
      <w:r w:rsidRPr="00E30B58">
        <w:rPr>
          <w:rFonts w:eastAsia="Calibri"/>
          <w:snapToGrid w:val="0"/>
          <w:sz w:val="24"/>
          <w:szCs w:val="24"/>
          <w:lang w:eastAsia="en-US"/>
        </w:rPr>
        <w:t>Фаддеевская</w:t>
      </w:r>
      <w:proofErr w:type="spellEnd"/>
      <w:r w:rsidRPr="00E30B58">
        <w:rPr>
          <w:rFonts w:eastAsia="Calibri"/>
          <w:snapToGrid w:val="0"/>
          <w:sz w:val="24"/>
          <w:szCs w:val="24"/>
          <w:lang w:eastAsia="en-US"/>
        </w:rPr>
        <w:t xml:space="preserve"> ул., пешеходный переход на ул. </w:t>
      </w:r>
      <w:proofErr w:type="spellStart"/>
      <w:r w:rsidRPr="00E30B58">
        <w:rPr>
          <w:rFonts w:eastAsia="Calibri"/>
          <w:snapToGrid w:val="0"/>
          <w:sz w:val="24"/>
          <w:szCs w:val="24"/>
          <w:lang w:eastAsia="en-US"/>
        </w:rPr>
        <w:t>Древлянка</w:t>
      </w:r>
      <w:proofErr w:type="spellEnd"/>
      <w:r w:rsidRPr="00E30B58">
        <w:rPr>
          <w:rFonts w:eastAsia="Calibri"/>
          <w:snapToGrid w:val="0"/>
          <w:sz w:val="24"/>
          <w:szCs w:val="24"/>
          <w:lang w:eastAsia="en-US"/>
        </w:rPr>
        <w:t xml:space="preserve"> в районе пересечения с Березовой ал.)</w:t>
      </w:r>
      <w:r>
        <w:rPr>
          <w:rFonts w:eastAsia="Calibri"/>
          <w:snapToGrid w:val="0"/>
          <w:sz w:val="24"/>
          <w:szCs w:val="24"/>
          <w:lang w:eastAsia="en-US"/>
        </w:rPr>
        <w:t xml:space="preserve"> – 21 090,1 тыс. руб.;</w:t>
      </w:r>
      <w:proofErr w:type="gramEnd"/>
    </w:p>
    <w:p w:rsidR="00B37796" w:rsidRDefault="00B37796" w:rsidP="00B37796">
      <w:pPr>
        <w:tabs>
          <w:tab w:val="left" w:pos="993"/>
        </w:tabs>
        <w:autoSpaceDE w:val="0"/>
        <w:autoSpaceDN w:val="0"/>
        <w:spacing w:line="240" w:lineRule="auto"/>
        <w:ind w:firstLine="709"/>
        <w:rPr>
          <w:rFonts w:eastAsia="Calibri"/>
          <w:snapToGrid w:val="0"/>
          <w:sz w:val="24"/>
          <w:szCs w:val="24"/>
          <w:lang w:eastAsia="en-US"/>
        </w:rPr>
      </w:pPr>
      <w:r>
        <w:rPr>
          <w:rFonts w:eastAsia="Calibri"/>
          <w:snapToGrid w:val="0"/>
          <w:sz w:val="24"/>
          <w:szCs w:val="24"/>
          <w:lang w:eastAsia="en-US"/>
        </w:rPr>
        <w:t xml:space="preserve">- </w:t>
      </w:r>
      <w:r w:rsidRPr="00E30B58">
        <w:rPr>
          <w:rFonts w:eastAsia="Calibri"/>
          <w:snapToGrid w:val="0"/>
          <w:sz w:val="24"/>
          <w:szCs w:val="24"/>
          <w:lang w:eastAsia="en-US"/>
        </w:rPr>
        <w:t>нанесен</w:t>
      </w:r>
      <w:r>
        <w:rPr>
          <w:rFonts w:eastAsia="Calibri"/>
          <w:snapToGrid w:val="0"/>
          <w:sz w:val="24"/>
          <w:szCs w:val="24"/>
          <w:lang w:eastAsia="en-US"/>
        </w:rPr>
        <w:t>ие</w:t>
      </w:r>
      <w:r w:rsidRPr="00E30B58">
        <w:rPr>
          <w:rFonts w:eastAsia="Calibri"/>
          <w:snapToGrid w:val="0"/>
          <w:sz w:val="24"/>
          <w:szCs w:val="24"/>
          <w:lang w:eastAsia="en-US"/>
        </w:rPr>
        <w:t xml:space="preserve"> 10,8 тыс. кв. м горизонтальной дорожной разметки пластиком</w:t>
      </w:r>
      <w:r>
        <w:rPr>
          <w:rFonts w:eastAsia="Calibri"/>
          <w:snapToGrid w:val="0"/>
          <w:sz w:val="24"/>
          <w:szCs w:val="24"/>
          <w:lang w:eastAsia="en-US"/>
        </w:rPr>
        <w:t xml:space="preserve"> – 15 000,0 тыс. руб.</w:t>
      </w:r>
    </w:p>
    <w:p w:rsidR="00B37796" w:rsidRPr="00122555" w:rsidRDefault="00B37796" w:rsidP="00B37796">
      <w:pPr>
        <w:tabs>
          <w:tab w:val="left" w:pos="993"/>
        </w:tabs>
        <w:autoSpaceDE w:val="0"/>
        <w:autoSpaceDN w:val="0"/>
        <w:spacing w:line="240" w:lineRule="auto"/>
        <w:ind w:firstLine="709"/>
        <w:rPr>
          <w:rFonts w:eastAsia="Calibri"/>
          <w:snapToGrid w:val="0"/>
          <w:sz w:val="24"/>
          <w:szCs w:val="24"/>
          <w:lang w:eastAsia="en-US"/>
        </w:rPr>
      </w:pPr>
      <w:r w:rsidRPr="00122555">
        <w:rPr>
          <w:rFonts w:eastAsia="Calibri"/>
          <w:snapToGrid w:val="0"/>
          <w:sz w:val="24"/>
          <w:szCs w:val="24"/>
          <w:lang w:eastAsia="en-US"/>
        </w:rPr>
        <w:t>Исполнение подпрограммы «Развитие транспортного обслуживания населения» осуществлялось по следующим основным мероприятиям:</w:t>
      </w:r>
    </w:p>
    <w:p w:rsidR="00B37796" w:rsidRPr="00122555" w:rsidRDefault="00B37796" w:rsidP="00B37796">
      <w:pPr>
        <w:tabs>
          <w:tab w:val="left" w:pos="993"/>
        </w:tabs>
        <w:autoSpaceDE w:val="0"/>
        <w:autoSpaceDN w:val="0"/>
        <w:spacing w:line="240" w:lineRule="auto"/>
        <w:ind w:firstLine="709"/>
        <w:rPr>
          <w:sz w:val="24"/>
          <w:szCs w:val="24"/>
        </w:rPr>
      </w:pPr>
      <w:r w:rsidRPr="00122555">
        <w:rPr>
          <w:rFonts w:eastAsia="Calibri"/>
          <w:snapToGrid w:val="0"/>
          <w:sz w:val="24"/>
          <w:szCs w:val="24"/>
          <w:lang w:eastAsia="en-US"/>
        </w:rPr>
        <w:t xml:space="preserve">1. </w:t>
      </w:r>
      <w:r w:rsidRPr="00122555">
        <w:rPr>
          <w:rFonts w:eastAsia="Calibri"/>
          <w:sz w:val="24"/>
          <w:szCs w:val="24"/>
          <w:lang w:eastAsia="zh-TW"/>
        </w:rPr>
        <w:t xml:space="preserve">«Возмещение перевозчику недополученных доходов в связи с реализацией мероприятий по организации транспортного обслуживания населения Петрозаводского городского округа» – 77 890,0 тыс. руб. на предоставление субсидий: </w:t>
      </w:r>
    </w:p>
    <w:p w:rsidR="00B37796" w:rsidRPr="00122555" w:rsidRDefault="00B37796" w:rsidP="00B37796">
      <w:pPr>
        <w:widowControl/>
        <w:tabs>
          <w:tab w:val="left" w:pos="142"/>
          <w:tab w:val="left" w:pos="709"/>
          <w:tab w:val="left" w:pos="851"/>
          <w:tab w:val="left" w:pos="993"/>
        </w:tabs>
        <w:spacing w:line="240" w:lineRule="auto"/>
        <w:ind w:firstLine="709"/>
        <w:rPr>
          <w:sz w:val="24"/>
          <w:szCs w:val="24"/>
        </w:rPr>
      </w:pPr>
      <w:r w:rsidRPr="00122555">
        <w:rPr>
          <w:sz w:val="24"/>
          <w:szCs w:val="24"/>
        </w:rPr>
        <w:t xml:space="preserve">- ПМУП «Городской транспорт»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 77 843,4 тыс. руб. </w:t>
      </w:r>
    </w:p>
    <w:p w:rsidR="00B37796" w:rsidRPr="00122555" w:rsidRDefault="00B37796" w:rsidP="00B37796">
      <w:pPr>
        <w:widowControl/>
        <w:tabs>
          <w:tab w:val="left" w:pos="142"/>
          <w:tab w:val="left" w:pos="709"/>
          <w:tab w:val="left" w:pos="851"/>
          <w:tab w:val="left" w:pos="993"/>
        </w:tabs>
        <w:spacing w:line="240" w:lineRule="auto"/>
        <w:ind w:firstLine="709"/>
        <w:rPr>
          <w:sz w:val="24"/>
          <w:szCs w:val="24"/>
        </w:rPr>
      </w:pPr>
      <w:r w:rsidRPr="00122555">
        <w:rPr>
          <w:sz w:val="24"/>
          <w:szCs w:val="24"/>
        </w:rPr>
        <w:t>За отчетный период реализовано разовых проездных билетов в количестве 4 706,1 тыс. шт., стоимость билета составила 25 руб., предельный размер субсидии за каждый реализованный разовый билет – 16,64 руб.;</w:t>
      </w:r>
    </w:p>
    <w:p w:rsidR="00B37796" w:rsidRPr="00A036A1"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122555">
        <w:rPr>
          <w:sz w:val="24"/>
          <w:szCs w:val="24"/>
        </w:rPr>
        <w:t xml:space="preserve">- юридическим лицам на возмещение недополученных доходов в связи с реализацией мероприятий по организации транспортного обслуживания населения автомобильным транспортом по маршруту «Петрозаводск-Зимник-Петрозаводск» – 46,7 тыс. руб., что позволило сохранить доступность проезда граждан по указанному </w:t>
      </w:r>
      <w:r w:rsidRPr="00A036A1">
        <w:rPr>
          <w:sz w:val="24"/>
          <w:szCs w:val="24"/>
        </w:rPr>
        <w:t>маршруту.</w:t>
      </w:r>
    </w:p>
    <w:p w:rsidR="00B37796"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A036A1">
        <w:rPr>
          <w:sz w:val="24"/>
          <w:szCs w:val="24"/>
        </w:rPr>
        <w:t>За отчетный период реализовано проездных билетов по маршруту «Петрозаводск-Зимник-Петрозаводск» в количестве 1,5 тыс. шт., стоимость проезда для граждан составила 97 руб. за 1 билет, размер субсидии за каждый реализованный билет – 32</w:t>
      </w:r>
      <w:r>
        <w:rPr>
          <w:sz w:val="24"/>
          <w:szCs w:val="24"/>
        </w:rPr>
        <w:t xml:space="preserve"> </w:t>
      </w:r>
      <w:r w:rsidRPr="00A036A1">
        <w:rPr>
          <w:sz w:val="24"/>
          <w:szCs w:val="24"/>
        </w:rPr>
        <w:t>руб.</w:t>
      </w:r>
    </w:p>
    <w:p w:rsidR="00B37796" w:rsidRPr="00505346"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Pr>
          <w:sz w:val="24"/>
          <w:szCs w:val="24"/>
        </w:rPr>
        <w:t>2. «</w:t>
      </w:r>
      <w:r w:rsidRPr="00A036A1">
        <w:rPr>
          <w:sz w:val="24"/>
          <w:szCs w:val="24"/>
        </w:rPr>
        <w:t xml:space="preserve">Возмещение перевозчику затрат в связи с реализацией мероприятий по организации транспортного обслуживания населения Петрозаводского городского </w:t>
      </w:r>
      <w:r>
        <w:rPr>
          <w:sz w:val="24"/>
          <w:szCs w:val="24"/>
        </w:rPr>
        <w:t xml:space="preserve"> </w:t>
      </w:r>
      <w:r w:rsidR="00754522">
        <w:rPr>
          <w:sz w:val="24"/>
          <w:szCs w:val="24"/>
        </w:rPr>
        <w:t xml:space="preserve"> </w:t>
      </w:r>
      <w:r w:rsidRPr="00A036A1">
        <w:rPr>
          <w:sz w:val="24"/>
          <w:szCs w:val="24"/>
        </w:rPr>
        <w:t>округа</w:t>
      </w:r>
      <w:r>
        <w:rPr>
          <w:sz w:val="24"/>
          <w:szCs w:val="24"/>
        </w:rPr>
        <w:t xml:space="preserve">» – 14 015,8 тыс. руб. на </w:t>
      </w:r>
      <w:r w:rsidRPr="00A036A1">
        <w:rPr>
          <w:sz w:val="24"/>
          <w:szCs w:val="24"/>
        </w:rPr>
        <w:t>замен</w:t>
      </w:r>
      <w:r>
        <w:rPr>
          <w:sz w:val="24"/>
          <w:szCs w:val="24"/>
        </w:rPr>
        <w:t>у</w:t>
      </w:r>
      <w:r w:rsidRPr="00A036A1">
        <w:rPr>
          <w:sz w:val="24"/>
          <w:szCs w:val="24"/>
        </w:rPr>
        <w:t xml:space="preserve"> 28 опор и покраск</w:t>
      </w:r>
      <w:r>
        <w:rPr>
          <w:sz w:val="24"/>
          <w:szCs w:val="24"/>
        </w:rPr>
        <w:t>у</w:t>
      </w:r>
      <w:r w:rsidRPr="00A036A1">
        <w:rPr>
          <w:sz w:val="24"/>
          <w:szCs w:val="24"/>
        </w:rPr>
        <w:t xml:space="preserve"> 951 опоры троллейбусной контактной сети в рамках реализации мероприятий по подготовке к празднованию 100-</w:t>
      </w:r>
      <w:r w:rsidRPr="00505346">
        <w:rPr>
          <w:sz w:val="24"/>
          <w:szCs w:val="24"/>
        </w:rPr>
        <w:t>летия образования Республики Карелия.</w:t>
      </w:r>
    </w:p>
    <w:p w:rsidR="00B37796" w:rsidRPr="00505346" w:rsidRDefault="00B37796" w:rsidP="00B37796">
      <w:pPr>
        <w:widowControl/>
        <w:tabs>
          <w:tab w:val="left" w:pos="993"/>
        </w:tabs>
        <w:spacing w:line="240" w:lineRule="auto"/>
        <w:ind w:firstLine="709"/>
        <w:rPr>
          <w:sz w:val="24"/>
          <w:szCs w:val="24"/>
        </w:rPr>
      </w:pPr>
      <w:r w:rsidRPr="00505346">
        <w:rPr>
          <w:sz w:val="24"/>
          <w:szCs w:val="24"/>
        </w:rPr>
        <w:t>В результате реализации программы в 20</w:t>
      </w:r>
      <w:r>
        <w:rPr>
          <w:sz w:val="24"/>
          <w:szCs w:val="24"/>
        </w:rPr>
        <w:t>20</w:t>
      </w:r>
      <w:r w:rsidRPr="00505346">
        <w:rPr>
          <w:sz w:val="24"/>
          <w:szCs w:val="24"/>
        </w:rPr>
        <w:t xml:space="preserve"> году в сравнении с отчетным (базовым) 2014 годом по основным показателям обеспечено: </w:t>
      </w:r>
    </w:p>
    <w:p w:rsidR="00B37796" w:rsidRPr="002A0F4D"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505346">
        <w:rPr>
          <w:sz w:val="24"/>
          <w:szCs w:val="24"/>
        </w:rPr>
        <w:t>- увеличение площади улично-дорожной сети Петрозаводского городского округа,</w:t>
      </w:r>
      <w:r w:rsidRPr="002A0F4D">
        <w:rPr>
          <w:sz w:val="24"/>
          <w:szCs w:val="24"/>
        </w:rPr>
        <w:t xml:space="preserve"> соответствующей нормативным требованиям к транспортно-эксплуатационным показателям, на </w:t>
      </w:r>
      <w:r>
        <w:rPr>
          <w:sz w:val="24"/>
          <w:szCs w:val="24"/>
        </w:rPr>
        <w:t xml:space="preserve">77,1 </w:t>
      </w:r>
      <w:r w:rsidRPr="002A0F4D">
        <w:rPr>
          <w:sz w:val="24"/>
          <w:szCs w:val="24"/>
        </w:rPr>
        <w:t>процента (в 2014 году – 1 087,2 тыс. кв. м, в 20</w:t>
      </w:r>
      <w:r>
        <w:rPr>
          <w:sz w:val="24"/>
          <w:szCs w:val="24"/>
        </w:rPr>
        <w:t>20</w:t>
      </w:r>
      <w:r w:rsidRPr="002A0F4D">
        <w:rPr>
          <w:sz w:val="24"/>
          <w:szCs w:val="24"/>
        </w:rPr>
        <w:t xml:space="preserve"> году – </w:t>
      </w:r>
      <w:r>
        <w:rPr>
          <w:sz w:val="24"/>
          <w:szCs w:val="24"/>
        </w:rPr>
        <w:t>1 925,9</w:t>
      </w:r>
      <w:r w:rsidRPr="002A0F4D">
        <w:rPr>
          <w:sz w:val="24"/>
          <w:szCs w:val="24"/>
        </w:rPr>
        <w:t xml:space="preserve"> </w:t>
      </w:r>
      <w:r>
        <w:rPr>
          <w:sz w:val="24"/>
          <w:szCs w:val="24"/>
        </w:rPr>
        <w:t xml:space="preserve">              </w:t>
      </w:r>
      <w:r w:rsidRPr="002A0F4D">
        <w:rPr>
          <w:sz w:val="24"/>
          <w:szCs w:val="24"/>
        </w:rPr>
        <w:t>тыс. кв. м);</w:t>
      </w:r>
    </w:p>
    <w:p w:rsidR="00B37796" w:rsidRPr="008C2706" w:rsidRDefault="00B37796" w:rsidP="00B37796">
      <w:pPr>
        <w:widowControl/>
        <w:tabs>
          <w:tab w:val="left" w:pos="851"/>
          <w:tab w:val="left" w:pos="993"/>
          <w:tab w:val="left" w:pos="1134"/>
        </w:tabs>
        <w:spacing w:line="240" w:lineRule="auto"/>
        <w:ind w:firstLine="709"/>
        <w:rPr>
          <w:sz w:val="24"/>
          <w:szCs w:val="24"/>
        </w:rPr>
      </w:pPr>
      <w:r w:rsidRPr="002A0F4D">
        <w:rPr>
          <w:sz w:val="24"/>
          <w:szCs w:val="24"/>
        </w:rPr>
        <w:t>- увеличение площади улично-дорожной сети Петрозаводского городского округа, находящейся на содержании, на 4,7 процента (в 2014 году – 2 787,8 тыс. кв. м, в 20</w:t>
      </w:r>
      <w:r>
        <w:rPr>
          <w:sz w:val="24"/>
          <w:szCs w:val="24"/>
        </w:rPr>
        <w:t>20</w:t>
      </w:r>
      <w:r w:rsidRPr="002A0F4D">
        <w:rPr>
          <w:sz w:val="24"/>
          <w:szCs w:val="24"/>
        </w:rPr>
        <w:t xml:space="preserve"> году</w:t>
      </w:r>
      <w:r w:rsidRPr="008C2706">
        <w:rPr>
          <w:sz w:val="24"/>
          <w:szCs w:val="24"/>
        </w:rPr>
        <w:t xml:space="preserve"> – 2 919,7 тыс. кв. м);</w:t>
      </w:r>
    </w:p>
    <w:p w:rsidR="00B37796" w:rsidRPr="008C2706"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8C2706">
        <w:rPr>
          <w:sz w:val="24"/>
          <w:szCs w:val="24"/>
        </w:rPr>
        <w:t>- сокращение количества мест концентрации дорожно-транспортных происшествий (в 2014 году – 38 объектов, 20</w:t>
      </w:r>
      <w:r>
        <w:rPr>
          <w:sz w:val="24"/>
          <w:szCs w:val="24"/>
        </w:rPr>
        <w:t>20</w:t>
      </w:r>
      <w:r w:rsidRPr="008C2706">
        <w:rPr>
          <w:sz w:val="24"/>
          <w:szCs w:val="24"/>
        </w:rPr>
        <w:t xml:space="preserve"> году – </w:t>
      </w:r>
      <w:r>
        <w:rPr>
          <w:sz w:val="24"/>
          <w:szCs w:val="24"/>
        </w:rPr>
        <w:t>3</w:t>
      </w:r>
      <w:r w:rsidRPr="008C2706">
        <w:rPr>
          <w:sz w:val="24"/>
          <w:szCs w:val="24"/>
        </w:rPr>
        <w:t xml:space="preserve"> объект</w:t>
      </w:r>
      <w:r>
        <w:rPr>
          <w:sz w:val="24"/>
          <w:szCs w:val="24"/>
        </w:rPr>
        <w:t>а</w:t>
      </w:r>
      <w:r w:rsidRPr="008C2706">
        <w:rPr>
          <w:sz w:val="24"/>
          <w:szCs w:val="24"/>
        </w:rPr>
        <w:t>);</w:t>
      </w:r>
    </w:p>
    <w:p w:rsidR="00B37796" w:rsidRPr="00BF4446" w:rsidRDefault="00B37796" w:rsidP="00B37796">
      <w:pPr>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8C2706">
        <w:rPr>
          <w:sz w:val="24"/>
          <w:szCs w:val="24"/>
        </w:rPr>
        <w:t>- увеличение количества регулярных маршрутов на 3,7 процента</w:t>
      </w:r>
      <w:r w:rsidRPr="00BF4446">
        <w:rPr>
          <w:sz w:val="24"/>
          <w:szCs w:val="24"/>
        </w:rPr>
        <w:t>.</w:t>
      </w:r>
    </w:p>
    <w:p w:rsidR="00E872FA" w:rsidRDefault="00E872FA" w:rsidP="00717871">
      <w:pPr>
        <w:widowControl/>
        <w:tabs>
          <w:tab w:val="left" w:pos="993"/>
        </w:tabs>
        <w:spacing w:line="240" w:lineRule="auto"/>
        <w:ind w:firstLine="709"/>
        <w:jc w:val="center"/>
        <w:rPr>
          <w:b/>
          <w:sz w:val="24"/>
          <w:szCs w:val="24"/>
        </w:rPr>
      </w:pPr>
    </w:p>
    <w:p w:rsidR="00C86759" w:rsidRPr="002813AB" w:rsidRDefault="00C86759" w:rsidP="00C86759">
      <w:pPr>
        <w:widowControl/>
        <w:tabs>
          <w:tab w:val="left" w:pos="993"/>
        </w:tabs>
        <w:spacing w:line="240" w:lineRule="auto"/>
        <w:ind w:firstLine="0"/>
        <w:jc w:val="center"/>
        <w:rPr>
          <w:b/>
          <w:sz w:val="24"/>
          <w:szCs w:val="24"/>
        </w:rPr>
      </w:pPr>
      <w:r w:rsidRPr="002813AB">
        <w:rPr>
          <w:b/>
          <w:sz w:val="24"/>
          <w:szCs w:val="24"/>
        </w:rPr>
        <w:t>Муниципальная программа Петрозаводского городского округа</w:t>
      </w:r>
    </w:p>
    <w:p w:rsidR="00C86759" w:rsidRPr="002813AB" w:rsidRDefault="00C86759" w:rsidP="00C86759">
      <w:pPr>
        <w:widowControl/>
        <w:tabs>
          <w:tab w:val="left" w:pos="993"/>
        </w:tabs>
        <w:spacing w:line="240" w:lineRule="auto"/>
        <w:ind w:firstLine="0"/>
        <w:jc w:val="center"/>
        <w:rPr>
          <w:b/>
          <w:sz w:val="24"/>
          <w:szCs w:val="24"/>
        </w:rPr>
      </w:pPr>
      <w:r w:rsidRPr="002813AB">
        <w:rPr>
          <w:b/>
          <w:sz w:val="24"/>
          <w:szCs w:val="24"/>
        </w:rPr>
        <w:t>«Благоустройство и охрана окружающей среды Петрозаводского городского округа»</w:t>
      </w:r>
    </w:p>
    <w:p w:rsidR="00C86759" w:rsidRPr="002813AB" w:rsidRDefault="00C86759" w:rsidP="00C86759">
      <w:pPr>
        <w:widowControl/>
        <w:tabs>
          <w:tab w:val="left" w:pos="993"/>
        </w:tabs>
        <w:spacing w:line="240" w:lineRule="auto"/>
        <w:ind w:firstLine="0"/>
        <w:jc w:val="center"/>
        <w:rPr>
          <w:b/>
          <w:sz w:val="24"/>
          <w:szCs w:val="24"/>
        </w:rPr>
      </w:pPr>
    </w:p>
    <w:p w:rsidR="00075AE9" w:rsidRPr="002F75F2" w:rsidRDefault="00075AE9" w:rsidP="00075AE9">
      <w:pPr>
        <w:widowControl/>
        <w:tabs>
          <w:tab w:val="left" w:pos="993"/>
        </w:tabs>
        <w:spacing w:line="240" w:lineRule="auto"/>
        <w:ind w:firstLine="709"/>
        <w:rPr>
          <w:sz w:val="24"/>
          <w:szCs w:val="24"/>
        </w:rPr>
      </w:pPr>
      <w:r w:rsidRPr="002F75F2">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075AE9" w:rsidRPr="002F75F2" w:rsidRDefault="00075AE9" w:rsidP="00075AE9">
      <w:pPr>
        <w:widowControl/>
        <w:tabs>
          <w:tab w:val="left" w:pos="993"/>
        </w:tabs>
        <w:spacing w:line="240" w:lineRule="auto"/>
        <w:ind w:firstLine="709"/>
        <w:rPr>
          <w:sz w:val="24"/>
          <w:szCs w:val="24"/>
        </w:rPr>
      </w:pPr>
      <w:r w:rsidRPr="002F75F2">
        <w:rPr>
          <w:sz w:val="24"/>
          <w:szCs w:val="24"/>
        </w:rPr>
        <w:lastRenderedPageBreak/>
        <w:t>Муниципальная программа «Благоустройство и охрана окружающей среды Петрозаводского городского округа» реализуется с 2015 года, целью программы является создание благоприятной окружающей среды и комфортных условий для проживания горожан.</w:t>
      </w:r>
    </w:p>
    <w:p w:rsidR="00075AE9" w:rsidRPr="00EA01E3" w:rsidRDefault="00075AE9" w:rsidP="00075AE9">
      <w:pPr>
        <w:widowControl/>
        <w:tabs>
          <w:tab w:val="left" w:pos="993"/>
        </w:tabs>
        <w:spacing w:line="240" w:lineRule="auto"/>
        <w:ind w:firstLine="709"/>
        <w:rPr>
          <w:sz w:val="24"/>
          <w:szCs w:val="24"/>
        </w:rPr>
      </w:pPr>
      <w:r w:rsidRPr="002F75F2">
        <w:rPr>
          <w:sz w:val="24"/>
          <w:szCs w:val="24"/>
        </w:rPr>
        <w:t xml:space="preserve">За 2020 год на реализацию муниципальной программы «Благоустройство и охрана окружающей среды Петрозаводского городского округа» из бюджета Петрозаводского городского округа направлено 530 689,6 тыс. руб., </w:t>
      </w:r>
      <w:r w:rsidRPr="002F75F2">
        <w:rPr>
          <w:color w:val="000000"/>
          <w:sz w:val="24"/>
          <w:szCs w:val="24"/>
        </w:rPr>
        <w:t xml:space="preserve">из них за счет межбюджетных </w:t>
      </w:r>
      <w:r w:rsidRPr="00EA01E3">
        <w:rPr>
          <w:color w:val="000000"/>
          <w:sz w:val="24"/>
          <w:szCs w:val="24"/>
        </w:rPr>
        <w:t>трансфертов из бюджета Республики Карелия – 487 467,4 тыс. руб.</w:t>
      </w:r>
      <w:r w:rsidRPr="00EA01E3">
        <w:rPr>
          <w:sz w:val="24"/>
          <w:szCs w:val="24"/>
        </w:rPr>
        <w:t xml:space="preserve"> </w:t>
      </w:r>
    </w:p>
    <w:p w:rsidR="00075AE9" w:rsidRPr="00EA01E3" w:rsidRDefault="00075AE9" w:rsidP="00075AE9">
      <w:pPr>
        <w:widowControl/>
        <w:tabs>
          <w:tab w:val="left" w:pos="993"/>
        </w:tabs>
        <w:spacing w:line="240" w:lineRule="auto"/>
        <w:ind w:firstLine="709"/>
        <w:rPr>
          <w:sz w:val="24"/>
          <w:szCs w:val="24"/>
        </w:rPr>
      </w:pPr>
      <w:r w:rsidRPr="00EA01E3">
        <w:rPr>
          <w:sz w:val="24"/>
          <w:szCs w:val="24"/>
        </w:rPr>
        <w:t xml:space="preserve">Рост расходов к уровню 2019 года составил 307 688,9 тыс. руб., что </w:t>
      </w:r>
      <w:r w:rsidR="004A0BF2">
        <w:rPr>
          <w:sz w:val="24"/>
          <w:szCs w:val="24"/>
        </w:rPr>
        <w:t xml:space="preserve">связано с </w:t>
      </w:r>
      <w:r w:rsidRPr="00EA01E3">
        <w:rPr>
          <w:sz w:val="24"/>
          <w:szCs w:val="24"/>
        </w:rPr>
        <w:t xml:space="preserve">реализацией мероприятий в </w:t>
      </w:r>
      <w:proofErr w:type="gramStart"/>
      <w:r w:rsidRPr="00EA01E3">
        <w:rPr>
          <w:sz w:val="24"/>
          <w:szCs w:val="24"/>
        </w:rPr>
        <w:t>рамках</w:t>
      </w:r>
      <w:proofErr w:type="gramEnd"/>
      <w:r w:rsidRPr="00EA01E3">
        <w:rPr>
          <w:sz w:val="24"/>
          <w:szCs w:val="24"/>
        </w:rPr>
        <w:t xml:space="preserve"> подготовки к празднованию 100-летия образования Республики Карелия.</w:t>
      </w:r>
    </w:p>
    <w:p w:rsidR="00075AE9" w:rsidRPr="00EA01E3" w:rsidRDefault="00075AE9" w:rsidP="00075AE9">
      <w:pPr>
        <w:widowControl/>
        <w:tabs>
          <w:tab w:val="left" w:pos="993"/>
        </w:tabs>
        <w:spacing w:line="240" w:lineRule="auto"/>
        <w:ind w:firstLine="709"/>
        <w:rPr>
          <w:sz w:val="24"/>
          <w:szCs w:val="24"/>
        </w:rPr>
      </w:pPr>
      <w:r w:rsidRPr="00EA01E3">
        <w:rPr>
          <w:sz w:val="24"/>
          <w:szCs w:val="24"/>
        </w:rPr>
        <w:t>Средства в 2020 году направлены на реализацию следующих подпрограмм:</w:t>
      </w:r>
    </w:p>
    <w:p w:rsidR="00075AE9" w:rsidRPr="00EA01E3" w:rsidRDefault="00075AE9" w:rsidP="00075AE9">
      <w:pPr>
        <w:widowControl/>
        <w:tabs>
          <w:tab w:val="left" w:pos="993"/>
        </w:tabs>
        <w:spacing w:line="240" w:lineRule="auto"/>
        <w:ind w:firstLine="709"/>
        <w:jc w:val="right"/>
        <w:rPr>
          <w:sz w:val="24"/>
          <w:szCs w:val="24"/>
        </w:rPr>
      </w:pPr>
      <w:r w:rsidRPr="00EA01E3">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075AE9" w:rsidRPr="00EA01E3" w:rsidTr="00D94FE7">
        <w:trPr>
          <w:trHeight w:val="558"/>
          <w:tblHeader/>
        </w:trPr>
        <w:tc>
          <w:tcPr>
            <w:tcW w:w="5755" w:type="dxa"/>
            <w:shd w:val="clear" w:color="auto" w:fill="auto"/>
            <w:vAlign w:val="center"/>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sz w:val="24"/>
                <w:szCs w:val="24"/>
              </w:rPr>
            </w:pPr>
            <w:r w:rsidRPr="00EA01E3">
              <w:rPr>
                <w:rFonts w:eastAsia="Calibri"/>
                <w:sz w:val="24"/>
                <w:szCs w:val="24"/>
              </w:rPr>
              <w:t>Наименование подпрограммы</w:t>
            </w:r>
          </w:p>
        </w:tc>
        <w:tc>
          <w:tcPr>
            <w:tcW w:w="1372" w:type="dxa"/>
            <w:vAlign w:val="center"/>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sz w:val="24"/>
                <w:szCs w:val="24"/>
              </w:rPr>
            </w:pPr>
            <w:r w:rsidRPr="00EA01E3">
              <w:rPr>
                <w:rFonts w:eastAsia="Calibri"/>
                <w:sz w:val="24"/>
                <w:szCs w:val="24"/>
              </w:rPr>
              <w:t>Исполнено</w:t>
            </w:r>
          </w:p>
        </w:tc>
        <w:tc>
          <w:tcPr>
            <w:tcW w:w="2330" w:type="dxa"/>
            <w:vAlign w:val="center"/>
          </w:tcPr>
          <w:p w:rsidR="00075AE9" w:rsidRPr="00EA01E3" w:rsidRDefault="00075AE9" w:rsidP="00D94FE7">
            <w:pPr>
              <w:widowControl/>
              <w:tabs>
                <w:tab w:val="left" w:pos="993"/>
                <w:tab w:val="left" w:pos="1134"/>
                <w:tab w:val="num" w:pos="1428"/>
              </w:tabs>
              <w:spacing w:line="240" w:lineRule="auto"/>
              <w:ind w:firstLine="0"/>
              <w:contextualSpacing/>
              <w:jc w:val="center"/>
              <w:rPr>
                <w:color w:val="000000"/>
                <w:sz w:val="24"/>
                <w:szCs w:val="24"/>
              </w:rPr>
            </w:pPr>
            <w:r w:rsidRPr="00EA01E3">
              <w:rPr>
                <w:color w:val="000000"/>
                <w:sz w:val="24"/>
                <w:szCs w:val="24"/>
              </w:rPr>
              <w:t>из них за счет межбюджетных трансфертов из бюджета Республики Карелия</w:t>
            </w:r>
          </w:p>
        </w:tc>
      </w:tr>
      <w:tr w:rsidR="00075AE9" w:rsidRPr="00EA01E3" w:rsidTr="00D94FE7">
        <w:trPr>
          <w:trHeight w:val="152"/>
          <w:tblHeader/>
        </w:trPr>
        <w:tc>
          <w:tcPr>
            <w:tcW w:w="5755"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sz w:val="20"/>
              </w:rPr>
            </w:pPr>
            <w:r w:rsidRPr="00EA01E3">
              <w:rPr>
                <w:rFonts w:eastAsia="Calibri"/>
                <w:sz w:val="20"/>
              </w:rPr>
              <w:t>1</w:t>
            </w:r>
          </w:p>
        </w:tc>
        <w:tc>
          <w:tcPr>
            <w:tcW w:w="1372" w:type="dxa"/>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sz w:val="20"/>
              </w:rPr>
            </w:pPr>
            <w:r w:rsidRPr="00EA01E3">
              <w:rPr>
                <w:rFonts w:eastAsia="Calibri"/>
                <w:sz w:val="20"/>
              </w:rPr>
              <w:t>2</w:t>
            </w:r>
          </w:p>
        </w:tc>
        <w:tc>
          <w:tcPr>
            <w:tcW w:w="2330" w:type="dxa"/>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sz w:val="20"/>
              </w:rPr>
            </w:pPr>
            <w:r w:rsidRPr="00EA01E3">
              <w:rPr>
                <w:rFonts w:eastAsia="Calibri"/>
                <w:sz w:val="20"/>
              </w:rPr>
              <w:t>3</w:t>
            </w:r>
          </w:p>
        </w:tc>
      </w:tr>
      <w:tr w:rsidR="00075AE9" w:rsidRPr="00EA01E3" w:rsidTr="00D94FE7">
        <w:trPr>
          <w:trHeight w:val="272"/>
        </w:trPr>
        <w:tc>
          <w:tcPr>
            <w:tcW w:w="5755"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left"/>
              <w:rPr>
                <w:rFonts w:eastAsia="Calibri"/>
                <w:sz w:val="24"/>
                <w:szCs w:val="24"/>
              </w:rPr>
            </w:pPr>
            <w:r w:rsidRPr="00EA01E3">
              <w:rPr>
                <w:rFonts w:eastAsia="Calibri"/>
                <w:bCs/>
                <w:sz w:val="24"/>
                <w:szCs w:val="24"/>
              </w:rPr>
              <w:t>«Чистый город»</w:t>
            </w:r>
          </w:p>
        </w:tc>
        <w:tc>
          <w:tcPr>
            <w:tcW w:w="1372" w:type="dxa"/>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color w:val="000000"/>
                <w:sz w:val="24"/>
                <w:szCs w:val="24"/>
              </w:rPr>
            </w:pPr>
            <w:r w:rsidRPr="00EA01E3">
              <w:rPr>
                <w:rFonts w:eastAsia="Calibri"/>
                <w:color w:val="000000"/>
                <w:sz w:val="24"/>
                <w:szCs w:val="24"/>
              </w:rPr>
              <w:t>12 781,8</w:t>
            </w:r>
          </w:p>
        </w:tc>
        <w:tc>
          <w:tcPr>
            <w:tcW w:w="2330" w:type="dxa"/>
            <w:vAlign w:val="center"/>
          </w:tcPr>
          <w:p w:rsidR="00075AE9" w:rsidRPr="00EA01E3" w:rsidRDefault="00075AE9" w:rsidP="00D94FE7">
            <w:pPr>
              <w:widowControl/>
              <w:tabs>
                <w:tab w:val="left" w:pos="993"/>
              </w:tabs>
              <w:spacing w:line="240" w:lineRule="auto"/>
              <w:ind w:firstLine="0"/>
              <w:jc w:val="center"/>
              <w:rPr>
                <w:color w:val="000000"/>
                <w:sz w:val="24"/>
                <w:szCs w:val="24"/>
              </w:rPr>
            </w:pPr>
            <w:r w:rsidRPr="00EA01E3">
              <w:rPr>
                <w:color w:val="000000"/>
                <w:sz w:val="24"/>
                <w:szCs w:val="24"/>
              </w:rPr>
              <w:t>12 385,6</w:t>
            </w:r>
          </w:p>
        </w:tc>
      </w:tr>
      <w:tr w:rsidR="00075AE9" w:rsidRPr="00EA01E3" w:rsidTr="00D94FE7">
        <w:trPr>
          <w:trHeight w:val="274"/>
        </w:trPr>
        <w:tc>
          <w:tcPr>
            <w:tcW w:w="5755"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left"/>
              <w:rPr>
                <w:rFonts w:eastAsia="Calibri"/>
                <w:i/>
                <w:sz w:val="24"/>
                <w:szCs w:val="24"/>
              </w:rPr>
            </w:pPr>
            <w:r w:rsidRPr="00EA01E3">
              <w:rPr>
                <w:rFonts w:eastAsia="Calibri"/>
                <w:bCs/>
                <w:sz w:val="24"/>
                <w:szCs w:val="24"/>
              </w:rPr>
              <w:t>«Зеленый город»</w:t>
            </w:r>
          </w:p>
        </w:tc>
        <w:tc>
          <w:tcPr>
            <w:tcW w:w="1372" w:type="dxa"/>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color w:val="000000"/>
                <w:sz w:val="24"/>
                <w:szCs w:val="24"/>
              </w:rPr>
            </w:pPr>
            <w:r w:rsidRPr="00EA01E3">
              <w:rPr>
                <w:rFonts w:eastAsia="Calibri"/>
                <w:color w:val="000000"/>
                <w:sz w:val="24"/>
                <w:szCs w:val="24"/>
              </w:rPr>
              <w:t>12 551,0</w:t>
            </w:r>
          </w:p>
        </w:tc>
        <w:tc>
          <w:tcPr>
            <w:tcW w:w="2330" w:type="dxa"/>
            <w:vAlign w:val="center"/>
          </w:tcPr>
          <w:p w:rsidR="00075AE9" w:rsidRPr="00EA01E3" w:rsidRDefault="00075AE9" w:rsidP="00D94FE7">
            <w:pPr>
              <w:widowControl/>
              <w:tabs>
                <w:tab w:val="left" w:pos="993"/>
              </w:tabs>
              <w:spacing w:line="240" w:lineRule="auto"/>
              <w:ind w:firstLine="0"/>
              <w:jc w:val="center"/>
              <w:rPr>
                <w:color w:val="000000"/>
                <w:sz w:val="24"/>
                <w:szCs w:val="24"/>
              </w:rPr>
            </w:pPr>
            <w:r w:rsidRPr="00EA01E3">
              <w:rPr>
                <w:color w:val="000000"/>
                <w:sz w:val="24"/>
                <w:szCs w:val="24"/>
              </w:rPr>
              <w:t>12 342,4</w:t>
            </w:r>
          </w:p>
        </w:tc>
      </w:tr>
      <w:tr w:rsidR="00075AE9" w:rsidRPr="00EA01E3" w:rsidTr="00D94FE7">
        <w:trPr>
          <w:trHeight w:val="274"/>
        </w:trPr>
        <w:tc>
          <w:tcPr>
            <w:tcW w:w="5755"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left"/>
              <w:rPr>
                <w:rFonts w:eastAsia="Calibri"/>
                <w:sz w:val="24"/>
                <w:szCs w:val="24"/>
              </w:rPr>
            </w:pPr>
            <w:r w:rsidRPr="00EA01E3">
              <w:rPr>
                <w:rFonts w:eastAsia="Calibri"/>
                <w:bCs/>
                <w:sz w:val="24"/>
                <w:szCs w:val="24"/>
              </w:rPr>
              <w:t>«Экологическое просвещение»</w:t>
            </w:r>
          </w:p>
        </w:tc>
        <w:tc>
          <w:tcPr>
            <w:tcW w:w="1372"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color w:val="000000"/>
                <w:sz w:val="24"/>
                <w:szCs w:val="24"/>
              </w:rPr>
            </w:pPr>
            <w:r w:rsidRPr="00EA01E3">
              <w:rPr>
                <w:rFonts w:eastAsia="Calibri"/>
                <w:color w:val="000000"/>
                <w:sz w:val="24"/>
                <w:szCs w:val="24"/>
              </w:rPr>
              <w:t>115,7</w:t>
            </w:r>
          </w:p>
        </w:tc>
        <w:tc>
          <w:tcPr>
            <w:tcW w:w="2330" w:type="dxa"/>
            <w:shd w:val="clear" w:color="auto" w:fill="auto"/>
            <w:vAlign w:val="center"/>
          </w:tcPr>
          <w:p w:rsidR="00075AE9" w:rsidRPr="00EA01E3" w:rsidRDefault="00075AE9" w:rsidP="00D94FE7">
            <w:pPr>
              <w:widowControl/>
              <w:tabs>
                <w:tab w:val="left" w:pos="993"/>
              </w:tabs>
              <w:spacing w:line="240" w:lineRule="auto"/>
              <w:ind w:firstLine="0"/>
              <w:jc w:val="center"/>
              <w:rPr>
                <w:color w:val="000000"/>
                <w:sz w:val="24"/>
                <w:szCs w:val="24"/>
              </w:rPr>
            </w:pPr>
            <w:r w:rsidRPr="00EA01E3">
              <w:rPr>
                <w:color w:val="000000"/>
                <w:sz w:val="24"/>
                <w:szCs w:val="24"/>
              </w:rPr>
              <w:t>0,0</w:t>
            </w:r>
          </w:p>
        </w:tc>
      </w:tr>
      <w:tr w:rsidR="00075AE9" w:rsidRPr="00EA01E3" w:rsidTr="00D94FE7">
        <w:trPr>
          <w:trHeight w:val="549"/>
        </w:trPr>
        <w:tc>
          <w:tcPr>
            <w:tcW w:w="5755" w:type="dxa"/>
            <w:shd w:val="clear" w:color="auto" w:fill="auto"/>
          </w:tcPr>
          <w:p w:rsidR="00075AE9" w:rsidRPr="00EA01E3" w:rsidRDefault="00075AE9" w:rsidP="00D94FE7">
            <w:pPr>
              <w:widowControl/>
              <w:tabs>
                <w:tab w:val="left" w:pos="993"/>
                <w:tab w:val="left" w:pos="1134"/>
                <w:tab w:val="num" w:pos="1428"/>
              </w:tabs>
              <w:spacing w:line="240" w:lineRule="auto"/>
              <w:ind w:firstLine="0"/>
              <w:contextualSpacing/>
              <w:jc w:val="left"/>
              <w:rPr>
                <w:rFonts w:eastAsia="Calibri"/>
                <w:i/>
                <w:sz w:val="24"/>
                <w:szCs w:val="24"/>
              </w:rPr>
            </w:pPr>
            <w:r w:rsidRPr="00EA01E3">
              <w:rPr>
                <w:rFonts w:eastAsia="Calibri"/>
                <w:bCs/>
                <w:sz w:val="24"/>
                <w:szCs w:val="24"/>
              </w:rPr>
              <w:t>«Благоустройство территории Петрозаводского городского</w:t>
            </w:r>
            <w:r w:rsidRPr="00EA01E3">
              <w:rPr>
                <w:rFonts w:eastAsia="Calibri"/>
                <w:b/>
                <w:bCs/>
                <w:sz w:val="24"/>
                <w:szCs w:val="24"/>
              </w:rPr>
              <w:t xml:space="preserve"> </w:t>
            </w:r>
            <w:r w:rsidRPr="00EA01E3">
              <w:rPr>
                <w:rFonts w:eastAsia="Calibri"/>
                <w:bCs/>
                <w:sz w:val="24"/>
                <w:szCs w:val="24"/>
              </w:rPr>
              <w:t>округа»</w:t>
            </w:r>
          </w:p>
        </w:tc>
        <w:tc>
          <w:tcPr>
            <w:tcW w:w="1372" w:type="dxa"/>
            <w:vAlign w:val="center"/>
          </w:tcPr>
          <w:p w:rsidR="00075AE9" w:rsidRPr="00EA01E3" w:rsidRDefault="00075AE9" w:rsidP="00D94FE7">
            <w:pPr>
              <w:widowControl/>
              <w:tabs>
                <w:tab w:val="left" w:pos="993"/>
                <w:tab w:val="left" w:pos="1134"/>
                <w:tab w:val="num" w:pos="1428"/>
              </w:tabs>
              <w:spacing w:line="240" w:lineRule="auto"/>
              <w:ind w:firstLine="0"/>
              <w:contextualSpacing/>
              <w:jc w:val="center"/>
              <w:rPr>
                <w:rFonts w:eastAsia="Calibri"/>
                <w:color w:val="000000"/>
                <w:sz w:val="24"/>
                <w:szCs w:val="24"/>
              </w:rPr>
            </w:pPr>
            <w:r w:rsidRPr="00EA01E3">
              <w:rPr>
                <w:rFonts w:eastAsia="Calibri"/>
                <w:color w:val="000000"/>
                <w:sz w:val="24"/>
                <w:szCs w:val="24"/>
              </w:rPr>
              <w:t>505 241,1</w:t>
            </w:r>
          </w:p>
        </w:tc>
        <w:tc>
          <w:tcPr>
            <w:tcW w:w="2330" w:type="dxa"/>
            <w:vAlign w:val="center"/>
          </w:tcPr>
          <w:p w:rsidR="00075AE9" w:rsidRPr="00EA01E3" w:rsidRDefault="00075AE9" w:rsidP="00D94FE7">
            <w:pPr>
              <w:widowControl/>
              <w:tabs>
                <w:tab w:val="left" w:pos="993"/>
              </w:tabs>
              <w:spacing w:line="240" w:lineRule="auto"/>
              <w:ind w:firstLine="0"/>
              <w:jc w:val="center"/>
              <w:rPr>
                <w:color w:val="000000"/>
                <w:sz w:val="24"/>
                <w:szCs w:val="24"/>
              </w:rPr>
            </w:pPr>
            <w:r w:rsidRPr="00EA01E3">
              <w:rPr>
                <w:color w:val="000000"/>
                <w:sz w:val="24"/>
                <w:szCs w:val="24"/>
              </w:rPr>
              <w:t>462 739,4</w:t>
            </w:r>
          </w:p>
        </w:tc>
      </w:tr>
    </w:tbl>
    <w:p w:rsidR="00075AE9" w:rsidRPr="002F75F2" w:rsidRDefault="00075AE9" w:rsidP="00075AE9">
      <w:pPr>
        <w:widowControl/>
        <w:tabs>
          <w:tab w:val="left" w:pos="993"/>
        </w:tabs>
        <w:spacing w:line="240" w:lineRule="auto"/>
        <w:ind w:firstLine="709"/>
        <w:rPr>
          <w:sz w:val="24"/>
          <w:szCs w:val="24"/>
          <w:highlight w:val="yellow"/>
        </w:rPr>
      </w:pPr>
    </w:p>
    <w:p w:rsidR="00075AE9" w:rsidRDefault="00075AE9" w:rsidP="00075AE9">
      <w:pPr>
        <w:widowControl/>
        <w:tabs>
          <w:tab w:val="left" w:pos="993"/>
        </w:tabs>
        <w:spacing w:line="240" w:lineRule="auto"/>
        <w:ind w:firstLine="709"/>
        <w:rPr>
          <w:sz w:val="24"/>
          <w:szCs w:val="24"/>
        </w:rPr>
      </w:pPr>
      <w:r w:rsidRPr="00EA01E3">
        <w:rPr>
          <w:sz w:val="24"/>
          <w:szCs w:val="24"/>
        </w:rPr>
        <w:t>В рамках подпрограммы «Чистый город» по основному мероприятию «Обеспечение санитарного и экологического состояния территории Петрозаводского городского округа» средства</w:t>
      </w:r>
      <w:r>
        <w:rPr>
          <w:sz w:val="24"/>
          <w:szCs w:val="24"/>
        </w:rPr>
        <w:t xml:space="preserve">, в том числе за счет субсидии из бюджета Республики Карелия на </w:t>
      </w:r>
      <w:r w:rsidRPr="00302072">
        <w:rPr>
          <w:sz w:val="24"/>
          <w:szCs w:val="24"/>
        </w:rPr>
        <w:t>подготовку к проведению Дня Республики Карелия</w:t>
      </w:r>
      <w:r>
        <w:rPr>
          <w:sz w:val="24"/>
          <w:szCs w:val="24"/>
        </w:rPr>
        <w:t>,</w:t>
      </w:r>
      <w:r w:rsidRPr="00EA01E3">
        <w:rPr>
          <w:sz w:val="24"/>
          <w:szCs w:val="24"/>
        </w:rPr>
        <w:t xml:space="preserve"> направлены на:</w:t>
      </w:r>
    </w:p>
    <w:p w:rsidR="00075AE9" w:rsidRPr="00937823" w:rsidRDefault="00075AE9" w:rsidP="00075AE9">
      <w:pPr>
        <w:widowControl/>
        <w:tabs>
          <w:tab w:val="left" w:pos="993"/>
        </w:tabs>
        <w:spacing w:line="240" w:lineRule="auto"/>
        <w:ind w:firstLine="709"/>
        <w:rPr>
          <w:sz w:val="24"/>
          <w:szCs w:val="24"/>
        </w:rPr>
      </w:pPr>
      <w:r w:rsidRPr="00937823">
        <w:rPr>
          <w:sz w:val="24"/>
          <w:szCs w:val="24"/>
        </w:rPr>
        <w:t>- организацию работы передвижного пункта сбора ртутьсодержащих отходов у населения (собрано от населения 4,5 тыс. ед. ртутьсодержащих отходов – ртутных ламп, градусников и пр.) – 144,0 тыс. руб.;</w:t>
      </w:r>
    </w:p>
    <w:p w:rsidR="00075AE9" w:rsidRPr="00937823" w:rsidRDefault="00075AE9" w:rsidP="00075AE9">
      <w:pPr>
        <w:widowControl/>
        <w:tabs>
          <w:tab w:val="left" w:pos="993"/>
        </w:tabs>
        <w:spacing w:line="240" w:lineRule="auto"/>
        <w:ind w:firstLine="709"/>
        <w:rPr>
          <w:sz w:val="24"/>
          <w:szCs w:val="24"/>
        </w:rPr>
      </w:pPr>
      <w:r w:rsidRPr="00937823">
        <w:rPr>
          <w:sz w:val="24"/>
          <w:szCs w:val="24"/>
        </w:rPr>
        <w:t>- сбор и утилизацию отработанных автомобильных покрышек с контейнерных площадок, мест несанкционированного размещения отходов (</w:t>
      </w:r>
      <w:proofErr w:type="gramStart"/>
      <w:r w:rsidRPr="00937823">
        <w:rPr>
          <w:sz w:val="24"/>
          <w:szCs w:val="24"/>
        </w:rPr>
        <w:t>собрана и передана</w:t>
      </w:r>
      <w:proofErr w:type="gramEnd"/>
      <w:r w:rsidRPr="00937823">
        <w:rPr>
          <w:sz w:val="24"/>
          <w:szCs w:val="24"/>
        </w:rPr>
        <w:t xml:space="preserve"> на переработку 321 тонна автопокрышек) – 1 694,6 тыс. руб.;</w:t>
      </w:r>
    </w:p>
    <w:p w:rsidR="00075AE9" w:rsidRPr="00937823" w:rsidRDefault="00075AE9" w:rsidP="00075AE9">
      <w:pPr>
        <w:widowControl/>
        <w:tabs>
          <w:tab w:val="left" w:pos="993"/>
        </w:tabs>
        <w:spacing w:line="240" w:lineRule="auto"/>
        <w:ind w:firstLine="709"/>
        <w:rPr>
          <w:sz w:val="24"/>
          <w:szCs w:val="24"/>
        </w:rPr>
      </w:pPr>
      <w:r w:rsidRPr="00937823">
        <w:rPr>
          <w:sz w:val="24"/>
          <w:szCs w:val="24"/>
        </w:rPr>
        <w:t xml:space="preserve">- проведение оперативной ликвидации 25 мест несанкционированного размещения ртутьсодержащих отходов вблизи контейнерных площадок, расположенных на территориях общего пользования, по заявкам граждан, надзорных органов и </w:t>
      </w:r>
      <w:proofErr w:type="spellStart"/>
      <w:r w:rsidRPr="00937823">
        <w:rPr>
          <w:sz w:val="24"/>
          <w:szCs w:val="24"/>
        </w:rPr>
        <w:t>мусоровывозящих</w:t>
      </w:r>
      <w:proofErr w:type="spellEnd"/>
      <w:r w:rsidRPr="00937823">
        <w:rPr>
          <w:sz w:val="24"/>
          <w:szCs w:val="24"/>
        </w:rPr>
        <w:t xml:space="preserve"> организаций – 55,0 тыс. руб.; </w:t>
      </w:r>
    </w:p>
    <w:p w:rsidR="00075AE9" w:rsidRPr="001223CB" w:rsidRDefault="00075AE9" w:rsidP="00075AE9">
      <w:pPr>
        <w:widowControl/>
        <w:tabs>
          <w:tab w:val="left" w:pos="993"/>
        </w:tabs>
        <w:spacing w:line="240" w:lineRule="auto"/>
        <w:ind w:firstLine="709"/>
        <w:rPr>
          <w:sz w:val="24"/>
          <w:szCs w:val="24"/>
        </w:rPr>
      </w:pPr>
      <w:r w:rsidRPr="001223CB">
        <w:rPr>
          <w:sz w:val="24"/>
          <w:szCs w:val="24"/>
        </w:rPr>
        <w:t xml:space="preserve">- ликвидацию стихийных свалок (мест несанкционированного размещения отходов производства и потребления), расположенных на </w:t>
      </w:r>
      <w:proofErr w:type="gramStart"/>
      <w:r w:rsidRPr="001223CB">
        <w:rPr>
          <w:sz w:val="24"/>
          <w:szCs w:val="24"/>
        </w:rPr>
        <w:t>территориях</w:t>
      </w:r>
      <w:proofErr w:type="gramEnd"/>
      <w:r w:rsidRPr="001223CB">
        <w:rPr>
          <w:sz w:val="24"/>
          <w:szCs w:val="24"/>
        </w:rPr>
        <w:t xml:space="preserve"> общего пользования Петрозаводского городского округа (ликвидировано 194 стихийных свалки, вывезено отходов в объеме 14,6 тыс. куб. м) – 7 654,4 тыс. руб.;</w:t>
      </w:r>
    </w:p>
    <w:p w:rsidR="00075AE9" w:rsidRPr="001223CB" w:rsidRDefault="00075AE9" w:rsidP="00075AE9">
      <w:pPr>
        <w:widowControl/>
        <w:tabs>
          <w:tab w:val="left" w:pos="993"/>
        </w:tabs>
        <w:spacing w:line="240" w:lineRule="auto"/>
        <w:ind w:firstLine="709"/>
        <w:rPr>
          <w:sz w:val="24"/>
          <w:szCs w:val="24"/>
        </w:rPr>
      </w:pPr>
      <w:r w:rsidRPr="001223CB">
        <w:rPr>
          <w:sz w:val="24"/>
          <w:szCs w:val="24"/>
        </w:rPr>
        <w:t xml:space="preserve">- оборудование 13 контейнерных площадок закрытого типа, расположенных на </w:t>
      </w:r>
      <w:proofErr w:type="gramStart"/>
      <w:r w:rsidRPr="001223CB">
        <w:rPr>
          <w:sz w:val="24"/>
          <w:szCs w:val="24"/>
        </w:rPr>
        <w:t>территориях</w:t>
      </w:r>
      <w:proofErr w:type="gramEnd"/>
      <w:r w:rsidRPr="001223CB">
        <w:rPr>
          <w:sz w:val="24"/>
          <w:szCs w:val="24"/>
        </w:rPr>
        <w:t xml:space="preserve"> общего пользования Петрозаводского городского округа – 3 233,8 тыс. руб.</w:t>
      </w:r>
    </w:p>
    <w:p w:rsidR="00075AE9" w:rsidRDefault="00075AE9" w:rsidP="00075AE9">
      <w:pPr>
        <w:widowControl/>
        <w:tabs>
          <w:tab w:val="left" w:pos="993"/>
        </w:tabs>
        <w:spacing w:line="240" w:lineRule="auto"/>
        <w:ind w:firstLine="709"/>
        <w:rPr>
          <w:sz w:val="24"/>
          <w:szCs w:val="24"/>
        </w:rPr>
      </w:pPr>
      <w:r w:rsidRPr="003053EB">
        <w:rPr>
          <w:sz w:val="24"/>
          <w:szCs w:val="24"/>
        </w:rPr>
        <w:t>В рамках подпрограммы «Зеленый город» по основному мероприятию «Формирование качественного и количественного состава зеленых насаждений на территории Петрозаводского городского округа» средства</w:t>
      </w:r>
      <w:r w:rsidRPr="00302072">
        <w:rPr>
          <w:sz w:val="24"/>
          <w:szCs w:val="24"/>
        </w:rPr>
        <w:t xml:space="preserve">, в том числе за счет субсидии из бюджета Республики Карелия на подготовку к проведению Дня Республики Карелия, </w:t>
      </w:r>
      <w:r w:rsidRPr="003053EB">
        <w:rPr>
          <w:sz w:val="24"/>
          <w:szCs w:val="24"/>
        </w:rPr>
        <w:t>направлены на:</w:t>
      </w:r>
    </w:p>
    <w:p w:rsidR="00075AE9" w:rsidRDefault="00075AE9" w:rsidP="00075AE9">
      <w:pPr>
        <w:widowControl/>
        <w:tabs>
          <w:tab w:val="left" w:pos="993"/>
        </w:tabs>
        <w:spacing w:line="240" w:lineRule="auto"/>
        <w:ind w:firstLine="709"/>
        <w:rPr>
          <w:sz w:val="24"/>
          <w:szCs w:val="24"/>
        </w:rPr>
      </w:pPr>
      <w:proofErr w:type="gramStart"/>
      <w:r>
        <w:rPr>
          <w:sz w:val="24"/>
          <w:szCs w:val="24"/>
        </w:rPr>
        <w:lastRenderedPageBreak/>
        <w:t xml:space="preserve">- </w:t>
      </w:r>
      <w:r w:rsidRPr="003053EB">
        <w:rPr>
          <w:sz w:val="24"/>
          <w:szCs w:val="24"/>
        </w:rPr>
        <w:t xml:space="preserve">снос 1,7 тыс. единиц аварийных и сухостойных деревьев в районах Соломенное, Центр, </w:t>
      </w:r>
      <w:proofErr w:type="spellStart"/>
      <w:r w:rsidRPr="003053EB">
        <w:rPr>
          <w:sz w:val="24"/>
          <w:szCs w:val="24"/>
        </w:rPr>
        <w:t>Зарека</w:t>
      </w:r>
      <w:proofErr w:type="spellEnd"/>
      <w:r w:rsidRPr="003053EB">
        <w:rPr>
          <w:sz w:val="24"/>
          <w:szCs w:val="24"/>
        </w:rPr>
        <w:t>, Кл</w:t>
      </w:r>
      <w:r>
        <w:rPr>
          <w:sz w:val="24"/>
          <w:szCs w:val="24"/>
        </w:rPr>
        <w:t xml:space="preserve">ючевая, </w:t>
      </w:r>
      <w:proofErr w:type="spellStart"/>
      <w:r>
        <w:rPr>
          <w:sz w:val="24"/>
          <w:szCs w:val="24"/>
        </w:rPr>
        <w:t>Голиковка</w:t>
      </w:r>
      <w:proofErr w:type="spellEnd"/>
      <w:r>
        <w:rPr>
          <w:sz w:val="24"/>
          <w:szCs w:val="24"/>
        </w:rPr>
        <w:t xml:space="preserve"> и т.д., уборку</w:t>
      </w:r>
      <w:r w:rsidRPr="003053EB">
        <w:rPr>
          <w:sz w:val="24"/>
          <w:szCs w:val="24"/>
        </w:rPr>
        <w:t xml:space="preserve"> 50 упавших деревьев, посадк</w:t>
      </w:r>
      <w:r>
        <w:rPr>
          <w:sz w:val="24"/>
          <w:szCs w:val="24"/>
        </w:rPr>
        <w:t>у</w:t>
      </w:r>
      <w:r w:rsidRPr="003053EB">
        <w:rPr>
          <w:sz w:val="24"/>
          <w:szCs w:val="24"/>
        </w:rPr>
        <w:t xml:space="preserve"> 3,3             тыс. единиц зеленых насаждений (деревьев и кустарников) на Онежской наб., в парке Железнодорожников, Губернаторском парке, на Карельском </w:t>
      </w:r>
      <w:proofErr w:type="spellStart"/>
      <w:r w:rsidRPr="003053EB">
        <w:rPr>
          <w:sz w:val="24"/>
          <w:szCs w:val="24"/>
        </w:rPr>
        <w:t>пр-кте</w:t>
      </w:r>
      <w:proofErr w:type="spellEnd"/>
      <w:r w:rsidRPr="003053EB">
        <w:rPr>
          <w:sz w:val="24"/>
          <w:szCs w:val="24"/>
        </w:rPr>
        <w:t xml:space="preserve">, Комсомольском </w:t>
      </w:r>
      <w:r>
        <w:rPr>
          <w:sz w:val="24"/>
          <w:szCs w:val="24"/>
        </w:rPr>
        <w:t xml:space="preserve">         </w:t>
      </w:r>
      <w:proofErr w:type="spellStart"/>
      <w:r w:rsidRPr="003053EB">
        <w:rPr>
          <w:sz w:val="24"/>
          <w:szCs w:val="24"/>
        </w:rPr>
        <w:t>пр-кте</w:t>
      </w:r>
      <w:proofErr w:type="spellEnd"/>
      <w:r w:rsidRPr="003053EB">
        <w:rPr>
          <w:sz w:val="24"/>
          <w:szCs w:val="24"/>
        </w:rPr>
        <w:t xml:space="preserve">, ул. Свердлова, </w:t>
      </w:r>
      <w:proofErr w:type="spellStart"/>
      <w:r w:rsidRPr="003053EB">
        <w:rPr>
          <w:sz w:val="24"/>
          <w:szCs w:val="24"/>
        </w:rPr>
        <w:t>Лососинском</w:t>
      </w:r>
      <w:proofErr w:type="spellEnd"/>
      <w:r w:rsidRPr="003053EB">
        <w:rPr>
          <w:sz w:val="24"/>
          <w:szCs w:val="24"/>
        </w:rPr>
        <w:t xml:space="preserve"> ш., </w:t>
      </w:r>
      <w:proofErr w:type="spellStart"/>
      <w:r w:rsidRPr="003053EB">
        <w:rPr>
          <w:sz w:val="24"/>
          <w:szCs w:val="24"/>
        </w:rPr>
        <w:t>пр</w:t>
      </w:r>
      <w:r>
        <w:rPr>
          <w:sz w:val="24"/>
          <w:szCs w:val="24"/>
        </w:rPr>
        <w:t>-кте</w:t>
      </w:r>
      <w:proofErr w:type="spellEnd"/>
      <w:r>
        <w:rPr>
          <w:sz w:val="24"/>
          <w:szCs w:val="24"/>
        </w:rPr>
        <w:t xml:space="preserve"> Александра Невского и т.д. – 12 251,0           тыс. руб.;</w:t>
      </w:r>
      <w:proofErr w:type="gramEnd"/>
    </w:p>
    <w:p w:rsidR="00075AE9" w:rsidRDefault="00075AE9" w:rsidP="00075AE9">
      <w:pPr>
        <w:widowControl/>
        <w:tabs>
          <w:tab w:val="left" w:pos="993"/>
        </w:tabs>
        <w:spacing w:line="240" w:lineRule="auto"/>
        <w:ind w:firstLine="709"/>
        <w:rPr>
          <w:sz w:val="24"/>
          <w:szCs w:val="24"/>
        </w:rPr>
      </w:pPr>
      <w:r>
        <w:rPr>
          <w:sz w:val="24"/>
          <w:szCs w:val="24"/>
        </w:rPr>
        <w:t>-</w:t>
      </w:r>
      <w:r w:rsidRPr="003053EB">
        <w:rPr>
          <w:sz w:val="24"/>
          <w:szCs w:val="24"/>
        </w:rPr>
        <w:t xml:space="preserve"> проведен</w:t>
      </w:r>
      <w:r>
        <w:rPr>
          <w:sz w:val="24"/>
          <w:szCs w:val="24"/>
        </w:rPr>
        <w:t xml:space="preserve">ие </w:t>
      </w:r>
      <w:r w:rsidRPr="003053EB">
        <w:rPr>
          <w:sz w:val="24"/>
          <w:szCs w:val="24"/>
        </w:rPr>
        <w:t>экологически</w:t>
      </w:r>
      <w:r>
        <w:rPr>
          <w:sz w:val="24"/>
          <w:szCs w:val="24"/>
        </w:rPr>
        <w:t>х</w:t>
      </w:r>
      <w:r w:rsidRPr="003053EB">
        <w:rPr>
          <w:sz w:val="24"/>
          <w:szCs w:val="24"/>
        </w:rPr>
        <w:t xml:space="preserve"> изыскани</w:t>
      </w:r>
      <w:r>
        <w:rPr>
          <w:sz w:val="24"/>
          <w:szCs w:val="24"/>
        </w:rPr>
        <w:t>й</w:t>
      </w:r>
      <w:r w:rsidRPr="003053EB">
        <w:rPr>
          <w:sz w:val="24"/>
          <w:szCs w:val="24"/>
        </w:rPr>
        <w:t xml:space="preserve"> в </w:t>
      </w:r>
      <w:proofErr w:type="gramStart"/>
      <w:r w:rsidRPr="003053EB">
        <w:rPr>
          <w:sz w:val="24"/>
          <w:szCs w:val="24"/>
        </w:rPr>
        <w:t>районе</w:t>
      </w:r>
      <w:proofErr w:type="gramEnd"/>
      <w:r w:rsidRPr="003053EB">
        <w:rPr>
          <w:sz w:val="24"/>
          <w:szCs w:val="24"/>
        </w:rPr>
        <w:t xml:space="preserve"> парка Савин Наволок, в том числе выявление растений и животных, занесенных в Красные книги Российской Федерации и Республики Карелия, в целях рассмотрения возможности использования территории для строительства объектов с учетом сохране</w:t>
      </w:r>
      <w:r>
        <w:rPr>
          <w:sz w:val="24"/>
          <w:szCs w:val="24"/>
        </w:rPr>
        <w:t>ния природно-рекреационной зоны – 300,0          тыс. руб.</w:t>
      </w:r>
    </w:p>
    <w:p w:rsidR="00075AE9" w:rsidRPr="00212D97" w:rsidRDefault="00075AE9" w:rsidP="00075AE9">
      <w:pPr>
        <w:widowControl/>
        <w:tabs>
          <w:tab w:val="left" w:pos="993"/>
        </w:tabs>
        <w:spacing w:line="240" w:lineRule="auto"/>
        <w:ind w:firstLine="709"/>
        <w:rPr>
          <w:sz w:val="24"/>
          <w:szCs w:val="24"/>
        </w:rPr>
      </w:pPr>
      <w:r w:rsidRPr="009C133F">
        <w:rPr>
          <w:sz w:val="24"/>
          <w:szCs w:val="24"/>
        </w:rPr>
        <w:t xml:space="preserve">В рамках подпрограммы «Экологическое просвещение» по основному мероприятию «Экологическое просвещение населения Петрозаводского городского округа» средства </w:t>
      </w:r>
      <w:r w:rsidRPr="00212D97">
        <w:rPr>
          <w:sz w:val="24"/>
          <w:szCs w:val="24"/>
        </w:rPr>
        <w:t>направлены на:</w:t>
      </w:r>
    </w:p>
    <w:p w:rsidR="00075AE9" w:rsidRPr="00212D97" w:rsidRDefault="00075AE9" w:rsidP="00075AE9">
      <w:pPr>
        <w:widowControl/>
        <w:tabs>
          <w:tab w:val="left" w:pos="993"/>
        </w:tabs>
        <w:spacing w:line="240" w:lineRule="auto"/>
        <w:ind w:firstLine="709"/>
        <w:rPr>
          <w:sz w:val="24"/>
          <w:szCs w:val="24"/>
        </w:rPr>
      </w:pPr>
      <w:r w:rsidRPr="00212D97">
        <w:rPr>
          <w:sz w:val="24"/>
          <w:szCs w:val="24"/>
        </w:rPr>
        <w:t>-</w:t>
      </w:r>
      <w:r w:rsidRPr="00212D97">
        <w:rPr>
          <w:sz w:val="24"/>
          <w:szCs w:val="24"/>
        </w:rPr>
        <w:tab/>
        <w:t>реализаци</w:t>
      </w:r>
      <w:r>
        <w:rPr>
          <w:sz w:val="24"/>
          <w:szCs w:val="24"/>
        </w:rPr>
        <w:t>ю</w:t>
      </w:r>
      <w:r w:rsidRPr="00212D97">
        <w:rPr>
          <w:sz w:val="24"/>
          <w:szCs w:val="24"/>
        </w:rPr>
        <w:t xml:space="preserve"> эколого-просветительских мероприятий, в которых приняли участие 2,0 тыс. человек, – 47,7 тыс. руб.</w:t>
      </w:r>
    </w:p>
    <w:p w:rsidR="00075AE9" w:rsidRPr="00212D97" w:rsidRDefault="00075AE9" w:rsidP="00075AE9">
      <w:pPr>
        <w:widowControl/>
        <w:tabs>
          <w:tab w:val="left" w:pos="993"/>
        </w:tabs>
        <w:spacing w:line="240" w:lineRule="auto"/>
        <w:ind w:firstLine="709"/>
        <w:rPr>
          <w:sz w:val="24"/>
          <w:szCs w:val="24"/>
        </w:rPr>
      </w:pPr>
      <w:r w:rsidRPr="00212D97">
        <w:rPr>
          <w:sz w:val="24"/>
          <w:szCs w:val="24"/>
        </w:rPr>
        <w:t>Проведены</w:t>
      </w:r>
      <w:r w:rsidRPr="00212D97">
        <w:rPr>
          <w:sz w:val="24"/>
          <w:szCs w:val="24"/>
        </w:rPr>
        <w:tab/>
        <w:t>городская акция «Цветы – родному городу», экологическая акция-конкурс «Эко-</w:t>
      </w:r>
      <w:r>
        <w:rPr>
          <w:sz w:val="24"/>
          <w:szCs w:val="24"/>
        </w:rPr>
        <w:t>Е</w:t>
      </w:r>
      <w:r w:rsidRPr="00212D97">
        <w:rPr>
          <w:sz w:val="24"/>
          <w:szCs w:val="24"/>
        </w:rPr>
        <w:t xml:space="preserve">лка», в ходе которой поступило более 500 творческих работ, проект «Выходные в любимом городе» на территории сквера Ленинградских Ополченцев, парка Железнодорожников, парка Пятидесятилетия Пионерской Организации, </w:t>
      </w:r>
      <w:proofErr w:type="spellStart"/>
      <w:r w:rsidRPr="00212D97">
        <w:rPr>
          <w:sz w:val="24"/>
          <w:szCs w:val="24"/>
        </w:rPr>
        <w:t>Соломенского</w:t>
      </w:r>
      <w:proofErr w:type="spellEnd"/>
      <w:r w:rsidRPr="00212D97">
        <w:rPr>
          <w:sz w:val="24"/>
          <w:szCs w:val="24"/>
        </w:rPr>
        <w:t xml:space="preserve"> парка, на </w:t>
      </w:r>
      <w:proofErr w:type="spellStart"/>
      <w:r w:rsidRPr="00212D97">
        <w:rPr>
          <w:sz w:val="24"/>
          <w:szCs w:val="24"/>
        </w:rPr>
        <w:t>Левашовском</w:t>
      </w:r>
      <w:proofErr w:type="spellEnd"/>
      <w:r w:rsidRPr="00212D97">
        <w:rPr>
          <w:sz w:val="24"/>
          <w:szCs w:val="24"/>
        </w:rPr>
        <w:t xml:space="preserve"> б-ре, городской конкурс «Молодежный </w:t>
      </w:r>
      <w:proofErr w:type="spellStart"/>
      <w:r w:rsidRPr="00212D97">
        <w:rPr>
          <w:sz w:val="24"/>
          <w:szCs w:val="24"/>
        </w:rPr>
        <w:t>ЭкоКубок</w:t>
      </w:r>
      <w:proofErr w:type="spellEnd"/>
      <w:r w:rsidRPr="00212D97">
        <w:rPr>
          <w:sz w:val="24"/>
          <w:szCs w:val="24"/>
        </w:rPr>
        <w:t>», в котором приняли участие более 50 команд.</w:t>
      </w:r>
    </w:p>
    <w:p w:rsidR="00075AE9" w:rsidRPr="00212D97" w:rsidRDefault="00075AE9" w:rsidP="00075AE9">
      <w:pPr>
        <w:widowControl/>
        <w:tabs>
          <w:tab w:val="left" w:pos="993"/>
        </w:tabs>
        <w:spacing w:line="240" w:lineRule="auto"/>
        <w:ind w:firstLine="709"/>
        <w:rPr>
          <w:sz w:val="24"/>
          <w:szCs w:val="24"/>
        </w:rPr>
      </w:pPr>
      <w:r w:rsidRPr="00212D97">
        <w:rPr>
          <w:sz w:val="24"/>
          <w:szCs w:val="24"/>
        </w:rPr>
        <w:t xml:space="preserve">- организацию и проведение экологических акций по посадке зеленых насаждений (проведено 2 массовые акции по озеленению, высажено 100 единиц крупномерных деревьев и кустарников) – 68,0 тыс. руб. </w:t>
      </w:r>
    </w:p>
    <w:p w:rsidR="00075AE9" w:rsidRPr="008D794D" w:rsidRDefault="00075AE9" w:rsidP="00075AE9">
      <w:pPr>
        <w:widowControl/>
        <w:tabs>
          <w:tab w:val="left" w:pos="993"/>
        </w:tabs>
        <w:spacing w:line="240" w:lineRule="auto"/>
        <w:ind w:firstLine="709"/>
        <w:rPr>
          <w:sz w:val="24"/>
          <w:szCs w:val="24"/>
        </w:rPr>
      </w:pPr>
      <w:r w:rsidRPr="00F83A75">
        <w:rPr>
          <w:sz w:val="24"/>
          <w:szCs w:val="24"/>
        </w:rPr>
        <w:t>Исполнение подпрограммы «Благоустройство территории Петрозаводского</w:t>
      </w:r>
      <w:r w:rsidRPr="008D794D">
        <w:rPr>
          <w:sz w:val="24"/>
          <w:szCs w:val="24"/>
        </w:rPr>
        <w:t xml:space="preserve"> городского округа» осуществлялось по следующим основным мероприятиям:</w:t>
      </w:r>
    </w:p>
    <w:p w:rsidR="00075AE9" w:rsidRPr="008D794D" w:rsidRDefault="00075AE9" w:rsidP="00075AE9">
      <w:pPr>
        <w:widowControl/>
        <w:tabs>
          <w:tab w:val="left" w:pos="993"/>
        </w:tabs>
        <w:spacing w:line="240" w:lineRule="auto"/>
        <w:ind w:firstLine="709"/>
        <w:rPr>
          <w:sz w:val="24"/>
          <w:szCs w:val="24"/>
        </w:rPr>
      </w:pPr>
      <w:r w:rsidRPr="008D794D">
        <w:rPr>
          <w:sz w:val="24"/>
          <w:szCs w:val="24"/>
        </w:rPr>
        <w:t xml:space="preserve">1. «Создание условий для надежного функционирования объектов внешнего благоустройства» – 408 157,8 тыс. руб., в том числе на: </w:t>
      </w:r>
    </w:p>
    <w:p w:rsidR="00075AE9" w:rsidRDefault="00075AE9" w:rsidP="00075AE9">
      <w:pPr>
        <w:widowControl/>
        <w:tabs>
          <w:tab w:val="left" w:pos="993"/>
        </w:tabs>
        <w:spacing w:line="240" w:lineRule="auto"/>
        <w:ind w:firstLine="709"/>
        <w:rPr>
          <w:sz w:val="24"/>
          <w:szCs w:val="24"/>
        </w:rPr>
      </w:pPr>
      <w:proofErr w:type="gramStart"/>
      <w:r w:rsidRPr="007E1F60">
        <w:rPr>
          <w:sz w:val="24"/>
          <w:szCs w:val="24"/>
        </w:rPr>
        <w:t xml:space="preserve">- текущее содержание объектов внешнего благоустройства (газонов по всем категориям на площади 1 437,8 тыс. кв. м, дорожек (с усовершенствованным и неусовершенствованным покрытием) – 206,0 тыс. кв. м, зон отдыха у воды – 43,6                тыс. кв. м, лестничных спусков – 7,9 тыс. кв. м, пожарных водоемов – 8 ед. </w:t>
      </w:r>
      <w:r w:rsidRPr="00F0074E">
        <w:rPr>
          <w:sz w:val="24"/>
          <w:szCs w:val="24"/>
        </w:rPr>
        <w:t>и пр., высажено 233,1 тыс. ед. цветочной рассады для оформления цветников, расположенных на территориях общего пользования</w:t>
      </w:r>
      <w:proofErr w:type="gramEnd"/>
      <w:r w:rsidRPr="00F0074E">
        <w:rPr>
          <w:sz w:val="24"/>
          <w:szCs w:val="24"/>
        </w:rPr>
        <w:t xml:space="preserve"> Петрозаводского городского округа) – 49 552</w:t>
      </w:r>
      <w:r w:rsidRPr="007E1F60">
        <w:rPr>
          <w:sz w:val="24"/>
          <w:szCs w:val="24"/>
        </w:rPr>
        <w:t>,5 тыс. руб.;</w:t>
      </w:r>
    </w:p>
    <w:p w:rsidR="00075AE9" w:rsidRPr="007E1F60" w:rsidRDefault="00075AE9" w:rsidP="00075AE9">
      <w:pPr>
        <w:widowControl/>
        <w:tabs>
          <w:tab w:val="left" w:pos="993"/>
        </w:tabs>
        <w:spacing w:line="240" w:lineRule="auto"/>
        <w:ind w:firstLine="709"/>
        <w:rPr>
          <w:sz w:val="24"/>
          <w:szCs w:val="24"/>
        </w:rPr>
      </w:pPr>
      <w:r w:rsidRPr="007E1F60">
        <w:rPr>
          <w:sz w:val="24"/>
          <w:szCs w:val="24"/>
        </w:rPr>
        <w:t xml:space="preserve">- реализацию мероприятия в </w:t>
      </w:r>
      <w:proofErr w:type="gramStart"/>
      <w:r w:rsidRPr="007E1F60">
        <w:rPr>
          <w:sz w:val="24"/>
          <w:szCs w:val="24"/>
        </w:rPr>
        <w:t>рамках</w:t>
      </w:r>
      <w:proofErr w:type="gramEnd"/>
      <w:r w:rsidRPr="007E1F60">
        <w:rPr>
          <w:sz w:val="24"/>
          <w:szCs w:val="24"/>
        </w:rPr>
        <w:t xml:space="preserve"> подготовки к 100-летию Республики Карелия – </w:t>
      </w:r>
      <w:r>
        <w:rPr>
          <w:sz w:val="24"/>
          <w:szCs w:val="24"/>
        </w:rPr>
        <w:t>355 332,5</w:t>
      </w:r>
      <w:r w:rsidRPr="007E1F60">
        <w:rPr>
          <w:sz w:val="24"/>
          <w:szCs w:val="24"/>
        </w:rPr>
        <w:t xml:space="preserve"> тыс. руб.</w:t>
      </w:r>
    </w:p>
    <w:p w:rsidR="00075AE9" w:rsidRDefault="00075AE9" w:rsidP="00075AE9">
      <w:pPr>
        <w:widowControl/>
        <w:tabs>
          <w:tab w:val="left" w:pos="993"/>
        </w:tabs>
        <w:spacing w:line="240" w:lineRule="auto"/>
        <w:ind w:firstLine="709"/>
        <w:rPr>
          <w:sz w:val="24"/>
          <w:szCs w:val="24"/>
        </w:rPr>
      </w:pPr>
      <w:proofErr w:type="gramStart"/>
      <w:r w:rsidRPr="007E1F60">
        <w:rPr>
          <w:sz w:val="24"/>
          <w:szCs w:val="24"/>
        </w:rPr>
        <w:t xml:space="preserve">За счет указанных средств выполнены работы по благоустройству галереи городов-побратимов, Голиковского парка, сквера Ивана Сенькина, сквера Александра </w:t>
      </w:r>
      <w:proofErr w:type="spellStart"/>
      <w:r w:rsidRPr="007E1F60">
        <w:rPr>
          <w:sz w:val="24"/>
          <w:szCs w:val="24"/>
        </w:rPr>
        <w:t>Шотмана</w:t>
      </w:r>
      <w:proofErr w:type="spellEnd"/>
      <w:r w:rsidRPr="007E1F60">
        <w:rPr>
          <w:sz w:val="24"/>
          <w:szCs w:val="24"/>
        </w:rPr>
        <w:t>, сквера Горсовета, сквера Маршала Мерецкова, Онежской наб., территории б-</w:t>
      </w:r>
      <w:proofErr w:type="spellStart"/>
      <w:r w:rsidRPr="007E1F60">
        <w:rPr>
          <w:sz w:val="24"/>
          <w:szCs w:val="24"/>
        </w:rPr>
        <w:t>ра</w:t>
      </w:r>
      <w:proofErr w:type="spellEnd"/>
      <w:r w:rsidRPr="007E1F60">
        <w:rPr>
          <w:sz w:val="24"/>
          <w:szCs w:val="24"/>
        </w:rPr>
        <w:t xml:space="preserve"> Победы и                        пл. Маршала Жукова, сквера Ивана Молчанова, Зарецкого парка (1 этап), Паровозного сквера, ремонт</w:t>
      </w:r>
      <w:r>
        <w:rPr>
          <w:sz w:val="24"/>
          <w:szCs w:val="24"/>
        </w:rPr>
        <w:t>у</w:t>
      </w:r>
      <w:r w:rsidRPr="007E1F60">
        <w:rPr>
          <w:sz w:val="24"/>
          <w:szCs w:val="24"/>
        </w:rPr>
        <w:t xml:space="preserve"> объектов внешнего благоустройства и пешеходной инфраструктуры (лестничных спусков и пешеходных дорожек) в районе </w:t>
      </w:r>
      <w:r>
        <w:rPr>
          <w:sz w:val="24"/>
          <w:szCs w:val="24"/>
        </w:rPr>
        <w:t xml:space="preserve"> </w:t>
      </w:r>
      <w:r w:rsidRPr="007E1F60">
        <w:rPr>
          <w:sz w:val="24"/>
          <w:szCs w:val="24"/>
        </w:rPr>
        <w:t xml:space="preserve">ул. Фрунзе, </w:t>
      </w:r>
      <w:proofErr w:type="spellStart"/>
      <w:r w:rsidRPr="007E1F60">
        <w:rPr>
          <w:sz w:val="24"/>
          <w:szCs w:val="24"/>
        </w:rPr>
        <w:t>Лососинской</w:t>
      </w:r>
      <w:proofErr w:type="spellEnd"/>
      <w:r w:rsidRPr="007E1F60">
        <w:rPr>
          <w:sz w:val="24"/>
          <w:szCs w:val="24"/>
        </w:rPr>
        <w:t xml:space="preserve"> наб., Пушкинской</w:t>
      </w:r>
      <w:proofErr w:type="gramEnd"/>
      <w:r w:rsidRPr="007E1F60">
        <w:rPr>
          <w:sz w:val="24"/>
          <w:szCs w:val="24"/>
        </w:rPr>
        <w:t xml:space="preserve"> ул. (парк Победы), Вольной ул. и др., демонтаж</w:t>
      </w:r>
      <w:r>
        <w:rPr>
          <w:sz w:val="24"/>
          <w:szCs w:val="24"/>
        </w:rPr>
        <w:t>у</w:t>
      </w:r>
      <w:r w:rsidRPr="007E1F60">
        <w:rPr>
          <w:sz w:val="24"/>
          <w:szCs w:val="24"/>
        </w:rPr>
        <w:t xml:space="preserve"> </w:t>
      </w:r>
      <w:r>
        <w:rPr>
          <w:sz w:val="24"/>
          <w:szCs w:val="24"/>
        </w:rPr>
        <w:t xml:space="preserve">и ремонту </w:t>
      </w:r>
      <w:r w:rsidRPr="007E1F60">
        <w:rPr>
          <w:sz w:val="24"/>
          <w:szCs w:val="24"/>
        </w:rPr>
        <w:t>памятного знака «Дерево дружбы», разработ</w:t>
      </w:r>
      <w:r>
        <w:rPr>
          <w:sz w:val="24"/>
          <w:szCs w:val="24"/>
        </w:rPr>
        <w:t>ке</w:t>
      </w:r>
      <w:r w:rsidRPr="007E1F60">
        <w:rPr>
          <w:sz w:val="24"/>
          <w:szCs w:val="24"/>
        </w:rPr>
        <w:t xml:space="preserve"> проектно-сметн</w:t>
      </w:r>
      <w:r>
        <w:rPr>
          <w:sz w:val="24"/>
          <w:szCs w:val="24"/>
        </w:rPr>
        <w:t>ой</w:t>
      </w:r>
      <w:r w:rsidRPr="007E1F60">
        <w:rPr>
          <w:sz w:val="24"/>
          <w:szCs w:val="24"/>
        </w:rPr>
        <w:t xml:space="preserve"> документаци</w:t>
      </w:r>
      <w:r>
        <w:rPr>
          <w:sz w:val="24"/>
          <w:szCs w:val="24"/>
        </w:rPr>
        <w:t>и</w:t>
      </w:r>
      <w:r w:rsidRPr="007E1F60">
        <w:rPr>
          <w:sz w:val="24"/>
          <w:szCs w:val="24"/>
        </w:rPr>
        <w:t xml:space="preserve"> </w:t>
      </w:r>
      <w:r>
        <w:rPr>
          <w:sz w:val="24"/>
          <w:szCs w:val="24"/>
        </w:rPr>
        <w:t xml:space="preserve">на ремонт и благоустройство </w:t>
      </w:r>
      <w:r w:rsidRPr="007E1F60">
        <w:rPr>
          <w:sz w:val="24"/>
          <w:szCs w:val="24"/>
        </w:rPr>
        <w:t>следующи</w:t>
      </w:r>
      <w:r>
        <w:rPr>
          <w:sz w:val="24"/>
          <w:szCs w:val="24"/>
        </w:rPr>
        <w:t>х</w:t>
      </w:r>
      <w:r w:rsidRPr="007E1F60">
        <w:rPr>
          <w:sz w:val="24"/>
          <w:szCs w:val="24"/>
        </w:rPr>
        <w:t xml:space="preserve"> объект</w:t>
      </w:r>
      <w:r>
        <w:rPr>
          <w:sz w:val="24"/>
          <w:szCs w:val="24"/>
        </w:rPr>
        <w:t>ов</w:t>
      </w:r>
      <w:r w:rsidRPr="007E1F60">
        <w:rPr>
          <w:sz w:val="24"/>
          <w:szCs w:val="24"/>
        </w:rPr>
        <w:t xml:space="preserve">: </w:t>
      </w:r>
      <w:proofErr w:type="spellStart"/>
      <w:r w:rsidRPr="007E1F60">
        <w:rPr>
          <w:sz w:val="24"/>
          <w:szCs w:val="24"/>
        </w:rPr>
        <w:t>Левашовский</w:t>
      </w:r>
      <w:proofErr w:type="spellEnd"/>
      <w:r w:rsidRPr="007E1F60">
        <w:rPr>
          <w:sz w:val="24"/>
          <w:szCs w:val="24"/>
        </w:rPr>
        <w:t xml:space="preserve"> б-р, сквер</w:t>
      </w:r>
      <w:proofErr w:type="gramStart"/>
      <w:r w:rsidRPr="007E1F60">
        <w:rPr>
          <w:sz w:val="24"/>
          <w:szCs w:val="24"/>
        </w:rPr>
        <w:t xml:space="preserve"> С</w:t>
      </w:r>
      <w:proofErr w:type="gramEnd"/>
      <w:r w:rsidRPr="007E1F60">
        <w:rPr>
          <w:sz w:val="24"/>
          <w:szCs w:val="24"/>
        </w:rPr>
        <w:t>емьдесят Первой Стрелковой Дивизии, сквер Сергея Кирова, Советский сквер, памятник Карлу Марксу и Фридриху Энгельсу (ремонтно-реставрационные работы), памятный знак Якову Степанову, установ</w:t>
      </w:r>
      <w:r>
        <w:rPr>
          <w:sz w:val="24"/>
          <w:szCs w:val="24"/>
        </w:rPr>
        <w:t>ке</w:t>
      </w:r>
      <w:r w:rsidRPr="007E1F60">
        <w:rPr>
          <w:sz w:val="24"/>
          <w:szCs w:val="24"/>
        </w:rPr>
        <w:t xml:space="preserve"> спортивно</w:t>
      </w:r>
      <w:r>
        <w:rPr>
          <w:sz w:val="24"/>
          <w:szCs w:val="24"/>
        </w:rPr>
        <w:t>го</w:t>
      </w:r>
      <w:r w:rsidRPr="007E1F60">
        <w:rPr>
          <w:sz w:val="24"/>
          <w:szCs w:val="24"/>
        </w:rPr>
        <w:t xml:space="preserve"> и детско</w:t>
      </w:r>
      <w:r>
        <w:rPr>
          <w:sz w:val="24"/>
          <w:szCs w:val="24"/>
        </w:rPr>
        <w:t>го</w:t>
      </w:r>
      <w:r w:rsidRPr="007E1F60">
        <w:rPr>
          <w:sz w:val="24"/>
          <w:szCs w:val="24"/>
        </w:rPr>
        <w:t xml:space="preserve"> игрово</w:t>
      </w:r>
      <w:r>
        <w:rPr>
          <w:sz w:val="24"/>
          <w:szCs w:val="24"/>
        </w:rPr>
        <w:t>го</w:t>
      </w:r>
      <w:r w:rsidRPr="007E1F60">
        <w:rPr>
          <w:sz w:val="24"/>
          <w:szCs w:val="24"/>
        </w:rPr>
        <w:t xml:space="preserve"> оборудовани</w:t>
      </w:r>
      <w:r>
        <w:rPr>
          <w:sz w:val="24"/>
          <w:szCs w:val="24"/>
        </w:rPr>
        <w:t>я</w:t>
      </w:r>
      <w:r w:rsidRPr="007E1F60">
        <w:rPr>
          <w:sz w:val="24"/>
          <w:szCs w:val="24"/>
        </w:rPr>
        <w:t xml:space="preserve"> в Бородинском сквере, на </w:t>
      </w:r>
      <w:proofErr w:type="spellStart"/>
      <w:r w:rsidRPr="007E1F60">
        <w:rPr>
          <w:sz w:val="24"/>
          <w:szCs w:val="24"/>
        </w:rPr>
        <w:t>Каменноборской</w:t>
      </w:r>
      <w:proofErr w:type="spellEnd"/>
      <w:r w:rsidRPr="007E1F60">
        <w:rPr>
          <w:sz w:val="24"/>
          <w:szCs w:val="24"/>
        </w:rPr>
        <w:t xml:space="preserve"> аллее и в районе ул. Дружбы,</w:t>
      </w:r>
      <w:r>
        <w:rPr>
          <w:sz w:val="24"/>
          <w:szCs w:val="24"/>
        </w:rPr>
        <w:t xml:space="preserve"> </w:t>
      </w:r>
      <w:r w:rsidRPr="007E1F60">
        <w:rPr>
          <w:sz w:val="24"/>
          <w:szCs w:val="24"/>
        </w:rPr>
        <w:t>текущему ремонту детского игрового и спортивного оборудования детских площадок, расположенных на территориях общего пользования в различных районах г.</w:t>
      </w:r>
      <w:r>
        <w:rPr>
          <w:sz w:val="24"/>
          <w:szCs w:val="24"/>
        </w:rPr>
        <w:t> </w:t>
      </w:r>
      <w:r w:rsidRPr="007E1F60">
        <w:rPr>
          <w:sz w:val="24"/>
          <w:szCs w:val="24"/>
        </w:rPr>
        <w:t>Петрозаводска</w:t>
      </w:r>
      <w:r>
        <w:rPr>
          <w:sz w:val="24"/>
          <w:szCs w:val="24"/>
        </w:rPr>
        <w:t xml:space="preserve">, подготовке территорий общего </w:t>
      </w:r>
      <w:r>
        <w:rPr>
          <w:sz w:val="24"/>
          <w:szCs w:val="24"/>
        </w:rPr>
        <w:lastRenderedPageBreak/>
        <w:t>пользования к проведению общегородских праздничных мероприятий (</w:t>
      </w:r>
      <w:r w:rsidRPr="00F334F0">
        <w:rPr>
          <w:sz w:val="24"/>
          <w:szCs w:val="24"/>
        </w:rPr>
        <w:t>установлено более 1</w:t>
      </w:r>
      <w:r>
        <w:rPr>
          <w:sz w:val="24"/>
          <w:szCs w:val="24"/>
        </w:rPr>
        <w:t>,1 тыс.</w:t>
      </w:r>
      <w:r w:rsidRPr="00F334F0">
        <w:rPr>
          <w:sz w:val="24"/>
          <w:szCs w:val="24"/>
        </w:rPr>
        <w:t xml:space="preserve"> декоративных консолей на опорах уличного освещения, 55 световых конструкций, 4 фотозоны</w:t>
      </w:r>
      <w:r>
        <w:rPr>
          <w:sz w:val="24"/>
          <w:szCs w:val="24"/>
        </w:rPr>
        <w:t>,</w:t>
      </w:r>
      <w:r w:rsidRPr="00F334F0">
        <w:rPr>
          <w:sz w:val="24"/>
          <w:szCs w:val="24"/>
        </w:rPr>
        <w:t xml:space="preserve"> 11 новых искусственных елей с декоративным украшением, более 5</w:t>
      </w:r>
      <w:r>
        <w:rPr>
          <w:sz w:val="24"/>
          <w:szCs w:val="24"/>
        </w:rPr>
        <w:t> тыс. м</w:t>
      </w:r>
      <w:r w:rsidRPr="00F334F0">
        <w:rPr>
          <w:sz w:val="24"/>
          <w:szCs w:val="24"/>
        </w:rPr>
        <w:t xml:space="preserve"> световых гирлянд</w:t>
      </w:r>
      <w:r>
        <w:rPr>
          <w:sz w:val="24"/>
          <w:szCs w:val="24"/>
        </w:rPr>
        <w:t>).</w:t>
      </w:r>
    </w:p>
    <w:p w:rsidR="00075AE9" w:rsidRPr="007D072B" w:rsidRDefault="00075AE9" w:rsidP="00075AE9">
      <w:pPr>
        <w:widowControl/>
        <w:tabs>
          <w:tab w:val="left" w:pos="993"/>
        </w:tabs>
        <w:spacing w:line="240" w:lineRule="auto"/>
        <w:ind w:firstLine="709"/>
        <w:rPr>
          <w:sz w:val="24"/>
          <w:szCs w:val="24"/>
        </w:rPr>
      </w:pPr>
      <w:r>
        <w:rPr>
          <w:sz w:val="24"/>
          <w:szCs w:val="24"/>
        </w:rPr>
        <w:t xml:space="preserve">- </w:t>
      </w:r>
      <w:r w:rsidRPr="007D072B">
        <w:rPr>
          <w:sz w:val="24"/>
          <w:szCs w:val="24"/>
        </w:rPr>
        <w:t>выполнен</w:t>
      </w:r>
      <w:r>
        <w:rPr>
          <w:sz w:val="24"/>
          <w:szCs w:val="24"/>
        </w:rPr>
        <w:t>ие</w:t>
      </w:r>
      <w:r w:rsidRPr="007D072B">
        <w:rPr>
          <w:sz w:val="24"/>
          <w:szCs w:val="24"/>
        </w:rPr>
        <w:t xml:space="preserve"> ремонтно-восстановительны</w:t>
      </w:r>
      <w:r>
        <w:rPr>
          <w:sz w:val="24"/>
          <w:szCs w:val="24"/>
        </w:rPr>
        <w:t>х</w:t>
      </w:r>
      <w:r w:rsidRPr="007D072B">
        <w:rPr>
          <w:sz w:val="24"/>
          <w:szCs w:val="24"/>
        </w:rPr>
        <w:t xml:space="preserve"> работ на </w:t>
      </w:r>
      <w:proofErr w:type="gramStart"/>
      <w:r w:rsidRPr="007D072B">
        <w:rPr>
          <w:sz w:val="24"/>
          <w:szCs w:val="24"/>
        </w:rPr>
        <w:t>объекте</w:t>
      </w:r>
      <w:proofErr w:type="gramEnd"/>
      <w:r w:rsidRPr="007D072B">
        <w:rPr>
          <w:sz w:val="24"/>
          <w:szCs w:val="24"/>
        </w:rPr>
        <w:t>: «Братская могила советских воинов, погибших в годы Великой Отечественной войны, г.</w:t>
      </w:r>
      <w:r>
        <w:rPr>
          <w:sz w:val="24"/>
          <w:szCs w:val="24"/>
        </w:rPr>
        <w:t xml:space="preserve"> </w:t>
      </w:r>
      <w:r w:rsidRPr="007D072B">
        <w:rPr>
          <w:sz w:val="24"/>
          <w:szCs w:val="24"/>
        </w:rPr>
        <w:t>Петрозаводск, Петрозаводское ш., микрорайон Соломенное» – 1 591,4 тыс. руб.;</w:t>
      </w:r>
    </w:p>
    <w:p w:rsidR="00075AE9" w:rsidRDefault="00075AE9" w:rsidP="00075AE9">
      <w:pPr>
        <w:widowControl/>
        <w:tabs>
          <w:tab w:val="left" w:pos="993"/>
        </w:tabs>
        <w:spacing w:line="240" w:lineRule="auto"/>
        <w:ind w:firstLine="709"/>
        <w:rPr>
          <w:sz w:val="24"/>
          <w:szCs w:val="24"/>
        </w:rPr>
      </w:pPr>
      <w:r w:rsidRPr="007D072B">
        <w:rPr>
          <w:sz w:val="24"/>
          <w:szCs w:val="24"/>
        </w:rPr>
        <w:t>- прочие расходы на благоустройство Петрозаводского городского округа (содержание фонтанов</w:t>
      </w:r>
      <w:r>
        <w:rPr>
          <w:sz w:val="24"/>
          <w:szCs w:val="24"/>
        </w:rPr>
        <w:t xml:space="preserve">, строительный </w:t>
      </w:r>
      <w:proofErr w:type="gramStart"/>
      <w:r>
        <w:rPr>
          <w:sz w:val="24"/>
          <w:szCs w:val="24"/>
        </w:rPr>
        <w:t xml:space="preserve">контроль </w:t>
      </w:r>
      <w:r w:rsidRPr="00BD1A2C">
        <w:rPr>
          <w:sz w:val="24"/>
          <w:szCs w:val="24"/>
        </w:rPr>
        <w:t>за</w:t>
      </w:r>
      <w:proofErr w:type="gramEnd"/>
      <w:r w:rsidRPr="00BD1A2C">
        <w:rPr>
          <w:sz w:val="24"/>
          <w:szCs w:val="24"/>
        </w:rPr>
        <w:t xml:space="preserve"> выполнением работ по благоустройству общественных территорий </w:t>
      </w:r>
      <w:r w:rsidRPr="007D072B">
        <w:rPr>
          <w:sz w:val="24"/>
          <w:szCs w:val="24"/>
        </w:rPr>
        <w:t>и пр.) – 1 681,4 тыс. руб.</w:t>
      </w:r>
    </w:p>
    <w:p w:rsidR="00075AE9" w:rsidRPr="007D072B" w:rsidRDefault="00075AE9" w:rsidP="00075AE9">
      <w:pPr>
        <w:widowControl/>
        <w:tabs>
          <w:tab w:val="left" w:pos="993"/>
        </w:tabs>
        <w:spacing w:line="240" w:lineRule="auto"/>
        <w:ind w:firstLine="709"/>
        <w:rPr>
          <w:sz w:val="24"/>
          <w:szCs w:val="24"/>
        </w:rPr>
      </w:pPr>
      <w:r>
        <w:rPr>
          <w:sz w:val="24"/>
          <w:szCs w:val="24"/>
        </w:rPr>
        <w:t>2. «</w:t>
      </w:r>
      <w:r w:rsidRPr="0094536E">
        <w:rPr>
          <w:sz w:val="24"/>
          <w:szCs w:val="24"/>
        </w:rPr>
        <w:t xml:space="preserve">Мероприятия, связанные с присвоением почетного звания Российской Федерации </w:t>
      </w:r>
      <w:r>
        <w:rPr>
          <w:sz w:val="24"/>
          <w:szCs w:val="24"/>
        </w:rPr>
        <w:t>«</w:t>
      </w:r>
      <w:r w:rsidRPr="0094536E">
        <w:rPr>
          <w:sz w:val="24"/>
          <w:szCs w:val="24"/>
        </w:rPr>
        <w:t>Город воинской славы</w:t>
      </w:r>
      <w:r>
        <w:rPr>
          <w:sz w:val="24"/>
          <w:szCs w:val="24"/>
        </w:rPr>
        <w:t>» (</w:t>
      </w:r>
      <w:r w:rsidRPr="0094536E">
        <w:rPr>
          <w:sz w:val="24"/>
          <w:szCs w:val="24"/>
        </w:rPr>
        <w:t>установка стелы «Город воинской славы» с благоустройством прилегающей территории</w:t>
      </w:r>
      <w:r>
        <w:rPr>
          <w:sz w:val="24"/>
          <w:szCs w:val="24"/>
        </w:rPr>
        <w:t>)</w:t>
      </w:r>
      <w:r w:rsidRPr="0094536E">
        <w:rPr>
          <w:sz w:val="24"/>
          <w:szCs w:val="24"/>
        </w:rPr>
        <w:t xml:space="preserve"> </w:t>
      </w:r>
      <w:r>
        <w:rPr>
          <w:sz w:val="24"/>
          <w:szCs w:val="24"/>
        </w:rPr>
        <w:t xml:space="preserve">– 84 022,7 тыс. руб. </w:t>
      </w:r>
    </w:p>
    <w:p w:rsidR="00075AE9" w:rsidRPr="007C37F3" w:rsidRDefault="00075AE9" w:rsidP="00075AE9">
      <w:pPr>
        <w:widowControl/>
        <w:tabs>
          <w:tab w:val="left" w:pos="993"/>
        </w:tabs>
        <w:spacing w:line="240" w:lineRule="auto"/>
        <w:ind w:firstLine="709"/>
        <w:rPr>
          <w:sz w:val="24"/>
          <w:szCs w:val="24"/>
        </w:rPr>
      </w:pPr>
      <w:r>
        <w:rPr>
          <w:sz w:val="24"/>
          <w:szCs w:val="24"/>
        </w:rPr>
        <w:t>3</w:t>
      </w:r>
      <w:r w:rsidRPr="007D072B">
        <w:rPr>
          <w:sz w:val="24"/>
          <w:szCs w:val="24"/>
        </w:rPr>
        <w:t>.</w:t>
      </w:r>
      <w:r w:rsidRPr="007D072B">
        <w:rPr>
          <w:sz w:val="24"/>
          <w:szCs w:val="24"/>
        </w:rPr>
        <w:tab/>
        <w:t>«Создание условий для оказания ритуальных услуг и обеспечения</w:t>
      </w:r>
      <w:r w:rsidRPr="007C37F3">
        <w:rPr>
          <w:sz w:val="24"/>
          <w:szCs w:val="24"/>
        </w:rPr>
        <w:t xml:space="preserve"> функционирования общественных кладбищ Петрозаводского городского округа» – </w:t>
      </w:r>
      <w:r>
        <w:rPr>
          <w:sz w:val="24"/>
          <w:szCs w:val="24"/>
        </w:rPr>
        <w:t>13 060</w:t>
      </w:r>
      <w:r w:rsidRPr="007C37F3">
        <w:rPr>
          <w:sz w:val="24"/>
          <w:szCs w:val="24"/>
        </w:rPr>
        <w:t>,6 тыс. руб., в том числе на:</w:t>
      </w:r>
    </w:p>
    <w:p w:rsidR="00075AE9" w:rsidRPr="0094536E" w:rsidRDefault="00075AE9" w:rsidP="00075AE9">
      <w:pPr>
        <w:widowControl/>
        <w:tabs>
          <w:tab w:val="left" w:pos="142"/>
          <w:tab w:val="left" w:pos="993"/>
          <w:tab w:val="left" w:pos="1134"/>
        </w:tabs>
        <w:spacing w:line="240" w:lineRule="auto"/>
        <w:rPr>
          <w:rFonts w:eastAsia="Calibri"/>
          <w:sz w:val="24"/>
          <w:szCs w:val="24"/>
          <w:lang w:eastAsia="en-US"/>
        </w:rPr>
      </w:pPr>
      <w:r w:rsidRPr="007C37F3">
        <w:rPr>
          <w:sz w:val="24"/>
          <w:szCs w:val="24"/>
        </w:rPr>
        <w:t xml:space="preserve">- содержание </w:t>
      </w:r>
      <w:r w:rsidRPr="007C37F3">
        <w:rPr>
          <w:rFonts w:eastAsia="Calibri"/>
          <w:sz w:val="24"/>
          <w:szCs w:val="24"/>
          <w:lang w:eastAsia="en-US"/>
        </w:rPr>
        <w:t xml:space="preserve">муниципального казенного учреждения Петрозаводского городского округа «Ритуал», </w:t>
      </w:r>
      <w:r w:rsidRPr="007C37F3">
        <w:rPr>
          <w:sz w:val="24"/>
          <w:szCs w:val="24"/>
        </w:rPr>
        <w:t xml:space="preserve">осуществляющего оформление электронных паспортов захоронений, архивных справок, организацию текущего содержания кладбищ на территории </w:t>
      </w:r>
      <w:r w:rsidRPr="0094536E">
        <w:rPr>
          <w:sz w:val="24"/>
          <w:szCs w:val="24"/>
        </w:rPr>
        <w:t xml:space="preserve">Петрозаводского городского округа и пр. – </w:t>
      </w:r>
      <w:r w:rsidRPr="0094536E">
        <w:rPr>
          <w:rFonts w:eastAsia="Calibri"/>
          <w:sz w:val="24"/>
          <w:szCs w:val="24"/>
          <w:lang w:eastAsia="en-US"/>
        </w:rPr>
        <w:t>12 106,3 тыс. руб.;</w:t>
      </w:r>
    </w:p>
    <w:p w:rsidR="00075AE9" w:rsidRPr="005A7815" w:rsidRDefault="00075AE9" w:rsidP="00075AE9">
      <w:pPr>
        <w:widowControl/>
        <w:tabs>
          <w:tab w:val="left" w:pos="142"/>
          <w:tab w:val="left" w:pos="993"/>
          <w:tab w:val="left" w:pos="1134"/>
        </w:tabs>
        <w:spacing w:line="240" w:lineRule="auto"/>
        <w:rPr>
          <w:rFonts w:eastAsia="Calibri"/>
          <w:sz w:val="24"/>
          <w:szCs w:val="24"/>
          <w:lang w:eastAsia="en-US"/>
        </w:rPr>
      </w:pPr>
      <w:r w:rsidRPr="0094536E">
        <w:rPr>
          <w:sz w:val="24"/>
          <w:szCs w:val="24"/>
        </w:rPr>
        <w:t xml:space="preserve">- перевозку по заявкам органов внутренних дел или прокуратуры в государственное бюджетное учреждение здравоохранения Республики Карелия «Бюро судебно-медицинской экспертизы» тел граждан, умерших на дому, на улице, в лечебном учреждении или ином месте на территории Петрозаводского городского округа (перевезено </w:t>
      </w:r>
      <w:r w:rsidRPr="005A7815">
        <w:rPr>
          <w:sz w:val="24"/>
          <w:szCs w:val="24"/>
        </w:rPr>
        <w:t>497 тел граждан) – 954,2 тыс. руб.</w:t>
      </w:r>
    </w:p>
    <w:p w:rsidR="00075AE9" w:rsidRPr="00B353D1" w:rsidRDefault="00075AE9" w:rsidP="00075AE9">
      <w:pPr>
        <w:widowControl/>
        <w:tabs>
          <w:tab w:val="left" w:pos="993"/>
        </w:tabs>
        <w:spacing w:line="240" w:lineRule="auto"/>
        <w:ind w:firstLine="709"/>
        <w:rPr>
          <w:sz w:val="24"/>
          <w:szCs w:val="24"/>
        </w:rPr>
      </w:pPr>
      <w:r w:rsidRPr="005A7815">
        <w:rPr>
          <w:sz w:val="24"/>
          <w:szCs w:val="24"/>
        </w:rPr>
        <w:t xml:space="preserve">В результате реализации программы за 2020 год в сравнении с отчетным (базовым) </w:t>
      </w:r>
      <w:r w:rsidRPr="00B353D1">
        <w:rPr>
          <w:sz w:val="24"/>
          <w:szCs w:val="24"/>
        </w:rPr>
        <w:t xml:space="preserve">2013 годом по основным показателям обеспечено: </w:t>
      </w:r>
    </w:p>
    <w:p w:rsidR="00075AE9" w:rsidRPr="00B353D1" w:rsidRDefault="00075AE9" w:rsidP="00075AE9">
      <w:pPr>
        <w:widowControl/>
        <w:tabs>
          <w:tab w:val="left" w:pos="993"/>
        </w:tabs>
        <w:spacing w:line="240" w:lineRule="auto"/>
        <w:ind w:firstLine="709"/>
        <w:rPr>
          <w:sz w:val="24"/>
          <w:szCs w:val="24"/>
        </w:rPr>
      </w:pPr>
      <w:r w:rsidRPr="00B353D1">
        <w:rPr>
          <w:sz w:val="24"/>
          <w:szCs w:val="24"/>
        </w:rPr>
        <w:t xml:space="preserve">- увеличение количества раздельно собранных ртутьсодержащих отходов на </w:t>
      </w:r>
      <w:r>
        <w:rPr>
          <w:sz w:val="24"/>
          <w:szCs w:val="24"/>
        </w:rPr>
        <w:t>23,6</w:t>
      </w:r>
      <w:r w:rsidRPr="00B353D1">
        <w:rPr>
          <w:sz w:val="24"/>
          <w:szCs w:val="24"/>
        </w:rPr>
        <w:t xml:space="preserve"> процента (в 2013 году – 4,45 тыс. шт., в 2020 году – 5,5 тыс. шт.);</w:t>
      </w:r>
    </w:p>
    <w:p w:rsidR="00075AE9" w:rsidRPr="00DB5EA4" w:rsidRDefault="00075AE9" w:rsidP="00075AE9">
      <w:pPr>
        <w:widowControl/>
        <w:tabs>
          <w:tab w:val="left" w:pos="993"/>
        </w:tabs>
        <w:spacing w:line="240" w:lineRule="auto"/>
        <w:ind w:firstLine="709"/>
        <w:rPr>
          <w:sz w:val="24"/>
          <w:szCs w:val="24"/>
        </w:rPr>
      </w:pPr>
      <w:r w:rsidRPr="00DB5EA4">
        <w:rPr>
          <w:sz w:val="24"/>
          <w:szCs w:val="24"/>
        </w:rPr>
        <w:t>- увеличение раздельно собранных отработанных автомобильных покрышек в 30,6 раз (в 2013 году – 10,5 тонн, в 2020 году – 321 тонна);</w:t>
      </w:r>
    </w:p>
    <w:p w:rsidR="00075AE9" w:rsidRPr="00DB5EA4" w:rsidRDefault="00075AE9" w:rsidP="00075AE9">
      <w:pPr>
        <w:widowControl/>
        <w:tabs>
          <w:tab w:val="left" w:pos="993"/>
        </w:tabs>
        <w:spacing w:line="240" w:lineRule="auto"/>
        <w:ind w:firstLine="709"/>
        <w:rPr>
          <w:sz w:val="24"/>
          <w:szCs w:val="24"/>
        </w:rPr>
      </w:pPr>
      <w:r w:rsidRPr="00DB5EA4">
        <w:rPr>
          <w:sz w:val="24"/>
          <w:szCs w:val="24"/>
        </w:rPr>
        <w:t xml:space="preserve">- увеличение количества вновь высаженных деревьев в </w:t>
      </w:r>
      <w:r>
        <w:rPr>
          <w:sz w:val="24"/>
          <w:szCs w:val="24"/>
        </w:rPr>
        <w:t>10,8</w:t>
      </w:r>
      <w:r w:rsidRPr="00DB5EA4">
        <w:rPr>
          <w:sz w:val="24"/>
          <w:szCs w:val="24"/>
        </w:rPr>
        <w:t xml:space="preserve"> раза (в 2013 году – 310 шт., в 2020 году – 3 340 шт.);</w:t>
      </w:r>
    </w:p>
    <w:p w:rsidR="00075AE9" w:rsidRPr="00F61376" w:rsidRDefault="00075AE9" w:rsidP="00075AE9">
      <w:pPr>
        <w:widowControl/>
        <w:tabs>
          <w:tab w:val="left" w:pos="993"/>
        </w:tabs>
        <w:spacing w:line="240" w:lineRule="auto"/>
        <w:ind w:firstLine="709"/>
        <w:rPr>
          <w:sz w:val="24"/>
          <w:szCs w:val="24"/>
        </w:rPr>
      </w:pPr>
      <w:r w:rsidRPr="00F61376">
        <w:rPr>
          <w:sz w:val="24"/>
          <w:szCs w:val="24"/>
        </w:rPr>
        <w:t>- увеличение удельного показателя площади озелененных территорий на 1 жителя на 20,6 процента (в 2013 году – 6,8 кв. м/чел., в 2020 году – 8,2 кв. м/чел);</w:t>
      </w:r>
    </w:p>
    <w:p w:rsidR="00075AE9" w:rsidRPr="00F61376" w:rsidRDefault="00075AE9" w:rsidP="00075AE9">
      <w:pPr>
        <w:widowControl/>
        <w:tabs>
          <w:tab w:val="left" w:pos="993"/>
        </w:tabs>
        <w:spacing w:line="240" w:lineRule="auto"/>
        <w:ind w:firstLine="709"/>
        <w:rPr>
          <w:sz w:val="24"/>
          <w:szCs w:val="24"/>
        </w:rPr>
      </w:pPr>
      <w:r w:rsidRPr="00F61376">
        <w:rPr>
          <w:sz w:val="24"/>
          <w:szCs w:val="24"/>
        </w:rPr>
        <w:t>- увеличение площади благоустроенных объектов озеленения на 24,5 процента (в 2013 году – 161,0 га, в 2020 году – 200,5 га);</w:t>
      </w:r>
    </w:p>
    <w:p w:rsidR="00075AE9" w:rsidRPr="00785E3A" w:rsidRDefault="00075AE9" w:rsidP="00075AE9">
      <w:pPr>
        <w:widowControl/>
        <w:tabs>
          <w:tab w:val="left" w:pos="993"/>
        </w:tabs>
        <w:spacing w:line="240" w:lineRule="auto"/>
        <w:ind w:firstLine="709"/>
        <w:rPr>
          <w:sz w:val="24"/>
          <w:szCs w:val="24"/>
        </w:rPr>
      </w:pPr>
      <w:r w:rsidRPr="00F61376">
        <w:rPr>
          <w:sz w:val="24"/>
          <w:szCs w:val="24"/>
        </w:rPr>
        <w:t xml:space="preserve">- увеличение количества участников акций по уборке, благоустройству и </w:t>
      </w:r>
      <w:r w:rsidRPr="00785E3A">
        <w:rPr>
          <w:sz w:val="24"/>
          <w:szCs w:val="24"/>
        </w:rPr>
        <w:t>озеленению городских территорий в 3,3 раза;</w:t>
      </w:r>
    </w:p>
    <w:p w:rsidR="00075AE9" w:rsidRPr="00785E3A" w:rsidRDefault="00075AE9" w:rsidP="00075AE9">
      <w:pPr>
        <w:widowControl/>
        <w:tabs>
          <w:tab w:val="left" w:pos="993"/>
        </w:tabs>
        <w:spacing w:line="240" w:lineRule="auto"/>
        <w:ind w:firstLine="709"/>
        <w:rPr>
          <w:sz w:val="24"/>
          <w:szCs w:val="24"/>
        </w:rPr>
      </w:pPr>
      <w:r w:rsidRPr="00785E3A">
        <w:rPr>
          <w:sz w:val="24"/>
          <w:szCs w:val="24"/>
        </w:rPr>
        <w:t>- снижение количества жалоб граждан по вопросам санитарного состояния территорий, текущее содержание которых производится в рамках соответствующих муниципальных контрактов (договоров), по отношению к 2016 году на 60 процентов;</w:t>
      </w:r>
    </w:p>
    <w:p w:rsidR="00075AE9" w:rsidRPr="001B639D" w:rsidRDefault="00075AE9" w:rsidP="00075AE9">
      <w:pPr>
        <w:widowControl/>
        <w:tabs>
          <w:tab w:val="left" w:pos="993"/>
        </w:tabs>
        <w:spacing w:line="240" w:lineRule="auto"/>
        <w:ind w:firstLine="709"/>
        <w:rPr>
          <w:sz w:val="24"/>
          <w:szCs w:val="24"/>
        </w:rPr>
      </w:pPr>
      <w:r w:rsidRPr="00785E3A">
        <w:rPr>
          <w:sz w:val="24"/>
          <w:szCs w:val="24"/>
        </w:rPr>
        <w:t>- снижение количества обоснованных жалоб граждан по вопросам санитарного состояния территорий общественных кладбищ, текущее содержание которых производится в рамках соответствующих муниципальных контрактов (договоров), по отношению к 2016 году в 2 раза.</w:t>
      </w:r>
    </w:p>
    <w:p w:rsidR="00075AE9" w:rsidRDefault="00075AE9" w:rsidP="00075AE9"/>
    <w:p w:rsidR="0025288A" w:rsidRPr="00333EE8" w:rsidRDefault="0025288A" w:rsidP="0025288A">
      <w:pPr>
        <w:widowControl/>
        <w:tabs>
          <w:tab w:val="left" w:pos="993"/>
        </w:tabs>
        <w:spacing w:line="240" w:lineRule="auto"/>
        <w:ind w:firstLine="0"/>
        <w:jc w:val="center"/>
        <w:rPr>
          <w:b/>
          <w:sz w:val="24"/>
          <w:szCs w:val="24"/>
        </w:rPr>
      </w:pPr>
      <w:r w:rsidRPr="00333EE8">
        <w:rPr>
          <w:b/>
          <w:sz w:val="24"/>
          <w:szCs w:val="24"/>
        </w:rPr>
        <w:t>Муниципальная программа Петрозаводского городского округа</w:t>
      </w:r>
    </w:p>
    <w:p w:rsidR="00641AE0" w:rsidRDefault="0025288A" w:rsidP="0025288A">
      <w:pPr>
        <w:widowControl/>
        <w:tabs>
          <w:tab w:val="left" w:pos="993"/>
        </w:tabs>
        <w:spacing w:line="240" w:lineRule="auto"/>
        <w:ind w:firstLine="709"/>
        <w:jc w:val="center"/>
        <w:rPr>
          <w:b/>
          <w:sz w:val="24"/>
          <w:szCs w:val="24"/>
        </w:rPr>
      </w:pPr>
      <w:r w:rsidRPr="00333EE8">
        <w:rPr>
          <w:b/>
          <w:sz w:val="24"/>
          <w:szCs w:val="24"/>
        </w:rPr>
        <w:t xml:space="preserve">«Развитие муниципальной системы образования </w:t>
      </w:r>
    </w:p>
    <w:p w:rsidR="0025288A" w:rsidRPr="00333EE8" w:rsidRDefault="0025288A" w:rsidP="0025288A">
      <w:pPr>
        <w:widowControl/>
        <w:tabs>
          <w:tab w:val="left" w:pos="993"/>
        </w:tabs>
        <w:spacing w:line="240" w:lineRule="auto"/>
        <w:ind w:firstLine="709"/>
        <w:jc w:val="center"/>
        <w:rPr>
          <w:b/>
          <w:sz w:val="24"/>
          <w:szCs w:val="24"/>
        </w:rPr>
      </w:pPr>
      <w:r w:rsidRPr="00333EE8">
        <w:rPr>
          <w:b/>
          <w:sz w:val="24"/>
          <w:szCs w:val="24"/>
        </w:rPr>
        <w:t>Петрозаводского городского округа»</w:t>
      </w:r>
    </w:p>
    <w:p w:rsidR="0025288A" w:rsidRDefault="0025288A" w:rsidP="0025288A">
      <w:pPr>
        <w:widowControl/>
        <w:tabs>
          <w:tab w:val="left" w:pos="993"/>
        </w:tabs>
        <w:spacing w:line="240" w:lineRule="auto"/>
        <w:ind w:firstLine="709"/>
        <w:jc w:val="center"/>
        <w:rPr>
          <w:b/>
          <w:sz w:val="24"/>
          <w:szCs w:val="24"/>
          <w:highlight w:val="yellow"/>
        </w:rPr>
      </w:pPr>
    </w:p>
    <w:p w:rsidR="00641AE0" w:rsidRPr="00FD1E47" w:rsidRDefault="00641AE0" w:rsidP="00641AE0">
      <w:pPr>
        <w:tabs>
          <w:tab w:val="left" w:pos="993"/>
        </w:tabs>
        <w:autoSpaceDE w:val="0"/>
        <w:autoSpaceDN w:val="0"/>
        <w:adjustRightInd w:val="0"/>
        <w:spacing w:line="240" w:lineRule="auto"/>
        <w:ind w:firstLine="709"/>
        <w:rPr>
          <w:rFonts w:eastAsia="Calibri"/>
          <w:bCs/>
          <w:sz w:val="24"/>
          <w:szCs w:val="24"/>
          <w:lang w:eastAsia="zh-TW"/>
        </w:rPr>
      </w:pPr>
      <w:r w:rsidRPr="00FD1E47">
        <w:rPr>
          <w:rFonts w:eastAsia="Calibri"/>
          <w:bCs/>
          <w:sz w:val="24"/>
          <w:szCs w:val="24"/>
          <w:lang w:eastAsia="zh-TW"/>
        </w:rPr>
        <w:t xml:space="preserve">Ответственный исполнитель муниципальной программы – комитет социального </w:t>
      </w:r>
      <w:r w:rsidRPr="00FD1E47">
        <w:rPr>
          <w:rFonts w:eastAsia="Calibri"/>
          <w:bCs/>
          <w:sz w:val="24"/>
          <w:szCs w:val="24"/>
          <w:lang w:eastAsia="zh-TW"/>
        </w:rPr>
        <w:lastRenderedPageBreak/>
        <w:t>развития Администрации Петрозаводского городского округа.</w:t>
      </w:r>
    </w:p>
    <w:p w:rsidR="00641AE0" w:rsidRPr="00FD1E47" w:rsidRDefault="00641AE0" w:rsidP="00641AE0">
      <w:pPr>
        <w:tabs>
          <w:tab w:val="left" w:pos="993"/>
        </w:tabs>
        <w:autoSpaceDE w:val="0"/>
        <w:autoSpaceDN w:val="0"/>
        <w:adjustRightInd w:val="0"/>
        <w:spacing w:line="240" w:lineRule="auto"/>
        <w:ind w:firstLine="709"/>
        <w:rPr>
          <w:rFonts w:eastAsia="Calibri"/>
          <w:bCs/>
          <w:sz w:val="24"/>
          <w:szCs w:val="24"/>
          <w:lang w:eastAsia="en-US"/>
        </w:rPr>
      </w:pPr>
      <w:r w:rsidRPr="00FD1E47">
        <w:rPr>
          <w:rFonts w:eastAsia="Calibri"/>
          <w:bCs/>
          <w:sz w:val="24"/>
          <w:szCs w:val="24"/>
          <w:lang w:eastAsia="zh-TW"/>
        </w:rPr>
        <w:t xml:space="preserve">Муниципальная программа Петрозаводского городского округа «Развитие муниципальной системы образования Петрозаводского городского округа» реализуется с 2020 года, целью является обеспечение на территории Петрозаводского городского округа доступного </w:t>
      </w:r>
      <w:r w:rsidRPr="00FD1E47">
        <w:rPr>
          <w:rFonts w:eastAsia="Calibri"/>
          <w:bCs/>
          <w:sz w:val="24"/>
          <w:szCs w:val="24"/>
          <w:lang w:eastAsia="en-US"/>
        </w:rPr>
        <w:t>и качественного образования, соответствующего требованиям устойчивого развития в рамках модернизации системы образования, перспективным задачам развития экономики и потребностям населения Петрозаводского городского округа.</w:t>
      </w:r>
    </w:p>
    <w:p w:rsidR="00641AE0" w:rsidRPr="00FD1E47" w:rsidRDefault="00641AE0" w:rsidP="00641AE0">
      <w:pPr>
        <w:tabs>
          <w:tab w:val="left" w:pos="993"/>
        </w:tabs>
        <w:autoSpaceDE w:val="0"/>
        <w:autoSpaceDN w:val="0"/>
        <w:adjustRightInd w:val="0"/>
        <w:spacing w:line="240" w:lineRule="auto"/>
        <w:ind w:firstLine="709"/>
        <w:rPr>
          <w:color w:val="000000"/>
          <w:sz w:val="24"/>
          <w:szCs w:val="24"/>
        </w:rPr>
      </w:pPr>
      <w:r w:rsidRPr="00FD1E47">
        <w:rPr>
          <w:bCs/>
          <w:sz w:val="24"/>
          <w:szCs w:val="24"/>
        </w:rPr>
        <w:t>За 2020 год на реализацию муниципальной программы Петрозаводского городского округа «</w:t>
      </w:r>
      <w:r w:rsidRPr="00FD1E47">
        <w:rPr>
          <w:rFonts w:eastAsia="Calibri"/>
          <w:bCs/>
          <w:sz w:val="24"/>
          <w:szCs w:val="24"/>
          <w:lang w:eastAsia="en-US"/>
        </w:rPr>
        <w:t>Развитие муниципальной системы образования Петрозаводского городского округа</w:t>
      </w:r>
      <w:r w:rsidRPr="00FD1E47">
        <w:rPr>
          <w:bCs/>
          <w:sz w:val="24"/>
          <w:szCs w:val="24"/>
        </w:rPr>
        <w:t xml:space="preserve">» из бюджета Петрозаводского городского округа направлено 4 569 429,1 тыс. руб., </w:t>
      </w:r>
      <w:r w:rsidRPr="00FD1E47">
        <w:rPr>
          <w:color w:val="000000"/>
          <w:sz w:val="24"/>
          <w:szCs w:val="24"/>
        </w:rPr>
        <w:t>из них за счет межбюджетных трансфертов из бюджета Республики Карелия – 3 753 932,5 тыс. руб.</w:t>
      </w:r>
    </w:p>
    <w:p w:rsidR="00641AE0" w:rsidRPr="00FD1E47" w:rsidRDefault="00641AE0" w:rsidP="00641AE0">
      <w:pPr>
        <w:widowControl/>
        <w:tabs>
          <w:tab w:val="left" w:pos="993"/>
        </w:tabs>
        <w:spacing w:line="240" w:lineRule="auto"/>
        <w:ind w:firstLine="709"/>
        <w:rPr>
          <w:bCs/>
          <w:sz w:val="24"/>
          <w:szCs w:val="24"/>
        </w:rPr>
      </w:pPr>
      <w:proofErr w:type="gramStart"/>
      <w:r w:rsidRPr="00FD1E47">
        <w:rPr>
          <w:bCs/>
          <w:sz w:val="24"/>
          <w:szCs w:val="24"/>
        </w:rPr>
        <w:t xml:space="preserve">По сравнению с 2019 годом расходы увеличились на 388 718,9 тыс. руб., что </w:t>
      </w:r>
      <w:r w:rsidR="004A0BF2">
        <w:rPr>
          <w:bCs/>
          <w:sz w:val="24"/>
          <w:szCs w:val="24"/>
        </w:rPr>
        <w:t>связано с</w:t>
      </w:r>
      <w:r w:rsidRPr="00FD1E47">
        <w:rPr>
          <w:bCs/>
          <w:sz w:val="24"/>
          <w:szCs w:val="24"/>
        </w:rPr>
        <w:t xml:space="preserve"> увеличением установленных Петрозаводско</w:t>
      </w:r>
      <w:r w:rsidR="00385036">
        <w:rPr>
          <w:bCs/>
          <w:sz w:val="24"/>
          <w:szCs w:val="24"/>
        </w:rPr>
        <w:t>му</w:t>
      </w:r>
      <w:r w:rsidRPr="00FD1E47">
        <w:rPr>
          <w:bCs/>
          <w:sz w:val="24"/>
          <w:szCs w:val="24"/>
        </w:rPr>
        <w:t xml:space="preserve"> городско</w:t>
      </w:r>
      <w:r w:rsidR="00385036">
        <w:rPr>
          <w:bCs/>
          <w:sz w:val="24"/>
          <w:szCs w:val="24"/>
        </w:rPr>
        <w:t>му</w:t>
      </w:r>
      <w:r w:rsidRPr="00FD1E47">
        <w:rPr>
          <w:bCs/>
          <w:sz w:val="24"/>
          <w:szCs w:val="24"/>
        </w:rPr>
        <w:t xml:space="preserve"> округ</w:t>
      </w:r>
      <w:r w:rsidR="00385036">
        <w:rPr>
          <w:bCs/>
          <w:sz w:val="24"/>
          <w:szCs w:val="24"/>
        </w:rPr>
        <w:t>у</w:t>
      </w:r>
      <w:r w:rsidRPr="00FD1E47">
        <w:rPr>
          <w:bCs/>
          <w:sz w:val="24"/>
          <w:szCs w:val="24"/>
        </w:rPr>
        <w:t xml:space="preserve"> целевых показателей средней заработной платы педагогических работников, минимального размера оплаты труда</w:t>
      </w:r>
      <w:r w:rsidRPr="00FD1E47">
        <w:rPr>
          <w:rFonts w:eastAsia="Calibri"/>
          <w:bCs/>
          <w:sz w:val="24"/>
          <w:szCs w:val="24"/>
          <w:lang w:eastAsia="en-US"/>
        </w:rPr>
        <w:t>, индексацией заработной платы на</w:t>
      </w:r>
      <w:r w:rsidRPr="00B51605">
        <w:t xml:space="preserve"> </w:t>
      </w:r>
      <w:r w:rsidRPr="00B51605">
        <w:rPr>
          <w:rFonts w:eastAsia="Calibri"/>
          <w:bCs/>
          <w:sz w:val="24"/>
          <w:szCs w:val="24"/>
          <w:lang w:eastAsia="en-US"/>
        </w:rPr>
        <w:t xml:space="preserve">4,3 </w:t>
      </w:r>
      <w:r w:rsidR="00404E8A">
        <w:rPr>
          <w:rFonts w:eastAsia="Calibri"/>
          <w:bCs/>
          <w:sz w:val="24"/>
          <w:szCs w:val="24"/>
          <w:lang w:eastAsia="en-US"/>
        </w:rPr>
        <w:t>процента</w:t>
      </w:r>
      <w:r>
        <w:rPr>
          <w:rFonts w:eastAsia="Calibri"/>
          <w:bCs/>
          <w:sz w:val="24"/>
          <w:szCs w:val="24"/>
          <w:lang w:eastAsia="en-US"/>
        </w:rPr>
        <w:t xml:space="preserve"> </w:t>
      </w:r>
      <w:r w:rsidRPr="00B51605">
        <w:rPr>
          <w:rFonts w:eastAsia="Calibri"/>
          <w:bCs/>
          <w:sz w:val="24"/>
          <w:szCs w:val="24"/>
          <w:lang w:eastAsia="en-US"/>
        </w:rPr>
        <w:t xml:space="preserve"> с 01.10.2019,</w:t>
      </w:r>
      <w:r>
        <w:rPr>
          <w:rFonts w:eastAsia="Calibri"/>
          <w:bCs/>
          <w:sz w:val="24"/>
          <w:szCs w:val="24"/>
          <w:lang w:eastAsia="en-US"/>
        </w:rPr>
        <w:t xml:space="preserve"> на</w:t>
      </w:r>
      <w:r w:rsidRPr="00FD1E47">
        <w:rPr>
          <w:rFonts w:eastAsia="Calibri"/>
          <w:bCs/>
          <w:sz w:val="24"/>
          <w:szCs w:val="24"/>
          <w:lang w:eastAsia="en-US"/>
        </w:rPr>
        <w:t xml:space="preserve"> 3 </w:t>
      </w:r>
      <w:r w:rsidR="00404E8A">
        <w:rPr>
          <w:rFonts w:eastAsia="Calibri"/>
          <w:bCs/>
          <w:sz w:val="24"/>
          <w:szCs w:val="24"/>
          <w:lang w:eastAsia="en-US"/>
        </w:rPr>
        <w:t>процента</w:t>
      </w:r>
      <w:r w:rsidRPr="00FD1E47">
        <w:rPr>
          <w:rFonts w:eastAsia="Calibri"/>
          <w:bCs/>
          <w:sz w:val="24"/>
          <w:szCs w:val="24"/>
          <w:lang w:eastAsia="en-US"/>
        </w:rPr>
        <w:t xml:space="preserve"> с 01.10.2020</w:t>
      </w:r>
      <w:r w:rsidR="0072639F">
        <w:rPr>
          <w:rFonts w:eastAsia="Calibri"/>
          <w:bCs/>
          <w:sz w:val="24"/>
          <w:szCs w:val="24"/>
          <w:lang w:eastAsia="en-US"/>
        </w:rPr>
        <w:t xml:space="preserve"> работникам муниципальных учреждений</w:t>
      </w:r>
      <w:r w:rsidRPr="00FD1E47">
        <w:rPr>
          <w:rFonts w:eastAsia="Calibri"/>
          <w:bCs/>
          <w:sz w:val="24"/>
          <w:szCs w:val="24"/>
          <w:lang w:eastAsia="en-US"/>
        </w:rPr>
        <w:t>,</w:t>
      </w:r>
      <w:r w:rsidRPr="00FD1E47">
        <w:rPr>
          <w:bCs/>
          <w:sz w:val="24"/>
          <w:szCs w:val="24"/>
        </w:rPr>
        <w:t xml:space="preserve"> доведением округу иных межбюджетных трансфертов </w:t>
      </w:r>
      <w:r w:rsidRPr="00FD1E47">
        <w:rPr>
          <w:sz w:val="24"/>
          <w:szCs w:val="24"/>
        </w:rPr>
        <w:t>из федерального бюджета на ежемесячное денежное вознаграждение за</w:t>
      </w:r>
      <w:proofErr w:type="gramEnd"/>
      <w:r w:rsidRPr="00FD1E47">
        <w:rPr>
          <w:sz w:val="24"/>
          <w:szCs w:val="24"/>
        </w:rPr>
        <w:t xml:space="preserve"> классное руководство педагогическим работникам общеобразовательных организаций, а также субсидии на реализацию мероприятий по организации бесплатного горячего питания обучающихся</w:t>
      </w:r>
      <w:r w:rsidR="0072639F">
        <w:rPr>
          <w:sz w:val="24"/>
          <w:szCs w:val="24"/>
        </w:rPr>
        <w:t xml:space="preserve"> начальных классов</w:t>
      </w:r>
      <w:r w:rsidRPr="00FD1E47">
        <w:rPr>
          <w:bCs/>
          <w:sz w:val="24"/>
          <w:szCs w:val="24"/>
        </w:rPr>
        <w:t>.</w:t>
      </w:r>
    </w:p>
    <w:p w:rsidR="00641AE0" w:rsidRDefault="00641AE0" w:rsidP="00641AE0">
      <w:pPr>
        <w:tabs>
          <w:tab w:val="left" w:pos="993"/>
        </w:tabs>
        <w:autoSpaceDE w:val="0"/>
        <w:autoSpaceDN w:val="0"/>
        <w:adjustRightInd w:val="0"/>
        <w:spacing w:line="240" w:lineRule="auto"/>
        <w:ind w:firstLine="709"/>
        <w:rPr>
          <w:bCs/>
          <w:sz w:val="24"/>
          <w:szCs w:val="24"/>
        </w:rPr>
      </w:pPr>
      <w:r w:rsidRPr="00FD1E47">
        <w:rPr>
          <w:bCs/>
          <w:sz w:val="24"/>
          <w:szCs w:val="24"/>
        </w:rPr>
        <w:t>Средства в 2020 году направлены на реализацию основных мероприятий:</w:t>
      </w:r>
    </w:p>
    <w:p w:rsidR="00641AE0" w:rsidRPr="00FD1E47" w:rsidRDefault="00641AE0" w:rsidP="00641AE0">
      <w:pPr>
        <w:tabs>
          <w:tab w:val="left" w:pos="993"/>
        </w:tabs>
        <w:spacing w:line="240" w:lineRule="auto"/>
        <w:ind w:firstLine="709"/>
        <w:jc w:val="right"/>
        <w:rPr>
          <w:rFonts w:eastAsia="Calibri"/>
          <w:sz w:val="24"/>
          <w:szCs w:val="24"/>
          <w:lang w:eastAsia="en-US"/>
        </w:rPr>
      </w:pPr>
      <w:r w:rsidRPr="00FD1E47">
        <w:rPr>
          <w:rFonts w:eastAsia="Calibri"/>
          <w:snapToGrid w:val="0"/>
          <w:sz w:val="24"/>
          <w:szCs w:val="24"/>
          <w:lang w:eastAsia="en-US"/>
        </w:rPr>
        <w:t xml:space="preserve">                                                                                                                                 тыс. руб.</w:t>
      </w:r>
    </w:p>
    <w:tbl>
      <w:tblPr>
        <w:tblW w:w="4888" w:type="pct"/>
        <w:tblInd w:w="108" w:type="dxa"/>
        <w:tblLayout w:type="fixed"/>
        <w:tblLook w:val="04A0" w:firstRow="1" w:lastRow="0" w:firstColumn="1" w:lastColumn="0" w:noHBand="0" w:noVBand="1"/>
      </w:tblPr>
      <w:tblGrid>
        <w:gridCol w:w="5881"/>
        <w:gridCol w:w="1577"/>
        <w:gridCol w:w="2009"/>
      </w:tblGrid>
      <w:tr w:rsidR="00641AE0" w:rsidRPr="00FD1E47" w:rsidTr="00050571">
        <w:trPr>
          <w:trHeight w:val="90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Наименование основного мероприятия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Исполнено</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из них за счет межбюджетных трансфертов из бюджета Республики Карелия</w:t>
            </w:r>
          </w:p>
        </w:tc>
      </w:tr>
      <w:tr w:rsidR="00641AE0" w:rsidRPr="00FD1E47" w:rsidTr="00050571">
        <w:trPr>
          <w:trHeight w:val="13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1</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2</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3</w:t>
            </w:r>
          </w:p>
        </w:tc>
      </w:tr>
      <w:tr w:rsidR="00641AE0" w:rsidRPr="00FD1E47" w:rsidTr="00050571">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641AE0" w:rsidRPr="00FD1E47" w:rsidRDefault="00641AE0" w:rsidP="00050571">
            <w:pPr>
              <w:tabs>
                <w:tab w:val="left" w:pos="993"/>
              </w:tabs>
              <w:spacing w:line="240" w:lineRule="auto"/>
              <w:ind w:firstLine="0"/>
              <w:jc w:val="left"/>
              <w:rPr>
                <w:color w:val="000000"/>
                <w:sz w:val="24"/>
                <w:szCs w:val="24"/>
              </w:rPr>
            </w:pPr>
            <w:r w:rsidRPr="00FD1E47">
              <w:rPr>
                <w:color w:val="000000"/>
                <w:sz w:val="24"/>
                <w:szCs w:val="24"/>
              </w:rPr>
              <w:t>«Обеспечение реализации прав граждан на получение общедоступного и бесплатного дошкольного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1 872</w:t>
            </w:r>
            <w:r>
              <w:rPr>
                <w:color w:val="000000"/>
                <w:sz w:val="24"/>
                <w:szCs w:val="24"/>
              </w:rPr>
              <w:t> </w:t>
            </w:r>
            <w:r w:rsidRPr="00FD1E47">
              <w:rPr>
                <w:color w:val="000000"/>
                <w:sz w:val="24"/>
                <w:szCs w:val="24"/>
              </w:rPr>
              <w:t>322,</w:t>
            </w:r>
            <w:r>
              <w:rPr>
                <w:color w:val="000000"/>
                <w:sz w:val="24"/>
                <w:szCs w:val="24"/>
              </w:rPr>
              <w:t>1</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557"/>
                <w:tab w:val="left" w:pos="993"/>
              </w:tabs>
              <w:spacing w:line="240" w:lineRule="auto"/>
              <w:ind w:firstLine="0"/>
              <w:jc w:val="center"/>
              <w:rPr>
                <w:color w:val="000000"/>
                <w:sz w:val="24"/>
                <w:szCs w:val="24"/>
              </w:rPr>
            </w:pPr>
            <w:r w:rsidRPr="00FD1E47">
              <w:rPr>
                <w:color w:val="000000"/>
                <w:sz w:val="24"/>
                <w:szCs w:val="24"/>
              </w:rPr>
              <w:t>1 488 650,7</w:t>
            </w:r>
          </w:p>
        </w:tc>
      </w:tr>
      <w:tr w:rsidR="00641AE0" w:rsidRPr="00FD1E47" w:rsidTr="00050571">
        <w:trPr>
          <w:trHeight w:val="579"/>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641AE0" w:rsidRPr="00FD1E47" w:rsidRDefault="00641AE0" w:rsidP="00050571">
            <w:pPr>
              <w:tabs>
                <w:tab w:val="left" w:pos="993"/>
              </w:tabs>
              <w:spacing w:line="240" w:lineRule="auto"/>
              <w:ind w:firstLine="0"/>
              <w:jc w:val="left"/>
              <w:rPr>
                <w:color w:val="000000"/>
                <w:sz w:val="24"/>
                <w:szCs w:val="24"/>
              </w:rPr>
            </w:pPr>
            <w:r w:rsidRPr="00FD1E47">
              <w:rPr>
                <w:color w:val="000000"/>
                <w:sz w:val="24"/>
                <w:szCs w:val="24"/>
              </w:rPr>
              <w:t>«Обеспечение реализации прав граждан на получение общедоступного и бесплатного общего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lang w:val="en-US"/>
              </w:rPr>
            </w:pPr>
            <w:r w:rsidRPr="00FD1E47">
              <w:rPr>
                <w:color w:val="000000"/>
                <w:sz w:val="24"/>
                <w:szCs w:val="24"/>
              </w:rPr>
              <w:t>1 972 918,3</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457"/>
                <w:tab w:val="left" w:pos="707"/>
                <w:tab w:val="left" w:pos="993"/>
              </w:tabs>
              <w:spacing w:line="240" w:lineRule="auto"/>
              <w:ind w:firstLine="0"/>
              <w:jc w:val="center"/>
              <w:rPr>
                <w:color w:val="000000"/>
                <w:sz w:val="24"/>
                <w:szCs w:val="24"/>
              </w:rPr>
            </w:pPr>
            <w:r w:rsidRPr="00FD1E47">
              <w:rPr>
                <w:color w:val="000000"/>
                <w:sz w:val="24"/>
                <w:szCs w:val="24"/>
              </w:rPr>
              <w:t>1 774 819,3</w:t>
            </w:r>
          </w:p>
        </w:tc>
      </w:tr>
      <w:tr w:rsidR="00641AE0" w:rsidRPr="00FD1E47" w:rsidTr="00050571">
        <w:trPr>
          <w:trHeight w:val="559"/>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641AE0" w:rsidRPr="00FD1E47" w:rsidRDefault="00641AE0" w:rsidP="00050571">
            <w:pPr>
              <w:tabs>
                <w:tab w:val="left" w:pos="993"/>
              </w:tabs>
              <w:spacing w:line="240" w:lineRule="auto"/>
              <w:ind w:firstLine="0"/>
              <w:jc w:val="left"/>
              <w:rPr>
                <w:color w:val="000000"/>
                <w:sz w:val="24"/>
                <w:szCs w:val="24"/>
              </w:rPr>
            </w:pPr>
            <w:r w:rsidRPr="00FD1E47">
              <w:rPr>
                <w:color w:val="000000"/>
                <w:sz w:val="24"/>
                <w:szCs w:val="24"/>
              </w:rPr>
              <w:t>«Обеспечение реализации дополнительных образовательных программ»</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149 912,5</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669"/>
                <w:tab w:val="left" w:pos="993"/>
              </w:tabs>
              <w:spacing w:line="240" w:lineRule="auto"/>
              <w:ind w:firstLine="0"/>
              <w:jc w:val="center"/>
              <w:rPr>
                <w:color w:val="000000"/>
                <w:sz w:val="24"/>
                <w:szCs w:val="24"/>
              </w:rPr>
            </w:pPr>
            <w:r w:rsidRPr="00FD1E47">
              <w:rPr>
                <w:color w:val="000000"/>
                <w:sz w:val="24"/>
                <w:szCs w:val="24"/>
              </w:rPr>
              <w:t>9 404,3</w:t>
            </w:r>
          </w:p>
        </w:tc>
      </w:tr>
      <w:tr w:rsidR="00641AE0" w:rsidRPr="00FD1E47" w:rsidTr="00050571">
        <w:trPr>
          <w:trHeight w:val="284"/>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641AE0" w:rsidRPr="00FD1E47" w:rsidRDefault="00641AE0" w:rsidP="00050571">
            <w:pPr>
              <w:tabs>
                <w:tab w:val="left" w:pos="993"/>
              </w:tabs>
              <w:spacing w:line="240" w:lineRule="auto"/>
              <w:ind w:firstLine="0"/>
              <w:jc w:val="left"/>
              <w:rPr>
                <w:color w:val="000000"/>
                <w:sz w:val="24"/>
                <w:szCs w:val="24"/>
              </w:rPr>
            </w:pPr>
            <w:r w:rsidRPr="00FD1E47">
              <w:rPr>
                <w:sz w:val="24"/>
                <w:szCs w:val="24"/>
              </w:rPr>
              <w:t>«Оказание консультационно-методической помощи»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993"/>
              </w:tabs>
              <w:spacing w:line="240" w:lineRule="auto"/>
              <w:ind w:firstLine="0"/>
              <w:jc w:val="center"/>
              <w:rPr>
                <w:color w:val="000000"/>
                <w:sz w:val="24"/>
                <w:szCs w:val="24"/>
              </w:rPr>
            </w:pPr>
            <w:r w:rsidRPr="00FD1E47">
              <w:rPr>
                <w:color w:val="000000"/>
                <w:sz w:val="24"/>
                <w:szCs w:val="24"/>
              </w:rPr>
              <w:t>27 943,7</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641AE0" w:rsidRPr="00FD1E47" w:rsidRDefault="00641AE0" w:rsidP="00050571">
            <w:pPr>
              <w:tabs>
                <w:tab w:val="left" w:pos="707"/>
                <w:tab w:val="left" w:pos="993"/>
              </w:tabs>
              <w:spacing w:line="240" w:lineRule="auto"/>
              <w:ind w:firstLine="0"/>
              <w:jc w:val="center"/>
              <w:rPr>
                <w:color w:val="000000"/>
                <w:sz w:val="24"/>
                <w:szCs w:val="24"/>
              </w:rPr>
            </w:pPr>
            <w:r w:rsidRPr="00FD1E47">
              <w:rPr>
                <w:color w:val="000000"/>
                <w:sz w:val="24"/>
                <w:szCs w:val="24"/>
              </w:rPr>
              <w:t>642,0</w:t>
            </w:r>
          </w:p>
        </w:tc>
      </w:tr>
      <w:tr w:rsidR="00641AE0" w:rsidRPr="00FD1E47" w:rsidTr="00050571">
        <w:trPr>
          <w:trHeight w:val="259"/>
        </w:trPr>
        <w:tc>
          <w:tcPr>
            <w:tcW w:w="3106" w:type="pct"/>
            <w:tcBorders>
              <w:top w:val="single" w:sz="4" w:space="0" w:color="auto"/>
              <w:left w:val="single" w:sz="4" w:space="0" w:color="auto"/>
              <w:bottom w:val="single" w:sz="4" w:space="0" w:color="auto"/>
              <w:right w:val="single" w:sz="4" w:space="0" w:color="auto"/>
            </w:tcBorders>
            <w:shd w:val="clear" w:color="auto" w:fill="auto"/>
          </w:tcPr>
          <w:p w:rsidR="00641AE0" w:rsidRPr="00FD1E47" w:rsidRDefault="00641AE0" w:rsidP="00050571">
            <w:pPr>
              <w:tabs>
                <w:tab w:val="left" w:pos="993"/>
              </w:tabs>
              <w:spacing w:line="240" w:lineRule="auto"/>
              <w:ind w:firstLine="0"/>
              <w:jc w:val="left"/>
              <w:rPr>
                <w:b/>
                <w:bCs/>
                <w:color w:val="000000"/>
                <w:sz w:val="24"/>
                <w:szCs w:val="24"/>
              </w:rPr>
            </w:pPr>
            <w:r w:rsidRPr="00FD1E47">
              <w:rPr>
                <w:sz w:val="24"/>
                <w:szCs w:val="24"/>
              </w:rPr>
              <w:t>«Реализация комплекса мер по эффективному использованию потенциала каникулярного времени»</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bCs/>
                <w:color w:val="000000"/>
                <w:sz w:val="24"/>
                <w:szCs w:val="24"/>
              </w:rPr>
            </w:pPr>
            <w:r w:rsidRPr="00FD1E47">
              <w:rPr>
                <w:bCs/>
                <w:color w:val="000000"/>
                <w:sz w:val="24"/>
                <w:szCs w:val="24"/>
              </w:rPr>
              <w:t>3 507,5</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316"/>
                <w:tab w:val="left" w:pos="632"/>
                <w:tab w:val="left" w:pos="993"/>
              </w:tabs>
              <w:spacing w:line="240" w:lineRule="auto"/>
              <w:ind w:firstLine="0"/>
              <w:jc w:val="center"/>
              <w:rPr>
                <w:bCs/>
                <w:color w:val="000000"/>
                <w:sz w:val="24"/>
                <w:szCs w:val="24"/>
              </w:rPr>
            </w:pPr>
            <w:r w:rsidRPr="00FD1E47">
              <w:rPr>
                <w:bCs/>
                <w:color w:val="000000"/>
                <w:sz w:val="24"/>
                <w:szCs w:val="24"/>
              </w:rPr>
              <w:t>2 885,3</w:t>
            </w:r>
          </w:p>
        </w:tc>
      </w:tr>
      <w:tr w:rsidR="00641AE0" w:rsidRPr="00FD1E47" w:rsidTr="00050571">
        <w:trPr>
          <w:trHeight w:val="690"/>
        </w:trPr>
        <w:tc>
          <w:tcPr>
            <w:tcW w:w="3106" w:type="pct"/>
            <w:tcBorders>
              <w:top w:val="single" w:sz="4" w:space="0" w:color="auto"/>
              <w:left w:val="single" w:sz="4" w:space="0" w:color="auto"/>
              <w:bottom w:val="single" w:sz="4" w:space="0" w:color="auto"/>
              <w:right w:val="single" w:sz="4" w:space="0" w:color="auto"/>
            </w:tcBorders>
            <w:shd w:val="clear" w:color="auto" w:fill="auto"/>
          </w:tcPr>
          <w:p w:rsidR="00641AE0" w:rsidRPr="00FD1E47" w:rsidRDefault="00641AE0" w:rsidP="00050571">
            <w:pPr>
              <w:tabs>
                <w:tab w:val="left" w:pos="993"/>
                <w:tab w:val="center" w:pos="2206"/>
              </w:tabs>
              <w:spacing w:line="240" w:lineRule="auto"/>
              <w:ind w:firstLine="0"/>
              <w:jc w:val="left"/>
              <w:rPr>
                <w:b/>
                <w:bCs/>
                <w:color w:val="000000"/>
                <w:sz w:val="24"/>
                <w:szCs w:val="24"/>
              </w:rPr>
            </w:pPr>
            <w:r w:rsidRPr="00FD1E47">
              <w:rPr>
                <w:bCs/>
                <w:color w:val="000000"/>
                <w:sz w:val="24"/>
                <w:szCs w:val="24"/>
              </w:rPr>
              <w:t xml:space="preserve">«Поддержка в надлежащем </w:t>
            </w:r>
            <w:proofErr w:type="gramStart"/>
            <w:r w:rsidRPr="00FD1E47">
              <w:rPr>
                <w:bCs/>
                <w:color w:val="000000"/>
                <w:sz w:val="24"/>
                <w:szCs w:val="24"/>
              </w:rPr>
              <w:t>состоянии</w:t>
            </w:r>
            <w:proofErr w:type="gramEnd"/>
            <w:r w:rsidRPr="00FD1E47">
              <w:rPr>
                <w:bCs/>
                <w:color w:val="000000"/>
                <w:sz w:val="24"/>
                <w:szCs w:val="24"/>
              </w:rPr>
              <w:t xml:space="preserve"> объектов муниципальной инфраструктуры»</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bCs/>
                <w:color w:val="000000"/>
                <w:sz w:val="24"/>
                <w:szCs w:val="24"/>
              </w:rPr>
            </w:pPr>
            <w:r w:rsidRPr="00FD1E47">
              <w:rPr>
                <w:bCs/>
                <w:color w:val="000000"/>
                <w:sz w:val="24"/>
                <w:szCs w:val="24"/>
              </w:rPr>
              <w:t>49 923,3</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316"/>
                <w:tab w:val="left" w:pos="632"/>
                <w:tab w:val="left" w:pos="993"/>
              </w:tabs>
              <w:spacing w:line="240" w:lineRule="auto"/>
              <w:ind w:firstLine="0"/>
              <w:jc w:val="center"/>
              <w:rPr>
                <w:bCs/>
                <w:color w:val="000000"/>
                <w:sz w:val="24"/>
                <w:szCs w:val="24"/>
              </w:rPr>
            </w:pPr>
            <w:r w:rsidRPr="00FD1E47">
              <w:rPr>
                <w:bCs/>
                <w:color w:val="000000"/>
                <w:sz w:val="24"/>
                <w:szCs w:val="24"/>
              </w:rPr>
              <w:t>0,0</w:t>
            </w:r>
          </w:p>
        </w:tc>
      </w:tr>
      <w:tr w:rsidR="00641AE0" w:rsidRPr="00FD1E47" w:rsidTr="00050571">
        <w:trPr>
          <w:trHeight w:val="315"/>
        </w:trPr>
        <w:tc>
          <w:tcPr>
            <w:tcW w:w="3106" w:type="pct"/>
            <w:tcBorders>
              <w:top w:val="single" w:sz="4" w:space="0" w:color="auto"/>
              <w:left w:val="single" w:sz="4" w:space="0" w:color="auto"/>
              <w:bottom w:val="single" w:sz="4" w:space="0" w:color="auto"/>
              <w:right w:val="single" w:sz="4" w:space="0" w:color="auto"/>
            </w:tcBorders>
            <w:shd w:val="clear" w:color="auto" w:fill="auto"/>
          </w:tcPr>
          <w:p w:rsidR="00641AE0" w:rsidRPr="00FD1E47" w:rsidRDefault="00641AE0" w:rsidP="00050571">
            <w:pPr>
              <w:tabs>
                <w:tab w:val="left" w:pos="993"/>
                <w:tab w:val="center" w:pos="2206"/>
              </w:tabs>
              <w:spacing w:line="240" w:lineRule="auto"/>
              <w:ind w:firstLine="0"/>
              <w:jc w:val="left"/>
              <w:rPr>
                <w:bCs/>
                <w:color w:val="000000"/>
                <w:sz w:val="24"/>
                <w:szCs w:val="24"/>
              </w:rPr>
            </w:pPr>
            <w:r w:rsidRPr="00FD1E47">
              <w:rPr>
                <w:bCs/>
                <w:color w:val="000000"/>
                <w:sz w:val="24"/>
                <w:szCs w:val="24"/>
              </w:rPr>
              <w:t>«Сопровождение деятельности муниципальных учреждений»</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bCs/>
                <w:color w:val="000000"/>
                <w:sz w:val="20"/>
              </w:rPr>
            </w:pPr>
            <w:r w:rsidRPr="00FD1E47">
              <w:rPr>
                <w:bCs/>
                <w:color w:val="000000"/>
                <w:sz w:val="24"/>
                <w:szCs w:val="24"/>
              </w:rPr>
              <w:t>103 691,7</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316"/>
                <w:tab w:val="left" w:pos="632"/>
                <w:tab w:val="left" w:pos="993"/>
              </w:tabs>
              <w:spacing w:line="240" w:lineRule="auto"/>
              <w:ind w:firstLine="0"/>
              <w:jc w:val="center"/>
              <w:rPr>
                <w:bCs/>
                <w:color w:val="000000"/>
                <w:sz w:val="24"/>
                <w:szCs w:val="24"/>
              </w:rPr>
            </w:pPr>
            <w:r w:rsidRPr="00FD1E47">
              <w:rPr>
                <w:bCs/>
                <w:color w:val="000000"/>
                <w:sz w:val="24"/>
                <w:szCs w:val="24"/>
              </w:rPr>
              <w:t>90 000,0</w:t>
            </w:r>
          </w:p>
        </w:tc>
      </w:tr>
      <w:tr w:rsidR="00641AE0" w:rsidRPr="00FD1E47" w:rsidTr="00050571">
        <w:trPr>
          <w:trHeight w:val="315"/>
        </w:trPr>
        <w:tc>
          <w:tcPr>
            <w:tcW w:w="3106" w:type="pct"/>
            <w:tcBorders>
              <w:top w:val="single" w:sz="4" w:space="0" w:color="auto"/>
              <w:left w:val="single" w:sz="4" w:space="0" w:color="auto"/>
              <w:bottom w:val="single" w:sz="4" w:space="0" w:color="auto"/>
              <w:right w:val="single" w:sz="4" w:space="0" w:color="auto"/>
            </w:tcBorders>
            <w:shd w:val="clear" w:color="auto" w:fill="auto"/>
          </w:tcPr>
          <w:p w:rsidR="00641AE0" w:rsidRPr="00FD1E47" w:rsidRDefault="00641AE0" w:rsidP="00050571">
            <w:pPr>
              <w:tabs>
                <w:tab w:val="left" w:pos="993"/>
                <w:tab w:val="center" w:pos="2206"/>
              </w:tabs>
              <w:spacing w:line="240" w:lineRule="auto"/>
              <w:ind w:firstLine="0"/>
              <w:jc w:val="left"/>
              <w:rPr>
                <w:bCs/>
                <w:color w:val="000000"/>
                <w:sz w:val="24"/>
                <w:szCs w:val="24"/>
              </w:rPr>
            </w:pPr>
            <w:r w:rsidRPr="00FD1E47">
              <w:rPr>
                <w:bCs/>
                <w:color w:val="000000"/>
                <w:sz w:val="24"/>
                <w:szCs w:val="24"/>
              </w:rPr>
              <w:t>«</w:t>
            </w:r>
            <w:r w:rsidRPr="00501EC6">
              <w:rPr>
                <w:bCs/>
                <w:color w:val="000000"/>
                <w:sz w:val="24"/>
                <w:szCs w:val="24"/>
              </w:rPr>
              <w:t>Реализация отдельных мер</w:t>
            </w:r>
            <w:r>
              <w:rPr>
                <w:bCs/>
                <w:color w:val="000000"/>
                <w:sz w:val="24"/>
                <w:szCs w:val="24"/>
              </w:rPr>
              <w:t>оприятий регионального проекта «</w:t>
            </w:r>
            <w:r w:rsidRPr="00501EC6">
              <w:rPr>
                <w:bCs/>
                <w:color w:val="000000"/>
                <w:sz w:val="24"/>
                <w:szCs w:val="24"/>
              </w:rPr>
              <w:t>Содействие занятости женщин - создание условий дошкольного образования для детей в возрасте до трех лет</w:t>
            </w:r>
            <w:r>
              <w:rPr>
                <w:bCs/>
                <w:color w:val="000000"/>
                <w:sz w:val="24"/>
                <w:szCs w:val="24"/>
              </w:rPr>
              <w:t>»</w:t>
            </w:r>
            <w:r w:rsidRPr="00501EC6">
              <w:rPr>
                <w:bCs/>
                <w:color w:val="000000"/>
                <w:sz w:val="24"/>
                <w:szCs w:val="24"/>
              </w:rPr>
              <w:t xml:space="preserve"> в рамках реализации национального проекта </w:t>
            </w:r>
            <w:r w:rsidRPr="00FD1E47">
              <w:rPr>
                <w:bCs/>
                <w:color w:val="000000"/>
                <w:sz w:val="24"/>
                <w:szCs w:val="24"/>
              </w:rPr>
              <w:t>«Демография»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993"/>
              </w:tabs>
              <w:spacing w:line="240" w:lineRule="auto"/>
              <w:ind w:firstLine="0"/>
              <w:jc w:val="center"/>
              <w:rPr>
                <w:bCs/>
                <w:color w:val="000000"/>
                <w:sz w:val="24"/>
                <w:szCs w:val="24"/>
              </w:rPr>
            </w:pPr>
            <w:r w:rsidRPr="00FD1E47">
              <w:rPr>
                <w:bCs/>
                <w:color w:val="000000"/>
                <w:sz w:val="24"/>
                <w:szCs w:val="24"/>
              </w:rPr>
              <w:t>389 210,1</w:t>
            </w:r>
          </w:p>
        </w:tc>
        <w:tc>
          <w:tcPr>
            <w:tcW w:w="1061" w:type="pct"/>
            <w:tcBorders>
              <w:top w:val="single" w:sz="4" w:space="0" w:color="auto"/>
              <w:left w:val="nil"/>
              <w:bottom w:val="single" w:sz="4" w:space="0" w:color="auto"/>
              <w:right w:val="single" w:sz="4" w:space="0" w:color="auto"/>
            </w:tcBorders>
            <w:shd w:val="clear" w:color="auto" w:fill="auto"/>
            <w:vAlign w:val="center"/>
          </w:tcPr>
          <w:p w:rsidR="00641AE0" w:rsidRPr="00FD1E47" w:rsidRDefault="00641AE0" w:rsidP="00050571">
            <w:pPr>
              <w:tabs>
                <w:tab w:val="left" w:pos="316"/>
                <w:tab w:val="left" w:pos="632"/>
                <w:tab w:val="left" w:pos="993"/>
              </w:tabs>
              <w:spacing w:line="240" w:lineRule="auto"/>
              <w:ind w:firstLine="0"/>
              <w:jc w:val="center"/>
              <w:rPr>
                <w:bCs/>
                <w:color w:val="000000"/>
                <w:sz w:val="24"/>
                <w:szCs w:val="24"/>
              </w:rPr>
            </w:pPr>
            <w:r w:rsidRPr="00FD1E47">
              <w:rPr>
                <w:bCs/>
                <w:color w:val="000000"/>
                <w:sz w:val="24"/>
                <w:szCs w:val="24"/>
              </w:rPr>
              <w:t>387 530,9</w:t>
            </w:r>
          </w:p>
        </w:tc>
      </w:tr>
    </w:tbl>
    <w:p w:rsidR="00641AE0" w:rsidRPr="00FD1E47" w:rsidRDefault="00641AE0" w:rsidP="00641AE0">
      <w:pPr>
        <w:widowControl/>
        <w:tabs>
          <w:tab w:val="left" w:pos="993"/>
        </w:tabs>
        <w:spacing w:line="240" w:lineRule="auto"/>
        <w:ind w:firstLine="0"/>
        <w:rPr>
          <w:bCs/>
          <w:sz w:val="24"/>
          <w:szCs w:val="24"/>
        </w:rPr>
      </w:pPr>
    </w:p>
    <w:p w:rsidR="00385036" w:rsidRDefault="00385036" w:rsidP="00641AE0">
      <w:pPr>
        <w:widowControl/>
        <w:tabs>
          <w:tab w:val="left" w:pos="993"/>
        </w:tabs>
        <w:spacing w:line="240" w:lineRule="auto"/>
        <w:ind w:firstLine="709"/>
        <w:rPr>
          <w:bCs/>
          <w:sz w:val="24"/>
          <w:szCs w:val="24"/>
        </w:rPr>
      </w:pPr>
    </w:p>
    <w:p w:rsidR="00641AE0" w:rsidRPr="00FD1E47" w:rsidRDefault="00641AE0" w:rsidP="00641AE0">
      <w:pPr>
        <w:widowControl/>
        <w:tabs>
          <w:tab w:val="left" w:pos="993"/>
        </w:tabs>
        <w:spacing w:line="240" w:lineRule="auto"/>
        <w:ind w:firstLine="709"/>
        <w:rPr>
          <w:bCs/>
          <w:sz w:val="24"/>
          <w:szCs w:val="24"/>
        </w:rPr>
      </w:pPr>
      <w:r w:rsidRPr="00FD1E47">
        <w:rPr>
          <w:bCs/>
          <w:sz w:val="24"/>
          <w:szCs w:val="24"/>
        </w:rPr>
        <w:lastRenderedPageBreak/>
        <w:t>В разрезе основных мероприятий расходы осуществлены следующим образом:</w:t>
      </w:r>
    </w:p>
    <w:p w:rsidR="00641AE0" w:rsidRDefault="00641AE0" w:rsidP="00641AE0">
      <w:pPr>
        <w:pStyle w:val="ad"/>
        <w:widowControl/>
        <w:numPr>
          <w:ilvl w:val="0"/>
          <w:numId w:val="8"/>
        </w:numPr>
        <w:tabs>
          <w:tab w:val="left" w:pos="993"/>
        </w:tabs>
        <w:spacing w:line="240" w:lineRule="auto"/>
        <w:ind w:left="0" w:firstLine="709"/>
        <w:rPr>
          <w:sz w:val="24"/>
          <w:szCs w:val="24"/>
        </w:rPr>
      </w:pPr>
      <w:r w:rsidRPr="00FD1E47">
        <w:rPr>
          <w:sz w:val="24"/>
          <w:szCs w:val="24"/>
        </w:rPr>
        <w:t>«Обеспечение реализации прав граждан на получение общедоступного и бесплатного дошкольного образования».</w:t>
      </w:r>
    </w:p>
    <w:p w:rsidR="00641AE0" w:rsidRPr="00FD1E47" w:rsidRDefault="00641AE0" w:rsidP="00641AE0">
      <w:pPr>
        <w:tabs>
          <w:tab w:val="left" w:pos="540"/>
        </w:tabs>
        <w:spacing w:line="240" w:lineRule="auto"/>
        <w:ind w:left="709" w:firstLine="0"/>
        <w:rPr>
          <w:sz w:val="24"/>
          <w:szCs w:val="24"/>
        </w:rPr>
      </w:pPr>
      <w:r w:rsidRPr="00FD1E47">
        <w:rPr>
          <w:sz w:val="24"/>
          <w:szCs w:val="24"/>
        </w:rPr>
        <w:t>Средства направлены на:</w:t>
      </w:r>
    </w:p>
    <w:p w:rsidR="00641AE0" w:rsidRPr="00FD1E47" w:rsidRDefault="00641AE0" w:rsidP="00641AE0">
      <w:pPr>
        <w:widowControl/>
        <w:tabs>
          <w:tab w:val="left" w:pos="993"/>
        </w:tabs>
        <w:spacing w:line="240" w:lineRule="auto"/>
        <w:ind w:firstLine="709"/>
        <w:rPr>
          <w:sz w:val="24"/>
          <w:szCs w:val="24"/>
        </w:rPr>
      </w:pPr>
      <w:proofErr w:type="gramStart"/>
      <w:r w:rsidRPr="00FD1E47">
        <w:rPr>
          <w:sz w:val="24"/>
          <w:szCs w:val="24"/>
        </w:rPr>
        <w:t>- предоставление муниципальным учреждениям, реализующим программу дошкольного образования, субсидии на финансовое обеспечение  выполнения муниципальных заданий в сумме</w:t>
      </w:r>
      <w:r w:rsidRPr="00FD1E47">
        <w:rPr>
          <w:color w:val="000000"/>
          <w:sz w:val="24"/>
          <w:szCs w:val="24"/>
        </w:rPr>
        <w:t xml:space="preserve"> </w:t>
      </w:r>
      <w:r w:rsidRPr="00FD1E47">
        <w:rPr>
          <w:sz w:val="24"/>
          <w:szCs w:val="24"/>
        </w:rPr>
        <w:t xml:space="preserve">1 775 356,7 </w:t>
      </w:r>
      <w:r w:rsidRPr="00FD1E47">
        <w:rPr>
          <w:color w:val="000000"/>
          <w:sz w:val="24"/>
          <w:szCs w:val="24"/>
        </w:rPr>
        <w:t>тыс. руб.</w:t>
      </w:r>
      <w:r w:rsidRPr="00FD1E47">
        <w:rPr>
          <w:sz w:val="24"/>
          <w:szCs w:val="24"/>
        </w:rPr>
        <w:t>, что позволило обеспечить предоставление дошкольного образования, осуществление ухода и присмотра за детьми 16 442 обучающимся в 62 учреждениях дошкольного образования и 5 общеобразовательных учреждениях.</w:t>
      </w:r>
      <w:proofErr w:type="gramEnd"/>
    </w:p>
    <w:p w:rsidR="00641AE0" w:rsidRPr="00FD1E47" w:rsidRDefault="00641AE0" w:rsidP="00641AE0">
      <w:pPr>
        <w:widowControl/>
        <w:tabs>
          <w:tab w:val="left" w:pos="993"/>
        </w:tabs>
        <w:spacing w:line="240" w:lineRule="auto"/>
        <w:ind w:firstLine="709"/>
        <w:rPr>
          <w:sz w:val="24"/>
          <w:szCs w:val="24"/>
        </w:rPr>
      </w:pPr>
      <w:r w:rsidRPr="00FD1E47">
        <w:rPr>
          <w:sz w:val="24"/>
          <w:szCs w:val="24"/>
        </w:rPr>
        <w:t xml:space="preserve">- предоставление муниципальным учреждениям, реализующим программу </w:t>
      </w:r>
      <w:proofErr w:type="gramStart"/>
      <w:r w:rsidRPr="00FD1E47">
        <w:rPr>
          <w:sz w:val="24"/>
          <w:szCs w:val="24"/>
        </w:rPr>
        <w:t>дошкольного</w:t>
      </w:r>
      <w:proofErr w:type="gramEnd"/>
      <w:r w:rsidRPr="00FD1E47">
        <w:rPr>
          <w:sz w:val="24"/>
          <w:szCs w:val="24"/>
        </w:rPr>
        <w:t xml:space="preserve"> образования, субсидий на иные цели в сумме 96 957,4 тыс. руб.</w:t>
      </w:r>
      <w:r>
        <w:rPr>
          <w:sz w:val="24"/>
          <w:szCs w:val="24"/>
        </w:rPr>
        <w:t xml:space="preserve"> в </w:t>
      </w:r>
      <w:proofErr w:type="spellStart"/>
      <w:r>
        <w:rPr>
          <w:sz w:val="24"/>
          <w:szCs w:val="24"/>
        </w:rPr>
        <w:t>т.ч</w:t>
      </w:r>
      <w:proofErr w:type="spellEnd"/>
      <w:r>
        <w:rPr>
          <w:sz w:val="24"/>
          <w:szCs w:val="24"/>
        </w:rPr>
        <w:t>.</w:t>
      </w:r>
      <w:r w:rsidRPr="00FD1E47">
        <w:rPr>
          <w:sz w:val="24"/>
          <w:szCs w:val="24"/>
        </w:rPr>
        <w:t xml:space="preserve"> на: </w:t>
      </w:r>
    </w:p>
    <w:p w:rsidR="00641AE0" w:rsidRPr="005F293D" w:rsidRDefault="00641AE0" w:rsidP="00641AE0">
      <w:pPr>
        <w:pStyle w:val="ad"/>
        <w:widowControl/>
        <w:numPr>
          <w:ilvl w:val="0"/>
          <w:numId w:val="38"/>
        </w:numPr>
        <w:tabs>
          <w:tab w:val="left" w:pos="993"/>
        </w:tabs>
        <w:spacing w:line="240" w:lineRule="auto"/>
        <w:ind w:left="0" w:firstLine="709"/>
        <w:rPr>
          <w:sz w:val="24"/>
          <w:szCs w:val="24"/>
        </w:rPr>
      </w:pPr>
      <w:proofErr w:type="gramStart"/>
      <w:r w:rsidRPr="005F293D">
        <w:rPr>
          <w:sz w:val="24"/>
          <w:szCs w:val="24"/>
        </w:rPr>
        <w:t>укрепление материально-технической базы учреждений дошкольного образования – 12 534,2 тыс. руб. с направлением средств на выполнение работ</w:t>
      </w:r>
      <w:r w:rsidR="00D874CF">
        <w:rPr>
          <w:sz w:val="24"/>
          <w:szCs w:val="24"/>
        </w:rPr>
        <w:t xml:space="preserve"> </w:t>
      </w:r>
      <w:r w:rsidR="005A336C">
        <w:rPr>
          <w:sz w:val="24"/>
          <w:szCs w:val="24"/>
        </w:rPr>
        <w:t xml:space="preserve">(отдельных работ со сроком выполнения в 2021 году) </w:t>
      </w:r>
      <w:r w:rsidRPr="005F293D">
        <w:rPr>
          <w:sz w:val="24"/>
          <w:szCs w:val="24"/>
        </w:rPr>
        <w:t xml:space="preserve">по оборудованию игровых площадок теневыми навесами в </w:t>
      </w:r>
      <w:r w:rsidR="00385036">
        <w:rPr>
          <w:sz w:val="24"/>
          <w:szCs w:val="24"/>
        </w:rPr>
        <w:t xml:space="preserve">МДОУ </w:t>
      </w:r>
      <w:r w:rsidRPr="005F293D">
        <w:rPr>
          <w:sz w:val="24"/>
          <w:szCs w:val="24"/>
        </w:rPr>
        <w:t>«Детский сад № 56»,</w:t>
      </w:r>
      <w:r w:rsidRPr="00FD1E47">
        <w:t xml:space="preserve"> </w:t>
      </w:r>
      <w:r w:rsidRPr="005F293D">
        <w:rPr>
          <w:sz w:val="24"/>
          <w:szCs w:val="24"/>
        </w:rPr>
        <w:t>МДОУ «Детский сад № 103», МДОУ «Детский сад № 104»,</w:t>
      </w:r>
      <w:r w:rsidRPr="00FD1E47">
        <w:t xml:space="preserve"> </w:t>
      </w:r>
      <w:r w:rsidRPr="005F293D">
        <w:rPr>
          <w:sz w:val="24"/>
          <w:szCs w:val="24"/>
        </w:rPr>
        <w:t>ремонт</w:t>
      </w:r>
      <w:r>
        <w:rPr>
          <w:sz w:val="24"/>
          <w:szCs w:val="24"/>
        </w:rPr>
        <w:t>у</w:t>
      </w:r>
      <w:r w:rsidRPr="005F293D">
        <w:rPr>
          <w:sz w:val="24"/>
          <w:szCs w:val="24"/>
        </w:rPr>
        <w:t xml:space="preserve"> инженерных сетей в МДОУ «Детский сад № 15», МДОУ «Детский сад </w:t>
      </w:r>
      <w:r w:rsidR="00385036">
        <w:rPr>
          <w:sz w:val="24"/>
          <w:szCs w:val="24"/>
        </w:rPr>
        <w:t xml:space="preserve">   </w:t>
      </w:r>
      <w:r w:rsidRPr="005F293D">
        <w:rPr>
          <w:sz w:val="24"/>
          <w:szCs w:val="24"/>
        </w:rPr>
        <w:t>№ 63», МДОУ «Детский сад № 102», ремонту</w:t>
      </w:r>
      <w:proofErr w:type="gramEnd"/>
      <w:r w:rsidRPr="005F293D">
        <w:rPr>
          <w:sz w:val="24"/>
          <w:szCs w:val="24"/>
        </w:rPr>
        <w:t xml:space="preserve"> кровли</w:t>
      </w:r>
      <w:r w:rsidRPr="00FD1E47">
        <w:t xml:space="preserve"> </w:t>
      </w:r>
      <w:r w:rsidRPr="005F293D">
        <w:rPr>
          <w:sz w:val="24"/>
          <w:szCs w:val="24"/>
        </w:rPr>
        <w:t>МДОУ «Детский сад № 90», МДОУ «Детский сад № 110»</w:t>
      </w:r>
      <w:r w:rsidR="00385036">
        <w:rPr>
          <w:sz w:val="24"/>
          <w:szCs w:val="24"/>
        </w:rPr>
        <w:t>,</w:t>
      </w:r>
      <w:r w:rsidRPr="005F293D">
        <w:rPr>
          <w:sz w:val="24"/>
          <w:szCs w:val="24"/>
        </w:rPr>
        <w:t xml:space="preserve"> тепловых узлов в МДОУ «Детский сад № 80», МДОУ «Детский сад № 89», устранению </w:t>
      </w:r>
      <w:r w:rsidR="00385036">
        <w:rPr>
          <w:sz w:val="24"/>
          <w:szCs w:val="24"/>
        </w:rPr>
        <w:t xml:space="preserve">нарушений </w:t>
      </w:r>
      <w:r w:rsidRPr="005F293D">
        <w:rPr>
          <w:sz w:val="24"/>
          <w:szCs w:val="24"/>
        </w:rPr>
        <w:t>требований пожарной безопасности в МДОУ «Детский сад №38», ремонт</w:t>
      </w:r>
      <w:r>
        <w:rPr>
          <w:sz w:val="24"/>
          <w:szCs w:val="24"/>
        </w:rPr>
        <w:t>у</w:t>
      </w:r>
      <w:r w:rsidRPr="005F293D">
        <w:rPr>
          <w:sz w:val="24"/>
          <w:szCs w:val="24"/>
        </w:rPr>
        <w:t xml:space="preserve"> фасада здания МДОУ «Детский сад №83» и проведени</w:t>
      </w:r>
      <w:r>
        <w:rPr>
          <w:sz w:val="24"/>
          <w:szCs w:val="24"/>
        </w:rPr>
        <w:t>ю</w:t>
      </w:r>
      <w:r w:rsidRPr="005F293D">
        <w:rPr>
          <w:sz w:val="24"/>
          <w:szCs w:val="24"/>
        </w:rPr>
        <w:t xml:space="preserve"> обследования строительных конструкций здания МДОУ «Детский сад №71»;</w:t>
      </w:r>
    </w:p>
    <w:p w:rsidR="00641AE0" w:rsidRPr="005F293D" w:rsidRDefault="00641AE0" w:rsidP="00641AE0">
      <w:pPr>
        <w:pStyle w:val="ad"/>
        <w:widowControl/>
        <w:numPr>
          <w:ilvl w:val="0"/>
          <w:numId w:val="38"/>
        </w:numPr>
        <w:tabs>
          <w:tab w:val="left" w:pos="993"/>
        </w:tabs>
        <w:spacing w:line="240" w:lineRule="auto"/>
        <w:ind w:left="0" w:firstLine="709"/>
        <w:rPr>
          <w:sz w:val="24"/>
          <w:szCs w:val="24"/>
        </w:rPr>
      </w:pPr>
      <w:proofErr w:type="gramStart"/>
      <w:r w:rsidRPr="005F293D">
        <w:rPr>
          <w:sz w:val="24"/>
          <w:szCs w:val="24"/>
        </w:rPr>
        <w:t xml:space="preserve">проведение работ по капитальному ремонту кровли здания МДОУ «Детский сад № 35», капитальному ремонту пристройки с бассейном МДОУ «Детский сад № 87», устранение нарушений требований пожарной безопасности </w:t>
      </w:r>
      <w:r w:rsidR="00385036">
        <w:rPr>
          <w:sz w:val="24"/>
          <w:szCs w:val="24"/>
        </w:rPr>
        <w:t xml:space="preserve">в </w:t>
      </w:r>
      <w:r w:rsidRPr="005F293D">
        <w:rPr>
          <w:sz w:val="24"/>
          <w:szCs w:val="24"/>
        </w:rPr>
        <w:t>МДОУ «Детский сад № 103», выполнение работ по восстановлению подсушивающих устройств в МДОУ «Детский сад № 89»</w:t>
      </w:r>
      <w:r>
        <w:rPr>
          <w:sz w:val="24"/>
          <w:szCs w:val="24"/>
        </w:rPr>
        <w:t xml:space="preserve"> </w:t>
      </w:r>
      <w:r w:rsidRPr="005F293D">
        <w:rPr>
          <w:sz w:val="24"/>
          <w:szCs w:val="24"/>
        </w:rPr>
        <w:t>в рамках реализации государственной программы Республики Карелия «Развитие образования» в целях обеспечения надлежащих условий для обучения и пребывания детей</w:t>
      </w:r>
      <w:proofErr w:type="gramEnd"/>
      <w:r w:rsidRPr="005F293D">
        <w:rPr>
          <w:sz w:val="24"/>
          <w:szCs w:val="24"/>
        </w:rPr>
        <w:t xml:space="preserve"> и повышения энергетической эффективности в муниципальных образовательных организациях - 16 883,00 тыс. руб.;</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Pr>
          <w:sz w:val="24"/>
          <w:szCs w:val="24"/>
        </w:rPr>
        <w:t xml:space="preserve">выполнение </w:t>
      </w:r>
      <w:r w:rsidRPr="00FD1E47">
        <w:rPr>
          <w:sz w:val="24"/>
          <w:szCs w:val="24"/>
        </w:rPr>
        <w:t>работ по сносу аварийных деревьев</w:t>
      </w:r>
      <w:r w:rsidR="00385036">
        <w:rPr>
          <w:sz w:val="24"/>
          <w:szCs w:val="24"/>
        </w:rPr>
        <w:t xml:space="preserve"> (срок выполнения – до 01.04.2021)</w:t>
      </w:r>
      <w:r w:rsidRPr="00FD1E47">
        <w:rPr>
          <w:sz w:val="24"/>
          <w:szCs w:val="24"/>
        </w:rPr>
        <w:t>, а также проведени</w:t>
      </w:r>
      <w:r>
        <w:rPr>
          <w:sz w:val="24"/>
          <w:szCs w:val="24"/>
        </w:rPr>
        <w:t>е</w:t>
      </w:r>
      <w:r w:rsidRPr="00FD1E47">
        <w:rPr>
          <w:sz w:val="24"/>
          <w:szCs w:val="24"/>
        </w:rPr>
        <w:t xml:space="preserve"> мероприятий по повышению энергетической эффективности учреждений с их реализацией до 01 августа 2021 года</w:t>
      </w:r>
      <w:r>
        <w:rPr>
          <w:sz w:val="24"/>
          <w:szCs w:val="24"/>
        </w:rPr>
        <w:t xml:space="preserve"> </w:t>
      </w:r>
      <w:r w:rsidRPr="00FD1E47">
        <w:rPr>
          <w:sz w:val="24"/>
          <w:szCs w:val="24"/>
        </w:rPr>
        <w:t>в целях подготовки к празднованию 100-летия образования Республики Карелия в 42 учреждениях дошкольного образования - 20 182,5 тыс. руб.</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sidRPr="00FD1E47">
        <w:rPr>
          <w:sz w:val="24"/>
          <w:szCs w:val="24"/>
        </w:rPr>
        <w:t xml:space="preserve">оказание содействия трудоустройству незанятых инвалидов на оборудованные (оснащенные) для них рабочие места </w:t>
      </w:r>
      <w:r w:rsidR="00385036">
        <w:rPr>
          <w:sz w:val="24"/>
          <w:szCs w:val="24"/>
        </w:rPr>
        <w:t>(</w:t>
      </w:r>
      <w:r w:rsidR="00385036" w:rsidRPr="00FD1E47">
        <w:rPr>
          <w:sz w:val="24"/>
          <w:szCs w:val="24"/>
        </w:rPr>
        <w:t>в МДОУ «Детский сад № 23», МДОУ «Детский сад № 99</w:t>
      </w:r>
      <w:r w:rsidR="00385036">
        <w:rPr>
          <w:sz w:val="24"/>
          <w:szCs w:val="24"/>
        </w:rPr>
        <w:t>»</w:t>
      </w:r>
      <w:r w:rsidR="00385036">
        <w:rPr>
          <w:sz w:val="24"/>
          <w:szCs w:val="24"/>
        </w:rPr>
        <w:t xml:space="preserve">) </w:t>
      </w:r>
      <w:r w:rsidRPr="00FD1E47">
        <w:rPr>
          <w:sz w:val="24"/>
          <w:szCs w:val="24"/>
        </w:rPr>
        <w:t>– 272,6 тыс. руб.;</w:t>
      </w:r>
    </w:p>
    <w:p w:rsidR="00641AE0" w:rsidRDefault="00D9131B" w:rsidP="00641AE0">
      <w:pPr>
        <w:widowControl/>
        <w:numPr>
          <w:ilvl w:val="0"/>
          <w:numId w:val="1"/>
        </w:numPr>
        <w:tabs>
          <w:tab w:val="left" w:pos="993"/>
        </w:tabs>
        <w:spacing w:line="240" w:lineRule="auto"/>
        <w:ind w:left="0" w:firstLine="709"/>
        <w:contextualSpacing/>
        <w:rPr>
          <w:sz w:val="24"/>
          <w:szCs w:val="24"/>
        </w:rPr>
      </w:pPr>
      <w:r>
        <w:rPr>
          <w:sz w:val="24"/>
          <w:szCs w:val="24"/>
        </w:rPr>
        <w:t>осуществление</w:t>
      </w:r>
      <w:r w:rsidR="00641AE0" w:rsidRPr="00FD1E47">
        <w:rPr>
          <w:sz w:val="24"/>
          <w:szCs w:val="24"/>
        </w:rPr>
        <w:t xml:space="preserve"> расходов, связанных с проведением коррекционной работы с детьми, не посещающими специализированные (коррекционные) группы – 1 670,0 тыс. руб.</w:t>
      </w:r>
    </w:p>
    <w:p w:rsidR="00641AE0" w:rsidRPr="000E59DF"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0E59DF">
        <w:rPr>
          <w:sz w:val="24"/>
          <w:szCs w:val="24"/>
        </w:rPr>
        <w:t xml:space="preserve">реализацию мероприятий по созданию условий для получения детьми-инвалидами качественного образования в рамках реализации мероприятий государственной программы Республики Карелия «Доступная среда в Республики Карелия» </w:t>
      </w:r>
      <w:r w:rsidR="00D9131B" w:rsidRPr="000E59DF">
        <w:rPr>
          <w:sz w:val="24"/>
          <w:szCs w:val="24"/>
        </w:rPr>
        <w:t xml:space="preserve">- 1 000,0 тыс. руб. </w:t>
      </w:r>
      <w:r w:rsidR="00D9131B">
        <w:rPr>
          <w:sz w:val="24"/>
          <w:szCs w:val="24"/>
        </w:rPr>
        <w:t>П</w:t>
      </w:r>
      <w:r w:rsidRPr="000E59DF">
        <w:rPr>
          <w:sz w:val="24"/>
          <w:szCs w:val="24"/>
        </w:rPr>
        <w:t>роведены ремонтные работы, приобретены тактильные таблички, поручни</w:t>
      </w:r>
      <w:r>
        <w:rPr>
          <w:sz w:val="24"/>
          <w:szCs w:val="24"/>
        </w:rPr>
        <w:t xml:space="preserve"> и т.п.</w:t>
      </w:r>
      <w:r w:rsidRPr="000E59DF">
        <w:rPr>
          <w:sz w:val="24"/>
          <w:szCs w:val="24"/>
        </w:rPr>
        <w:t xml:space="preserve"> в МДОУ «Детский сад № 7», МДОУ «Детский сад № 20», МДОУ «Детский сад № 100», МДОУ «Детский сад № 102», МДОУ «Детский сад № 113»;</w:t>
      </w:r>
      <w:proofErr w:type="gramEnd"/>
    </w:p>
    <w:p w:rsidR="00641AE0" w:rsidRPr="00FB39C0" w:rsidRDefault="00641AE0" w:rsidP="00641AE0">
      <w:pPr>
        <w:widowControl/>
        <w:numPr>
          <w:ilvl w:val="0"/>
          <w:numId w:val="1"/>
        </w:numPr>
        <w:tabs>
          <w:tab w:val="left" w:pos="993"/>
        </w:tabs>
        <w:spacing w:line="240" w:lineRule="auto"/>
        <w:ind w:left="0" w:firstLine="709"/>
        <w:contextualSpacing/>
        <w:rPr>
          <w:sz w:val="24"/>
          <w:szCs w:val="24"/>
        </w:rPr>
      </w:pPr>
      <w:r w:rsidRPr="00FB39C0">
        <w:rPr>
          <w:sz w:val="24"/>
          <w:szCs w:val="24"/>
        </w:rPr>
        <w:t xml:space="preserve">проведение организационных работ, включая приобретение имущества (оборудование, мебель, мягкий инвентарь, хозяйственные товары), по подготовке к функционированию 5 вновь открываемых учреждений: МДОУ «Детский сад № 4» в районе ул. Энтузиастов и ул. Генерала Судакова, МДОУ «Детский сад № 41» по ул. </w:t>
      </w:r>
      <w:proofErr w:type="spellStart"/>
      <w:r w:rsidRPr="00FB39C0">
        <w:rPr>
          <w:sz w:val="24"/>
          <w:szCs w:val="24"/>
        </w:rPr>
        <w:t>Хейкконена</w:t>
      </w:r>
      <w:proofErr w:type="spellEnd"/>
      <w:r w:rsidRPr="00FB39C0">
        <w:rPr>
          <w:sz w:val="24"/>
          <w:szCs w:val="24"/>
        </w:rPr>
        <w:t>, МДОУ «Детский сад № 61» по проезду Облачный д.2, МДОУ «Детский сад № 111» по</w:t>
      </w:r>
      <w:r w:rsidR="00385036">
        <w:rPr>
          <w:sz w:val="24"/>
          <w:szCs w:val="24"/>
        </w:rPr>
        <w:t xml:space="preserve">   </w:t>
      </w:r>
      <w:r w:rsidRPr="00FB39C0">
        <w:rPr>
          <w:sz w:val="24"/>
          <w:szCs w:val="24"/>
        </w:rPr>
        <w:t xml:space="preserve"> </w:t>
      </w:r>
      <w:r w:rsidRPr="00FB39C0">
        <w:rPr>
          <w:sz w:val="24"/>
          <w:szCs w:val="24"/>
        </w:rPr>
        <w:lastRenderedPageBreak/>
        <w:t xml:space="preserve">ул. Ленинградская д. 6б, МДОУ «Детский сад № 113» по ул. Попова д. 9. - 30 185,8 </w:t>
      </w:r>
      <w:proofErr w:type="spellStart"/>
      <w:r w:rsidRPr="00FB39C0">
        <w:rPr>
          <w:sz w:val="24"/>
          <w:szCs w:val="24"/>
        </w:rPr>
        <w:t>тыс</w:t>
      </w:r>
      <w:proofErr w:type="gramStart"/>
      <w:r w:rsidRPr="00FB39C0">
        <w:rPr>
          <w:sz w:val="24"/>
          <w:szCs w:val="24"/>
        </w:rPr>
        <w:t>.р</w:t>
      </w:r>
      <w:proofErr w:type="gramEnd"/>
      <w:r w:rsidRPr="00FB39C0">
        <w:rPr>
          <w:sz w:val="24"/>
          <w:szCs w:val="24"/>
        </w:rPr>
        <w:t>уб</w:t>
      </w:r>
      <w:proofErr w:type="spellEnd"/>
      <w:r w:rsidRPr="00FB39C0">
        <w:rPr>
          <w:sz w:val="24"/>
          <w:szCs w:val="24"/>
        </w:rPr>
        <w:t>.;</w:t>
      </w:r>
    </w:p>
    <w:p w:rsidR="00641AE0"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FD1E47">
        <w:rPr>
          <w:sz w:val="24"/>
          <w:szCs w:val="24"/>
        </w:rPr>
        <w:t xml:space="preserve">предоставление мер социальной поддержки и социального обслуживания обучающимся с ограниченными возможностями здоровья в </w:t>
      </w:r>
      <w:r w:rsidR="00D9131B">
        <w:rPr>
          <w:sz w:val="24"/>
          <w:szCs w:val="24"/>
        </w:rPr>
        <w:t xml:space="preserve">муниципальных </w:t>
      </w:r>
      <w:r w:rsidRPr="00FD1E47">
        <w:rPr>
          <w:sz w:val="24"/>
          <w:szCs w:val="24"/>
        </w:rPr>
        <w:t>учреждениях дошкольного образования</w:t>
      </w:r>
      <w:r w:rsidR="00D9131B">
        <w:rPr>
          <w:sz w:val="24"/>
          <w:szCs w:val="24"/>
        </w:rPr>
        <w:t xml:space="preserve"> </w:t>
      </w:r>
      <w:r w:rsidRPr="00FD1E47">
        <w:rPr>
          <w:sz w:val="24"/>
          <w:szCs w:val="24"/>
        </w:rPr>
        <w:t xml:space="preserve">– 12 169,5 тыс. руб., которые направлены на приобретение периодической, научной, учебно-методической, справочно-информационной и художественной литературы для инвалидов, воспитание и обучение детей-инвалидов, компенсацию затрат родителей </w:t>
      </w:r>
      <w:r w:rsidR="00D9131B" w:rsidRPr="00FD1E47">
        <w:rPr>
          <w:sz w:val="24"/>
          <w:szCs w:val="24"/>
        </w:rPr>
        <w:t>на воспитание и о</w:t>
      </w:r>
      <w:r w:rsidR="00D9131B">
        <w:rPr>
          <w:sz w:val="24"/>
          <w:szCs w:val="24"/>
        </w:rPr>
        <w:t xml:space="preserve">бучение детей-инвалидов на дому и </w:t>
      </w:r>
      <w:r w:rsidRPr="00FD1E47">
        <w:rPr>
          <w:sz w:val="24"/>
          <w:szCs w:val="24"/>
        </w:rPr>
        <w:t>на проезд до места учебы и обратно ребенка-инвалида со сложной структурой</w:t>
      </w:r>
      <w:proofErr w:type="gramEnd"/>
      <w:r w:rsidRPr="00FD1E47">
        <w:rPr>
          <w:sz w:val="24"/>
          <w:szCs w:val="24"/>
        </w:rPr>
        <w:t xml:space="preserve"> нарушений, не обслуживающего себя самостоятельно;</w:t>
      </w:r>
    </w:p>
    <w:p w:rsidR="00641AE0" w:rsidRPr="00D77DFB"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D77DFB">
        <w:rPr>
          <w:sz w:val="24"/>
          <w:szCs w:val="24"/>
        </w:rPr>
        <w:t xml:space="preserve">реализацию мероприятий по соблюдению санитарного режима в муниципальных образовательных организациях (приобретение средств индивидуальной защиты для работников учреждений дошкольного образования) </w:t>
      </w:r>
      <w:r>
        <w:rPr>
          <w:sz w:val="24"/>
          <w:szCs w:val="24"/>
        </w:rPr>
        <w:t>з</w:t>
      </w:r>
      <w:r w:rsidRPr="00D77DFB">
        <w:rPr>
          <w:sz w:val="24"/>
          <w:szCs w:val="24"/>
        </w:rPr>
        <w:t xml:space="preserve">а счет средств резервного фонда Правительства Республики Карелия для ликвидации чрезвычайных ситуаций – 2 059,8 </w:t>
      </w:r>
      <w:r>
        <w:rPr>
          <w:sz w:val="24"/>
          <w:szCs w:val="24"/>
        </w:rPr>
        <w:t xml:space="preserve">           </w:t>
      </w:r>
      <w:r w:rsidRPr="00D77DFB">
        <w:rPr>
          <w:sz w:val="24"/>
          <w:szCs w:val="24"/>
        </w:rPr>
        <w:t>тыс. руб.</w:t>
      </w:r>
      <w:proofErr w:type="gramEnd"/>
    </w:p>
    <w:p w:rsidR="00641AE0" w:rsidRPr="00FD1E47" w:rsidRDefault="00641AE0" w:rsidP="00641AE0">
      <w:pPr>
        <w:widowControl/>
        <w:tabs>
          <w:tab w:val="left" w:pos="993"/>
        </w:tabs>
        <w:spacing w:line="240" w:lineRule="auto"/>
        <w:ind w:firstLine="709"/>
        <w:contextualSpacing/>
        <w:rPr>
          <w:sz w:val="24"/>
          <w:szCs w:val="24"/>
        </w:rPr>
      </w:pPr>
      <w:proofErr w:type="gramStart"/>
      <w:r w:rsidRPr="00FD1E47">
        <w:rPr>
          <w:sz w:val="24"/>
          <w:szCs w:val="24"/>
        </w:rPr>
        <w:t>- проведение независимой оценки качества условий оказания услуг муниципальными учреждениями Петрозаводского городского округа, реализующим программу дошкольного образования – 7,9 тыс.</w:t>
      </w:r>
      <w:r>
        <w:rPr>
          <w:sz w:val="24"/>
          <w:szCs w:val="24"/>
        </w:rPr>
        <w:t xml:space="preserve"> </w:t>
      </w:r>
      <w:r w:rsidRPr="00FD1E47">
        <w:rPr>
          <w:sz w:val="24"/>
          <w:szCs w:val="24"/>
        </w:rPr>
        <w:t>руб.</w:t>
      </w:r>
      <w:proofErr w:type="gramEnd"/>
    </w:p>
    <w:p w:rsidR="00641AE0" w:rsidRDefault="00641AE0" w:rsidP="00641AE0">
      <w:pPr>
        <w:widowControl/>
        <w:tabs>
          <w:tab w:val="left" w:pos="993"/>
        </w:tabs>
        <w:spacing w:line="240" w:lineRule="auto"/>
        <w:ind w:firstLine="709"/>
        <w:rPr>
          <w:color w:val="000000"/>
          <w:sz w:val="24"/>
          <w:szCs w:val="24"/>
        </w:rPr>
      </w:pPr>
      <w:r w:rsidRPr="00FD1E47">
        <w:rPr>
          <w:sz w:val="24"/>
          <w:szCs w:val="24"/>
        </w:rPr>
        <w:t xml:space="preserve">2. </w:t>
      </w:r>
      <w:r w:rsidRPr="00FD1E47">
        <w:rPr>
          <w:color w:val="000000"/>
          <w:sz w:val="24"/>
          <w:szCs w:val="24"/>
        </w:rPr>
        <w:t>«Обеспечение реализации прав граждан на получение общедоступного и бесплатного общего образования».</w:t>
      </w:r>
    </w:p>
    <w:p w:rsidR="00641AE0" w:rsidRDefault="00641AE0" w:rsidP="00641AE0">
      <w:pPr>
        <w:tabs>
          <w:tab w:val="left" w:pos="540"/>
        </w:tabs>
        <w:spacing w:line="240" w:lineRule="auto"/>
        <w:ind w:left="709" w:firstLine="0"/>
        <w:rPr>
          <w:sz w:val="24"/>
          <w:szCs w:val="24"/>
        </w:rPr>
      </w:pPr>
      <w:r w:rsidRPr="00FD1E47">
        <w:rPr>
          <w:sz w:val="24"/>
          <w:szCs w:val="24"/>
        </w:rPr>
        <w:t>Средства направлены на:</w:t>
      </w:r>
    </w:p>
    <w:p w:rsidR="00641AE0" w:rsidRDefault="00641AE0" w:rsidP="00641AE0">
      <w:pPr>
        <w:widowControl/>
        <w:tabs>
          <w:tab w:val="left" w:pos="993"/>
        </w:tabs>
        <w:spacing w:line="240" w:lineRule="auto"/>
        <w:ind w:firstLine="709"/>
        <w:rPr>
          <w:sz w:val="24"/>
          <w:szCs w:val="24"/>
        </w:rPr>
      </w:pPr>
      <w:r w:rsidRPr="00FD1E47">
        <w:rPr>
          <w:sz w:val="24"/>
          <w:szCs w:val="24"/>
        </w:rPr>
        <w:t xml:space="preserve">- </w:t>
      </w:r>
      <w:r>
        <w:rPr>
          <w:sz w:val="24"/>
          <w:szCs w:val="24"/>
        </w:rPr>
        <w:t xml:space="preserve">предоставление муниципальным </w:t>
      </w:r>
      <w:r w:rsidRPr="00774D18">
        <w:rPr>
          <w:sz w:val="24"/>
          <w:szCs w:val="24"/>
        </w:rPr>
        <w:t xml:space="preserve">общеобразовательным </w:t>
      </w:r>
      <w:r>
        <w:rPr>
          <w:sz w:val="24"/>
          <w:szCs w:val="24"/>
        </w:rPr>
        <w:t xml:space="preserve">учреждениям субсидии </w:t>
      </w:r>
      <w:r w:rsidRPr="00FD1E47">
        <w:rPr>
          <w:sz w:val="24"/>
          <w:szCs w:val="24"/>
        </w:rPr>
        <w:t>на финансовое обеспечение  выполнения муниципальных заданий в сумме</w:t>
      </w:r>
      <w:r w:rsidRPr="00FD1E47">
        <w:rPr>
          <w:color w:val="000000"/>
          <w:sz w:val="24"/>
          <w:szCs w:val="24"/>
        </w:rPr>
        <w:t xml:space="preserve"> </w:t>
      </w:r>
      <w:r w:rsidRPr="00FD1E47">
        <w:rPr>
          <w:sz w:val="24"/>
          <w:szCs w:val="24"/>
        </w:rPr>
        <w:t xml:space="preserve">1 758 099,6 </w:t>
      </w:r>
      <w:r w:rsidR="00DF02C1">
        <w:rPr>
          <w:sz w:val="24"/>
          <w:szCs w:val="24"/>
        </w:rPr>
        <w:t xml:space="preserve">         </w:t>
      </w:r>
      <w:r w:rsidRPr="00FD1E47">
        <w:rPr>
          <w:color w:val="000000"/>
          <w:sz w:val="24"/>
          <w:szCs w:val="24"/>
        </w:rPr>
        <w:t>тыс. руб.</w:t>
      </w:r>
      <w:r>
        <w:rPr>
          <w:color w:val="000000"/>
          <w:sz w:val="24"/>
          <w:szCs w:val="24"/>
        </w:rPr>
        <w:t xml:space="preserve">, </w:t>
      </w:r>
      <w:r w:rsidRPr="00FD1E47">
        <w:rPr>
          <w:sz w:val="24"/>
          <w:szCs w:val="24"/>
        </w:rPr>
        <w:t xml:space="preserve">что позволило обеспечить предоставление начального общего, основного общего, среднего общего образования </w:t>
      </w:r>
      <w:r>
        <w:rPr>
          <w:sz w:val="24"/>
          <w:szCs w:val="24"/>
        </w:rPr>
        <w:t xml:space="preserve">31 </w:t>
      </w:r>
      <w:r w:rsidRPr="00FD1E47">
        <w:rPr>
          <w:sz w:val="24"/>
          <w:szCs w:val="24"/>
        </w:rPr>
        <w:t>138 обучающимся в 38 общеобразовательных учреждениях.</w:t>
      </w:r>
    </w:p>
    <w:p w:rsidR="00641AE0" w:rsidRPr="00FD1E47" w:rsidRDefault="00641AE0" w:rsidP="00641AE0">
      <w:pPr>
        <w:widowControl/>
        <w:tabs>
          <w:tab w:val="left" w:pos="993"/>
        </w:tabs>
        <w:spacing w:line="240" w:lineRule="auto"/>
        <w:ind w:firstLine="709"/>
        <w:rPr>
          <w:sz w:val="24"/>
          <w:szCs w:val="24"/>
        </w:rPr>
      </w:pPr>
      <w:r w:rsidRPr="00FD1E47">
        <w:rPr>
          <w:sz w:val="24"/>
          <w:szCs w:val="24"/>
        </w:rPr>
        <w:t xml:space="preserve">- </w:t>
      </w:r>
      <w:r w:rsidRPr="00774D18">
        <w:rPr>
          <w:sz w:val="24"/>
          <w:szCs w:val="24"/>
        </w:rPr>
        <w:t>предоставление муниципальным общеобразовательным учреждениям</w:t>
      </w:r>
      <w:r>
        <w:rPr>
          <w:sz w:val="24"/>
          <w:szCs w:val="24"/>
        </w:rPr>
        <w:t xml:space="preserve"> </w:t>
      </w:r>
      <w:r w:rsidRPr="00FD1E47">
        <w:rPr>
          <w:sz w:val="24"/>
          <w:szCs w:val="24"/>
        </w:rPr>
        <w:t>субсиди</w:t>
      </w:r>
      <w:r>
        <w:rPr>
          <w:sz w:val="24"/>
          <w:szCs w:val="24"/>
        </w:rPr>
        <w:t>й</w:t>
      </w:r>
      <w:r w:rsidRPr="00FD1E47">
        <w:rPr>
          <w:sz w:val="24"/>
          <w:szCs w:val="24"/>
        </w:rPr>
        <w:t xml:space="preserve"> на иные цели в сумме 214 814,0 тыс. руб. </w:t>
      </w:r>
      <w:r>
        <w:rPr>
          <w:sz w:val="24"/>
          <w:szCs w:val="24"/>
        </w:rPr>
        <w:t xml:space="preserve">в </w:t>
      </w:r>
      <w:proofErr w:type="spellStart"/>
      <w:r>
        <w:rPr>
          <w:sz w:val="24"/>
          <w:szCs w:val="24"/>
        </w:rPr>
        <w:t>т.ч</w:t>
      </w:r>
      <w:proofErr w:type="spellEnd"/>
      <w:r>
        <w:rPr>
          <w:sz w:val="24"/>
          <w:szCs w:val="24"/>
        </w:rPr>
        <w:t xml:space="preserve">. </w:t>
      </w:r>
      <w:r w:rsidRPr="00FD1E47">
        <w:rPr>
          <w:sz w:val="24"/>
          <w:szCs w:val="24"/>
        </w:rPr>
        <w:t>на:</w:t>
      </w:r>
    </w:p>
    <w:p w:rsidR="00641AE0" w:rsidRPr="00A43AAA" w:rsidRDefault="00641AE0" w:rsidP="00641AE0">
      <w:pPr>
        <w:widowControl/>
        <w:numPr>
          <w:ilvl w:val="0"/>
          <w:numId w:val="1"/>
        </w:numPr>
        <w:tabs>
          <w:tab w:val="left" w:pos="993"/>
        </w:tabs>
        <w:spacing w:line="240" w:lineRule="auto"/>
        <w:ind w:left="0" w:firstLine="709"/>
        <w:contextualSpacing/>
        <w:rPr>
          <w:color w:val="000000"/>
          <w:sz w:val="24"/>
          <w:szCs w:val="24"/>
        </w:rPr>
      </w:pPr>
      <w:r w:rsidRPr="00A43AAA">
        <w:rPr>
          <w:color w:val="000000"/>
          <w:sz w:val="24"/>
          <w:szCs w:val="24"/>
        </w:rPr>
        <w:t xml:space="preserve">укрепление материально-технической базы муниципальных общеобразовательных учреждений – 7 487,1 тыс. руб. с направлением средств на </w:t>
      </w:r>
      <w:r w:rsidR="00C11D91">
        <w:rPr>
          <w:color w:val="000000"/>
          <w:sz w:val="24"/>
          <w:szCs w:val="24"/>
        </w:rPr>
        <w:t>выполнение</w:t>
      </w:r>
      <w:r w:rsidRPr="00A43AAA">
        <w:rPr>
          <w:color w:val="000000"/>
          <w:sz w:val="24"/>
          <w:szCs w:val="24"/>
        </w:rPr>
        <w:t xml:space="preserve"> работ</w:t>
      </w:r>
      <w:r w:rsidR="00C11D91">
        <w:rPr>
          <w:color w:val="000000"/>
          <w:sz w:val="24"/>
          <w:szCs w:val="24"/>
        </w:rPr>
        <w:t xml:space="preserve"> в 2021 году</w:t>
      </w:r>
      <w:r w:rsidRPr="00A43AAA">
        <w:rPr>
          <w:color w:val="000000"/>
          <w:sz w:val="24"/>
          <w:szCs w:val="24"/>
        </w:rPr>
        <w:t xml:space="preserve"> по восстановлению целостности наземного покрытия спортивного городка с элементами полосы препятствий, а также спортивной площадки МОУ «Средняя школа № 2» </w:t>
      </w:r>
      <w:r w:rsidR="00C11D91">
        <w:rPr>
          <w:color w:val="000000"/>
          <w:sz w:val="24"/>
          <w:szCs w:val="24"/>
        </w:rPr>
        <w:t>и</w:t>
      </w:r>
      <w:r w:rsidRPr="00A43AAA">
        <w:rPr>
          <w:color w:val="000000"/>
          <w:sz w:val="24"/>
          <w:szCs w:val="24"/>
        </w:rPr>
        <w:t xml:space="preserve"> по сносу здания спортивного зала </w:t>
      </w:r>
      <w:r w:rsidR="00385036">
        <w:rPr>
          <w:color w:val="000000"/>
          <w:sz w:val="24"/>
          <w:szCs w:val="24"/>
        </w:rPr>
        <w:t xml:space="preserve">МОУ </w:t>
      </w:r>
      <w:r w:rsidRPr="00A43AAA">
        <w:rPr>
          <w:color w:val="000000"/>
          <w:sz w:val="24"/>
          <w:szCs w:val="24"/>
        </w:rPr>
        <w:t>«Средняя школа</w:t>
      </w:r>
      <w:r w:rsidR="00385036">
        <w:rPr>
          <w:color w:val="000000"/>
          <w:sz w:val="24"/>
          <w:szCs w:val="24"/>
        </w:rPr>
        <w:t xml:space="preserve">        </w:t>
      </w:r>
      <w:r w:rsidRPr="00A43AAA">
        <w:rPr>
          <w:color w:val="000000"/>
          <w:sz w:val="24"/>
          <w:szCs w:val="24"/>
        </w:rPr>
        <w:t xml:space="preserve"> № 14»;</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FD1E47">
        <w:rPr>
          <w:sz w:val="24"/>
          <w:szCs w:val="24"/>
        </w:rPr>
        <w:t xml:space="preserve">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 49 417,0 тыс. руб. </w:t>
      </w:r>
      <w:r w:rsidRPr="00FD1E47">
        <w:rPr>
          <w:color w:val="000000"/>
          <w:sz w:val="24"/>
          <w:szCs w:val="24"/>
        </w:rPr>
        <w:t xml:space="preserve">с направлением средств на </w:t>
      </w:r>
      <w:r>
        <w:rPr>
          <w:color w:val="000000"/>
          <w:sz w:val="24"/>
          <w:szCs w:val="24"/>
        </w:rPr>
        <w:t>проведение</w:t>
      </w:r>
      <w:r w:rsidRPr="00FD1E47">
        <w:rPr>
          <w:color w:val="000000"/>
          <w:sz w:val="24"/>
          <w:szCs w:val="24"/>
        </w:rPr>
        <w:t xml:space="preserve"> </w:t>
      </w:r>
      <w:r>
        <w:rPr>
          <w:color w:val="000000"/>
          <w:sz w:val="24"/>
          <w:szCs w:val="24"/>
        </w:rPr>
        <w:t>ремонтно-строительных работ</w:t>
      </w:r>
      <w:r w:rsidRPr="00FD1E47">
        <w:rPr>
          <w:color w:val="000000"/>
          <w:sz w:val="24"/>
          <w:szCs w:val="24"/>
        </w:rPr>
        <w:t xml:space="preserve"> в здании с проведением сопутствующего обследования здания в МОУ «Средняя школа № 3», частичн</w:t>
      </w:r>
      <w:r>
        <w:rPr>
          <w:color w:val="000000"/>
          <w:sz w:val="24"/>
          <w:szCs w:val="24"/>
        </w:rPr>
        <w:t>ую</w:t>
      </w:r>
      <w:r w:rsidRPr="00FD1E47">
        <w:rPr>
          <w:color w:val="000000"/>
          <w:sz w:val="24"/>
          <w:szCs w:val="24"/>
        </w:rPr>
        <w:t xml:space="preserve"> замен</w:t>
      </w:r>
      <w:r>
        <w:rPr>
          <w:color w:val="000000"/>
          <w:sz w:val="24"/>
          <w:szCs w:val="24"/>
        </w:rPr>
        <w:t>у</w:t>
      </w:r>
      <w:r w:rsidRPr="00FD1E47">
        <w:rPr>
          <w:color w:val="000000"/>
          <w:sz w:val="24"/>
          <w:szCs w:val="24"/>
        </w:rPr>
        <w:t xml:space="preserve"> оконных блоков в МОУ «Средняя школа  № 8», </w:t>
      </w:r>
      <w:r>
        <w:rPr>
          <w:color w:val="000000"/>
          <w:sz w:val="24"/>
          <w:szCs w:val="24"/>
        </w:rPr>
        <w:t>капитальный</w:t>
      </w:r>
      <w:r w:rsidRPr="00FD1E47">
        <w:rPr>
          <w:color w:val="000000"/>
          <w:sz w:val="24"/>
          <w:szCs w:val="24"/>
        </w:rPr>
        <w:t xml:space="preserve"> ремонт</w:t>
      </w:r>
      <w:proofErr w:type="gramEnd"/>
      <w:r w:rsidRPr="00FD1E47">
        <w:rPr>
          <w:color w:val="000000"/>
          <w:sz w:val="24"/>
          <w:szCs w:val="24"/>
        </w:rPr>
        <w:t xml:space="preserve"> </w:t>
      </w:r>
      <w:proofErr w:type="gramStart"/>
      <w:r w:rsidRPr="00FD1E47">
        <w:rPr>
          <w:color w:val="000000"/>
          <w:sz w:val="24"/>
          <w:szCs w:val="24"/>
        </w:rPr>
        <w:t>спортивного зала, кровли, крылец, частичн</w:t>
      </w:r>
      <w:r>
        <w:rPr>
          <w:color w:val="000000"/>
          <w:sz w:val="24"/>
          <w:szCs w:val="24"/>
        </w:rPr>
        <w:t>ую</w:t>
      </w:r>
      <w:r w:rsidRPr="00FD1E47">
        <w:rPr>
          <w:color w:val="000000"/>
          <w:sz w:val="24"/>
          <w:szCs w:val="24"/>
        </w:rPr>
        <w:t xml:space="preserve"> замен</w:t>
      </w:r>
      <w:r>
        <w:rPr>
          <w:color w:val="000000"/>
          <w:sz w:val="24"/>
          <w:szCs w:val="24"/>
        </w:rPr>
        <w:t>у</w:t>
      </w:r>
      <w:r w:rsidRPr="00FD1E47">
        <w:rPr>
          <w:color w:val="000000"/>
          <w:sz w:val="24"/>
          <w:szCs w:val="24"/>
        </w:rPr>
        <w:t xml:space="preserve"> оконных блоков, ремонт системы отопления в МОУ «Гимназия № 17», выполнение работ по ремонту санитарных узлов в МОУ «Средняя школа № 11», на капитальный ремонт кровли здания МОУ «Средняя школа № 35»</w:t>
      </w:r>
      <w:r w:rsidR="00385036">
        <w:rPr>
          <w:color w:val="000000"/>
          <w:sz w:val="24"/>
          <w:szCs w:val="24"/>
        </w:rPr>
        <w:t xml:space="preserve"> с разработкой </w:t>
      </w:r>
      <w:r w:rsidR="00385036" w:rsidRPr="00385036">
        <w:rPr>
          <w:color w:val="000000"/>
          <w:sz w:val="24"/>
          <w:szCs w:val="24"/>
        </w:rPr>
        <w:t>проектно-сметной документации</w:t>
      </w:r>
      <w:r w:rsidRPr="00FD1E47">
        <w:rPr>
          <w:color w:val="000000"/>
          <w:sz w:val="24"/>
          <w:szCs w:val="24"/>
        </w:rPr>
        <w:t>, капитальный ремонт кровли здания МОУ «Школа № 34», ремонт инженерн</w:t>
      </w:r>
      <w:r>
        <w:rPr>
          <w:color w:val="000000"/>
          <w:sz w:val="24"/>
          <w:szCs w:val="24"/>
        </w:rPr>
        <w:t>ых сетей (розлив ХВС), частичную</w:t>
      </w:r>
      <w:r w:rsidRPr="00FD1E47">
        <w:rPr>
          <w:color w:val="000000"/>
          <w:sz w:val="24"/>
          <w:szCs w:val="24"/>
        </w:rPr>
        <w:t xml:space="preserve"> замен</w:t>
      </w:r>
      <w:r>
        <w:rPr>
          <w:color w:val="000000"/>
          <w:sz w:val="24"/>
          <w:szCs w:val="24"/>
        </w:rPr>
        <w:t>у</w:t>
      </w:r>
      <w:r w:rsidRPr="00FD1E47">
        <w:rPr>
          <w:color w:val="000000"/>
          <w:sz w:val="24"/>
          <w:szCs w:val="24"/>
        </w:rPr>
        <w:t xml:space="preserve"> оконных блоков в МОУ «Средняя школа № 38</w:t>
      </w:r>
      <w:proofErr w:type="gramEnd"/>
      <w:r w:rsidRPr="00FD1E47">
        <w:rPr>
          <w:color w:val="000000"/>
          <w:sz w:val="24"/>
          <w:szCs w:val="24"/>
        </w:rPr>
        <w:t>»,</w:t>
      </w:r>
      <w:r w:rsidRPr="00FD1E47">
        <w:t xml:space="preserve"> </w:t>
      </w:r>
      <w:r w:rsidRPr="00FD1E47">
        <w:rPr>
          <w:color w:val="000000"/>
          <w:sz w:val="24"/>
          <w:szCs w:val="24"/>
        </w:rPr>
        <w:t xml:space="preserve">выполнение работ по капитальному ремонту кровли </w:t>
      </w:r>
      <w:r>
        <w:rPr>
          <w:color w:val="000000"/>
          <w:sz w:val="24"/>
          <w:szCs w:val="24"/>
        </w:rPr>
        <w:t xml:space="preserve">и </w:t>
      </w:r>
      <w:r w:rsidRPr="00FD1E47">
        <w:rPr>
          <w:color w:val="000000"/>
          <w:sz w:val="24"/>
          <w:szCs w:val="24"/>
        </w:rPr>
        <w:t>внутренних помещений спортивного зала и инженерных сетей в МОУ «Академический лицей», ремонт инженерных сетей (восстановление циркуляции ГВС) в МОУ «Лицей</w:t>
      </w:r>
      <w:r>
        <w:rPr>
          <w:color w:val="000000"/>
          <w:sz w:val="24"/>
          <w:szCs w:val="24"/>
        </w:rPr>
        <w:t xml:space="preserve"> </w:t>
      </w:r>
      <w:r w:rsidRPr="00FD1E47">
        <w:rPr>
          <w:color w:val="000000"/>
          <w:sz w:val="24"/>
          <w:szCs w:val="24"/>
        </w:rPr>
        <w:t>№ 13»;</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FD1E47">
        <w:rPr>
          <w:sz w:val="24"/>
          <w:szCs w:val="24"/>
        </w:rPr>
        <w:t xml:space="preserve">предоставление мер социальной поддержки и социального обслуживания обучающимся с ограниченными возможностями здоровья в </w:t>
      </w:r>
      <w:r w:rsidR="00DF02C1">
        <w:rPr>
          <w:sz w:val="24"/>
          <w:szCs w:val="24"/>
        </w:rPr>
        <w:t xml:space="preserve">муниципальных </w:t>
      </w:r>
      <w:r w:rsidRPr="00FD1E47">
        <w:rPr>
          <w:sz w:val="24"/>
          <w:szCs w:val="24"/>
        </w:rPr>
        <w:t>общеобразовательных учреждениях</w:t>
      </w:r>
      <w:r w:rsidR="00DF02C1">
        <w:rPr>
          <w:sz w:val="24"/>
          <w:szCs w:val="24"/>
        </w:rPr>
        <w:t xml:space="preserve"> </w:t>
      </w:r>
      <w:r w:rsidRPr="00FD1E47">
        <w:rPr>
          <w:sz w:val="24"/>
          <w:szCs w:val="24"/>
        </w:rPr>
        <w:t xml:space="preserve">– 1 089,0 тыс. руб., которые направлены на </w:t>
      </w:r>
      <w:r w:rsidRPr="00FD1E47">
        <w:rPr>
          <w:sz w:val="24"/>
          <w:szCs w:val="24"/>
        </w:rPr>
        <w:lastRenderedPageBreak/>
        <w:t xml:space="preserve">приобретение периодической, научной, учебно-методической, справочно-информационной и художественной литературы для инвалидов, воспитание и обучение детей-инвалидов, компенсацию затрат родителей </w:t>
      </w:r>
      <w:r w:rsidR="00DF02C1" w:rsidRPr="00FD1E47">
        <w:rPr>
          <w:sz w:val="24"/>
          <w:szCs w:val="24"/>
        </w:rPr>
        <w:t>на воспитание и о</w:t>
      </w:r>
      <w:r w:rsidR="00DF02C1">
        <w:rPr>
          <w:sz w:val="24"/>
          <w:szCs w:val="24"/>
        </w:rPr>
        <w:t xml:space="preserve">бучение детей-инвалидов на дому и </w:t>
      </w:r>
      <w:r w:rsidRPr="00FD1E47">
        <w:rPr>
          <w:sz w:val="24"/>
          <w:szCs w:val="24"/>
        </w:rPr>
        <w:t>на проезд до места учебы и обратно ребенка-инвалида со сложной структурой нарушений</w:t>
      </w:r>
      <w:proofErr w:type="gramEnd"/>
      <w:r w:rsidRPr="00FD1E47">
        <w:rPr>
          <w:sz w:val="24"/>
          <w:szCs w:val="24"/>
        </w:rPr>
        <w:t>, не обслуживающего себя самостоятельно;</w:t>
      </w:r>
    </w:p>
    <w:p w:rsidR="00641AE0" w:rsidRPr="00CA22B8" w:rsidRDefault="00641AE0" w:rsidP="00641AE0">
      <w:pPr>
        <w:widowControl/>
        <w:numPr>
          <w:ilvl w:val="0"/>
          <w:numId w:val="1"/>
        </w:numPr>
        <w:tabs>
          <w:tab w:val="left" w:pos="993"/>
        </w:tabs>
        <w:spacing w:line="240" w:lineRule="auto"/>
        <w:ind w:left="0" w:firstLine="709"/>
        <w:contextualSpacing/>
        <w:rPr>
          <w:sz w:val="24"/>
          <w:szCs w:val="24"/>
        </w:rPr>
      </w:pPr>
      <w:r w:rsidRPr="00FD1E47">
        <w:rPr>
          <w:sz w:val="24"/>
          <w:szCs w:val="24"/>
        </w:rPr>
        <w:t xml:space="preserve">оказание содействия трудоустройству незанятых инвалидов на оборудованные (оснащенные) для них рабочие места в МОУ «Академический лицей» и </w:t>
      </w:r>
      <w:r w:rsidRPr="00FD1E47">
        <w:rPr>
          <w:color w:val="000000"/>
          <w:sz w:val="24"/>
          <w:szCs w:val="24"/>
        </w:rPr>
        <w:t xml:space="preserve">МОУ «Центр </w:t>
      </w:r>
      <w:r w:rsidRPr="00CA22B8">
        <w:rPr>
          <w:color w:val="000000"/>
          <w:sz w:val="24"/>
          <w:szCs w:val="24"/>
        </w:rPr>
        <w:t xml:space="preserve">образования и творчества «Петровский Дворец» </w:t>
      </w:r>
      <w:r w:rsidRPr="00CA22B8">
        <w:rPr>
          <w:sz w:val="24"/>
          <w:szCs w:val="24"/>
        </w:rPr>
        <w:t>– 408,9 тыс. руб.;</w:t>
      </w:r>
    </w:p>
    <w:p w:rsidR="00641AE0" w:rsidRPr="00CA22B8"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CA22B8">
        <w:rPr>
          <w:sz w:val="24"/>
          <w:szCs w:val="24"/>
        </w:rPr>
        <w:t>капитальный ремонт кровли здания, ремонт инженерных сетей (ХВС), выполнение работ на сетях теплоснабжения МОУ «Лицей № 1», на</w:t>
      </w:r>
      <w:r w:rsidRPr="00CA22B8">
        <w:t xml:space="preserve"> </w:t>
      </w:r>
      <w:r w:rsidRPr="00CA22B8">
        <w:rPr>
          <w:sz w:val="24"/>
          <w:szCs w:val="24"/>
        </w:rPr>
        <w:t>р</w:t>
      </w:r>
      <w:r w:rsidRPr="00CA22B8">
        <w:rPr>
          <w:color w:val="000000"/>
          <w:sz w:val="24"/>
          <w:szCs w:val="24"/>
        </w:rPr>
        <w:t xml:space="preserve">азработку проектной документации на капитальный ремонт кровли здания, ремонт инженерных сетей (ХВС) </w:t>
      </w:r>
      <w:r w:rsidR="00385036">
        <w:rPr>
          <w:sz w:val="24"/>
          <w:szCs w:val="24"/>
        </w:rPr>
        <w:t>в</w:t>
      </w:r>
      <w:r w:rsidRPr="00CA22B8">
        <w:rPr>
          <w:sz w:val="24"/>
          <w:szCs w:val="24"/>
        </w:rPr>
        <w:t xml:space="preserve"> </w:t>
      </w:r>
      <w:r w:rsidRPr="00CA22B8">
        <w:rPr>
          <w:color w:val="000000"/>
          <w:sz w:val="24"/>
          <w:szCs w:val="24"/>
        </w:rPr>
        <w:t xml:space="preserve">МОУ «Школа № 34» в рамках реализации </w:t>
      </w:r>
      <w:r w:rsidRPr="00CA22B8">
        <w:rPr>
          <w:sz w:val="24"/>
          <w:szCs w:val="24"/>
        </w:rPr>
        <w:t>мероприятий по соблюдению требований к воздушно-тепловому режиму, водоснабжению и канализации</w:t>
      </w:r>
      <w:r w:rsidRPr="00CA22B8">
        <w:t xml:space="preserve"> </w:t>
      </w:r>
      <w:r w:rsidRPr="00CA22B8">
        <w:rPr>
          <w:color w:val="000000"/>
          <w:sz w:val="24"/>
          <w:szCs w:val="24"/>
        </w:rPr>
        <w:t>– 23 362,1 тыс. руб.</w:t>
      </w:r>
      <w:r w:rsidRPr="00CA22B8">
        <w:rPr>
          <w:sz w:val="24"/>
          <w:szCs w:val="24"/>
        </w:rPr>
        <w:t>;</w:t>
      </w:r>
      <w:proofErr w:type="gramEnd"/>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Pr>
          <w:sz w:val="24"/>
          <w:szCs w:val="24"/>
        </w:rPr>
        <w:t xml:space="preserve">выполнение работ </w:t>
      </w:r>
      <w:r w:rsidRPr="00FD1E47">
        <w:rPr>
          <w:sz w:val="24"/>
          <w:szCs w:val="24"/>
        </w:rPr>
        <w:t xml:space="preserve">по благоустройству территории МОУ «Средняя школа № 43» в рамках </w:t>
      </w:r>
      <w:r w:rsidR="00E82E13">
        <w:rPr>
          <w:sz w:val="24"/>
          <w:szCs w:val="24"/>
        </w:rPr>
        <w:t xml:space="preserve">субсидии на </w:t>
      </w:r>
      <w:r w:rsidRPr="00FD1E47">
        <w:rPr>
          <w:sz w:val="24"/>
          <w:szCs w:val="24"/>
        </w:rPr>
        <w:t>поддержк</w:t>
      </w:r>
      <w:r w:rsidR="00E82E13">
        <w:rPr>
          <w:sz w:val="24"/>
          <w:szCs w:val="24"/>
        </w:rPr>
        <w:t>у</w:t>
      </w:r>
      <w:r w:rsidRPr="00FD1E47">
        <w:rPr>
          <w:sz w:val="24"/>
          <w:szCs w:val="24"/>
        </w:rPr>
        <w:t xml:space="preserve"> местных инициатив граждан, проживающих в муниципальных образованиях в Республике Карелия</w:t>
      </w:r>
      <w:r>
        <w:rPr>
          <w:sz w:val="24"/>
          <w:szCs w:val="24"/>
        </w:rPr>
        <w:t xml:space="preserve"> </w:t>
      </w:r>
      <w:r w:rsidRPr="00FD1E47">
        <w:rPr>
          <w:sz w:val="24"/>
          <w:szCs w:val="24"/>
        </w:rPr>
        <w:t>–  1 450,4 тыс. руб.;</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Pr>
          <w:sz w:val="24"/>
          <w:szCs w:val="24"/>
        </w:rPr>
        <w:t xml:space="preserve">выполнение работ по сносу </w:t>
      </w:r>
      <w:r w:rsidRPr="00FD1E47">
        <w:rPr>
          <w:sz w:val="24"/>
          <w:szCs w:val="24"/>
        </w:rPr>
        <w:t>аварийных деревьев</w:t>
      </w:r>
      <w:r w:rsidR="00385036">
        <w:rPr>
          <w:sz w:val="24"/>
          <w:szCs w:val="24"/>
        </w:rPr>
        <w:t xml:space="preserve"> (со сроком – до 01.04.2021)</w:t>
      </w:r>
      <w:r w:rsidRPr="00FD1E47">
        <w:rPr>
          <w:sz w:val="24"/>
          <w:szCs w:val="24"/>
        </w:rPr>
        <w:t>, а также проведени</w:t>
      </w:r>
      <w:r>
        <w:rPr>
          <w:sz w:val="24"/>
          <w:szCs w:val="24"/>
        </w:rPr>
        <w:t>е</w:t>
      </w:r>
      <w:r w:rsidRPr="00FD1E47">
        <w:rPr>
          <w:sz w:val="24"/>
          <w:szCs w:val="24"/>
        </w:rPr>
        <w:t xml:space="preserve"> мероприятий по повышени</w:t>
      </w:r>
      <w:r>
        <w:rPr>
          <w:sz w:val="24"/>
          <w:szCs w:val="24"/>
        </w:rPr>
        <w:t>ю</w:t>
      </w:r>
      <w:r w:rsidRPr="00FD1E47">
        <w:rPr>
          <w:sz w:val="24"/>
          <w:szCs w:val="24"/>
        </w:rPr>
        <w:t xml:space="preserve"> энергетической эффективности учреждений с их реализацией до 01 августа 2021 года в целях подготовки к празднованию 100-летия образования Республики Карелия </w:t>
      </w:r>
      <w:r>
        <w:rPr>
          <w:sz w:val="24"/>
          <w:szCs w:val="24"/>
        </w:rPr>
        <w:t xml:space="preserve">в 22 </w:t>
      </w:r>
      <w:r w:rsidRPr="00FD1E47">
        <w:rPr>
          <w:sz w:val="24"/>
          <w:szCs w:val="24"/>
        </w:rPr>
        <w:t>общеобразовательных</w:t>
      </w:r>
      <w:r>
        <w:rPr>
          <w:sz w:val="24"/>
          <w:szCs w:val="24"/>
        </w:rPr>
        <w:t xml:space="preserve"> учреждениях</w:t>
      </w:r>
      <w:r w:rsidRPr="00FD1E47">
        <w:rPr>
          <w:sz w:val="24"/>
          <w:szCs w:val="24"/>
        </w:rPr>
        <w:t xml:space="preserve"> - 14 533,6 тыс. руб.;</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Pr>
          <w:sz w:val="24"/>
          <w:szCs w:val="24"/>
        </w:rPr>
        <w:t>организацию с 1 сентября 2020 года</w:t>
      </w:r>
      <w:r w:rsidRPr="00FD1E47">
        <w:rPr>
          <w:sz w:val="24"/>
          <w:szCs w:val="24"/>
        </w:rPr>
        <w:t xml:space="preserve"> бесплатно</w:t>
      </w:r>
      <w:r>
        <w:rPr>
          <w:sz w:val="24"/>
          <w:szCs w:val="24"/>
        </w:rPr>
        <w:t>го</w:t>
      </w:r>
      <w:r w:rsidRPr="00FD1E47">
        <w:rPr>
          <w:sz w:val="24"/>
          <w:szCs w:val="24"/>
        </w:rPr>
        <w:t xml:space="preserve"> горяче</w:t>
      </w:r>
      <w:r>
        <w:rPr>
          <w:sz w:val="24"/>
          <w:szCs w:val="24"/>
        </w:rPr>
        <w:t>го</w:t>
      </w:r>
      <w:r w:rsidRPr="00FD1E47">
        <w:rPr>
          <w:sz w:val="24"/>
          <w:szCs w:val="24"/>
        </w:rPr>
        <w:t xml:space="preserve"> питани</w:t>
      </w:r>
      <w:r>
        <w:rPr>
          <w:sz w:val="24"/>
          <w:szCs w:val="24"/>
        </w:rPr>
        <w:t>я</w:t>
      </w:r>
      <w:r w:rsidRPr="00FD1E47">
        <w:rPr>
          <w:sz w:val="24"/>
          <w:szCs w:val="24"/>
        </w:rPr>
        <w:t xml:space="preserve"> в </w:t>
      </w:r>
      <w:proofErr w:type="gramStart"/>
      <w:r w:rsidRPr="00FD1E47">
        <w:rPr>
          <w:sz w:val="24"/>
          <w:szCs w:val="24"/>
        </w:rPr>
        <w:t>среднем</w:t>
      </w:r>
      <w:proofErr w:type="gramEnd"/>
      <w:r w:rsidRPr="00FD1E47">
        <w:rPr>
          <w:sz w:val="24"/>
          <w:szCs w:val="24"/>
        </w:rPr>
        <w:t xml:space="preserve"> для 12,8 тыс. обучающихся, получающих начальное</w:t>
      </w:r>
      <w:r>
        <w:rPr>
          <w:sz w:val="24"/>
          <w:szCs w:val="24"/>
        </w:rPr>
        <w:t>,</w:t>
      </w:r>
      <w:r w:rsidRPr="00FD1E47">
        <w:rPr>
          <w:sz w:val="24"/>
          <w:szCs w:val="24"/>
        </w:rPr>
        <w:t xml:space="preserve"> общее образование в муниципальных образовательных учреждениях </w:t>
      </w:r>
      <w:r w:rsidRPr="00FD1E47">
        <w:rPr>
          <w:color w:val="000000"/>
          <w:sz w:val="24"/>
          <w:szCs w:val="24"/>
        </w:rPr>
        <w:t>– 56 944,4 тыс. руб.</w:t>
      </w:r>
      <w:r w:rsidRPr="00FD1E47">
        <w:rPr>
          <w:sz w:val="24"/>
          <w:szCs w:val="24"/>
        </w:rPr>
        <w:t>;</w:t>
      </w:r>
    </w:p>
    <w:p w:rsidR="00641AE0" w:rsidRDefault="00641AE0" w:rsidP="00641AE0">
      <w:pPr>
        <w:widowControl/>
        <w:numPr>
          <w:ilvl w:val="0"/>
          <w:numId w:val="1"/>
        </w:numPr>
        <w:tabs>
          <w:tab w:val="left" w:pos="993"/>
        </w:tabs>
        <w:spacing w:line="240" w:lineRule="auto"/>
        <w:ind w:left="0" w:firstLine="709"/>
        <w:contextualSpacing/>
        <w:rPr>
          <w:sz w:val="24"/>
          <w:szCs w:val="24"/>
        </w:rPr>
      </w:pPr>
      <w:r w:rsidRPr="00FD1E47">
        <w:rPr>
          <w:sz w:val="24"/>
          <w:szCs w:val="24"/>
        </w:rPr>
        <w:t>выплат</w:t>
      </w:r>
      <w:r>
        <w:rPr>
          <w:sz w:val="24"/>
          <w:szCs w:val="24"/>
        </w:rPr>
        <w:t>у</w:t>
      </w:r>
      <w:r w:rsidR="00041CB9">
        <w:rPr>
          <w:sz w:val="24"/>
          <w:szCs w:val="24"/>
        </w:rPr>
        <w:t xml:space="preserve"> с 1 сентября 2020 года</w:t>
      </w:r>
      <w:r w:rsidRPr="00FD1E47">
        <w:rPr>
          <w:sz w:val="24"/>
          <w:szCs w:val="24"/>
        </w:rPr>
        <w:t xml:space="preserve"> ежемесячного денежного вознаграждения за классное руководство 1 191 педагогическому работнику</w:t>
      </w:r>
      <w:r>
        <w:rPr>
          <w:sz w:val="24"/>
          <w:szCs w:val="24"/>
        </w:rPr>
        <w:t xml:space="preserve"> </w:t>
      </w:r>
      <w:r w:rsidRPr="00FD1E47">
        <w:rPr>
          <w:sz w:val="24"/>
          <w:szCs w:val="24"/>
        </w:rPr>
        <w:t>– 50 546,6 тыс. руб.</w:t>
      </w:r>
      <w:r>
        <w:rPr>
          <w:sz w:val="24"/>
          <w:szCs w:val="24"/>
        </w:rPr>
        <w:t>;</w:t>
      </w:r>
    </w:p>
    <w:p w:rsidR="00641AE0" w:rsidRPr="003F529C"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3F529C">
        <w:rPr>
          <w:sz w:val="24"/>
          <w:szCs w:val="24"/>
        </w:rPr>
        <w:t>реализацию мероприятий по соблюдению санитарного режима в муниципальных образовательных организациях (приобретение средств индивидуальной защиты для работников общеобразовательных учреждений) за счет средств резервного фонда Правительства Республики Карелия для ликвидации чрезвычайных ситуаций – 9 574,9</w:t>
      </w:r>
      <w:r>
        <w:rPr>
          <w:sz w:val="24"/>
          <w:szCs w:val="24"/>
        </w:rPr>
        <w:t xml:space="preserve">            </w:t>
      </w:r>
      <w:r w:rsidRPr="003F529C">
        <w:rPr>
          <w:sz w:val="24"/>
          <w:szCs w:val="24"/>
        </w:rPr>
        <w:t xml:space="preserve"> тыс. руб.</w:t>
      </w:r>
      <w:proofErr w:type="gramEnd"/>
    </w:p>
    <w:p w:rsidR="00641AE0" w:rsidRPr="00FD1E47" w:rsidRDefault="00641AE0" w:rsidP="00641AE0">
      <w:pPr>
        <w:widowControl/>
        <w:tabs>
          <w:tab w:val="left" w:pos="993"/>
        </w:tabs>
        <w:spacing w:line="240" w:lineRule="auto"/>
        <w:ind w:firstLine="0"/>
        <w:contextualSpacing/>
        <w:rPr>
          <w:sz w:val="24"/>
          <w:szCs w:val="24"/>
        </w:rPr>
      </w:pPr>
      <w:r w:rsidRPr="00FD1E47">
        <w:rPr>
          <w:sz w:val="24"/>
          <w:szCs w:val="24"/>
        </w:rPr>
        <w:t xml:space="preserve">           - проведение независимой </w:t>
      </w:r>
      <w:proofErr w:type="gramStart"/>
      <w:r w:rsidRPr="00FD1E47">
        <w:rPr>
          <w:sz w:val="24"/>
          <w:szCs w:val="24"/>
        </w:rPr>
        <w:t>оценки качества условий оказания услуг</w:t>
      </w:r>
      <w:proofErr w:type="gramEnd"/>
      <w:r w:rsidRPr="00FD1E47">
        <w:rPr>
          <w:sz w:val="24"/>
          <w:szCs w:val="24"/>
        </w:rPr>
        <w:t xml:space="preserve"> муниципальными </w:t>
      </w:r>
      <w:r w:rsidR="00385036">
        <w:rPr>
          <w:sz w:val="24"/>
          <w:szCs w:val="24"/>
        </w:rPr>
        <w:t xml:space="preserve">общеобразовательными </w:t>
      </w:r>
      <w:r w:rsidRPr="00FD1E47">
        <w:rPr>
          <w:sz w:val="24"/>
          <w:szCs w:val="24"/>
        </w:rPr>
        <w:t>учреждениями Петрозаводского городского округа – 4,7 тыс.</w:t>
      </w:r>
      <w:r>
        <w:rPr>
          <w:sz w:val="24"/>
          <w:szCs w:val="24"/>
        </w:rPr>
        <w:t xml:space="preserve"> </w:t>
      </w:r>
      <w:r w:rsidRPr="00FD1E47">
        <w:rPr>
          <w:sz w:val="24"/>
          <w:szCs w:val="24"/>
        </w:rPr>
        <w:t>руб.</w:t>
      </w:r>
    </w:p>
    <w:p w:rsidR="00641AE0" w:rsidRPr="00FD1E47" w:rsidRDefault="00641AE0" w:rsidP="00641AE0">
      <w:pPr>
        <w:widowControl/>
        <w:tabs>
          <w:tab w:val="left" w:pos="993"/>
        </w:tabs>
        <w:spacing w:line="240" w:lineRule="auto"/>
        <w:ind w:firstLine="709"/>
        <w:rPr>
          <w:color w:val="000000"/>
          <w:sz w:val="24"/>
          <w:szCs w:val="24"/>
        </w:rPr>
      </w:pPr>
      <w:r w:rsidRPr="00FD1E47">
        <w:rPr>
          <w:sz w:val="24"/>
          <w:szCs w:val="24"/>
        </w:rPr>
        <w:t>3. «</w:t>
      </w:r>
      <w:r w:rsidRPr="00FD1E47">
        <w:rPr>
          <w:color w:val="000000"/>
          <w:sz w:val="24"/>
          <w:szCs w:val="24"/>
        </w:rPr>
        <w:t>Обеспечение реализации дополнительных образовательных программ».</w:t>
      </w:r>
    </w:p>
    <w:p w:rsidR="00641AE0" w:rsidRPr="00FD1E47" w:rsidRDefault="00641AE0" w:rsidP="00641AE0">
      <w:pPr>
        <w:widowControl/>
        <w:tabs>
          <w:tab w:val="left" w:pos="993"/>
        </w:tabs>
        <w:spacing w:line="240" w:lineRule="auto"/>
        <w:ind w:firstLine="709"/>
        <w:rPr>
          <w:sz w:val="24"/>
          <w:szCs w:val="24"/>
        </w:rPr>
      </w:pPr>
      <w:r w:rsidRPr="00FD1E47">
        <w:rPr>
          <w:color w:val="000000"/>
          <w:sz w:val="24"/>
          <w:szCs w:val="24"/>
        </w:rPr>
        <w:t xml:space="preserve"> </w:t>
      </w:r>
      <w:proofErr w:type="gramStart"/>
      <w:r w:rsidRPr="00FD1E47">
        <w:rPr>
          <w:sz w:val="24"/>
          <w:szCs w:val="24"/>
        </w:rPr>
        <w:t xml:space="preserve">Средства </w:t>
      </w:r>
      <w:r w:rsidR="004401D2">
        <w:rPr>
          <w:sz w:val="24"/>
          <w:szCs w:val="24"/>
        </w:rPr>
        <w:t xml:space="preserve">в виде </w:t>
      </w:r>
      <w:r w:rsidR="004401D2">
        <w:rPr>
          <w:color w:val="000000"/>
          <w:sz w:val="24"/>
          <w:szCs w:val="24"/>
        </w:rPr>
        <w:t xml:space="preserve">субсидий </w:t>
      </w:r>
      <w:r w:rsidR="004401D2" w:rsidRPr="00FD1E47">
        <w:rPr>
          <w:sz w:val="24"/>
          <w:szCs w:val="24"/>
        </w:rPr>
        <w:t xml:space="preserve">на финансовое обеспечение  выполнения муниципальных заданий в сумме 149 616,7 тыс. руб. </w:t>
      </w:r>
      <w:r w:rsidRPr="00FD1E47">
        <w:rPr>
          <w:sz w:val="24"/>
          <w:szCs w:val="24"/>
        </w:rPr>
        <w:t xml:space="preserve">направлены </w:t>
      </w:r>
      <w:r w:rsidR="004401D2" w:rsidRPr="00FD1E47">
        <w:rPr>
          <w:color w:val="000000"/>
          <w:sz w:val="24"/>
          <w:szCs w:val="24"/>
        </w:rPr>
        <w:t xml:space="preserve">МОУ «Центр образования и творчества «Петровский Дворец», МОУ ДО «Дом творчества детей и юношества № 2», МОУ ДО «Детский театральный центр», МОУ ДО «Детско-юношеский центр» </w:t>
      </w:r>
      <w:r w:rsidRPr="00FD1E47">
        <w:rPr>
          <w:color w:val="000000"/>
          <w:sz w:val="24"/>
          <w:szCs w:val="24"/>
        </w:rPr>
        <w:t xml:space="preserve">в целях </w:t>
      </w:r>
      <w:r w:rsidRPr="00FD1E47">
        <w:rPr>
          <w:sz w:val="24"/>
          <w:szCs w:val="24"/>
        </w:rPr>
        <w:t>предоставления дополнительного образования для всестороннего развития детей и юношества на основе реализации образовательных программ различной направленности и</w:t>
      </w:r>
      <w:proofErr w:type="gramEnd"/>
      <w:r w:rsidRPr="00FD1E47">
        <w:rPr>
          <w:sz w:val="24"/>
          <w:szCs w:val="24"/>
        </w:rPr>
        <w:t xml:space="preserve"> развития мотивации личности к познанию и творчеству с 1 717,2 тыс. человеко-часов пребывания.</w:t>
      </w:r>
    </w:p>
    <w:p w:rsidR="00641AE0" w:rsidRPr="00FD1E47" w:rsidRDefault="004401D2" w:rsidP="00641AE0">
      <w:pPr>
        <w:widowControl/>
        <w:tabs>
          <w:tab w:val="left" w:pos="993"/>
        </w:tabs>
        <w:spacing w:line="240" w:lineRule="auto"/>
        <w:ind w:firstLine="709"/>
        <w:rPr>
          <w:sz w:val="24"/>
          <w:szCs w:val="24"/>
        </w:rPr>
      </w:pPr>
      <w:r>
        <w:rPr>
          <w:sz w:val="24"/>
          <w:szCs w:val="24"/>
        </w:rPr>
        <w:t>В виде</w:t>
      </w:r>
      <w:r w:rsidR="00641AE0" w:rsidRPr="00FD1E47">
        <w:rPr>
          <w:sz w:val="24"/>
          <w:szCs w:val="24"/>
        </w:rPr>
        <w:t xml:space="preserve"> субсидий на иные цели</w:t>
      </w:r>
      <w:r w:rsidRPr="004401D2">
        <w:t xml:space="preserve"> </w:t>
      </w:r>
      <w:r w:rsidRPr="004401D2">
        <w:rPr>
          <w:sz w:val="24"/>
          <w:szCs w:val="24"/>
        </w:rPr>
        <w:t>муниципальным учреждениям</w:t>
      </w:r>
      <w:r>
        <w:rPr>
          <w:sz w:val="24"/>
          <w:szCs w:val="24"/>
        </w:rPr>
        <w:t xml:space="preserve"> предоставлены средства</w:t>
      </w:r>
      <w:r w:rsidR="00641AE0" w:rsidRPr="00FD1E47">
        <w:rPr>
          <w:sz w:val="24"/>
          <w:szCs w:val="24"/>
        </w:rPr>
        <w:t xml:space="preserve"> в сумме 295,6 тыс. руб.</w:t>
      </w:r>
      <w:r>
        <w:rPr>
          <w:sz w:val="24"/>
          <w:szCs w:val="24"/>
        </w:rPr>
        <w:t xml:space="preserve">, из </w:t>
      </w:r>
      <w:r w:rsidR="00641AE0">
        <w:rPr>
          <w:sz w:val="24"/>
          <w:szCs w:val="24"/>
        </w:rPr>
        <w:t>них</w:t>
      </w:r>
      <w:r w:rsidR="00641AE0" w:rsidRPr="00FD1E47">
        <w:rPr>
          <w:sz w:val="24"/>
          <w:szCs w:val="24"/>
        </w:rPr>
        <w:t xml:space="preserve"> на: </w:t>
      </w:r>
    </w:p>
    <w:p w:rsidR="00641AE0" w:rsidRPr="00FD1E47" w:rsidRDefault="00641AE0" w:rsidP="00641AE0">
      <w:pPr>
        <w:widowControl/>
        <w:numPr>
          <w:ilvl w:val="0"/>
          <w:numId w:val="1"/>
        </w:numPr>
        <w:tabs>
          <w:tab w:val="left" w:pos="993"/>
        </w:tabs>
        <w:spacing w:line="240" w:lineRule="auto"/>
        <w:ind w:left="0" w:firstLine="709"/>
        <w:contextualSpacing/>
        <w:rPr>
          <w:sz w:val="24"/>
          <w:szCs w:val="24"/>
        </w:rPr>
      </w:pPr>
      <w:r w:rsidRPr="00FD1E47">
        <w:rPr>
          <w:sz w:val="24"/>
          <w:szCs w:val="24"/>
        </w:rPr>
        <w:t xml:space="preserve">выполнение мероприятий </w:t>
      </w:r>
      <w:r w:rsidR="000651DF">
        <w:rPr>
          <w:sz w:val="24"/>
          <w:szCs w:val="24"/>
        </w:rPr>
        <w:t xml:space="preserve">по </w:t>
      </w:r>
      <w:r w:rsidR="000651DF" w:rsidRPr="00FD1E47">
        <w:rPr>
          <w:sz w:val="24"/>
          <w:szCs w:val="24"/>
        </w:rPr>
        <w:t>сносу аварийных деревьев</w:t>
      </w:r>
      <w:r w:rsidR="000651DF">
        <w:rPr>
          <w:sz w:val="24"/>
          <w:szCs w:val="24"/>
        </w:rPr>
        <w:t xml:space="preserve"> на территории </w:t>
      </w:r>
      <w:r w:rsidR="000651DF" w:rsidRPr="000651DF">
        <w:rPr>
          <w:sz w:val="24"/>
          <w:szCs w:val="24"/>
        </w:rPr>
        <w:t xml:space="preserve">МОУ </w:t>
      </w:r>
      <w:proofErr w:type="gramStart"/>
      <w:r w:rsidR="000651DF" w:rsidRPr="000651DF">
        <w:rPr>
          <w:sz w:val="24"/>
          <w:szCs w:val="24"/>
        </w:rPr>
        <w:t>ДО</w:t>
      </w:r>
      <w:proofErr w:type="gramEnd"/>
      <w:r w:rsidR="000651DF" w:rsidRPr="000651DF">
        <w:rPr>
          <w:sz w:val="24"/>
          <w:szCs w:val="24"/>
        </w:rPr>
        <w:t xml:space="preserve"> «</w:t>
      </w:r>
      <w:proofErr w:type="gramStart"/>
      <w:r w:rsidR="000651DF" w:rsidRPr="000651DF">
        <w:rPr>
          <w:sz w:val="24"/>
          <w:szCs w:val="24"/>
        </w:rPr>
        <w:t>Дом</w:t>
      </w:r>
      <w:proofErr w:type="gramEnd"/>
      <w:r w:rsidR="000651DF" w:rsidRPr="000651DF">
        <w:rPr>
          <w:sz w:val="24"/>
          <w:szCs w:val="24"/>
        </w:rPr>
        <w:t xml:space="preserve"> творчества детей и юношества № 2»</w:t>
      </w:r>
      <w:r w:rsidR="00B15096">
        <w:rPr>
          <w:sz w:val="24"/>
          <w:szCs w:val="24"/>
        </w:rPr>
        <w:t>, п</w:t>
      </w:r>
      <w:r w:rsidRPr="00FD1E47">
        <w:rPr>
          <w:sz w:val="24"/>
          <w:szCs w:val="24"/>
        </w:rPr>
        <w:t xml:space="preserve">о повышению энергетической эффективности </w:t>
      </w:r>
      <w:r w:rsidR="000651DF">
        <w:rPr>
          <w:sz w:val="24"/>
          <w:szCs w:val="24"/>
        </w:rPr>
        <w:t xml:space="preserve">МОУ </w:t>
      </w:r>
      <w:r w:rsidR="000651DF" w:rsidRPr="000651DF">
        <w:rPr>
          <w:sz w:val="24"/>
          <w:szCs w:val="24"/>
        </w:rPr>
        <w:t>«Петровский Дворец»</w:t>
      </w:r>
      <w:r w:rsidR="000651DF">
        <w:rPr>
          <w:sz w:val="24"/>
          <w:szCs w:val="24"/>
        </w:rPr>
        <w:t xml:space="preserve"> с выполнение</w:t>
      </w:r>
      <w:r w:rsidR="00B15096">
        <w:rPr>
          <w:sz w:val="24"/>
          <w:szCs w:val="24"/>
        </w:rPr>
        <w:t>м</w:t>
      </w:r>
      <w:r w:rsidR="000651DF">
        <w:rPr>
          <w:sz w:val="24"/>
          <w:szCs w:val="24"/>
        </w:rPr>
        <w:t xml:space="preserve"> работ в 2021 году </w:t>
      </w:r>
      <w:r w:rsidRPr="00FD1E47">
        <w:rPr>
          <w:sz w:val="24"/>
          <w:szCs w:val="24"/>
        </w:rPr>
        <w:t xml:space="preserve"> </w:t>
      </w:r>
      <w:r w:rsidR="004C00D3">
        <w:rPr>
          <w:sz w:val="24"/>
          <w:szCs w:val="24"/>
        </w:rPr>
        <w:t>-</w:t>
      </w:r>
      <w:r w:rsidRPr="00FD1E47">
        <w:rPr>
          <w:sz w:val="24"/>
          <w:szCs w:val="24"/>
        </w:rPr>
        <w:t xml:space="preserve"> 147,4</w:t>
      </w:r>
      <w:r>
        <w:rPr>
          <w:sz w:val="24"/>
          <w:szCs w:val="24"/>
        </w:rPr>
        <w:t xml:space="preserve"> тыс. руб.</w:t>
      </w:r>
      <w:r w:rsidRPr="00FD1E47">
        <w:rPr>
          <w:sz w:val="24"/>
          <w:szCs w:val="24"/>
        </w:rPr>
        <w:t>;</w:t>
      </w:r>
    </w:p>
    <w:p w:rsidR="00641AE0" w:rsidRDefault="00641AE0" w:rsidP="00641AE0">
      <w:pPr>
        <w:widowControl/>
        <w:numPr>
          <w:ilvl w:val="0"/>
          <w:numId w:val="1"/>
        </w:numPr>
        <w:tabs>
          <w:tab w:val="left" w:pos="993"/>
        </w:tabs>
        <w:spacing w:line="240" w:lineRule="auto"/>
        <w:ind w:left="0" w:firstLine="709"/>
        <w:contextualSpacing/>
        <w:rPr>
          <w:sz w:val="24"/>
          <w:szCs w:val="24"/>
        </w:rPr>
      </w:pPr>
      <w:proofErr w:type="gramStart"/>
      <w:r w:rsidRPr="00005CD8">
        <w:rPr>
          <w:sz w:val="24"/>
          <w:szCs w:val="24"/>
        </w:rPr>
        <w:t>реализацию мероприятий по соблюдению санитарного режима в муниципальных организациях</w:t>
      </w:r>
      <w:r w:rsidR="004C00D3">
        <w:rPr>
          <w:sz w:val="24"/>
          <w:szCs w:val="24"/>
        </w:rPr>
        <w:t xml:space="preserve"> дополнительного образования</w:t>
      </w:r>
      <w:r w:rsidRPr="00005CD8">
        <w:rPr>
          <w:sz w:val="24"/>
          <w:szCs w:val="24"/>
        </w:rPr>
        <w:t xml:space="preserve"> (приобретение средств индивидуальной защиты для работников образовательных организаций) за счет средств резервного фонда Правительства Республики Карелия для ликвидации чрезвычайных ситуаций – 143,9 </w:t>
      </w:r>
      <w:r>
        <w:rPr>
          <w:sz w:val="24"/>
          <w:szCs w:val="24"/>
        </w:rPr>
        <w:t xml:space="preserve">               </w:t>
      </w:r>
      <w:r w:rsidRPr="00005CD8">
        <w:rPr>
          <w:sz w:val="24"/>
          <w:szCs w:val="24"/>
        </w:rPr>
        <w:t>тыс. руб.</w:t>
      </w:r>
      <w:proofErr w:type="gramEnd"/>
    </w:p>
    <w:p w:rsidR="004C00D3" w:rsidRPr="00005CD8" w:rsidRDefault="004C00D3" w:rsidP="004C00D3">
      <w:pPr>
        <w:widowControl/>
        <w:tabs>
          <w:tab w:val="left" w:pos="993"/>
        </w:tabs>
        <w:spacing w:line="240" w:lineRule="auto"/>
        <w:ind w:left="709" w:firstLine="0"/>
        <w:contextualSpacing/>
        <w:rPr>
          <w:sz w:val="24"/>
          <w:szCs w:val="24"/>
        </w:rPr>
      </w:pPr>
    </w:p>
    <w:p w:rsidR="00641AE0" w:rsidRPr="00FD1E47" w:rsidRDefault="00641AE0" w:rsidP="00641AE0">
      <w:pPr>
        <w:widowControl/>
        <w:tabs>
          <w:tab w:val="left" w:pos="993"/>
        </w:tabs>
        <w:spacing w:line="240" w:lineRule="auto"/>
        <w:ind w:firstLine="709"/>
        <w:rPr>
          <w:sz w:val="24"/>
          <w:szCs w:val="24"/>
        </w:rPr>
      </w:pPr>
      <w:r w:rsidRPr="00FD1E47">
        <w:rPr>
          <w:sz w:val="24"/>
          <w:szCs w:val="24"/>
        </w:rPr>
        <w:t>4. «Оказание консультационно-методической помощи».</w:t>
      </w:r>
    </w:p>
    <w:p w:rsidR="00641AE0" w:rsidRPr="00FD1E47" w:rsidRDefault="00641AE0" w:rsidP="00641AE0">
      <w:pPr>
        <w:widowControl/>
        <w:tabs>
          <w:tab w:val="left" w:pos="993"/>
        </w:tabs>
        <w:spacing w:line="240" w:lineRule="auto"/>
        <w:ind w:firstLine="709"/>
        <w:rPr>
          <w:color w:val="000000"/>
          <w:sz w:val="24"/>
          <w:szCs w:val="24"/>
        </w:rPr>
      </w:pPr>
      <w:r w:rsidRPr="00FD1E47">
        <w:rPr>
          <w:sz w:val="24"/>
          <w:szCs w:val="24"/>
        </w:rPr>
        <w:t xml:space="preserve"> </w:t>
      </w:r>
      <w:r w:rsidRPr="00FD1E47">
        <w:rPr>
          <w:bCs/>
          <w:sz w:val="24"/>
          <w:szCs w:val="24"/>
        </w:rPr>
        <w:t xml:space="preserve">Средства в </w:t>
      </w:r>
      <w:proofErr w:type="gramStart"/>
      <w:r w:rsidRPr="00FD1E47">
        <w:rPr>
          <w:bCs/>
          <w:sz w:val="24"/>
          <w:szCs w:val="24"/>
        </w:rPr>
        <w:t>виде</w:t>
      </w:r>
      <w:proofErr w:type="gramEnd"/>
      <w:r w:rsidRPr="00FD1E47">
        <w:rPr>
          <w:bCs/>
          <w:sz w:val="24"/>
          <w:szCs w:val="24"/>
        </w:rPr>
        <w:t xml:space="preserve"> </w:t>
      </w:r>
      <w:r w:rsidRPr="00FD1E47">
        <w:rPr>
          <w:color w:val="000000"/>
          <w:sz w:val="24"/>
          <w:szCs w:val="24"/>
        </w:rPr>
        <w:t>субсидий на финансовое обеспечение выполнения муниципальных заданий направлены:</w:t>
      </w:r>
    </w:p>
    <w:p w:rsidR="00641AE0" w:rsidRPr="00FD1E47" w:rsidRDefault="00641AE0" w:rsidP="00641AE0">
      <w:pPr>
        <w:widowControl/>
        <w:tabs>
          <w:tab w:val="left" w:pos="993"/>
        </w:tabs>
        <w:spacing w:line="240" w:lineRule="auto"/>
        <w:ind w:firstLine="709"/>
        <w:rPr>
          <w:i/>
          <w:sz w:val="24"/>
          <w:szCs w:val="24"/>
        </w:rPr>
      </w:pPr>
      <w:r w:rsidRPr="00FD1E47">
        <w:rPr>
          <w:sz w:val="24"/>
          <w:szCs w:val="24"/>
        </w:rPr>
        <w:t>- МУ «Центр психолого-педагогической помощи и социальной поддержки» для оказания психолого-педагогического консультирования 2 000 обучающимся, их родителям (законным представителям) и педагогическим работникам, коррекционно-развивающей, компенсирующей и логопедической помощи 700 обучающимся, психолого-медико-педагогического обследования 2 217 детей – 10 181,5 тыс. руб.;</w:t>
      </w:r>
    </w:p>
    <w:p w:rsidR="00641AE0" w:rsidRPr="00FD1E47" w:rsidRDefault="00641AE0" w:rsidP="00641AE0">
      <w:pPr>
        <w:widowControl/>
        <w:tabs>
          <w:tab w:val="left" w:pos="993"/>
        </w:tabs>
        <w:spacing w:line="240" w:lineRule="auto"/>
        <w:ind w:firstLine="709"/>
        <w:rPr>
          <w:sz w:val="24"/>
          <w:szCs w:val="24"/>
        </w:rPr>
      </w:pPr>
      <w:r w:rsidRPr="00FD1E47">
        <w:rPr>
          <w:sz w:val="24"/>
          <w:szCs w:val="24"/>
        </w:rPr>
        <w:t>- МАУ ДПО «Центр развития образования» для предоставления 300 консультационных и методических услуг работникам и обучающимся муниципальных образовательных учреждений Петрозаводского городского округа – 17 762,2 тыс. руб.</w:t>
      </w:r>
    </w:p>
    <w:p w:rsidR="00641AE0" w:rsidRPr="00FD1E47" w:rsidRDefault="00641AE0" w:rsidP="00641AE0">
      <w:pPr>
        <w:widowControl/>
        <w:tabs>
          <w:tab w:val="left" w:pos="993"/>
        </w:tabs>
        <w:spacing w:line="240" w:lineRule="auto"/>
        <w:ind w:firstLine="709"/>
        <w:rPr>
          <w:sz w:val="24"/>
          <w:szCs w:val="24"/>
        </w:rPr>
      </w:pPr>
      <w:r w:rsidRPr="00FD1E47">
        <w:rPr>
          <w:sz w:val="24"/>
          <w:szCs w:val="24"/>
        </w:rPr>
        <w:t>5. «Реализация комплекса мер по эффективному использованию потенциала каникулярного времени»</w:t>
      </w:r>
      <w:r>
        <w:rPr>
          <w:sz w:val="24"/>
          <w:szCs w:val="24"/>
        </w:rPr>
        <w:t xml:space="preserve"> </w:t>
      </w:r>
      <w:r w:rsidRPr="00A971F3">
        <w:rPr>
          <w:sz w:val="24"/>
          <w:szCs w:val="24"/>
        </w:rPr>
        <w:t>на обеспечение функционирования 18 лагерей (смен) дневного пребывания и специализированных (профильных) лагерей на базе муниципальных образовательных организаций сферы образования, в которых приняли участие 880 детей</w:t>
      </w:r>
      <w:r>
        <w:rPr>
          <w:sz w:val="24"/>
          <w:szCs w:val="24"/>
        </w:rPr>
        <w:t xml:space="preserve"> -</w:t>
      </w:r>
      <w:r w:rsidRPr="00FD1E47">
        <w:rPr>
          <w:sz w:val="24"/>
          <w:szCs w:val="24"/>
        </w:rPr>
        <w:t xml:space="preserve"> 3 507,5 тыс. руб. </w:t>
      </w:r>
    </w:p>
    <w:p w:rsidR="00641AE0" w:rsidRPr="00FD1E47" w:rsidRDefault="00641AE0" w:rsidP="00641AE0">
      <w:pPr>
        <w:tabs>
          <w:tab w:val="left" w:pos="540"/>
        </w:tabs>
        <w:spacing w:line="240" w:lineRule="auto"/>
        <w:ind w:firstLine="709"/>
        <w:contextualSpacing/>
        <w:rPr>
          <w:sz w:val="24"/>
          <w:szCs w:val="24"/>
        </w:rPr>
      </w:pPr>
      <w:r w:rsidRPr="00FD1E47">
        <w:rPr>
          <w:sz w:val="24"/>
          <w:szCs w:val="24"/>
        </w:rPr>
        <w:t xml:space="preserve">6. «Поддержка в надлежащем </w:t>
      </w:r>
      <w:proofErr w:type="gramStart"/>
      <w:r w:rsidRPr="00FD1E47">
        <w:rPr>
          <w:sz w:val="24"/>
          <w:szCs w:val="24"/>
        </w:rPr>
        <w:t>состоянии</w:t>
      </w:r>
      <w:proofErr w:type="gramEnd"/>
      <w:r w:rsidRPr="00FD1E47">
        <w:rPr>
          <w:sz w:val="24"/>
          <w:szCs w:val="24"/>
        </w:rPr>
        <w:t xml:space="preserve"> объектов муниципальной инфраструктуры»</w:t>
      </w:r>
    </w:p>
    <w:p w:rsidR="00641AE0" w:rsidRPr="00FD1E47" w:rsidRDefault="00641AE0" w:rsidP="00641AE0">
      <w:pPr>
        <w:tabs>
          <w:tab w:val="left" w:pos="540"/>
        </w:tabs>
        <w:spacing w:line="240" w:lineRule="auto"/>
        <w:ind w:firstLine="0"/>
        <w:contextualSpacing/>
        <w:rPr>
          <w:sz w:val="24"/>
          <w:szCs w:val="24"/>
        </w:rPr>
      </w:pPr>
      <w:r>
        <w:rPr>
          <w:sz w:val="24"/>
          <w:szCs w:val="24"/>
        </w:rPr>
        <w:t>на</w:t>
      </w:r>
      <w:r w:rsidRPr="002313AD">
        <w:t xml:space="preserve"> </w:t>
      </w:r>
      <w:r w:rsidRPr="002313AD">
        <w:rPr>
          <w:sz w:val="24"/>
          <w:szCs w:val="24"/>
        </w:rPr>
        <w:t xml:space="preserve">финансовое обеспечение выполнения муниципального задания </w:t>
      </w:r>
      <w:r w:rsidRPr="00FD1E47">
        <w:rPr>
          <w:sz w:val="24"/>
          <w:szCs w:val="24"/>
        </w:rPr>
        <w:t>МУ «Центральное ремонтно-строительное управление» - 49 923,3 тыс. руб.</w:t>
      </w:r>
      <w:r>
        <w:rPr>
          <w:sz w:val="24"/>
          <w:szCs w:val="24"/>
        </w:rPr>
        <w:t xml:space="preserve"> В 2020</w:t>
      </w:r>
      <w:r w:rsidRPr="00395F90">
        <w:rPr>
          <w:sz w:val="24"/>
          <w:szCs w:val="24"/>
        </w:rPr>
        <w:t xml:space="preserve"> год</w:t>
      </w:r>
      <w:r>
        <w:rPr>
          <w:sz w:val="24"/>
          <w:szCs w:val="24"/>
        </w:rPr>
        <w:t>у</w:t>
      </w:r>
      <w:r w:rsidRPr="00395F90">
        <w:rPr>
          <w:sz w:val="24"/>
          <w:szCs w:val="24"/>
        </w:rPr>
        <w:t xml:space="preserve"> выполнено 378 единиц работ по техническому обслуживанию муниципальных учреждений Петрозаводского городского округа (контроль над техническим состоянием зданий, сооружений и сетей), ремонту и поддержанию их технического состояния.</w:t>
      </w:r>
    </w:p>
    <w:p w:rsidR="00641AE0" w:rsidRPr="00FD1E47" w:rsidRDefault="00641AE0" w:rsidP="00641AE0">
      <w:pPr>
        <w:tabs>
          <w:tab w:val="left" w:pos="540"/>
        </w:tabs>
        <w:spacing w:line="240" w:lineRule="auto"/>
        <w:ind w:firstLine="709"/>
        <w:contextualSpacing/>
        <w:rPr>
          <w:sz w:val="24"/>
          <w:szCs w:val="24"/>
        </w:rPr>
      </w:pPr>
      <w:r w:rsidRPr="00FD1E47">
        <w:rPr>
          <w:sz w:val="24"/>
          <w:szCs w:val="24"/>
        </w:rPr>
        <w:t xml:space="preserve">7. </w:t>
      </w:r>
      <w:proofErr w:type="gramStart"/>
      <w:r w:rsidRPr="00FD1E47">
        <w:rPr>
          <w:bCs/>
          <w:color w:val="000000"/>
          <w:sz w:val="24"/>
          <w:szCs w:val="24"/>
        </w:rPr>
        <w:t>«Сопровождение деятельности муниципальных учреждений»</w:t>
      </w:r>
      <w:r w:rsidRPr="00FD1E47">
        <w:rPr>
          <w:sz w:val="24"/>
          <w:szCs w:val="24"/>
        </w:rPr>
        <w:t xml:space="preserve"> на финансовое обеспечение выполнения муниципального задания МУ «Централизованная бухгалтерия          № 1» и «Централизованная бухгалтерия № 2» в целях ведения бухгалтерского и налогового учета по 106 учреждениям в сфере образования</w:t>
      </w:r>
      <w:r>
        <w:rPr>
          <w:sz w:val="24"/>
          <w:szCs w:val="24"/>
        </w:rPr>
        <w:t xml:space="preserve"> - </w:t>
      </w:r>
      <w:r w:rsidRPr="00FD1E47">
        <w:rPr>
          <w:sz w:val="24"/>
          <w:szCs w:val="24"/>
        </w:rPr>
        <w:t>103 691,7 тыс. руб.</w:t>
      </w:r>
      <w:r>
        <w:rPr>
          <w:sz w:val="24"/>
          <w:szCs w:val="24"/>
        </w:rPr>
        <w:t xml:space="preserve">, </w:t>
      </w:r>
      <w:r w:rsidRPr="00DD0735">
        <w:rPr>
          <w:sz w:val="24"/>
          <w:szCs w:val="24"/>
        </w:rPr>
        <w:t>сформировано 2 484 единиц финансовой (бухгалтерской) отчетности бюджетных и автономного учреждений, а также 35 единиц финансовой (бухгалтерской) отчетности органов власти.</w:t>
      </w:r>
      <w:proofErr w:type="gramEnd"/>
    </w:p>
    <w:p w:rsidR="00641AE0" w:rsidRPr="00FD1E47" w:rsidRDefault="00641AE0" w:rsidP="00641AE0">
      <w:pPr>
        <w:tabs>
          <w:tab w:val="left" w:pos="540"/>
        </w:tabs>
        <w:spacing w:line="240" w:lineRule="auto"/>
        <w:ind w:firstLine="709"/>
        <w:contextualSpacing/>
        <w:rPr>
          <w:sz w:val="24"/>
          <w:szCs w:val="24"/>
        </w:rPr>
      </w:pPr>
      <w:r>
        <w:rPr>
          <w:sz w:val="24"/>
          <w:szCs w:val="24"/>
        </w:rPr>
        <w:t>8</w:t>
      </w:r>
      <w:r w:rsidRPr="00FD1E47">
        <w:rPr>
          <w:sz w:val="24"/>
          <w:szCs w:val="24"/>
        </w:rPr>
        <w:t xml:space="preserve">. </w:t>
      </w:r>
      <w:r w:rsidRPr="00FD1E47">
        <w:rPr>
          <w:bCs/>
          <w:color w:val="000000"/>
          <w:sz w:val="24"/>
          <w:szCs w:val="24"/>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641AE0" w:rsidRPr="00FD1E47" w:rsidRDefault="00641AE0" w:rsidP="00641AE0">
      <w:pPr>
        <w:tabs>
          <w:tab w:val="left" w:pos="540"/>
        </w:tabs>
        <w:spacing w:line="240" w:lineRule="auto"/>
        <w:ind w:firstLine="709"/>
        <w:contextualSpacing/>
        <w:rPr>
          <w:sz w:val="24"/>
          <w:szCs w:val="24"/>
        </w:rPr>
      </w:pPr>
      <w:r w:rsidRPr="00FD1E47">
        <w:rPr>
          <w:sz w:val="24"/>
          <w:szCs w:val="24"/>
        </w:rPr>
        <w:t>Средства направлены на:</w:t>
      </w:r>
    </w:p>
    <w:p w:rsidR="00641AE0" w:rsidRPr="00FD1E47" w:rsidRDefault="00641AE0" w:rsidP="00641AE0">
      <w:pPr>
        <w:spacing w:line="240" w:lineRule="auto"/>
        <w:rPr>
          <w:sz w:val="24"/>
          <w:szCs w:val="24"/>
        </w:rPr>
      </w:pPr>
      <w:r w:rsidRPr="00FD1E47">
        <w:rPr>
          <w:sz w:val="24"/>
          <w:szCs w:val="24"/>
        </w:rPr>
        <w:t xml:space="preserve">- </w:t>
      </w:r>
      <w:r w:rsidRPr="00FD1E47">
        <w:rPr>
          <w:color w:val="000000"/>
          <w:sz w:val="24"/>
          <w:szCs w:val="24"/>
        </w:rPr>
        <w:t xml:space="preserve">строительство </w:t>
      </w:r>
      <w:r w:rsidRPr="00FD1E47">
        <w:rPr>
          <w:sz w:val="24"/>
          <w:szCs w:val="24"/>
        </w:rPr>
        <w:t>МДОУ «Детский сад № 4»</w:t>
      </w:r>
      <w:r w:rsidRPr="00FD1E47">
        <w:rPr>
          <w:color w:val="000000"/>
          <w:sz w:val="24"/>
          <w:szCs w:val="24"/>
        </w:rPr>
        <w:t xml:space="preserve"> на 300 мест, расположенного в двух зданиях (в районе ул. Энтузиастов на 150 мест и ул. Генерала Судакова на 150 мест) - </w:t>
      </w:r>
      <w:r w:rsidRPr="00FD1E47">
        <w:rPr>
          <w:sz w:val="24"/>
          <w:szCs w:val="24"/>
        </w:rPr>
        <w:t>200 495,9 тыс. руб.;</w:t>
      </w:r>
    </w:p>
    <w:p w:rsidR="00641AE0" w:rsidRPr="00FD1E47" w:rsidRDefault="00641AE0" w:rsidP="00641AE0">
      <w:pPr>
        <w:spacing w:line="240" w:lineRule="auto"/>
        <w:rPr>
          <w:color w:val="000000"/>
          <w:sz w:val="24"/>
          <w:szCs w:val="24"/>
        </w:rPr>
      </w:pPr>
      <w:r w:rsidRPr="00FD1E47">
        <w:rPr>
          <w:sz w:val="24"/>
          <w:szCs w:val="24"/>
        </w:rPr>
        <w:t xml:space="preserve">- </w:t>
      </w:r>
      <w:r w:rsidRPr="00FD1E47">
        <w:rPr>
          <w:color w:val="000000"/>
          <w:sz w:val="24"/>
          <w:szCs w:val="24"/>
        </w:rPr>
        <w:t xml:space="preserve">приобретение здания для реализации программ дошкольного образования в </w:t>
      </w:r>
      <w:proofErr w:type="gramStart"/>
      <w:r w:rsidRPr="00FD1E47">
        <w:rPr>
          <w:color w:val="000000"/>
          <w:sz w:val="24"/>
          <w:szCs w:val="24"/>
        </w:rPr>
        <w:t>районе</w:t>
      </w:r>
      <w:proofErr w:type="gramEnd"/>
      <w:r w:rsidRPr="00FD1E47">
        <w:rPr>
          <w:color w:val="000000"/>
          <w:sz w:val="24"/>
          <w:szCs w:val="24"/>
        </w:rPr>
        <w:t xml:space="preserve"> </w:t>
      </w:r>
      <w:proofErr w:type="spellStart"/>
      <w:r w:rsidRPr="00FD1E47">
        <w:rPr>
          <w:color w:val="000000"/>
          <w:sz w:val="24"/>
          <w:szCs w:val="24"/>
        </w:rPr>
        <w:t>Древлянка</w:t>
      </w:r>
      <w:proofErr w:type="spellEnd"/>
      <w:r w:rsidRPr="00FD1E47">
        <w:rPr>
          <w:color w:val="000000"/>
          <w:sz w:val="24"/>
          <w:szCs w:val="24"/>
        </w:rPr>
        <w:t xml:space="preserve">, проезд Облачный, д. 2, с частичной оплатой в 2020 году - </w:t>
      </w:r>
      <w:r w:rsidRPr="00FD1E47">
        <w:rPr>
          <w:bCs/>
          <w:sz w:val="24"/>
          <w:szCs w:val="24"/>
        </w:rPr>
        <w:t>37 760,1 тыс. руб.</w:t>
      </w:r>
      <w:r w:rsidRPr="00FD1E47">
        <w:rPr>
          <w:b/>
          <w:bCs/>
          <w:sz w:val="24"/>
          <w:szCs w:val="24"/>
        </w:rPr>
        <w:t xml:space="preserve"> </w:t>
      </w:r>
      <w:r w:rsidRPr="00FD1E47">
        <w:rPr>
          <w:color w:val="000000"/>
          <w:sz w:val="24"/>
          <w:szCs w:val="24"/>
        </w:rPr>
        <w:t xml:space="preserve">Второй этап оплаты согласно условиям муниципального контракта </w:t>
      </w:r>
      <w:r w:rsidR="000D319F">
        <w:rPr>
          <w:color w:val="000000"/>
          <w:sz w:val="24"/>
          <w:szCs w:val="24"/>
        </w:rPr>
        <w:t>предусмотрен</w:t>
      </w:r>
      <w:r w:rsidRPr="00FD1E47">
        <w:rPr>
          <w:color w:val="000000"/>
          <w:sz w:val="24"/>
          <w:szCs w:val="24"/>
        </w:rPr>
        <w:t xml:space="preserve"> в 2021 году.</w:t>
      </w:r>
    </w:p>
    <w:p w:rsidR="00641AE0" w:rsidRPr="00FD1E47" w:rsidRDefault="00641AE0" w:rsidP="00641AE0">
      <w:pPr>
        <w:spacing w:line="240" w:lineRule="auto"/>
        <w:rPr>
          <w:rFonts w:ascii="Calibri" w:hAnsi="Calibri"/>
          <w:b/>
          <w:bCs/>
          <w:sz w:val="22"/>
          <w:szCs w:val="22"/>
        </w:rPr>
      </w:pPr>
      <w:r w:rsidRPr="00614506">
        <w:rPr>
          <w:color w:val="000000"/>
          <w:sz w:val="24"/>
          <w:szCs w:val="24"/>
        </w:rPr>
        <w:t xml:space="preserve">- </w:t>
      </w:r>
      <w:r w:rsidRPr="00614506">
        <w:rPr>
          <w:sz w:val="24"/>
          <w:szCs w:val="24"/>
        </w:rPr>
        <w:t xml:space="preserve">выполнение работ по муниципальному контракту по строительству дошкольного  учреждения на 300 мест в </w:t>
      </w:r>
      <w:proofErr w:type="gramStart"/>
      <w:r w:rsidRPr="00614506">
        <w:rPr>
          <w:sz w:val="24"/>
          <w:szCs w:val="24"/>
        </w:rPr>
        <w:t>районе</w:t>
      </w:r>
      <w:proofErr w:type="gramEnd"/>
      <w:r w:rsidRPr="00614506">
        <w:rPr>
          <w:sz w:val="24"/>
          <w:szCs w:val="24"/>
        </w:rPr>
        <w:t xml:space="preserve"> ул. </w:t>
      </w:r>
      <w:proofErr w:type="spellStart"/>
      <w:r w:rsidRPr="00614506">
        <w:rPr>
          <w:sz w:val="24"/>
          <w:szCs w:val="24"/>
        </w:rPr>
        <w:t>Хейкконена</w:t>
      </w:r>
      <w:proofErr w:type="spellEnd"/>
      <w:r>
        <w:rPr>
          <w:sz w:val="24"/>
          <w:szCs w:val="24"/>
        </w:rPr>
        <w:t xml:space="preserve"> </w:t>
      </w:r>
      <w:r w:rsidRPr="00614506">
        <w:rPr>
          <w:sz w:val="24"/>
          <w:szCs w:val="24"/>
        </w:rPr>
        <w:t xml:space="preserve">- </w:t>
      </w:r>
      <w:r w:rsidRPr="00614506">
        <w:rPr>
          <w:bCs/>
          <w:sz w:val="24"/>
          <w:szCs w:val="24"/>
        </w:rPr>
        <w:t>150 954,1 тыс. руб., в том числе в форме авансовых платежей в сумме 115 594,2 тыс.</w:t>
      </w:r>
      <w:r>
        <w:rPr>
          <w:bCs/>
          <w:sz w:val="24"/>
          <w:szCs w:val="24"/>
        </w:rPr>
        <w:t xml:space="preserve"> </w:t>
      </w:r>
      <w:r w:rsidRPr="00614506">
        <w:rPr>
          <w:bCs/>
          <w:sz w:val="24"/>
          <w:szCs w:val="24"/>
        </w:rPr>
        <w:t>руб. Срок выполнения работ</w:t>
      </w:r>
      <w:r w:rsidRPr="00FD1E47">
        <w:rPr>
          <w:bCs/>
          <w:sz w:val="24"/>
          <w:szCs w:val="24"/>
        </w:rPr>
        <w:t xml:space="preserve"> в соответствии с заключенным муниципальным контракт</w:t>
      </w:r>
      <w:r w:rsidR="004C00D3">
        <w:rPr>
          <w:bCs/>
          <w:sz w:val="24"/>
          <w:szCs w:val="24"/>
        </w:rPr>
        <w:t>о</w:t>
      </w:r>
      <w:r w:rsidRPr="00FD1E47">
        <w:rPr>
          <w:bCs/>
          <w:sz w:val="24"/>
          <w:szCs w:val="24"/>
        </w:rPr>
        <w:t>м в 2021 году.</w:t>
      </w:r>
    </w:p>
    <w:p w:rsidR="00641AE0" w:rsidRPr="00FD1E47" w:rsidRDefault="00641AE0" w:rsidP="00641AE0">
      <w:pPr>
        <w:widowControl/>
        <w:tabs>
          <w:tab w:val="left" w:pos="993"/>
          <w:tab w:val="left" w:pos="1080"/>
        </w:tabs>
        <w:spacing w:line="240" w:lineRule="auto"/>
        <w:ind w:firstLine="709"/>
        <w:rPr>
          <w:color w:val="000000"/>
          <w:sz w:val="24"/>
          <w:szCs w:val="24"/>
        </w:rPr>
      </w:pPr>
      <w:r w:rsidRPr="00FD1E47">
        <w:rPr>
          <w:color w:val="000000"/>
          <w:sz w:val="24"/>
          <w:szCs w:val="24"/>
        </w:rPr>
        <w:t>В результате реализации муниципальной программы в 2020 году в сравнении с отчетным (базовым) 2019 годом по основным показателям обеспечено:</w:t>
      </w:r>
    </w:p>
    <w:p w:rsidR="00641AE0" w:rsidRPr="00FD1E47" w:rsidRDefault="00641AE0" w:rsidP="00641AE0">
      <w:pPr>
        <w:widowControl/>
        <w:tabs>
          <w:tab w:val="left" w:pos="993"/>
          <w:tab w:val="left" w:pos="1080"/>
        </w:tabs>
        <w:spacing w:line="240" w:lineRule="auto"/>
        <w:ind w:firstLine="709"/>
        <w:rPr>
          <w:color w:val="000000"/>
          <w:sz w:val="24"/>
          <w:szCs w:val="24"/>
        </w:rPr>
      </w:pPr>
      <w:r w:rsidRPr="00FD1E47">
        <w:rPr>
          <w:color w:val="000000"/>
          <w:sz w:val="24"/>
          <w:szCs w:val="24"/>
        </w:rPr>
        <w:t>- сохранение уровня выполнения государственных гарантий общедоступного и бесплатного общего образования на 100 процентов;</w:t>
      </w:r>
    </w:p>
    <w:p w:rsidR="00641AE0" w:rsidRPr="00FD1E47" w:rsidRDefault="00641AE0" w:rsidP="00641AE0">
      <w:pPr>
        <w:widowControl/>
        <w:tabs>
          <w:tab w:val="left" w:pos="993"/>
          <w:tab w:val="left" w:pos="1080"/>
        </w:tabs>
        <w:spacing w:line="240" w:lineRule="auto"/>
        <w:ind w:firstLine="709"/>
        <w:rPr>
          <w:color w:val="000000"/>
          <w:sz w:val="24"/>
          <w:szCs w:val="24"/>
        </w:rPr>
      </w:pPr>
      <w:proofErr w:type="gramStart"/>
      <w:r w:rsidRPr="00FD1E47">
        <w:rPr>
          <w:color w:val="000000"/>
          <w:sz w:val="24"/>
          <w:szCs w:val="24"/>
        </w:rPr>
        <w:t>- увеличение до 93,77 процент</w:t>
      </w:r>
      <w:r>
        <w:rPr>
          <w:color w:val="000000"/>
          <w:sz w:val="24"/>
          <w:szCs w:val="24"/>
        </w:rPr>
        <w:t xml:space="preserve">а </w:t>
      </w:r>
      <w:r w:rsidRPr="00FD1E47">
        <w:rPr>
          <w:color w:val="000000"/>
          <w:sz w:val="24"/>
          <w:szCs w:val="24"/>
        </w:rPr>
        <w:t>количества детей от 1 года до 7 лет, получающих услугу по предоставлению общедоступного и бесплатного дошкольного образования по основным общеобразовательным программам, от общего числа детей в возрасте от 1 года до 7 лет (в 2019 году – 84 процента);</w:t>
      </w:r>
      <w:proofErr w:type="gramEnd"/>
    </w:p>
    <w:p w:rsidR="00641AE0" w:rsidRPr="00FD1E47" w:rsidRDefault="00641AE0" w:rsidP="00641AE0">
      <w:pPr>
        <w:widowControl/>
        <w:tabs>
          <w:tab w:val="left" w:pos="993"/>
        </w:tabs>
        <w:spacing w:line="240" w:lineRule="auto"/>
        <w:ind w:firstLine="709"/>
        <w:rPr>
          <w:sz w:val="24"/>
          <w:szCs w:val="24"/>
        </w:rPr>
      </w:pPr>
      <w:r w:rsidRPr="00FD1E47">
        <w:rPr>
          <w:sz w:val="24"/>
          <w:szCs w:val="24"/>
        </w:rPr>
        <w:lastRenderedPageBreak/>
        <w:t>- сохранение доли обучающихся муниципальных общеобразовательных организаций, перешедших на федеральные государственные образовательные стандарты начального общего образования, основного общего образования, среднего общего образования, от общего числа обучающихся муниципальных общеобразовательных организаций в Петрозаводском городском округе на уровне 2019 года - 90 процентов;</w:t>
      </w:r>
    </w:p>
    <w:p w:rsidR="00641AE0" w:rsidRPr="00FD1E47" w:rsidRDefault="00641AE0" w:rsidP="00641AE0">
      <w:pPr>
        <w:widowControl/>
        <w:tabs>
          <w:tab w:val="left" w:pos="993"/>
        </w:tabs>
        <w:spacing w:line="240" w:lineRule="auto"/>
        <w:ind w:firstLine="709"/>
        <w:rPr>
          <w:color w:val="000000"/>
          <w:sz w:val="24"/>
          <w:szCs w:val="24"/>
        </w:rPr>
      </w:pPr>
      <w:r w:rsidRPr="00FD1E47">
        <w:rPr>
          <w:color w:val="000000"/>
          <w:sz w:val="24"/>
          <w:szCs w:val="24"/>
        </w:rPr>
        <w:t>- сохранение удельного веса численности детей в возрасте 5-18 лет, получающих услуги дополнительного образования в муниципальных образовательных организациях дополнительного образования сферы образования, от общего числа детей в возрасте от 5 до 18</w:t>
      </w:r>
      <w:r w:rsidRPr="00FD1E47">
        <w:rPr>
          <w:sz w:val="24"/>
          <w:szCs w:val="24"/>
        </w:rPr>
        <w:t> </w:t>
      </w:r>
      <w:r w:rsidRPr="00FD1E47">
        <w:rPr>
          <w:color w:val="000000"/>
          <w:sz w:val="24"/>
          <w:szCs w:val="24"/>
        </w:rPr>
        <w:t>лет на уровне 2019 года – 86,6 процент</w:t>
      </w:r>
      <w:r>
        <w:rPr>
          <w:color w:val="000000"/>
          <w:sz w:val="24"/>
          <w:szCs w:val="24"/>
        </w:rPr>
        <w:t>а</w:t>
      </w:r>
      <w:r w:rsidRPr="00FD1E47">
        <w:rPr>
          <w:color w:val="000000"/>
          <w:sz w:val="24"/>
          <w:szCs w:val="24"/>
        </w:rPr>
        <w:t>;</w:t>
      </w:r>
    </w:p>
    <w:p w:rsidR="00641AE0" w:rsidRPr="00FD1E47" w:rsidRDefault="00641AE0" w:rsidP="00641AE0">
      <w:pPr>
        <w:widowControl/>
        <w:tabs>
          <w:tab w:val="left" w:pos="993"/>
        </w:tabs>
        <w:spacing w:line="240" w:lineRule="auto"/>
        <w:ind w:firstLine="709"/>
        <w:rPr>
          <w:color w:val="000000"/>
          <w:sz w:val="24"/>
          <w:szCs w:val="24"/>
        </w:rPr>
      </w:pPr>
      <w:r w:rsidRPr="00FD1E47">
        <w:rPr>
          <w:color w:val="000000"/>
          <w:sz w:val="24"/>
          <w:szCs w:val="24"/>
        </w:rPr>
        <w:t>- сохранение доли педагогических работников муниципальной системы образования Петрозаводского городского округа, прошедших повышение квалификации, в том числе и по персонифицированной модели повышения квалификации, от общего числа педагогов на уровне 2019 года – 97 процентов.</w:t>
      </w:r>
    </w:p>
    <w:p w:rsidR="00641AE0" w:rsidRDefault="00641AE0" w:rsidP="00641AE0">
      <w:pPr>
        <w:widowControl/>
        <w:tabs>
          <w:tab w:val="left" w:pos="993"/>
        </w:tabs>
        <w:spacing w:line="240" w:lineRule="auto"/>
        <w:ind w:firstLine="709"/>
        <w:rPr>
          <w:sz w:val="24"/>
          <w:szCs w:val="24"/>
          <w:highlight w:val="yellow"/>
        </w:rPr>
      </w:pPr>
    </w:p>
    <w:p w:rsidR="00F37E2A" w:rsidRPr="00F37E2A" w:rsidRDefault="00F37E2A" w:rsidP="00F37E2A">
      <w:pPr>
        <w:widowControl/>
        <w:spacing w:line="238" w:lineRule="auto"/>
        <w:ind w:firstLine="0"/>
        <w:jc w:val="center"/>
        <w:rPr>
          <w:b/>
          <w:sz w:val="24"/>
          <w:szCs w:val="24"/>
        </w:rPr>
      </w:pPr>
      <w:r w:rsidRPr="00F37E2A">
        <w:rPr>
          <w:b/>
          <w:sz w:val="24"/>
          <w:szCs w:val="24"/>
        </w:rPr>
        <w:t>Муниципальная программа Петрозаводского городского округа</w:t>
      </w:r>
    </w:p>
    <w:p w:rsidR="00050571" w:rsidRDefault="00F37E2A" w:rsidP="00F37E2A">
      <w:pPr>
        <w:widowControl/>
        <w:spacing w:line="238" w:lineRule="auto"/>
        <w:ind w:firstLine="0"/>
        <w:jc w:val="center"/>
        <w:rPr>
          <w:b/>
          <w:bCs/>
          <w:sz w:val="24"/>
          <w:szCs w:val="24"/>
        </w:rPr>
      </w:pPr>
      <w:r w:rsidRPr="00F37E2A">
        <w:rPr>
          <w:b/>
          <w:bCs/>
          <w:sz w:val="24"/>
          <w:szCs w:val="24"/>
        </w:rPr>
        <w:t xml:space="preserve">«Совершенствование инструментов муниципального управления </w:t>
      </w:r>
    </w:p>
    <w:p w:rsidR="00F37E2A" w:rsidRPr="00F37E2A" w:rsidRDefault="00F37E2A" w:rsidP="00F37E2A">
      <w:pPr>
        <w:widowControl/>
        <w:spacing w:line="238" w:lineRule="auto"/>
        <w:ind w:firstLine="0"/>
        <w:jc w:val="center"/>
        <w:rPr>
          <w:b/>
          <w:bCs/>
          <w:sz w:val="24"/>
          <w:szCs w:val="24"/>
        </w:rPr>
      </w:pPr>
      <w:proofErr w:type="gramStart"/>
      <w:r w:rsidRPr="00F37E2A">
        <w:rPr>
          <w:b/>
          <w:bCs/>
          <w:sz w:val="24"/>
          <w:szCs w:val="24"/>
        </w:rPr>
        <w:t>в Петрозаводском городском округе»</w:t>
      </w:r>
      <w:proofErr w:type="gramEnd"/>
    </w:p>
    <w:p w:rsidR="00F37E2A" w:rsidRPr="00F37E2A" w:rsidRDefault="00F37E2A" w:rsidP="00F37E2A">
      <w:pPr>
        <w:widowControl/>
        <w:spacing w:line="238" w:lineRule="auto"/>
        <w:ind w:firstLine="0"/>
        <w:jc w:val="center"/>
        <w:rPr>
          <w:b/>
          <w:sz w:val="20"/>
        </w:rPr>
      </w:pPr>
    </w:p>
    <w:p w:rsidR="00D91C72" w:rsidRPr="00B23B77" w:rsidRDefault="00D91C72" w:rsidP="00D91C72">
      <w:pPr>
        <w:widowControl/>
        <w:spacing w:line="237" w:lineRule="auto"/>
        <w:ind w:firstLine="708"/>
        <w:rPr>
          <w:sz w:val="24"/>
          <w:szCs w:val="24"/>
        </w:rPr>
      </w:pPr>
      <w:r w:rsidRPr="00B23B77">
        <w:rPr>
          <w:sz w:val="24"/>
          <w:szCs w:val="24"/>
        </w:rPr>
        <w:t>Ответственный исполнитель муниципальной программы – комитет финансов Администрации Петрозаводского городского округа.</w:t>
      </w:r>
    </w:p>
    <w:p w:rsidR="00D91C72" w:rsidRPr="00B23B77" w:rsidRDefault="00D91C72" w:rsidP="00D91C72">
      <w:pPr>
        <w:widowControl/>
        <w:spacing w:line="237" w:lineRule="auto"/>
        <w:ind w:firstLine="708"/>
        <w:rPr>
          <w:sz w:val="24"/>
          <w:szCs w:val="24"/>
        </w:rPr>
      </w:pPr>
      <w:r w:rsidRPr="00B23B77">
        <w:rPr>
          <w:sz w:val="24"/>
          <w:szCs w:val="24"/>
        </w:rPr>
        <w:t xml:space="preserve">Муниципальная программа реализуется с 2018 года, целью муниципальной программы является </w:t>
      </w:r>
      <w:r w:rsidRPr="00B23B77">
        <w:rPr>
          <w:color w:val="050505"/>
          <w:sz w:val="24"/>
          <w:szCs w:val="24"/>
        </w:rPr>
        <w:t>эффективное функционирование системы муниципального управления в Администрации Петрозаводского городского округа</w:t>
      </w:r>
      <w:r w:rsidRPr="00B23B77">
        <w:rPr>
          <w:sz w:val="24"/>
          <w:szCs w:val="24"/>
        </w:rPr>
        <w:t>.</w:t>
      </w:r>
    </w:p>
    <w:p w:rsidR="00D91C72" w:rsidRPr="00B23B77" w:rsidRDefault="00D91C72" w:rsidP="00D91C72">
      <w:pPr>
        <w:widowControl/>
        <w:spacing w:line="237" w:lineRule="auto"/>
        <w:ind w:firstLine="708"/>
        <w:rPr>
          <w:sz w:val="24"/>
          <w:szCs w:val="24"/>
        </w:rPr>
      </w:pPr>
      <w:r w:rsidRPr="00B23B77">
        <w:rPr>
          <w:sz w:val="24"/>
          <w:szCs w:val="24"/>
        </w:rPr>
        <w:t>За 2020 год на реализацию муниципальной программы «Совершенствование инструментов муниципального управления в Петрозаводском городском округе» из бюджета Петрозаводского городского округа направлено 562 417,8 тыс. руб.</w:t>
      </w:r>
      <w:r>
        <w:rPr>
          <w:sz w:val="24"/>
          <w:szCs w:val="24"/>
        </w:rPr>
        <w:t>,</w:t>
      </w:r>
      <w:r w:rsidRPr="00B23B77">
        <w:rPr>
          <w:sz w:val="24"/>
          <w:szCs w:val="24"/>
        </w:rPr>
        <w:t xml:space="preserve"> </w:t>
      </w:r>
      <w:r w:rsidRPr="00952179">
        <w:rPr>
          <w:color w:val="000000"/>
          <w:sz w:val="24"/>
          <w:szCs w:val="24"/>
        </w:rPr>
        <w:t xml:space="preserve">из них за счет </w:t>
      </w:r>
      <w:r w:rsidRPr="00AA4D94">
        <w:rPr>
          <w:color w:val="000000"/>
          <w:sz w:val="24"/>
          <w:szCs w:val="24"/>
        </w:rPr>
        <w:t xml:space="preserve">межбюджетных трансфертов из бюджета Республики Карелия – </w:t>
      </w:r>
      <w:r>
        <w:rPr>
          <w:color w:val="000000"/>
          <w:sz w:val="24"/>
          <w:szCs w:val="24"/>
        </w:rPr>
        <w:t>19 793,2</w:t>
      </w:r>
      <w:r w:rsidRPr="00AA4D94">
        <w:rPr>
          <w:color w:val="000000"/>
          <w:sz w:val="24"/>
          <w:szCs w:val="24"/>
        </w:rPr>
        <w:t xml:space="preserve"> тыс. руб.</w:t>
      </w:r>
    </w:p>
    <w:p w:rsidR="00D91C72" w:rsidRPr="00B23B77" w:rsidRDefault="00D91C72" w:rsidP="00D91C72">
      <w:pPr>
        <w:widowControl/>
        <w:spacing w:line="237" w:lineRule="auto"/>
        <w:ind w:firstLine="708"/>
        <w:rPr>
          <w:color w:val="000000"/>
          <w:sz w:val="24"/>
          <w:szCs w:val="24"/>
        </w:rPr>
      </w:pPr>
      <w:proofErr w:type="gramStart"/>
      <w:r w:rsidRPr="00B23B77">
        <w:rPr>
          <w:sz w:val="24"/>
          <w:szCs w:val="24"/>
        </w:rPr>
        <w:t xml:space="preserve">По сравнению с 2019 годом расходы увеличились на 38 084,5 тыс. руб. в связи с ростом расходов, связанных с достижением установленных Петрозаводскому городскому округу целевых показателей средней заработной платы </w:t>
      </w:r>
      <w:r w:rsidRPr="00B23B77">
        <w:rPr>
          <w:color w:val="000000"/>
          <w:sz w:val="24"/>
          <w:szCs w:val="24"/>
        </w:rPr>
        <w:t>работников учреждений культуры</w:t>
      </w:r>
      <w:r w:rsidRPr="00B23B77">
        <w:rPr>
          <w:sz w:val="24"/>
          <w:szCs w:val="24"/>
        </w:rPr>
        <w:t xml:space="preserve">, индексацией заработной платы на 4,3 процента с 01.10.2019, на 3 процента с 01.10.2020, функционированием </w:t>
      </w:r>
      <w:r w:rsidR="000944EB">
        <w:rPr>
          <w:sz w:val="24"/>
          <w:szCs w:val="24"/>
        </w:rPr>
        <w:t xml:space="preserve">в течение полного года </w:t>
      </w:r>
      <w:r w:rsidRPr="00B23B77">
        <w:rPr>
          <w:sz w:val="24"/>
          <w:szCs w:val="24"/>
        </w:rPr>
        <w:t xml:space="preserve">созданного в июне 2019 года </w:t>
      </w:r>
      <w:r w:rsidRPr="00B23B77">
        <w:rPr>
          <w:color w:val="000000"/>
          <w:sz w:val="24"/>
          <w:szCs w:val="24"/>
        </w:rPr>
        <w:t>муниципального казенного учреждения Петрозаводского городского</w:t>
      </w:r>
      <w:proofErr w:type="gramEnd"/>
      <w:r w:rsidRPr="00B23B77">
        <w:rPr>
          <w:color w:val="000000"/>
          <w:sz w:val="24"/>
          <w:szCs w:val="24"/>
        </w:rPr>
        <w:t xml:space="preserve"> округа «Управление капитального строительства», созданием муниципального казенного учреждения Петрозаводского городского округа «Центр бухгалтерского обслуживания».</w:t>
      </w:r>
    </w:p>
    <w:p w:rsidR="00D91C72" w:rsidRPr="00B23B77" w:rsidRDefault="00D91C72" w:rsidP="00D91C72">
      <w:pPr>
        <w:widowControl/>
        <w:spacing w:line="238" w:lineRule="auto"/>
        <w:ind w:firstLine="0"/>
        <w:rPr>
          <w:sz w:val="24"/>
          <w:szCs w:val="24"/>
        </w:rPr>
      </w:pPr>
      <w:r w:rsidRPr="00B23B77">
        <w:rPr>
          <w:sz w:val="24"/>
          <w:szCs w:val="24"/>
        </w:rPr>
        <w:tab/>
        <w:t>Средства в 2020 году направлены на реализацию следующих подпрограмм:</w:t>
      </w:r>
    </w:p>
    <w:p w:rsidR="00D91C72" w:rsidRPr="00B23B77" w:rsidRDefault="00D91C72" w:rsidP="00D91C72">
      <w:pPr>
        <w:widowControl/>
        <w:spacing w:line="238" w:lineRule="auto"/>
        <w:ind w:firstLine="0"/>
        <w:jc w:val="right"/>
        <w:rPr>
          <w:sz w:val="24"/>
          <w:szCs w:val="24"/>
        </w:rPr>
      </w:pPr>
      <w:r w:rsidRPr="00B23B77">
        <w:rPr>
          <w:sz w:val="24"/>
          <w:szCs w:val="24"/>
        </w:rPr>
        <w:t>тыс. руб.</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1504"/>
        <w:gridCol w:w="2141"/>
      </w:tblGrid>
      <w:tr w:rsidR="00D91C72" w:rsidRPr="00B23B77" w:rsidTr="00D91C72">
        <w:trPr>
          <w:trHeight w:val="562"/>
          <w:tblHeader/>
        </w:trPr>
        <w:tc>
          <w:tcPr>
            <w:tcW w:w="3081" w:type="pct"/>
            <w:tcBorders>
              <w:top w:val="single" w:sz="4" w:space="0" w:color="auto"/>
              <w:left w:val="single" w:sz="4" w:space="0" w:color="auto"/>
              <w:bottom w:val="single" w:sz="4" w:space="0" w:color="auto"/>
              <w:right w:val="single" w:sz="4" w:space="0" w:color="auto"/>
            </w:tcBorders>
            <w:vAlign w:val="center"/>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Наименование подпрограммы</w:t>
            </w:r>
          </w:p>
        </w:tc>
        <w:tc>
          <w:tcPr>
            <w:tcW w:w="792" w:type="pct"/>
            <w:tcBorders>
              <w:top w:val="single" w:sz="4" w:space="0" w:color="auto"/>
              <w:left w:val="single" w:sz="4" w:space="0" w:color="auto"/>
              <w:bottom w:val="single" w:sz="4" w:space="0" w:color="auto"/>
              <w:right w:val="single" w:sz="4" w:space="0" w:color="auto"/>
            </w:tcBorders>
            <w:vAlign w:val="center"/>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Исполнено</w:t>
            </w:r>
          </w:p>
        </w:tc>
        <w:tc>
          <w:tcPr>
            <w:tcW w:w="1127" w:type="pct"/>
            <w:tcBorders>
              <w:top w:val="single" w:sz="4" w:space="0" w:color="auto"/>
              <w:left w:val="single" w:sz="4" w:space="0" w:color="auto"/>
              <w:bottom w:val="single" w:sz="4" w:space="0" w:color="auto"/>
              <w:right w:val="single" w:sz="4" w:space="0" w:color="auto"/>
            </w:tcBorders>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из них за счет межбюджетных трансфертов из бюджета Республики Карелия</w:t>
            </w:r>
          </w:p>
        </w:tc>
      </w:tr>
      <w:tr w:rsidR="00D91C72" w:rsidRPr="00B23B77" w:rsidTr="00D91C72">
        <w:trPr>
          <w:trHeight w:val="231"/>
          <w:tblHeader/>
        </w:trPr>
        <w:tc>
          <w:tcPr>
            <w:tcW w:w="3081" w:type="pct"/>
            <w:tcBorders>
              <w:top w:val="single" w:sz="4" w:space="0" w:color="auto"/>
              <w:left w:val="single" w:sz="4" w:space="0" w:color="auto"/>
              <w:bottom w:val="single" w:sz="4" w:space="0" w:color="auto"/>
              <w:right w:val="single" w:sz="4" w:space="0" w:color="auto"/>
            </w:tcBorders>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1</w:t>
            </w:r>
          </w:p>
        </w:tc>
        <w:tc>
          <w:tcPr>
            <w:tcW w:w="792" w:type="pct"/>
            <w:tcBorders>
              <w:top w:val="single" w:sz="4" w:space="0" w:color="auto"/>
              <w:left w:val="single" w:sz="4" w:space="0" w:color="auto"/>
              <w:bottom w:val="single" w:sz="4" w:space="0" w:color="auto"/>
              <w:right w:val="single" w:sz="4" w:space="0" w:color="auto"/>
            </w:tcBorders>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2</w:t>
            </w:r>
          </w:p>
        </w:tc>
        <w:tc>
          <w:tcPr>
            <w:tcW w:w="1127" w:type="pct"/>
            <w:tcBorders>
              <w:top w:val="single" w:sz="4" w:space="0" w:color="auto"/>
              <w:left w:val="single" w:sz="4" w:space="0" w:color="auto"/>
              <w:bottom w:val="single" w:sz="4" w:space="0" w:color="auto"/>
              <w:right w:val="single" w:sz="4" w:space="0" w:color="auto"/>
            </w:tcBorders>
            <w:hideMark/>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3</w:t>
            </w:r>
          </w:p>
        </w:tc>
      </w:tr>
      <w:tr w:rsidR="00D91C72" w:rsidRPr="00B23B77" w:rsidTr="00D91C72">
        <w:tc>
          <w:tcPr>
            <w:tcW w:w="3081" w:type="pct"/>
            <w:tcBorders>
              <w:top w:val="single" w:sz="4" w:space="0" w:color="auto"/>
              <w:left w:val="single" w:sz="4" w:space="0" w:color="auto"/>
              <w:bottom w:val="single" w:sz="4" w:space="0" w:color="auto"/>
              <w:right w:val="single" w:sz="4" w:space="0" w:color="auto"/>
            </w:tcBorders>
            <w:hideMark/>
          </w:tcPr>
          <w:p w:rsidR="00D91C72" w:rsidRPr="00B23B77" w:rsidRDefault="00D91C72" w:rsidP="00D91C72">
            <w:pPr>
              <w:widowControl/>
              <w:tabs>
                <w:tab w:val="left" w:pos="993"/>
              </w:tabs>
              <w:spacing w:line="240" w:lineRule="auto"/>
              <w:ind w:firstLine="0"/>
              <w:jc w:val="left"/>
              <w:rPr>
                <w:rFonts w:eastAsia="Calibri"/>
                <w:sz w:val="24"/>
                <w:szCs w:val="24"/>
                <w:lang w:eastAsia="en-US"/>
              </w:rPr>
            </w:pPr>
            <w:r w:rsidRPr="00B23B77">
              <w:rPr>
                <w:rFonts w:eastAsia="Calibri"/>
                <w:sz w:val="24"/>
                <w:szCs w:val="24"/>
                <w:lang w:eastAsia="zh-TW"/>
              </w:rPr>
              <w:t>«Управление муниципальным долгом Петрозаводского городского округа»</w:t>
            </w:r>
          </w:p>
        </w:tc>
        <w:tc>
          <w:tcPr>
            <w:tcW w:w="792"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127 932,4</w:t>
            </w:r>
          </w:p>
        </w:tc>
        <w:tc>
          <w:tcPr>
            <w:tcW w:w="1127"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bCs/>
                <w:sz w:val="24"/>
                <w:szCs w:val="24"/>
                <w:lang w:eastAsia="en-US"/>
              </w:rPr>
            </w:pPr>
            <w:r w:rsidRPr="00B23B77">
              <w:rPr>
                <w:rFonts w:eastAsia="Calibri"/>
                <w:bCs/>
                <w:sz w:val="24"/>
                <w:szCs w:val="24"/>
                <w:lang w:eastAsia="en-US"/>
              </w:rPr>
              <w:t>0,0</w:t>
            </w:r>
          </w:p>
        </w:tc>
      </w:tr>
      <w:tr w:rsidR="00D91C72" w:rsidRPr="00B23B77" w:rsidTr="00D91C72">
        <w:tc>
          <w:tcPr>
            <w:tcW w:w="3081" w:type="pct"/>
            <w:tcBorders>
              <w:top w:val="single" w:sz="4" w:space="0" w:color="auto"/>
              <w:left w:val="single" w:sz="4" w:space="0" w:color="auto"/>
              <w:bottom w:val="single" w:sz="4" w:space="0" w:color="auto"/>
              <w:right w:val="single" w:sz="4" w:space="0" w:color="auto"/>
            </w:tcBorders>
          </w:tcPr>
          <w:p w:rsidR="00D91C72" w:rsidRPr="00B23B77" w:rsidRDefault="00D91C72" w:rsidP="00D91C72">
            <w:pPr>
              <w:widowControl/>
              <w:tabs>
                <w:tab w:val="left" w:pos="993"/>
              </w:tabs>
              <w:spacing w:line="240" w:lineRule="auto"/>
              <w:ind w:firstLine="0"/>
              <w:jc w:val="left"/>
              <w:rPr>
                <w:rFonts w:eastAsia="Calibri"/>
                <w:sz w:val="24"/>
                <w:szCs w:val="24"/>
                <w:lang w:eastAsia="en-US"/>
              </w:rPr>
            </w:pPr>
            <w:r w:rsidRPr="00B23B77">
              <w:rPr>
                <w:rFonts w:eastAsia="Calibri"/>
                <w:sz w:val="24"/>
                <w:szCs w:val="24"/>
                <w:lang w:eastAsia="en-US"/>
              </w:rPr>
              <w:t>«Обеспечение эффективной деятельности Администрации Петрозаводского городского округа»</w:t>
            </w:r>
          </w:p>
        </w:tc>
        <w:tc>
          <w:tcPr>
            <w:tcW w:w="792"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358 652,3</w:t>
            </w:r>
          </w:p>
        </w:tc>
        <w:tc>
          <w:tcPr>
            <w:tcW w:w="1127"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9 031,1</w:t>
            </w:r>
          </w:p>
        </w:tc>
      </w:tr>
      <w:tr w:rsidR="00D91C72" w:rsidRPr="00B23B77" w:rsidTr="00D91C72">
        <w:tc>
          <w:tcPr>
            <w:tcW w:w="3081" w:type="pct"/>
            <w:tcBorders>
              <w:top w:val="single" w:sz="4" w:space="0" w:color="auto"/>
              <w:left w:val="single" w:sz="4" w:space="0" w:color="auto"/>
              <w:bottom w:val="single" w:sz="4" w:space="0" w:color="auto"/>
              <w:right w:val="single" w:sz="4" w:space="0" w:color="auto"/>
            </w:tcBorders>
          </w:tcPr>
          <w:p w:rsidR="00D91C72" w:rsidRPr="00B23B77" w:rsidRDefault="00D91C72" w:rsidP="00D91C72">
            <w:pPr>
              <w:widowControl/>
              <w:tabs>
                <w:tab w:val="left" w:pos="993"/>
              </w:tabs>
              <w:spacing w:line="240" w:lineRule="auto"/>
              <w:ind w:firstLine="0"/>
              <w:jc w:val="left"/>
              <w:rPr>
                <w:rFonts w:eastAsia="Calibri"/>
                <w:sz w:val="24"/>
                <w:szCs w:val="24"/>
                <w:lang w:eastAsia="en-US"/>
              </w:rPr>
            </w:pPr>
            <w:r w:rsidRPr="00B23B77">
              <w:rPr>
                <w:rFonts w:eastAsia="Calibri"/>
                <w:sz w:val="24"/>
                <w:szCs w:val="24"/>
                <w:lang w:eastAsia="en-US"/>
              </w:rPr>
              <w:t>«Информационное сообщество»</w:t>
            </w:r>
          </w:p>
        </w:tc>
        <w:tc>
          <w:tcPr>
            <w:tcW w:w="792"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16 943,9</w:t>
            </w:r>
          </w:p>
        </w:tc>
        <w:tc>
          <w:tcPr>
            <w:tcW w:w="1127"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2 663,0</w:t>
            </w:r>
          </w:p>
        </w:tc>
      </w:tr>
      <w:tr w:rsidR="00D91C72" w:rsidRPr="00B23B77" w:rsidTr="00D91C72">
        <w:tc>
          <w:tcPr>
            <w:tcW w:w="3081" w:type="pct"/>
            <w:tcBorders>
              <w:top w:val="single" w:sz="4" w:space="0" w:color="auto"/>
              <w:left w:val="single" w:sz="4" w:space="0" w:color="auto"/>
              <w:bottom w:val="single" w:sz="4" w:space="0" w:color="auto"/>
              <w:right w:val="single" w:sz="4" w:space="0" w:color="auto"/>
            </w:tcBorders>
          </w:tcPr>
          <w:p w:rsidR="00D91C72" w:rsidRPr="00B23B77" w:rsidRDefault="00D91C72" w:rsidP="00D91C72">
            <w:pPr>
              <w:widowControl/>
              <w:tabs>
                <w:tab w:val="left" w:pos="993"/>
              </w:tabs>
              <w:spacing w:line="240" w:lineRule="auto"/>
              <w:ind w:firstLine="0"/>
              <w:jc w:val="left"/>
              <w:rPr>
                <w:rFonts w:eastAsia="Calibri"/>
                <w:sz w:val="24"/>
                <w:szCs w:val="24"/>
                <w:lang w:eastAsia="en-US"/>
              </w:rPr>
            </w:pPr>
            <w:r w:rsidRPr="00B23B77">
              <w:rPr>
                <w:rFonts w:eastAsia="Calibri"/>
                <w:sz w:val="24"/>
                <w:szCs w:val="24"/>
                <w:lang w:eastAsia="en-US"/>
              </w:rPr>
              <w:t xml:space="preserve">«Организация закупок для обеспечения муниципальных нужд, нужд муниципальных и иных заказчиков Петрозаводского городского округа и </w:t>
            </w:r>
            <w:r w:rsidRPr="00B23B77">
              <w:rPr>
                <w:rFonts w:eastAsia="Calibri"/>
                <w:sz w:val="24"/>
                <w:szCs w:val="24"/>
                <w:lang w:eastAsia="en-US"/>
              </w:rPr>
              <w:lastRenderedPageBreak/>
              <w:t>создание условий для обеспечения жителей Петрозаводского городского округа услугами общественного питания, торговли и бытового обслуживания»</w:t>
            </w:r>
          </w:p>
        </w:tc>
        <w:tc>
          <w:tcPr>
            <w:tcW w:w="792"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lastRenderedPageBreak/>
              <w:t>29 118,6</w:t>
            </w:r>
          </w:p>
        </w:tc>
        <w:tc>
          <w:tcPr>
            <w:tcW w:w="1127"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8 099,1</w:t>
            </w:r>
          </w:p>
        </w:tc>
      </w:tr>
      <w:tr w:rsidR="00D91C72" w:rsidRPr="00B23B77" w:rsidTr="00D91C72">
        <w:tc>
          <w:tcPr>
            <w:tcW w:w="3081" w:type="pct"/>
            <w:tcBorders>
              <w:top w:val="single" w:sz="4" w:space="0" w:color="auto"/>
              <w:left w:val="single" w:sz="4" w:space="0" w:color="auto"/>
              <w:bottom w:val="single" w:sz="4" w:space="0" w:color="auto"/>
              <w:right w:val="single" w:sz="4" w:space="0" w:color="auto"/>
            </w:tcBorders>
          </w:tcPr>
          <w:p w:rsidR="00D91C72" w:rsidRPr="00B23B77" w:rsidRDefault="00D91C72" w:rsidP="00D91C72">
            <w:pPr>
              <w:widowControl/>
              <w:tabs>
                <w:tab w:val="left" w:pos="993"/>
              </w:tabs>
              <w:spacing w:line="240" w:lineRule="auto"/>
              <w:ind w:firstLine="0"/>
              <w:jc w:val="left"/>
              <w:rPr>
                <w:rFonts w:eastAsia="Calibri"/>
                <w:sz w:val="24"/>
                <w:szCs w:val="24"/>
                <w:lang w:eastAsia="en-US"/>
              </w:rPr>
            </w:pPr>
            <w:r w:rsidRPr="00B23B77">
              <w:rPr>
                <w:rFonts w:eastAsia="Calibri"/>
                <w:sz w:val="24"/>
                <w:szCs w:val="24"/>
                <w:lang w:eastAsia="en-US"/>
              </w:rPr>
              <w:lastRenderedPageBreak/>
              <w:t>«Управление муниципальным имуществом»</w:t>
            </w:r>
          </w:p>
        </w:tc>
        <w:tc>
          <w:tcPr>
            <w:tcW w:w="792"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29 770,6</w:t>
            </w:r>
          </w:p>
        </w:tc>
        <w:tc>
          <w:tcPr>
            <w:tcW w:w="1127" w:type="pct"/>
            <w:tcBorders>
              <w:top w:val="single" w:sz="4" w:space="0" w:color="auto"/>
              <w:left w:val="single" w:sz="4" w:space="0" w:color="auto"/>
              <w:bottom w:val="single" w:sz="4" w:space="0" w:color="auto"/>
              <w:right w:val="single" w:sz="4" w:space="0" w:color="auto"/>
            </w:tcBorders>
            <w:vAlign w:val="center"/>
          </w:tcPr>
          <w:p w:rsidR="00D91C72" w:rsidRPr="00B23B77" w:rsidRDefault="00D91C72" w:rsidP="00D91C72">
            <w:pPr>
              <w:widowControl/>
              <w:tabs>
                <w:tab w:val="left" w:pos="993"/>
              </w:tabs>
              <w:spacing w:line="240" w:lineRule="auto"/>
              <w:ind w:firstLine="0"/>
              <w:jc w:val="center"/>
              <w:rPr>
                <w:rFonts w:eastAsia="Calibri"/>
                <w:sz w:val="24"/>
                <w:szCs w:val="24"/>
                <w:lang w:eastAsia="en-US"/>
              </w:rPr>
            </w:pPr>
            <w:r w:rsidRPr="00B23B77">
              <w:rPr>
                <w:rFonts w:eastAsia="Calibri"/>
                <w:sz w:val="24"/>
                <w:szCs w:val="24"/>
                <w:lang w:eastAsia="en-US"/>
              </w:rPr>
              <w:t>0,0</w:t>
            </w:r>
          </w:p>
        </w:tc>
      </w:tr>
    </w:tbl>
    <w:p w:rsidR="00D91C72" w:rsidRPr="00B23B77" w:rsidRDefault="00D91C72" w:rsidP="00D91C72">
      <w:pPr>
        <w:widowControl/>
        <w:spacing w:line="238" w:lineRule="auto"/>
        <w:ind w:firstLine="0"/>
        <w:jc w:val="right"/>
        <w:rPr>
          <w:sz w:val="24"/>
          <w:szCs w:val="24"/>
        </w:rPr>
      </w:pPr>
    </w:p>
    <w:p w:rsidR="00D91C72" w:rsidRPr="00F37E2A" w:rsidRDefault="00D91C72" w:rsidP="00D91C72">
      <w:pPr>
        <w:widowControl/>
        <w:spacing w:line="240" w:lineRule="auto"/>
        <w:ind w:firstLine="708"/>
        <w:rPr>
          <w:sz w:val="24"/>
          <w:szCs w:val="24"/>
        </w:rPr>
      </w:pPr>
      <w:r w:rsidRPr="00B23B77">
        <w:rPr>
          <w:sz w:val="24"/>
          <w:szCs w:val="24"/>
        </w:rPr>
        <w:t xml:space="preserve">На реализацию основного мероприятия «Управление расходами на обслуживание муниципального долга» подпрограммы </w:t>
      </w:r>
      <w:r w:rsidRPr="00B23B77">
        <w:rPr>
          <w:rFonts w:eastAsia="Calibri"/>
          <w:sz w:val="24"/>
          <w:szCs w:val="24"/>
          <w:lang w:eastAsia="zh-TW"/>
        </w:rPr>
        <w:t xml:space="preserve">«Управление муниципальным долгом Петрозаводского городского округа» </w:t>
      </w:r>
      <w:r w:rsidRPr="00B23B77">
        <w:rPr>
          <w:sz w:val="24"/>
          <w:szCs w:val="24"/>
        </w:rPr>
        <w:t>на уплату процентов за пользование кредитными ресурсами коммерческих банков и бюджетными кредитами направлено 127 932,4 тыс. руб.</w:t>
      </w:r>
    </w:p>
    <w:p w:rsidR="00D91C72" w:rsidRPr="00982762" w:rsidRDefault="00D91C72" w:rsidP="00D91C72">
      <w:pPr>
        <w:widowControl/>
        <w:spacing w:line="240" w:lineRule="auto"/>
        <w:ind w:firstLine="708"/>
        <w:rPr>
          <w:sz w:val="24"/>
          <w:szCs w:val="24"/>
        </w:rPr>
      </w:pPr>
      <w:proofErr w:type="gramStart"/>
      <w:r w:rsidRPr="00982762">
        <w:rPr>
          <w:sz w:val="24"/>
          <w:szCs w:val="24"/>
        </w:rPr>
        <w:t>В результате проведенной работы по рефинансированию кредитных ресурсов и управлению ликвидностью единого счета бюджета, плановые назначения по уплате процентов исполнены на 99,6 процента от уточненного плана, в целом достигнута экономия от первоначально утвержденных бюджетных ассигнований в сумме 62 801,1</w:t>
      </w:r>
      <w:r>
        <w:rPr>
          <w:sz w:val="24"/>
          <w:szCs w:val="24"/>
        </w:rPr>
        <w:t xml:space="preserve">          </w:t>
      </w:r>
      <w:r w:rsidRPr="00982762">
        <w:rPr>
          <w:sz w:val="24"/>
          <w:szCs w:val="24"/>
        </w:rPr>
        <w:t xml:space="preserve"> тыс. руб., из них 62 303,4 тыс. руб. перераспределено в течение отчетного года на обеспечение отдельных расходов бюджета Петрозаводского городского округа.</w:t>
      </w:r>
      <w:proofErr w:type="gramEnd"/>
    </w:p>
    <w:p w:rsidR="00D91C72" w:rsidRPr="00B23B77" w:rsidRDefault="00D91C72" w:rsidP="00D91C72">
      <w:pPr>
        <w:widowControl/>
        <w:spacing w:line="240" w:lineRule="auto"/>
        <w:ind w:firstLine="708"/>
        <w:rPr>
          <w:rFonts w:eastAsia="Calibri"/>
          <w:sz w:val="24"/>
          <w:szCs w:val="24"/>
          <w:lang w:eastAsia="en-US"/>
        </w:rPr>
      </w:pPr>
      <w:r w:rsidRPr="00B23B77">
        <w:rPr>
          <w:sz w:val="24"/>
          <w:szCs w:val="24"/>
        </w:rPr>
        <w:t xml:space="preserve">На реализацию подпрограммы </w:t>
      </w:r>
      <w:r w:rsidRPr="00B23B77">
        <w:rPr>
          <w:rFonts w:eastAsia="Calibri"/>
          <w:sz w:val="24"/>
          <w:szCs w:val="24"/>
          <w:lang w:eastAsia="en-US"/>
        </w:rPr>
        <w:t>«Обеспечение эффективной деятельности Администрации Петрозаводского городского округа» за отчетный период направлено 358 652,3 тыс. руб.</w:t>
      </w:r>
    </w:p>
    <w:p w:rsidR="00D91C72" w:rsidRPr="00B23B77" w:rsidRDefault="00D91C72" w:rsidP="00D91C72">
      <w:pPr>
        <w:widowControl/>
        <w:spacing w:line="240" w:lineRule="auto"/>
        <w:ind w:firstLine="708"/>
        <w:rPr>
          <w:rFonts w:eastAsia="Calibri"/>
          <w:sz w:val="24"/>
          <w:szCs w:val="24"/>
          <w:lang w:eastAsia="en-US"/>
        </w:rPr>
      </w:pPr>
      <w:r w:rsidRPr="00B23B77">
        <w:rPr>
          <w:rFonts w:eastAsia="Calibri"/>
          <w:sz w:val="24"/>
          <w:szCs w:val="24"/>
          <w:lang w:eastAsia="en-US"/>
        </w:rPr>
        <w:t>Исполнение данной подпрограммы осуществлялось по следующим основным мероприятиям:</w:t>
      </w:r>
    </w:p>
    <w:p w:rsidR="00D91C72" w:rsidRPr="00B23B77"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 xml:space="preserve">1. «Обеспечение деятельности Администрации Петрозаводского городского округа» на содержание Администрации Петрозаводского городского округа, </w:t>
      </w:r>
      <w:proofErr w:type="gramStart"/>
      <w:r w:rsidRPr="00B23B77">
        <w:rPr>
          <w:sz w:val="24"/>
          <w:szCs w:val="24"/>
        </w:rPr>
        <w:t>включая осуществление переданных государственных полномочий Республики Карелия за счет</w:t>
      </w:r>
      <w:proofErr w:type="gramEnd"/>
      <w:r w:rsidRPr="00B23B77">
        <w:rPr>
          <w:sz w:val="24"/>
          <w:szCs w:val="24"/>
        </w:rPr>
        <w:t xml:space="preserve"> средств соответствующих субвенций из бюджета Республики Карелия – 271 607,8 тыс. руб.</w:t>
      </w:r>
    </w:p>
    <w:p w:rsidR="00D91C72" w:rsidRPr="00B23B77"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 xml:space="preserve">2. «Обеспечение деятельности муниципального архива» на обеспечение деятельности муниципального казенного учреждения Петрозаводского городского округа «Муниципальный архив города Петрозаводска», осуществляющего функции по хранению, комплектованию, учету и использованию архивных фондов – 13 445,1 тыс. руб. </w:t>
      </w:r>
    </w:p>
    <w:p w:rsidR="00D91C72" w:rsidRPr="00B23B77"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В рамках выполнения муниципального задания на оказание услуг (выполнение работ) учреждением исполнено 1 278 запросов, произведено комплектование архивными документами в количестве 1 794 шт.</w:t>
      </w:r>
      <w:r w:rsidRPr="00B23B77">
        <w:rPr>
          <w:color w:val="000000"/>
          <w:szCs w:val="24"/>
        </w:rPr>
        <w:t xml:space="preserve"> </w:t>
      </w:r>
    </w:p>
    <w:p w:rsidR="00D91C72" w:rsidRPr="00B23B77"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3. «</w:t>
      </w:r>
      <w:r w:rsidRPr="00455B28">
        <w:rPr>
          <w:sz w:val="24"/>
          <w:szCs w:val="24"/>
        </w:rPr>
        <w:t>Обеспечение хозяйственно-эксплуатационной деятельности</w:t>
      </w:r>
      <w:r w:rsidRPr="00B23B77">
        <w:rPr>
          <w:sz w:val="24"/>
          <w:szCs w:val="24"/>
        </w:rPr>
        <w:t>» на обеспечение деятельности муниципального казенного учреждения Петрозаводского городского округа «Хозяйственно-эксплуатационная служба», осуществляющего функции по обслуживанию и эксплуатации зданий и других хозяйственных объектов, находящихся на балансе Администрации Петрозаводского городского округа, – 55 887,3 тыс. руб.</w:t>
      </w:r>
    </w:p>
    <w:p w:rsidR="00D91C72"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4. «Обеспечение бюджетного учета и отчетности» на обеспечение деятельности муниципального казенного учреждения Петрозаводского городского округа «Центр бухгалтерского обслуживания», осуществляющего функции по ведению бюджетного (бухгалтерского) учета структурных подразделений Администрации Петрозаводского городского округа и муниципальных казенных учреждений, формирование и предоставление бюджетной (бухгалтерской), статистической, налоговой и иной установленной отчетности – 17 712,1 тыс.</w:t>
      </w:r>
      <w:r>
        <w:rPr>
          <w:sz w:val="24"/>
          <w:szCs w:val="24"/>
        </w:rPr>
        <w:t xml:space="preserve"> </w:t>
      </w:r>
      <w:r w:rsidRPr="00B23B77">
        <w:rPr>
          <w:sz w:val="24"/>
          <w:szCs w:val="24"/>
        </w:rPr>
        <w:t>руб.</w:t>
      </w:r>
    </w:p>
    <w:p w:rsidR="00D91C72" w:rsidRPr="00B25C72" w:rsidRDefault="00D91C72" w:rsidP="00D91C72">
      <w:pPr>
        <w:tabs>
          <w:tab w:val="left" w:pos="0"/>
          <w:tab w:val="left" w:pos="413"/>
        </w:tabs>
        <w:autoSpaceDE w:val="0"/>
        <w:autoSpaceDN w:val="0"/>
        <w:adjustRightInd w:val="0"/>
        <w:spacing w:line="240" w:lineRule="auto"/>
        <w:ind w:firstLine="708"/>
        <w:contextualSpacing/>
        <w:rPr>
          <w:sz w:val="24"/>
          <w:szCs w:val="24"/>
        </w:rPr>
      </w:pPr>
      <w:r>
        <w:rPr>
          <w:sz w:val="24"/>
          <w:szCs w:val="24"/>
        </w:rPr>
        <w:t xml:space="preserve">За 2020 год учреждением </w:t>
      </w:r>
      <w:proofErr w:type="gramStart"/>
      <w:r w:rsidRPr="00B25C72">
        <w:rPr>
          <w:sz w:val="24"/>
          <w:szCs w:val="24"/>
        </w:rPr>
        <w:t>сформированы и представлены</w:t>
      </w:r>
      <w:proofErr w:type="gramEnd"/>
      <w:r w:rsidRPr="00B25C72">
        <w:rPr>
          <w:sz w:val="24"/>
          <w:szCs w:val="24"/>
        </w:rPr>
        <w:t xml:space="preserve"> 6 848 единиц месячной, </w:t>
      </w:r>
      <w:r w:rsidRPr="00B25C72">
        <w:rPr>
          <w:sz w:val="24"/>
          <w:szCs w:val="24"/>
        </w:rPr>
        <w:lastRenderedPageBreak/>
        <w:t>квартальной отчетности, в том числе по казенным учреждениям – 4 132 единицы, по структурным подразделениям – 2 716.</w:t>
      </w:r>
    </w:p>
    <w:p w:rsidR="00D91C72" w:rsidRPr="00B25C72"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 xml:space="preserve">На реализацию подпрограммы </w:t>
      </w:r>
      <w:r w:rsidRPr="00B25C72">
        <w:rPr>
          <w:sz w:val="24"/>
          <w:szCs w:val="24"/>
        </w:rPr>
        <w:t>«Информационное сообщество» за отчетный период направлено 16 943,9 тыс. руб., в том числе по следующим основным мероприятиям:</w:t>
      </w:r>
    </w:p>
    <w:p w:rsidR="00D91C72" w:rsidRPr="00B23B77" w:rsidRDefault="00D91C72" w:rsidP="00D91C72">
      <w:pPr>
        <w:tabs>
          <w:tab w:val="left" w:pos="0"/>
          <w:tab w:val="left" w:pos="413"/>
        </w:tabs>
        <w:autoSpaceDE w:val="0"/>
        <w:autoSpaceDN w:val="0"/>
        <w:adjustRightInd w:val="0"/>
        <w:spacing w:line="240" w:lineRule="auto"/>
        <w:ind w:firstLine="708"/>
        <w:contextualSpacing/>
        <w:rPr>
          <w:sz w:val="24"/>
          <w:szCs w:val="24"/>
        </w:rPr>
      </w:pPr>
      <w:r w:rsidRPr="00B23B77">
        <w:rPr>
          <w:sz w:val="24"/>
          <w:szCs w:val="24"/>
        </w:rPr>
        <w:t>1. «Технологическое и программное обеспечение деятельности Администрации Петрозаводского городского округа» на обеспечение функционирования информационных, программных и аппаратных средств, используемых в деятельности Администрации Петрозаводского городского округа, на модернизацию информационной системы по управлению имуществом и земельными ресурсами, в том числе за счет средств из бюджета Республики Карелия – 15 613,0 тыс. руб.</w:t>
      </w:r>
      <w:r w:rsidRPr="00B23B77">
        <w:rPr>
          <w:color w:val="000000"/>
          <w:sz w:val="26"/>
          <w:szCs w:val="26"/>
        </w:rPr>
        <w:t xml:space="preserve"> </w:t>
      </w:r>
    </w:p>
    <w:p w:rsidR="00D91C72" w:rsidRPr="00B23B77" w:rsidRDefault="00D91C72" w:rsidP="00D91C72">
      <w:pPr>
        <w:widowControl/>
        <w:spacing w:line="240" w:lineRule="auto"/>
        <w:ind w:firstLine="567"/>
        <w:rPr>
          <w:sz w:val="26"/>
          <w:szCs w:val="26"/>
        </w:rPr>
      </w:pPr>
      <w:r w:rsidRPr="00B23B77">
        <w:rPr>
          <w:sz w:val="24"/>
          <w:szCs w:val="24"/>
        </w:rPr>
        <w:t>2. «Информационное сопровождение деятельности Администрации Петрозаводского городского округа» на опубликование 799 нормативных правовых актов, изданных Администрацией Петрозаводского городского округа, в периодических печатных средствах массовой информации, а также на размещение и обновление на официальном сайте более 403,0 тыс. материалов – 1 330,9 тыс. руб.</w:t>
      </w:r>
    </w:p>
    <w:p w:rsidR="00D91C72" w:rsidRPr="00B23B77" w:rsidRDefault="00D91C72" w:rsidP="00D91C72">
      <w:pPr>
        <w:widowControl/>
        <w:spacing w:line="240" w:lineRule="auto"/>
        <w:ind w:firstLine="708"/>
        <w:rPr>
          <w:rFonts w:eastAsia="Calibri"/>
          <w:sz w:val="24"/>
          <w:szCs w:val="24"/>
          <w:lang w:eastAsia="en-US"/>
        </w:rPr>
      </w:pPr>
      <w:r w:rsidRPr="00B23B77">
        <w:rPr>
          <w:sz w:val="24"/>
          <w:szCs w:val="24"/>
        </w:rPr>
        <w:t xml:space="preserve">На реализацию подпрограммы </w:t>
      </w:r>
      <w:r w:rsidRPr="00B23B77">
        <w:rPr>
          <w:rFonts w:eastAsia="Calibri"/>
          <w:sz w:val="24"/>
          <w:szCs w:val="24"/>
          <w:lang w:eastAsia="en-US"/>
        </w:rPr>
        <w:t xml:space="preserve">«Организация закупок для обеспечения муниципальных нужд, нужд муниципальных и иных заказчиков Петрозаводского городского округа и создание условий для обеспечения жителей Петрозаводского городского округа услугами общественного питания, торговли и бытового обслуживания» за отчетный период направлено </w:t>
      </w:r>
      <w:r>
        <w:rPr>
          <w:rFonts w:eastAsia="Calibri"/>
          <w:sz w:val="24"/>
          <w:szCs w:val="24"/>
          <w:lang w:eastAsia="en-US"/>
        </w:rPr>
        <w:t>29 118,6</w:t>
      </w:r>
      <w:r w:rsidRPr="00B23B77">
        <w:rPr>
          <w:rFonts w:eastAsia="Calibri"/>
          <w:sz w:val="24"/>
          <w:szCs w:val="24"/>
          <w:lang w:eastAsia="en-US"/>
        </w:rPr>
        <w:t xml:space="preserve"> тыс. руб., в том числе по следующим основным мероприятиям:</w:t>
      </w:r>
    </w:p>
    <w:p w:rsidR="00D91C72" w:rsidRPr="00E2485F" w:rsidRDefault="00D91C72" w:rsidP="00D91C72">
      <w:pPr>
        <w:pStyle w:val="ad"/>
        <w:widowControl/>
        <w:numPr>
          <w:ilvl w:val="0"/>
          <w:numId w:val="37"/>
        </w:numPr>
        <w:tabs>
          <w:tab w:val="left" w:pos="993"/>
        </w:tabs>
        <w:spacing w:line="240" w:lineRule="auto"/>
        <w:ind w:left="0" w:firstLine="567"/>
        <w:rPr>
          <w:sz w:val="24"/>
          <w:szCs w:val="24"/>
        </w:rPr>
      </w:pPr>
      <w:r w:rsidRPr="00E2485F">
        <w:rPr>
          <w:sz w:val="24"/>
          <w:szCs w:val="24"/>
        </w:rPr>
        <w:t xml:space="preserve">«Осуществление деятельности по организации проведения конкурентных процедур для муниципальных и иных заказчиков Петрозаводского городского округа» </w:t>
      </w:r>
      <w:r w:rsidRPr="00E2485F">
        <w:rPr>
          <w:rFonts w:eastAsia="Calibri"/>
          <w:sz w:val="24"/>
          <w:szCs w:val="24"/>
          <w:lang w:eastAsia="en-US"/>
        </w:rPr>
        <w:t>на обеспечение деятельности муниципального казенного учреждения Петрозаводского городского округа «</w:t>
      </w:r>
      <w:proofErr w:type="spellStart"/>
      <w:r w:rsidRPr="00E2485F">
        <w:rPr>
          <w:rFonts w:eastAsia="Calibri"/>
          <w:sz w:val="24"/>
          <w:szCs w:val="24"/>
          <w:lang w:eastAsia="en-US"/>
        </w:rPr>
        <w:t>Петроснаб</w:t>
      </w:r>
      <w:proofErr w:type="spellEnd"/>
      <w:r w:rsidRPr="00E2485F">
        <w:rPr>
          <w:rFonts w:eastAsia="Calibri"/>
          <w:sz w:val="24"/>
          <w:szCs w:val="24"/>
          <w:lang w:eastAsia="en-US"/>
        </w:rPr>
        <w:t>» в целях централизации закупок товаров (работ, услуг) по 134 заказчикам Петрозаводского городского округа</w:t>
      </w:r>
      <w:r>
        <w:rPr>
          <w:rFonts w:eastAsia="Calibri"/>
          <w:sz w:val="24"/>
          <w:szCs w:val="24"/>
          <w:lang w:eastAsia="en-US"/>
        </w:rPr>
        <w:t xml:space="preserve"> – 18 757,5 тыс. руб.</w:t>
      </w:r>
    </w:p>
    <w:p w:rsidR="00D91C72" w:rsidRPr="00E2485F" w:rsidRDefault="00D91C72" w:rsidP="00D91C72">
      <w:pPr>
        <w:pStyle w:val="ad"/>
        <w:widowControl/>
        <w:numPr>
          <w:ilvl w:val="0"/>
          <w:numId w:val="37"/>
        </w:numPr>
        <w:tabs>
          <w:tab w:val="left" w:pos="567"/>
        </w:tabs>
        <w:spacing w:line="240" w:lineRule="auto"/>
        <w:ind w:left="0" w:firstLine="567"/>
        <w:rPr>
          <w:sz w:val="24"/>
          <w:szCs w:val="24"/>
        </w:rPr>
      </w:pPr>
      <w:proofErr w:type="gramStart"/>
      <w:r w:rsidRPr="00E2485F">
        <w:rPr>
          <w:sz w:val="24"/>
          <w:szCs w:val="24"/>
        </w:rPr>
        <w:t>«</w:t>
      </w:r>
      <w:r w:rsidRPr="00B25C72">
        <w:rPr>
          <w:sz w:val="24"/>
          <w:szCs w:val="24"/>
        </w:rPr>
        <w:t>Создание условий для обеспечения жителей Петрозаводского городского округа услугами общественного питания, торговли и бытового обслуживания</w:t>
      </w:r>
      <w:r w:rsidRPr="00E2485F">
        <w:rPr>
          <w:sz w:val="24"/>
          <w:szCs w:val="24"/>
        </w:rPr>
        <w:t xml:space="preserve">» </w:t>
      </w:r>
      <w:r w:rsidRPr="00E2485F">
        <w:rPr>
          <w:rFonts w:eastAsia="Calibri"/>
          <w:sz w:val="24"/>
          <w:szCs w:val="24"/>
          <w:lang w:eastAsia="en-US"/>
        </w:rPr>
        <w:t>на обеспечение деятельности муниципального казенного учреждения Петрозаводского городского округа «</w:t>
      </w:r>
      <w:proofErr w:type="spellStart"/>
      <w:r w:rsidRPr="00E2485F">
        <w:rPr>
          <w:rFonts w:eastAsia="Calibri"/>
          <w:sz w:val="24"/>
          <w:szCs w:val="24"/>
          <w:lang w:eastAsia="en-US"/>
        </w:rPr>
        <w:t>Петроснаб</w:t>
      </w:r>
      <w:proofErr w:type="spellEnd"/>
      <w:r w:rsidRPr="00E2485F">
        <w:rPr>
          <w:rFonts w:eastAsia="Calibri"/>
          <w:sz w:val="24"/>
          <w:szCs w:val="24"/>
          <w:lang w:eastAsia="en-US"/>
        </w:rPr>
        <w:t>» в целях</w:t>
      </w:r>
      <w:r w:rsidRPr="00E2485F">
        <w:rPr>
          <w:sz w:val="24"/>
          <w:szCs w:val="24"/>
        </w:rPr>
        <w:t xml:space="preserve"> </w:t>
      </w:r>
      <w:r>
        <w:rPr>
          <w:sz w:val="24"/>
          <w:szCs w:val="24"/>
        </w:rPr>
        <w:t>проведения</w:t>
      </w:r>
      <w:r w:rsidRPr="00E2485F">
        <w:rPr>
          <w:rFonts w:eastAsia="Calibri"/>
          <w:sz w:val="24"/>
          <w:szCs w:val="24"/>
          <w:lang w:eastAsia="en-US"/>
        </w:rPr>
        <w:t xml:space="preserve"> 74 мероприятий  по созданию условий для обеспечения жителей Петрозаводского городского округа услугами общественного питания, торговли и бытового обслуживания, выполнение работ по оборудованию ярморочной площадки в районе пр.</w:t>
      </w:r>
      <w:proofErr w:type="gramEnd"/>
      <w:r>
        <w:rPr>
          <w:rFonts w:eastAsia="Calibri"/>
          <w:sz w:val="24"/>
          <w:szCs w:val="24"/>
          <w:lang w:eastAsia="en-US"/>
        </w:rPr>
        <w:t xml:space="preserve"> </w:t>
      </w:r>
      <w:r w:rsidRPr="00E2485F">
        <w:rPr>
          <w:rFonts w:eastAsia="Calibri"/>
          <w:sz w:val="24"/>
          <w:szCs w:val="24"/>
          <w:lang w:eastAsia="en-US"/>
        </w:rPr>
        <w:t xml:space="preserve">Октябрьский / ул. </w:t>
      </w:r>
      <w:proofErr w:type="gramStart"/>
      <w:r w:rsidRPr="00E2485F">
        <w:rPr>
          <w:rFonts w:eastAsia="Calibri"/>
          <w:sz w:val="24"/>
          <w:szCs w:val="24"/>
          <w:lang w:eastAsia="en-US"/>
        </w:rPr>
        <w:t>Инженерной</w:t>
      </w:r>
      <w:proofErr w:type="gramEnd"/>
      <w:r w:rsidRPr="00E2485F">
        <w:rPr>
          <w:rFonts w:eastAsia="Calibri"/>
          <w:sz w:val="24"/>
          <w:szCs w:val="24"/>
          <w:lang w:eastAsia="en-US"/>
        </w:rPr>
        <w:t xml:space="preserve"> </w:t>
      </w:r>
      <w:r w:rsidRPr="00E2485F">
        <w:rPr>
          <w:sz w:val="24"/>
          <w:szCs w:val="24"/>
        </w:rPr>
        <w:t xml:space="preserve"> </w:t>
      </w:r>
      <w:r>
        <w:rPr>
          <w:sz w:val="24"/>
          <w:szCs w:val="24"/>
        </w:rPr>
        <w:t>-</w:t>
      </w:r>
      <w:r w:rsidRPr="00E2485F">
        <w:rPr>
          <w:sz w:val="24"/>
          <w:szCs w:val="24"/>
        </w:rPr>
        <w:t xml:space="preserve"> 1</w:t>
      </w:r>
      <w:r>
        <w:rPr>
          <w:sz w:val="24"/>
          <w:szCs w:val="24"/>
        </w:rPr>
        <w:t>0 361,1</w:t>
      </w:r>
      <w:r w:rsidRPr="00E2485F">
        <w:rPr>
          <w:sz w:val="24"/>
          <w:szCs w:val="24"/>
        </w:rPr>
        <w:t xml:space="preserve"> тыс. руб.</w:t>
      </w:r>
    </w:p>
    <w:p w:rsidR="00D91C72" w:rsidRPr="00B23B77" w:rsidRDefault="00D91C72" w:rsidP="00D91C72">
      <w:pPr>
        <w:widowControl/>
        <w:tabs>
          <w:tab w:val="left" w:pos="567"/>
        </w:tabs>
        <w:spacing w:line="240" w:lineRule="auto"/>
        <w:ind w:firstLine="567"/>
        <w:rPr>
          <w:rFonts w:eastAsia="Calibri"/>
          <w:sz w:val="24"/>
          <w:szCs w:val="24"/>
          <w:lang w:eastAsia="en-US"/>
        </w:rPr>
      </w:pPr>
      <w:r w:rsidRPr="00B23B77">
        <w:rPr>
          <w:sz w:val="24"/>
          <w:szCs w:val="24"/>
        </w:rPr>
        <w:t xml:space="preserve">На реализацию подпрограммы </w:t>
      </w:r>
      <w:r w:rsidRPr="00B23B77">
        <w:rPr>
          <w:rFonts w:eastAsia="Calibri"/>
          <w:sz w:val="24"/>
          <w:szCs w:val="24"/>
          <w:lang w:eastAsia="en-US"/>
        </w:rPr>
        <w:t>«Управление муниципальным имуществом» за отчетный период направлено 29 770,6 тыс. руб., в том числе по следующим основным мероприятиям:</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xml:space="preserve">1. «Ведение учета по имуществу и земельным участкам, составляющим муниципальную казну Петрозаводского городского округа» – 18 324,3 тыс. руб., в том числе по следующим направлениям: </w:t>
      </w:r>
    </w:p>
    <w:p w:rsidR="00D91C72" w:rsidRPr="00B23B77" w:rsidRDefault="00D91C72" w:rsidP="00D91C72">
      <w:pPr>
        <w:widowControl/>
        <w:tabs>
          <w:tab w:val="left" w:pos="993"/>
        </w:tabs>
        <w:spacing w:line="240" w:lineRule="auto"/>
        <w:ind w:firstLine="567"/>
        <w:rPr>
          <w:rFonts w:eastAsia="Calibri"/>
          <w:sz w:val="24"/>
          <w:lang w:eastAsia="en-US"/>
        </w:rPr>
      </w:pPr>
      <w:r w:rsidRPr="00B23B77">
        <w:rPr>
          <w:sz w:val="24"/>
          <w:szCs w:val="24"/>
        </w:rPr>
        <w:t xml:space="preserve">- </w:t>
      </w:r>
      <w:r w:rsidRPr="00B23B77">
        <w:rPr>
          <w:rFonts w:eastAsia="Calibri"/>
          <w:sz w:val="24"/>
          <w:lang w:eastAsia="en-US"/>
        </w:rPr>
        <w:t xml:space="preserve">обеспечение деятельности муниципального казенного учреждения «Петрозаводский центр учета имущества», осуществляющего функции учета и </w:t>
      </w:r>
      <w:proofErr w:type="gramStart"/>
      <w:r w:rsidRPr="00B23B77">
        <w:rPr>
          <w:rFonts w:eastAsia="Calibri"/>
          <w:sz w:val="24"/>
          <w:lang w:eastAsia="en-US"/>
        </w:rPr>
        <w:t>контроля за</w:t>
      </w:r>
      <w:proofErr w:type="gramEnd"/>
      <w:r w:rsidRPr="00B23B77">
        <w:rPr>
          <w:rFonts w:eastAsia="Calibri"/>
          <w:sz w:val="24"/>
          <w:lang w:eastAsia="en-US"/>
        </w:rPr>
        <w:t xml:space="preserve"> движением и техническим состоянием муниципального имущества – 17 362,6 тыс. 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xml:space="preserve">- оказание услуг по начислению и сбору платы за наем муниципального жилья, перечислению платежей в бюджет округа, ведению </w:t>
      </w:r>
      <w:proofErr w:type="spellStart"/>
      <w:r w:rsidRPr="00B23B77">
        <w:rPr>
          <w:sz w:val="24"/>
          <w:szCs w:val="24"/>
        </w:rPr>
        <w:t>претензионно</w:t>
      </w:r>
      <w:proofErr w:type="spellEnd"/>
      <w:r w:rsidRPr="00B23B77">
        <w:rPr>
          <w:sz w:val="24"/>
          <w:szCs w:val="24"/>
        </w:rPr>
        <w:t>-исковой работы по плате за наем жилья – 961,7 тыс. 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xml:space="preserve">2. «Проведение кадастровых и оценочных работ в </w:t>
      </w:r>
      <w:proofErr w:type="gramStart"/>
      <w:r w:rsidRPr="00B23B77">
        <w:rPr>
          <w:sz w:val="24"/>
          <w:szCs w:val="24"/>
        </w:rPr>
        <w:t>отношении</w:t>
      </w:r>
      <w:proofErr w:type="gramEnd"/>
      <w:r w:rsidRPr="00B23B77">
        <w:rPr>
          <w:sz w:val="24"/>
          <w:szCs w:val="24"/>
        </w:rPr>
        <w:t xml:space="preserve"> объектов недвижимого имущества, находящегося в муниципальной собственности» – 2 164,5 тыс. руб., в том числе на: </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организацию технической инвентаризации, постановку на государственный учет имущества в качестве самостоятельных объектов недвижимости 18 объектов и проведение независимой оценки рыночной стоимости, права аренды и иных прав в отношении 17 объектов муниципальной собственности – 285,3 тыс. 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lastRenderedPageBreak/>
        <w:t xml:space="preserve">- проведение кадастровых и оценочных работ в </w:t>
      </w:r>
      <w:proofErr w:type="gramStart"/>
      <w:r w:rsidRPr="00B23B77">
        <w:rPr>
          <w:sz w:val="24"/>
          <w:szCs w:val="24"/>
        </w:rPr>
        <w:t>отношении</w:t>
      </w:r>
      <w:proofErr w:type="gramEnd"/>
      <w:r w:rsidRPr="00B23B77">
        <w:rPr>
          <w:sz w:val="24"/>
          <w:szCs w:val="24"/>
        </w:rPr>
        <w:t xml:space="preserve"> 7 земельных участков для обеспечения муниципальных нужд, проведение землеустроительных работ – 1 879,2 тыс. 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3. «Проведение мероприятий для структурирования земельных участков, объектов недвижимости, субъектов градостроительной деятельности» – 9 281,8 тыс. руб., из них на:</w:t>
      </w:r>
    </w:p>
    <w:p w:rsidR="00D91C72" w:rsidRPr="00B23B77" w:rsidRDefault="00D91C72" w:rsidP="00D91C72">
      <w:pPr>
        <w:widowControl/>
        <w:tabs>
          <w:tab w:val="left" w:pos="993"/>
        </w:tabs>
        <w:spacing w:line="240" w:lineRule="auto"/>
        <w:ind w:firstLine="567"/>
        <w:rPr>
          <w:sz w:val="24"/>
          <w:szCs w:val="24"/>
        </w:rPr>
      </w:pPr>
      <w:proofErr w:type="gramStart"/>
      <w:r w:rsidRPr="00B23B77">
        <w:rPr>
          <w:sz w:val="24"/>
          <w:szCs w:val="24"/>
        </w:rPr>
        <w:t>- обеспечение деятельности муниципального казенного учреждения «Управление капитального строительства», осуществляющего организацию выполнения работ по инженерным изысканиям, по подготовке проектной документации, по строительству, реконструкции объектов капитального строительства социально-культурного, коммунального и жилищного назначения, а также автомобильных дорог, относящихся к собственности Петрозаводского городского округа, в том числе в рамках реализации национальных проектов – 8 896,2 тыс. руб.;</w:t>
      </w:r>
      <w:proofErr w:type="gramEnd"/>
    </w:p>
    <w:p w:rsidR="00D91C72" w:rsidRPr="00B23B77" w:rsidRDefault="00D91C72" w:rsidP="00D91C72">
      <w:pPr>
        <w:widowControl/>
        <w:tabs>
          <w:tab w:val="left" w:pos="993"/>
        </w:tabs>
        <w:spacing w:line="240" w:lineRule="auto"/>
        <w:ind w:firstLine="567"/>
        <w:rPr>
          <w:sz w:val="24"/>
          <w:szCs w:val="24"/>
        </w:rPr>
      </w:pPr>
      <w:r w:rsidRPr="00B23B77">
        <w:rPr>
          <w:sz w:val="24"/>
          <w:szCs w:val="24"/>
        </w:rPr>
        <w:t xml:space="preserve">- выполнение работ по проведению экспертизы результатов работ, предусмотренных муниципальным контрактом по разработке проекта изменений в Генеральный план </w:t>
      </w:r>
      <w:r>
        <w:rPr>
          <w:sz w:val="24"/>
          <w:szCs w:val="24"/>
        </w:rPr>
        <w:t xml:space="preserve">                          </w:t>
      </w:r>
      <w:r w:rsidRPr="00B23B77">
        <w:rPr>
          <w:sz w:val="24"/>
          <w:szCs w:val="24"/>
        </w:rPr>
        <w:t>г</w:t>
      </w:r>
      <w:r>
        <w:rPr>
          <w:sz w:val="24"/>
          <w:szCs w:val="24"/>
        </w:rPr>
        <w:t>.</w:t>
      </w:r>
      <w:r w:rsidRPr="00B23B77">
        <w:rPr>
          <w:sz w:val="24"/>
          <w:szCs w:val="24"/>
        </w:rPr>
        <w:t xml:space="preserve"> Петрозаводска – 90,0 тыс.</w:t>
      </w:r>
      <w:r>
        <w:rPr>
          <w:sz w:val="24"/>
          <w:szCs w:val="24"/>
        </w:rPr>
        <w:t xml:space="preserve"> </w:t>
      </w:r>
      <w:r w:rsidRPr="00B23B77">
        <w:rPr>
          <w:sz w:val="24"/>
          <w:szCs w:val="24"/>
        </w:rPr>
        <w:t>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xml:space="preserve">- подготовку проекта планировки территории и проекта межевания территории квартала, ограниченного улицами Краснофлотская, Мурманская, </w:t>
      </w:r>
      <w:proofErr w:type="spellStart"/>
      <w:r w:rsidRPr="00B23B77">
        <w:rPr>
          <w:sz w:val="24"/>
          <w:szCs w:val="24"/>
        </w:rPr>
        <w:t>Виданская</w:t>
      </w:r>
      <w:proofErr w:type="spellEnd"/>
      <w:r w:rsidRPr="00B23B77">
        <w:rPr>
          <w:sz w:val="24"/>
          <w:szCs w:val="24"/>
        </w:rPr>
        <w:t xml:space="preserve">, </w:t>
      </w:r>
      <w:proofErr w:type="spellStart"/>
      <w:r w:rsidRPr="00B23B77">
        <w:rPr>
          <w:sz w:val="24"/>
          <w:szCs w:val="24"/>
        </w:rPr>
        <w:t>пр</w:t>
      </w:r>
      <w:r>
        <w:rPr>
          <w:sz w:val="24"/>
          <w:szCs w:val="24"/>
        </w:rPr>
        <w:t>-</w:t>
      </w:r>
      <w:r w:rsidRPr="00B23B77">
        <w:rPr>
          <w:sz w:val="24"/>
          <w:szCs w:val="24"/>
        </w:rPr>
        <w:t>ктом</w:t>
      </w:r>
      <w:proofErr w:type="spellEnd"/>
      <w:r w:rsidRPr="00B23B77">
        <w:rPr>
          <w:sz w:val="24"/>
          <w:szCs w:val="24"/>
        </w:rPr>
        <w:t xml:space="preserve"> Октябрьский – 150,0 тыс.</w:t>
      </w:r>
      <w:r>
        <w:rPr>
          <w:sz w:val="24"/>
          <w:szCs w:val="24"/>
        </w:rPr>
        <w:t xml:space="preserve"> </w:t>
      </w:r>
      <w:r w:rsidRPr="00B23B77">
        <w:rPr>
          <w:sz w:val="24"/>
          <w:szCs w:val="24"/>
        </w:rPr>
        <w:t>руб.</w:t>
      </w:r>
    </w:p>
    <w:p w:rsidR="00D91C72" w:rsidRPr="00B23B77" w:rsidRDefault="00D91C72" w:rsidP="00D91C72">
      <w:pPr>
        <w:widowControl/>
        <w:tabs>
          <w:tab w:val="left" w:pos="993"/>
        </w:tabs>
        <w:spacing w:line="240" w:lineRule="auto"/>
        <w:ind w:firstLine="567"/>
        <w:rPr>
          <w:sz w:val="24"/>
          <w:szCs w:val="24"/>
        </w:rPr>
      </w:pPr>
      <w:r w:rsidRPr="00B23B77">
        <w:rPr>
          <w:sz w:val="24"/>
          <w:szCs w:val="24"/>
        </w:rPr>
        <w:t>- изготовление технической документации в отношении 26 бесхозяйных объектов недвижимого имущества, расположенных в границах Петрозаводского городского округа, в целях постановки их на учет в качестве бесхозяйного имущества и последующего признания права муниципальной собственности Петрозаводского городского округа – 145,6 тыс. руб.</w:t>
      </w:r>
    </w:p>
    <w:p w:rsidR="00D91C72" w:rsidRPr="00B23B77" w:rsidRDefault="00D91C72" w:rsidP="00D91C72">
      <w:pPr>
        <w:widowControl/>
        <w:tabs>
          <w:tab w:val="left" w:pos="993"/>
        </w:tabs>
        <w:spacing w:line="240" w:lineRule="auto"/>
        <w:ind w:firstLine="709"/>
        <w:rPr>
          <w:sz w:val="24"/>
          <w:szCs w:val="24"/>
        </w:rPr>
      </w:pPr>
      <w:r w:rsidRPr="00B23B77">
        <w:rPr>
          <w:sz w:val="24"/>
          <w:szCs w:val="24"/>
        </w:rPr>
        <w:t xml:space="preserve">В результате реализации мероприятий программы в 2020 году </w:t>
      </w:r>
      <w:r w:rsidRPr="00B23B77">
        <w:rPr>
          <w:color w:val="000000"/>
          <w:sz w:val="24"/>
          <w:szCs w:val="24"/>
        </w:rPr>
        <w:t>в сравнении с отчетным (базовым) 2016 годом по основным показателям</w:t>
      </w:r>
      <w:r w:rsidRPr="00B23B77">
        <w:rPr>
          <w:sz w:val="24"/>
          <w:szCs w:val="24"/>
        </w:rPr>
        <w:t xml:space="preserve"> обеспечено: </w:t>
      </w:r>
    </w:p>
    <w:p w:rsidR="00D91C72" w:rsidRDefault="00D91C72" w:rsidP="00D91C72">
      <w:pPr>
        <w:widowControl/>
        <w:tabs>
          <w:tab w:val="left" w:pos="1134"/>
        </w:tabs>
        <w:spacing w:line="240" w:lineRule="auto"/>
        <w:ind w:firstLine="709"/>
        <w:outlineLvl w:val="0"/>
        <w:rPr>
          <w:sz w:val="24"/>
          <w:szCs w:val="24"/>
        </w:rPr>
      </w:pPr>
      <w:r w:rsidRPr="00B23B77">
        <w:rPr>
          <w:sz w:val="24"/>
          <w:szCs w:val="24"/>
        </w:rPr>
        <w:t>- увеличение удовлетворенности населения деятельностью органов местного самоуправления городского округа до 45 процентов от числа опрошенных (2016 год – 31 процент),</w:t>
      </w:r>
    </w:p>
    <w:p w:rsidR="00D91C72" w:rsidRPr="00B23B77" w:rsidRDefault="00D91C72" w:rsidP="00D91C72">
      <w:pPr>
        <w:widowControl/>
        <w:tabs>
          <w:tab w:val="left" w:pos="1134"/>
        </w:tabs>
        <w:spacing w:line="240" w:lineRule="auto"/>
        <w:ind w:firstLine="709"/>
        <w:outlineLvl w:val="0"/>
        <w:rPr>
          <w:sz w:val="24"/>
          <w:szCs w:val="24"/>
        </w:rPr>
      </w:pPr>
      <w:r w:rsidRPr="00B23B77">
        <w:rPr>
          <w:sz w:val="24"/>
          <w:szCs w:val="24"/>
        </w:rPr>
        <w:t xml:space="preserve">- увеличение количества посещений официального сайта Администрации Петрозаводского городского округа и официальных групп в социальных </w:t>
      </w:r>
      <w:proofErr w:type="gramStart"/>
      <w:r w:rsidRPr="00B23B77">
        <w:rPr>
          <w:sz w:val="24"/>
          <w:szCs w:val="24"/>
        </w:rPr>
        <w:t>сетях</w:t>
      </w:r>
      <w:proofErr w:type="gramEnd"/>
      <w:r w:rsidRPr="00B23B77">
        <w:rPr>
          <w:sz w:val="24"/>
          <w:szCs w:val="24"/>
        </w:rPr>
        <w:t xml:space="preserve"> до 335</w:t>
      </w:r>
      <w:r>
        <w:rPr>
          <w:sz w:val="24"/>
          <w:szCs w:val="24"/>
        </w:rPr>
        <w:t xml:space="preserve">         </w:t>
      </w:r>
      <w:r w:rsidRPr="00B23B77">
        <w:rPr>
          <w:sz w:val="24"/>
          <w:szCs w:val="24"/>
        </w:rPr>
        <w:t xml:space="preserve"> тыс. человек (2016 год – 300 тыс. чел.),</w:t>
      </w:r>
    </w:p>
    <w:p w:rsidR="00D91C72" w:rsidRPr="00F37E2A" w:rsidRDefault="00D91C72" w:rsidP="00D91C72">
      <w:pPr>
        <w:widowControl/>
        <w:tabs>
          <w:tab w:val="left" w:pos="1134"/>
        </w:tabs>
        <w:spacing w:line="240" w:lineRule="auto"/>
        <w:ind w:firstLine="709"/>
        <w:outlineLvl w:val="0"/>
        <w:rPr>
          <w:sz w:val="24"/>
          <w:szCs w:val="24"/>
        </w:rPr>
      </w:pPr>
      <w:r w:rsidRPr="00B23B77">
        <w:rPr>
          <w:sz w:val="24"/>
          <w:szCs w:val="24"/>
        </w:rPr>
        <w:t>- снижение доли расходов на обслуживание муниципального долга к фактическому объему расходов бюджета (без учета расходов за счет субвенций) на 2</w:t>
      </w:r>
      <w:r>
        <w:rPr>
          <w:sz w:val="24"/>
          <w:szCs w:val="24"/>
        </w:rPr>
        <w:t xml:space="preserve">4,8 </w:t>
      </w:r>
      <w:r w:rsidRPr="00B23B77">
        <w:rPr>
          <w:sz w:val="24"/>
          <w:szCs w:val="24"/>
        </w:rPr>
        <w:t>проц</w:t>
      </w:r>
      <w:r>
        <w:rPr>
          <w:sz w:val="24"/>
          <w:szCs w:val="24"/>
        </w:rPr>
        <w:t>ента  (2020 год – 2,3 процента, 2016 год – 7,1 процента),</w:t>
      </w:r>
    </w:p>
    <w:p w:rsidR="00D91C72" w:rsidRDefault="00D91C72" w:rsidP="00D91C72">
      <w:pPr>
        <w:spacing w:line="240" w:lineRule="auto"/>
        <w:rPr>
          <w:sz w:val="24"/>
          <w:szCs w:val="24"/>
        </w:rPr>
      </w:pPr>
      <w:r w:rsidRPr="00CF7E5B">
        <w:rPr>
          <w:sz w:val="24"/>
          <w:szCs w:val="24"/>
        </w:rPr>
        <w:t>- выполнение плана по доходам бюджета Петрозаводского городского округа от продажи, аренды земельных участков, находящихся в муниципальной собственности и государственная собственность на которые не разграничена</w:t>
      </w:r>
      <w:r>
        <w:rPr>
          <w:sz w:val="24"/>
          <w:szCs w:val="24"/>
        </w:rPr>
        <w:t>, на 2020 год на 100 процентов,</w:t>
      </w:r>
    </w:p>
    <w:p w:rsidR="00D91C72" w:rsidRDefault="00D91C72" w:rsidP="00D91C72">
      <w:pPr>
        <w:spacing w:line="240" w:lineRule="auto"/>
        <w:rPr>
          <w:sz w:val="24"/>
          <w:szCs w:val="24"/>
        </w:rPr>
      </w:pPr>
      <w:r>
        <w:rPr>
          <w:sz w:val="24"/>
          <w:szCs w:val="24"/>
        </w:rPr>
        <w:t xml:space="preserve">- </w:t>
      </w:r>
      <w:r w:rsidRPr="00CF7E5B">
        <w:rPr>
          <w:sz w:val="24"/>
          <w:szCs w:val="24"/>
        </w:rPr>
        <w:t>выполнени</w:t>
      </w:r>
      <w:r>
        <w:rPr>
          <w:sz w:val="24"/>
          <w:szCs w:val="24"/>
        </w:rPr>
        <w:t>е</w:t>
      </w:r>
      <w:r w:rsidRPr="00CF7E5B">
        <w:rPr>
          <w:sz w:val="24"/>
          <w:szCs w:val="24"/>
        </w:rPr>
        <w:t xml:space="preserve"> плана осуществления выездных проверок и проведения обследований от утвержденного плана в </w:t>
      </w:r>
      <w:proofErr w:type="gramStart"/>
      <w:r w:rsidRPr="00CF7E5B">
        <w:rPr>
          <w:sz w:val="24"/>
          <w:szCs w:val="24"/>
        </w:rPr>
        <w:t>рамках</w:t>
      </w:r>
      <w:proofErr w:type="gramEnd"/>
      <w:r w:rsidRPr="00CF7E5B">
        <w:rPr>
          <w:sz w:val="24"/>
          <w:szCs w:val="24"/>
        </w:rPr>
        <w:t xml:space="preserve"> муниципальной функции по муниципальному земельному контролю</w:t>
      </w:r>
      <w:r>
        <w:rPr>
          <w:sz w:val="24"/>
          <w:szCs w:val="24"/>
        </w:rPr>
        <w:t xml:space="preserve"> на 2020 год на 102 процента,</w:t>
      </w:r>
    </w:p>
    <w:p w:rsidR="00D91C72" w:rsidRPr="00CF7E5B" w:rsidRDefault="00D91C72" w:rsidP="00D91C72">
      <w:pPr>
        <w:spacing w:line="240" w:lineRule="auto"/>
        <w:rPr>
          <w:sz w:val="24"/>
          <w:szCs w:val="24"/>
        </w:rPr>
      </w:pPr>
      <w:r>
        <w:rPr>
          <w:sz w:val="24"/>
          <w:szCs w:val="24"/>
        </w:rPr>
        <w:t>- в</w:t>
      </w:r>
      <w:r w:rsidRPr="00F31328">
        <w:rPr>
          <w:sz w:val="24"/>
          <w:szCs w:val="24"/>
        </w:rPr>
        <w:t>ыполнение плана по доходам бюджета Петрозаводского городского округа от выдачи решений на размещение нестационарных торговых объектов</w:t>
      </w:r>
      <w:r>
        <w:rPr>
          <w:sz w:val="24"/>
          <w:szCs w:val="24"/>
        </w:rPr>
        <w:t xml:space="preserve"> на 2020 год на 110,4 процента.</w:t>
      </w:r>
    </w:p>
    <w:p w:rsidR="003B0487" w:rsidRDefault="003B0487" w:rsidP="00E84DAD">
      <w:pPr>
        <w:widowControl/>
        <w:tabs>
          <w:tab w:val="left" w:pos="993"/>
        </w:tabs>
        <w:spacing w:line="240" w:lineRule="auto"/>
        <w:ind w:firstLine="709"/>
        <w:jc w:val="center"/>
        <w:rPr>
          <w:b/>
          <w:sz w:val="24"/>
          <w:szCs w:val="24"/>
        </w:rPr>
      </w:pPr>
    </w:p>
    <w:p w:rsidR="00E84DAD" w:rsidRPr="00DA69C2" w:rsidRDefault="00E84DAD" w:rsidP="00E84DAD">
      <w:pPr>
        <w:widowControl/>
        <w:tabs>
          <w:tab w:val="left" w:pos="993"/>
        </w:tabs>
        <w:spacing w:line="240" w:lineRule="auto"/>
        <w:ind w:firstLine="709"/>
        <w:jc w:val="center"/>
        <w:rPr>
          <w:b/>
          <w:sz w:val="24"/>
          <w:szCs w:val="24"/>
        </w:rPr>
      </w:pPr>
      <w:r w:rsidRPr="00DA69C2">
        <w:rPr>
          <w:b/>
          <w:sz w:val="24"/>
          <w:szCs w:val="24"/>
        </w:rPr>
        <w:t>Муниципальная программа Петрозаводского городского округа</w:t>
      </w:r>
    </w:p>
    <w:p w:rsidR="00E84DAD" w:rsidRPr="00DA69C2" w:rsidRDefault="00E84DAD" w:rsidP="00E84DAD">
      <w:pPr>
        <w:widowControl/>
        <w:tabs>
          <w:tab w:val="left" w:pos="993"/>
        </w:tabs>
        <w:spacing w:line="240" w:lineRule="auto"/>
        <w:ind w:firstLine="709"/>
        <w:jc w:val="center"/>
        <w:rPr>
          <w:b/>
          <w:sz w:val="24"/>
          <w:szCs w:val="24"/>
        </w:rPr>
      </w:pPr>
      <w:r w:rsidRPr="00DA69C2">
        <w:rPr>
          <w:b/>
          <w:sz w:val="24"/>
          <w:szCs w:val="24"/>
        </w:rPr>
        <w:t>«Обеспечение качественным жильем граждан, проживающих на территории Петрозаводского городского округа»</w:t>
      </w:r>
    </w:p>
    <w:p w:rsidR="00E84DAD" w:rsidRDefault="00E84DAD" w:rsidP="00E84DAD">
      <w:pPr>
        <w:widowControl/>
        <w:tabs>
          <w:tab w:val="left" w:pos="993"/>
        </w:tabs>
        <w:spacing w:line="240" w:lineRule="auto"/>
        <w:ind w:firstLine="709"/>
        <w:jc w:val="center"/>
        <w:rPr>
          <w:b/>
          <w:sz w:val="24"/>
          <w:szCs w:val="24"/>
        </w:rPr>
      </w:pPr>
    </w:p>
    <w:p w:rsidR="00194C21" w:rsidRPr="00952179" w:rsidRDefault="00194C21" w:rsidP="00194C21">
      <w:pPr>
        <w:widowControl/>
        <w:tabs>
          <w:tab w:val="left" w:pos="709"/>
          <w:tab w:val="left" w:pos="993"/>
        </w:tabs>
        <w:spacing w:line="240" w:lineRule="auto"/>
        <w:ind w:firstLine="709"/>
        <w:rPr>
          <w:sz w:val="24"/>
          <w:szCs w:val="24"/>
        </w:rPr>
      </w:pPr>
      <w:r w:rsidRPr="00952179">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194C21" w:rsidRPr="00952179" w:rsidRDefault="00194C21" w:rsidP="00194C21">
      <w:pPr>
        <w:widowControl/>
        <w:tabs>
          <w:tab w:val="left" w:pos="709"/>
          <w:tab w:val="left" w:pos="993"/>
        </w:tabs>
        <w:spacing w:line="240" w:lineRule="auto"/>
        <w:ind w:firstLine="709"/>
        <w:rPr>
          <w:sz w:val="24"/>
          <w:szCs w:val="24"/>
        </w:rPr>
      </w:pPr>
      <w:r w:rsidRPr="00952179">
        <w:rPr>
          <w:sz w:val="24"/>
          <w:szCs w:val="24"/>
        </w:rPr>
        <w:lastRenderedPageBreak/>
        <w:t>Муниципальная программа реализуется с 2016 года, целью программы является обеспечение качественным жильем граждан, проживающих на территории Петрозаводского городского округа.</w:t>
      </w:r>
    </w:p>
    <w:p w:rsidR="00194C21" w:rsidRPr="00AA4D94" w:rsidRDefault="00194C21" w:rsidP="00194C21">
      <w:pPr>
        <w:widowControl/>
        <w:tabs>
          <w:tab w:val="left" w:pos="709"/>
          <w:tab w:val="left" w:pos="993"/>
        </w:tabs>
        <w:spacing w:line="240" w:lineRule="auto"/>
        <w:ind w:firstLine="709"/>
        <w:rPr>
          <w:rFonts w:eastAsia="Calibri"/>
          <w:sz w:val="24"/>
          <w:szCs w:val="24"/>
        </w:rPr>
      </w:pPr>
      <w:r w:rsidRPr="00952179">
        <w:rPr>
          <w:sz w:val="24"/>
          <w:szCs w:val="24"/>
        </w:rPr>
        <w:t>За 20</w:t>
      </w:r>
      <w:r>
        <w:rPr>
          <w:sz w:val="24"/>
          <w:szCs w:val="24"/>
        </w:rPr>
        <w:t>20</w:t>
      </w:r>
      <w:r w:rsidRPr="00952179">
        <w:rPr>
          <w:sz w:val="24"/>
          <w:szCs w:val="24"/>
        </w:rPr>
        <w:t xml:space="preserve"> год на реализацию муниципальной программы «Обеспечение качественным жильем граждан, проживающих на территории Петрозаводского городского округа» из бюджета Петрозаводского городского округа направлено </w:t>
      </w:r>
      <w:r>
        <w:rPr>
          <w:sz w:val="24"/>
          <w:szCs w:val="24"/>
        </w:rPr>
        <w:t>586 320,2</w:t>
      </w:r>
      <w:r w:rsidRPr="00952179">
        <w:rPr>
          <w:sz w:val="24"/>
          <w:szCs w:val="24"/>
        </w:rPr>
        <w:t xml:space="preserve"> тыс. руб., </w:t>
      </w:r>
      <w:r w:rsidRPr="00952179">
        <w:rPr>
          <w:color w:val="000000"/>
          <w:sz w:val="24"/>
          <w:szCs w:val="24"/>
        </w:rPr>
        <w:t xml:space="preserve">из них за счет </w:t>
      </w:r>
      <w:r w:rsidRPr="00AA4D94">
        <w:rPr>
          <w:color w:val="000000"/>
          <w:sz w:val="24"/>
          <w:szCs w:val="24"/>
        </w:rPr>
        <w:t xml:space="preserve">межбюджетных трансфертов из бюджета Республики Карелия – </w:t>
      </w:r>
      <w:r>
        <w:rPr>
          <w:color w:val="000000"/>
          <w:sz w:val="24"/>
          <w:szCs w:val="24"/>
        </w:rPr>
        <w:t>492 983,3</w:t>
      </w:r>
      <w:r w:rsidRPr="00AA4D94">
        <w:rPr>
          <w:color w:val="000000"/>
          <w:sz w:val="24"/>
          <w:szCs w:val="24"/>
        </w:rPr>
        <w:t xml:space="preserve"> тыс. руб.</w:t>
      </w:r>
    </w:p>
    <w:p w:rsidR="00194C21" w:rsidRPr="006742CC" w:rsidRDefault="00194C21" w:rsidP="00194C21">
      <w:pPr>
        <w:widowControl/>
        <w:tabs>
          <w:tab w:val="left" w:pos="993"/>
        </w:tabs>
        <w:spacing w:line="240" w:lineRule="auto"/>
        <w:ind w:firstLine="709"/>
        <w:rPr>
          <w:color w:val="000000"/>
          <w:sz w:val="24"/>
          <w:szCs w:val="24"/>
        </w:rPr>
      </w:pPr>
      <w:proofErr w:type="gramStart"/>
      <w:r w:rsidRPr="00AA4D94">
        <w:rPr>
          <w:sz w:val="24"/>
          <w:szCs w:val="24"/>
        </w:rPr>
        <w:t>Рост расходов к уровню 201</w:t>
      </w:r>
      <w:r>
        <w:rPr>
          <w:sz w:val="24"/>
          <w:szCs w:val="24"/>
        </w:rPr>
        <w:t>9</w:t>
      </w:r>
      <w:r w:rsidRPr="00AA4D94">
        <w:rPr>
          <w:sz w:val="24"/>
          <w:szCs w:val="24"/>
        </w:rPr>
        <w:t xml:space="preserve"> года составил </w:t>
      </w:r>
      <w:r>
        <w:rPr>
          <w:bCs/>
          <w:sz w:val="24"/>
          <w:szCs w:val="24"/>
        </w:rPr>
        <w:t>303 522,7</w:t>
      </w:r>
      <w:r w:rsidRPr="00AA4D94">
        <w:rPr>
          <w:bCs/>
          <w:sz w:val="24"/>
          <w:szCs w:val="24"/>
        </w:rPr>
        <w:t xml:space="preserve"> </w:t>
      </w:r>
      <w:r w:rsidRPr="00AA4D94">
        <w:rPr>
          <w:sz w:val="24"/>
          <w:szCs w:val="24"/>
        </w:rPr>
        <w:t>тыс. руб.</w:t>
      </w:r>
      <w:r>
        <w:rPr>
          <w:sz w:val="24"/>
          <w:szCs w:val="24"/>
        </w:rPr>
        <w:t xml:space="preserve"> или в 2,1 раза, </w:t>
      </w:r>
      <w:r w:rsidRPr="00AA4D94">
        <w:rPr>
          <w:sz w:val="24"/>
          <w:szCs w:val="24"/>
        </w:rPr>
        <w:t xml:space="preserve"> что связано с увеличением </w:t>
      </w:r>
      <w:r>
        <w:rPr>
          <w:sz w:val="24"/>
          <w:szCs w:val="24"/>
        </w:rPr>
        <w:t xml:space="preserve">объема субвенции на </w:t>
      </w:r>
      <w:r w:rsidRPr="00CF1B09">
        <w:rPr>
          <w:sz w:val="24"/>
          <w:szCs w:val="24"/>
        </w:rPr>
        <w:t>осуществление государственных полномочий Республики Карелия</w:t>
      </w:r>
      <w:r>
        <w:rPr>
          <w:sz w:val="24"/>
          <w:szCs w:val="24"/>
        </w:rPr>
        <w:t xml:space="preserve"> </w:t>
      </w:r>
      <w:r w:rsidRPr="00CF1B09">
        <w:rPr>
          <w:sz w:val="24"/>
          <w:szCs w:val="24"/>
        </w:rPr>
        <w:t xml:space="preserve">по обеспечению жилыми помещениями детей-сирот и детей, оставшихся без попечения родителей, лиц из числа детей-сирот и детей, оставшихся без </w:t>
      </w:r>
      <w:r w:rsidRPr="006742CC">
        <w:rPr>
          <w:sz w:val="24"/>
          <w:szCs w:val="24"/>
        </w:rPr>
        <w:t xml:space="preserve">попечения родителей, </w:t>
      </w:r>
      <w:r>
        <w:rPr>
          <w:sz w:val="24"/>
          <w:szCs w:val="24"/>
        </w:rPr>
        <w:t xml:space="preserve">объема субсидии из бюджета Республики Карелия на </w:t>
      </w:r>
      <w:r w:rsidRPr="00747178">
        <w:rPr>
          <w:sz w:val="24"/>
          <w:szCs w:val="24"/>
        </w:rPr>
        <w:t>реализаци</w:t>
      </w:r>
      <w:r>
        <w:rPr>
          <w:sz w:val="24"/>
          <w:szCs w:val="24"/>
        </w:rPr>
        <w:t>ю</w:t>
      </w:r>
      <w:r w:rsidRPr="00747178">
        <w:rPr>
          <w:sz w:val="24"/>
          <w:szCs w:val="24"/>
        </w:rPr>
        <w:t xml:space="preserve"> мероприятий Региональной адресной программы</w:t>
      </w:r>
      <w:proofErr w:type="gramEnd"/>
      <w:r w:rsidRPr="00747178">
        <w:rPr>
          <w:sz w:val="24"/>
          <w:szCs w:val="24"/>
        </w:rPr>
        <w:t xml:space="preserve"> по переселению граждан из аварийного жилищного фонда на 2019-2025 годы,</w:t>
      </w:r>
      <w:r w:rsidRPr="006742CC">
        <w:rPr>
          <w:sz w:val="24"/>
          <w:szCs w:val="24"/>
        </w:rPr>
        <w:t xml:space="preserve"> </w:t>
      </w:r>
      <w:r>
        <w:rPr>
          <w:sz w:val="24"/>
          <w:szCs w:val="24"/>
        </w:rPr>
        <w:t xml:space="preserve">предоставлением субсидии из бюджета Республики Карелия </w:t>
      </w:r>
      <w:r w:rsidR="008C67AA">
        <w:rPr>
          <w:sz w:val="24"/>
          <w:szCs w:val="24"/>
        </w:rPr>
        <w:t xml:space="preserve">в рамках подготовки к празднованию 100-летия образования Республики Карелия </w:t>
      </w:r>
      <w:r>
        <w:rPr>
          <w:sz w:val="24"/>
          <w:szCs w:val="24"/>
        </w:rPr>
        <w:t xml:space="preserve">на ремонт фасадов </w:t>
      </w:r>
      <w:r w:rsidRPr="00C848CB">
        <w:rPr>
          <w:sz w:val="24"/>
          <w:szCs w:val="24"/>
        </w:rPr>
        <w:t xml:space="preserve">зданий многоквартирных домов в центральной части </w:t>
      </w:r>
      <w:proofErr w:type="spellStart"/>
      <w:r>
        <w:rPr>
          <w:sz w:val="24"/>
          <w:szCs w:val="24"/>
        </w:rPr>
        <w:t>г</w:t>
      </w:r>
      <w:proofErr w:type="gramStart"/>
      <w:r>
        <w:rPr>
          <w:sz w:val="24"/>
          <w:szCs w:val="24"/>
        </w:rPr>
        <w:t>.П</w:t>
      </w:r>
      <w:proofErr w:type="gramEnd"/>
      <w:r>
        <w:rPr>
          <w:sz w:val="24"/>
          <w:szCs w:val="24"/>
        </w:rPr>
        <w:t>етрозаводска</w:t>
      </w:r>
      <w:proofErr w:type="spellEnd"/>
      <w:r>
        <w:rPr>
          <w:sz w:val="24"/>
          <w:szCs w:val="24"/>
        </w:rPr>
        <w:t xml:space="preserve">, </w:t>
      </w:r>
      <w:r w:rsidRPr="00747178">
        <w:rPr>
          <w:sz w:val="24"/>
          <w:szCs w:val="24"/>
        </w:rPr>
        <w:t xml:space="preserve">увеличением количества молодых семей, которым из бюджета предоставлены социальные выплаты на </w:t>
      </w:r>
      <w:r w:rsidRPr="00747178">
        <w:rPr>
          <w:color w:val="000000"/>
          <w:sz w:val="24"/>
          <w:szCs w:val="24"/>
        </w:rPr>
        <w:t>приобретение жилого помещения или создание объекта индивидуального жилищного строительства</w:t>
      </w:r>
      <w:r w:rsidRPr="00747178">
        <w:rPr>
          <w:sz w:val="24"/>
          <w:szCs w:val="24"/>
        </w:rPr>
        <w:t xml:space="preserve"> (2019 год – 6 семей, </w:t>
      </w:r>
      <w:proofErr w:type="gramStart"/>
      <w:r w:rsidRPr="00747178">
        <w:rPr>
          <w:sz w:val="24"/>
          <w:szCs w:val="24"/>
        </w:rPr>
        <w:t xml:space="preserve">2020 год – </w:t>
      </w:r>
      <w:r w:rsidRPr="000043CF">
        <w:rPr>
          <w:sz w:val="24"/>
          <w:szCs w:val="24"/>
        </w:rPr>
        <w:t xml:space="preserve">15 семей), ростом объема расходов на оплату взносов на капитальный ремонт </w:t>
      </w:r>
      <w:r w:rsidRPr="000043CF">
        <w:rPr>
          <w:color w:val="000000"/>
          <w:sz w:val="24"/>
          <w:szCs w:val="24"/>
        </w:rPr>
        <w:t>обще</w:t>
      </w:r>
      <w:r w:rsidRPr="006742CC">
        <w:rPr>
          <w:color w:val="000000"/>
          <w:sz w:val="24"/>
          <w:szCs w:val="24"/>
        </w:rPr>
        <w:t>го имущества в многоквартирных домах</w:t>
      </w:r>
      <w:r w:rsidRPr="006742CC">
        <w:rPr>
          <w:sz w:val="24"/>
          <w:szCs w:val="24"/>
        </w:rPr>
        <w:t xml:space="preserve"> и на капитальный ремонт помещений в целях исполнения решений суда о предоставлении гражданам жилых помещений</w:t>
      </w:r>
      <w:r w:rsidRPr="00F94124">
        <w:rPr>
          <w:sz w:val="24"/>
          <w:szCs w:val="24"/>
        </w:rPr>
        <w:t>.</w:t>
      </w:r>
      <w:proofErr w:type="gramEnd"/>
    </w:p>
    <w:p w:rsidR="00194C21" w:rsidRPr="00AA4D94" w:rsidRDefault="00194C21" w:rsidP="00194C21">
      <w:pPr>
        <w:widowControl/>
        <w:tabs>
          <w:tab w:val="left" w:pos="709"/>
          <w:tab w:val="left" w:pos="993"/>
        </w:tabs>
        <w:spacing w:line="240" w:lineRule="auto"/>
        <w:ind w:firstLine="709"/>
        <w:rPr>
          <w:rFonts w:eastAsia="Calibri"/>
          <w:sz w:val="24"/>
          <w:szCs w:val="24"/>
          <w:lang w:eastAsia="en-US"/>
        </w:rPr>
      </w:pPr>
      <w:r w:rsidRPr="006742CC">
        <w:rPr>
          <w:rFonts w:eastAsia="Calibri"/>
          <w:sz w:val="24"/>
          <w:szCs w:val="24"/>
          <w:lang w:eastAsia="en-US"/>
        </w:rPr>
        <w:t>Средства в 20</w:t>
      </w:r>
      <w:r>
        <w:rPr>
          <w:rFonts w:eastAsia="Calibri"/>
          <w:sz w:val="24"/>
          <w:szCs w:val="24"/>
          <w:lang w:eastAsia="en-US"/>
        </w:rPr>
        <w:t>20</w:t>
      </w:r>
      <w:r w:rsidRPr="006742CC">
        <w:rPr>
          <w:rFonts w:eastAsia="Calibri"/>
          <w:sz w:val="24"/>
          <w:szCs w:val="24"/>
          <w:lang w:eastAsia="en-US"/>
        </w:rPr>
        <w:t xml:space="preserve"> году направлены на реализацию следующих основных мероприятий:</w:t>
      </w:r>
    </w:p>
    <w:p w:rsidR="00194C21" w:rsidRPr="00AA4D94" w:rsidRDefault="00194C21" w:rsidP="00194C21">
      <w:pPr>
        <w:widowControl/>
        <w:tabs>
          <w:tab w:val="left" w:pos="709"/>
          <w:tab w:val="left" w:pos="993"/>
          <w:tab w:val="left" w:pos="1134"/>
          <w:tab w:val="num" w:pos="1428"/>
        </w:tabs>
        <w:spacing w:line="240" w:lineRule="auto"/>
        <w:ind w:firstLine="709"/>
        <w:contextualSpacing/>
        <w:jc w:val="right"/>
        <w:rPr>
          <w:sz w:val="24"/>
          <w:szCs w:val="24"/>
        </w:rPr>
      </w:pPr>
      <w:r w:rsidRPr="00AA4D94">
        <w:rPr>
          <w:sz w:val="24"/>
          <w:szCs w:val="24"/>
        </w:rPr>
        <w:t>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7"/>
        <w:gridCol w:w="1675"/>
        <w:gridCol w:w="2096"/>
      </w:tblGrid>
      <w:tr w:rsidR="00194C21" w:rsidRPr="00AA4D94" w:rsidTr="00194C21">
        <w:trPr>
          <w:trHeight w:val="420"/>
          <w:tblHeader/>
        </w:trPr>
        <w:tc>
          <w:tcPr>
            <w:tcW w:w="5727" w:type="dxa"/>
            <w:shd w:val="clear" w:color="auto" w:fill="auto"/>
            <w:vAlign w:val="center"/>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rFonts w:eastAsia="Calibri"/>
                <w:sz w:val="24"/>
                <w:szCs w:val="24"/>
              </w:rPr>
              <w:t>Наименование основного мероприятия</w:t>
            </w:r>
          </w:p>
        </w:tc>
        <w:tc>
          <w:tcPr>
            <w:tcW w:w="1675" w:type="dxa"/>
            <w:shd w:val="clear" w:color="auto" w:fill="auto"/>
            <w:vAlign w:val="center"/>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rFonts w:eastAsia="Calibri"/>
                <w:sz w:val="24"/>
                <w:szCs w:val="24"/>
              </w:rPr>
              <w:t>Исполнено</w:t>
            </w:r>
          </w:p>
        </w:tc>
        <w:tc>
          <w:tcPr>
            <w:tcW w:w="2096" w:type="dxa"/>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color w:val="000000"/>
                <w:sz w:val="24"/>
                <w:szCs w:val="24"/>
              </w:rPr>
              <w:t xml:space="preserve">из них за счет межбюджетных трансфертов из бюджета Республики Карелия </w:t>
            </w:r>
          </w:p>
        </w:tc>
      </w:tr>
      <w:tr w:rsidR="00194C21" w:rsidRPr="00AA4D94" w:rsidTr="00194C21">
        <w:trPr>
          <w:trHeight w:val="209"/>
          <w:tblHeader/>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rFonts w:eastAsia="Calibri"/>
                <w:sz w:val="24"/>
                <w:szCs w:val="24"/>
              </w:rPr>
              <w:t>1</w:t>
            </w:r>
          </w:p>
        </w:tc>
        <w:tc>
          <w:tcPr>
            <w:tcW w:w="1675"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rFonts w:eastAsia="Calibri"/>
                <w:sz w:val="24"/>
                <w:szCs w:val="24"/>
              </w:rPr>
              <w:t>2</w:t>
            </w:r>
          </w:p>
        </w:tc>
        <w:tc>
          <w:tcPr>
            <w:tcW w:w="2096" w:type="dxa"/>
          </w:tcPr>
          <w:p w:rsidR="00194C21" w:rsidRPr="00AA4D94"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A4D94">
              <w:rPr>
                <w:rFonts w:eastAsia="Calibri"/>
                <w:sz w:val="24"/>
                <w:szCs w:val="24"/>
              </w:rPr>
              <w:t>3</w:t>
            </w:r>
          </w:p>
        </w:tc>
      </w:tr>
      <w:tr w:rsidR="00194C21" w:rsidRPr="00AA4D94" w:rsidTr="00194C21">
        <w:trPr>
          <w:trHeight w:val="761"/>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AA4D94">
              <w:rPr>
                <w:rFonts w:eastAsia="Calibri"/>
                <w:sz w:val="24"/>
                <w:szCs w:val="24"/>
              </w:rPr>
              <w:t>«</w:t>
            </w:r>
            <w:r w:rsidRPr="00AA4D94">
              <w:rPr>
                <w:rFonts w:eastAsia="Calibri"/>
                <w:sz w:val="24"/>
                <w:szCs w:val="24"/>
                <w:lang w:eastAsia="en-US"/>
              </w:rPr>
              <w:t>Организация предоставления жилых помещений детям-сиротам и детям, оставшимся без попечения родителей, лицам из их числа</w:t>
            </w:r>
            <w:r w:rsidRPr="00AA4D94">
              <w:rPr>
                <w:rFonts w:eastAsia="Calibri"/>
                <w:sz w:val="24"/>
                <w:szCs w:val="24"/>
              </w:rPr>
              <w:t>»</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115 521,4</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115 521,4</w:t>
            </w:r>
          </w:p>
        </w:tc>
      </w:tr>
      <w:tr w:rsidR="00194C21" w:rsidRPr="00AA4D94" w:rsidTr="00194C21">
        <w:trPr>
          <w:trHeight w:val="547"/>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AA4D94">
              <w:rPr>
                <w:rFonts w:eastAsia="Calibri"/>
                <w:sz w:val="24"/>
                <w:szCs w:val="24"/>
              </w:rPr>
              <w:t>«</w:t>
            </w:r>
            <w:r w:rsidRPr="00AA4D94">
              <w:rPr>
                <w:rFonts w:eastAsia="Calibri"/>
                <w:sz w:val="24"/>
                <w:szCs w:val="24"/>
                <w:lang w:eastAsia="en-US"/>
              </w:rPr>
              <w:t>Организация предоставления гражданам жилых помещений во исполнение судебных решений</w:t>
            </w:r>
            <w:r w:rsidRPr="00AA4D94">
              <w:rPr>
                <w:rFonts w:eastAsia="Calibri"/>
                <w:sz w:val="24"/>
                <w:szCs w:val="24"/>
              </w:rPr>
              <w:t>»</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12 503,5</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0,0</w:t>
            </w:r>
          </w:p>
        </w:tc>
      </w:tr>
      <w:tr w:rsidR="00194C21" w:rsidRPr="00AA4D94" w:rsidTr="00194C21">
        <w:trPr>
          <w:trHeight w:val="508"/>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AA4D94">
              <w:rPr>
                <w:rFonts w:eastAsia="Calibri"/>
                <w:sz w:val="24"/>
                <w:szCs w:val="24"/>
              </w:rPr>
              <w:t>«</w:t>
            </w:r>
            <w:r w:rsidRPr="00AA4D94">
              <w:rPr>
                <w:rFonts w:eastAsia="Calibri"/>
                <w:sz w:val="24"/>
                <w:szCs w:val="24"/>
                <w:lang w:eastAsia="en-US"/>
              </w:rPr>
              <w:t xml:space="preserve">Оказание мер поддержки молодым семьям в </w:t>
            </w:r>
            <w:proofErr w:type="gramStart"/>
            <w:r w:rsidRPr="00AA4D94">
              <w:rPr>
                <w:rFonts w:eastAsia="Calibri"/>
                <w:sz w:val="24"/>
                <w:szCs w:val="24"/>
                <w:lang w:eastAsia="en-US"/>
              </w:rPr>
              <w:t>улучшении</w:t>
            </w:r>
            <w:proofErr w:type="gramEnd"/>
            <w:r w:rsidRPr="00AA4D94">
              <w:rPr>
                <w:rFonts w:eastAsia="Calibri"/>
                <w:sz w:val="24"/>
                <w:szCs w:val="24"/>
                <w:lang w:eastAsia="en-US"/>
              </w:rPr>
              <w:t xml:space="preserve"> жилищных условий</w:t>
            </w:r>
            <w:r w:rsidRPr="00AA4D94">
              <w:rPr>
                <w:rFonts w:eastAsia="Calibri"/>
                <w:sz w:val="24"/>
                <w:szCs w:val="24"/>
              </w:rPr>
              <w:t>»</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19 495,7</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19 495,7</w:t>
            </w:r>
          </w:p>
        </w:tc>
      </w:tr>
      <w:tr w:rsidR="00194C21" w:rsidRPr="00AA4D94" w:rsidTr="00194C21">
        <w:trPr>
          <w:trHeight w:val="1397"/>
        </w:trPr>
        <w:tc>
          <w:tcPr>
            <w:tcW w:w="5727" w:type="dxa"/>
            <w:shd w:val="clear" w:color="auto" w:fill="auto"/>
          </w:tcPr>
          <w:p w:rsidR="00194C21" w:rsidRPr="00AA4D94" w:rsidRDefault="00194C21" w:rsidP="00194C21">
            <w:pPr>
              <w:tabs>
                <w:tab w:val="left" w:pos="709"/>
                <w:tab w:val="left" w:pos="993"/>
              </w:tabs>
              <w:autoSpaceDE w:val="0"/>
              <w:autoSpaceDN w:val="0"/>
              <w:adjustRightInd w:val="0"/>
              <w:spacing w:line="240" w:lineRule="auto"/>
              <w:ind w:firstLine="0"/>
              <w:jc w:val="left"/>
              <w:rPr>
                <w:rFonts w:eastAsia="Calibri"/>
                <w:sz w:val="24"/>
                <w:szCs w:val="24"/>
              </w:rPr>
            </w:pPr>
            <w:r w:rsidRPr="00AA4D94">
              <w:rPr>
                <w:rFonts w:eastAsia="Calibri"/>
                <w:sz w:val="24"/>
                <w:szCs w:val="24"/>
              </w:rPr>
              <w:t>«</w:t>
            </w:r>
            <w:r w:rsidRPr="00AA4D94">
              <w:rPr>
                <w:rFonts w:eastAsia="Calibri"/>
                <w:sz w:val="24"/>
                <w:szCs w:val="24"/>
                <w:lang w:eastAsia="en-US"/>
              </w:rPr>
              <w:t>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w:t>
            </w:r>
            <w:r w:rsidRPr="00AA4D94">
              <w:rPr>
                <w:rFonts w:eastAsia="Calibri"/>
                <w:sz w:val="24"/>
                <w:szCs w:val="24"/>
              </w:rPr>
              <w:t>»</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31 029,5</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0,0</w:t>
            </w:r>
          </w:p>
        </w:tc>
      </w:tr>
      <w:tr w:rsidR="00194C21" w:rsidRPr="00AA4D94" w:rsidTr="00194C21">
        <w:trPr>
          <w:trHeight w:val="312"/>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AA4D94">
              <w:rPr>
                <w:rFonts w:eastAsia="Calibri"/>
                <w:sz w:val="24"/>
                <w:szCs w:val="24"/>
              </w:rPr>
              <w:t>«Организация работ по капитальному ремонту жилищного фонда, проведение мероприятий по учету муниципального жилищного фонда и обеспечение его сохранности»</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234 253,2</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185 707,3</w:t>
            </w:r>
          </w:p>
        </w:tc>
      </w:tr>
      <w:tr w:rsidR="00194C21" w:rsidRPr="00AA4D94" w:rsidTr="00194C21">
        <w:trPr>
          <w:trHeight w:val="312"/>
        </w:trPr>
        <w:tc>
          <w:tcPr>
            <w:tcW w:w="5727" w:type="dxa"/>
            <w:shd w:val="clear" w:color="auto" w:fill="auto"/>
          </w:tcPr>
          <w:p w:rsidR="00194C21"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F94124">
              <w:rPr>
                <w:rFonts w:eastAsia="Calibri"/>
                <w:sz w:val="24"/>
                <w:szCs w:val="24"/>
              </w:rPr>
              <w:t xml:space="preserve">«Проведение оценки рыночной стоимости объектов недвижимого имущества для установления размера возмещения в связи с изъятием для муниципальных </w:t>
            </w:r>
            <w:r w:rsidRPr="00F94124">
              <w:rPr>
                <w:rFonts w:eastAsia="Calibri"/>
                <w:sz w:val="24"/>
                <w:szCs w:val="24"/>
              </w:rPr>
              <w:lastRenderedPageBreak/>
              <w:t>нужд»</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lastRenderedPageBreak/>
              <w:t>148,8</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0,0</w:t>
            </w:r>
          </w:p>
        </w:tc>
      </w:tr>
      <w:tr w:rsidR="00194C21" w:rsidRPr="00AA4D94" w:rsidTr="00194C21">
        <w:trPr>
          <w:trHeight w:val="312"/>
        </w:trPr>
        <w:tc>
          <w:tcPr>
            <w:tcW w:w="5727" w:type="dxa"/>
            <w:shd w:val="clear" w:color="auto" w:fill="auto"/>
          </w:tcPr>
          <w:p w:rsidR="00194C21" w:rsidRPr="00AA4D94"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Pr>
                <w:rFonts w:eastAsia="Calibri"/>
                <w:sz w:val="24"/>
                <w:szCs w:val="24"/>
              </w:rPr>
              <w:lastRenderedPageBreak/>
              <w:t>«</w:t>
            </w:r>
            <w:r w:rsidRPr="00AA4D94">
              <w:rPr>
                <w:rFonts w:eastAsia="Calibri"/>
                <w:sz w:val="24"/>
                <w:szCs w:val="24"/>
              </w:rPr>
              <w:t xml:space="preserve">Реализация отдельных мероприятий </w:t>
            </w:r>
            <w:r>
              <w:rPr>
                <w:rFonts w:eastAsia="Calibri"/>
                <w:sz w:val="24"/>
                <w:szCs w:val="24"/>
              </w:rPr>
              <w:t>регионального</w:t>
            </w:r>
            <w:r w:rsidRPr="00AA4D94">
              <w:rPr>
                <w:rFonts w:eastAsia="Calibri"/>
                <w:sz w:val="24"/>
                <w:szCs w:val="24"/>
              </w:rPr>
              <w:t xml:space="preserve"> проекта </w:t>
            </w:r>
            <w:r>
              <w:rPr>
                <w:rFonts w:eastAsia="Calibri"/>
                <w:sz w:val="24"/>
                <w:szCs w:val="24"/>
              </w:rPr>
              <w:t>«</w:t>
            </w:r>
            <w:r w:rsidRPr="00AA4D94">
              <w:rPr>
                <w:rFonts w:eastAsia="Calibri"/>
                <w:sz w:val="24"/>
                <w:szCs w:val="24"/>
              </w:rPr>
              <w:t>Обеспечение устойчивого сокращения непригодного для проживания жилищного фонда</w:t>
            </w:r>
            <w:r>
              <w:rPr>
                <w:rFonts w:eastAsia="Calibri"/>
                <w:sz w:val="24"/>
                <w:szCs w:val="24"/>
              </w:rPr>
              <w:t>»</w:t>
            </w:r>
            <w:r w:rsidRPr="00AA4D94">
              <w:rPr>
                <w:rFonts w:eastAsia="Calibri"/>
                <w:sz w:val="24"/>
                <w:szCs w:val="24"/>
              </w:rPr>
              <w:t xml:space="preserve"> национального проекта </w:t>
            </w:r>
            <w:r>
              <w:rPr>
                <w:rFonts w:eastAsia="Calibri"/>
                <w:sz w:val="24"/>
                <w:szCs w:val="24"/>
              </w:rPr>
              <w:t>«</w:t>
            </w:r>
            <w:r w:rsidRPr="00AA4D94">
              <w:rPr>
                <w:rFonts w:eastAsia="Calibri"/>
                <w:sz w:val="24"/>
                <w:szCs w:val="24"/>
              </w:rPr>
              <w:t>Жилье и городская среда</w:t>
            </w:r>
            <w:r>
              <w:rPr>
                <w:rFonts w:eastAsia="Calibri"/>
                <w:sz w:val="24"/>
                <w:szCs w:val="24"/>
              </w:rPr>
              <w:t>»</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172 258,9</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172 258,9</w:t>
            </w:r>
          </w:p>
        </w:tc>
      </w:tr>
      <w:tr w:rsidR="00194C21" w:rsidRPr="00AA4D94" w:rsidTr="00194C21">
        <w:trPr>
          <w:trHeight w:val="312"/>
        </w:trPr>
        <w:tc>
          <w:tcPr>
            <w:tcW w:w="5727" w:type="dxa"/>
            <w:shd w:val="clear" w:color="auto" w:fill="auto"/>
          </w:tcPr>
          <w:p w:rsidR="00194C21" w:rsidRDefault="00194C21" w:rsidP="00194C21">
            <w:pPr>
              <w:widowControl/>
              <w:tabs>
                <w:tab w:val="left" w:pos="709"/>
                <w:tab w:val="left" w:pos="993"/>
                <w:tab w:val="left" w:pos="1134"/>
                <w:tab w:val="num" w:pos="1428"/>
              </w:tabs>
              <w:spacing w:line="240" w:lineRule="auto"/>
              <w:ind w:firstLine="0"/>
              <w:contextualSpacing/>
              <w:jc w:val="left"/>
              <w:rPr>
                <w:rFonts w:eastAsia="Calibri"/>
                <w:sz w:val="24"/>
                <w:szCs w:val="24"/>
              </w:rPr>
            </w:pPr>
            <w:r w:rsidRPr="00F94124">
              <w:rPr>
                <w:rFonts w:eastAsia="Calibri"/>
                <w:sz w:val="24"/>
                <w:szCs w:val="24"/>
              </w:rPr>
              <w:t>«Организация деятельности бань»</w:t>
            </w:r>
          </w:p>
        </w:tc>
        <w:tc>
          <w:tcPr>
            <w:tcW w:w="1675" w:type="dxa"/>
            <w:shd w:val="clear" w:color="auto" w:fill="auto"/>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1 109,2</w:t>
            </w:r>
          </w:p>
        </w:tc>
        <w:tc>
          <w:tcPr>
            <w:tcW w:w="2096" w:type="dxa"/>
            <w:vAlign w:val="center"/>
          </w:tcPr>
          <w:p w:rsidR="00194C21" w:rsidRPr="00A80CA1" w:rsidRDefault="00194C21" w:rsidP="00194C21">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A80CA1">
              <w:rPr>
                <w:rFonts w:eastAsia="Calibri"/>
                <w:sz w:val="24"/>
                <w:szCs w:val="24"/>
              </w:rPr>
              <w:t>0,0</w:t>
            </w:r>
          </w:p>
        </w:tc>
      </w:tr>
    </w:tbl>
    <w:p w:rsidR="00194C21" w:rsidRPr="00952179" w:rsidRDefault="00194C21" w:rsidP="00194C21">
      <w:pPr>
        <w:widowControl/>
        <w:tabs>
          <w:tab w:val="left" w:pos="993"/>
        </w:tabs>
        <w:spacing w:line="240" w:lineRule="auto"/>
        <w:ind w:firstLine="709"/>
        <w:rPr>
          <w:bCs/>
          <w:sz w:val="24"/>
          <w:szCs w:val="24"/>
          <w:highlight w:val="yellow"/>
        </w:rPr>
      </w:pPr>
    </w:p>
    <w:p w:rsidR="00194C21" w:rsidRPr="00D40AB3" w:rsidRDefault="00194C21" w:rsidP="00194C21">
      <w:pPr>
        <w:widowControl/>
        <w:tabs>
          <w:tab w:val="left" w:pos="993"/>
        </w:tabs>
        <w:spacing w:line="240" w:lineRule="auto"/>
        <w:ind w:firstLine="709"/>
        <w:rPr>
          <w:bCs/>
          <w:sz w:val="24"/>
          <w:szCs w:val="24"/>
        </w:rPr>
      </w:pPr>
      <w:r w:rsidRPr="00D40AB3">
        <w:rPr>
          <w:bCs/>
          <w:sz w:val="24"/>
          <w:szCs w:val="24"/>
        </w:rPr>
        <w:t>В разрезе основных мероприятий расходы осуществлены следующим образом:</w:t>
      </w:r>
    </w:p>
    <w:p w:rsidR="00194C21" w:rsidRPr="00D40AB3" w:rsidRDefault="00194C21" w:rsidP="00194C21">
      <w:pPr>
        <w:widowControl/>
        <w:tabs>
          <w:tab w:val="left" w:pos="709"/>
          <w:tab w:val="left" w:pos="851"/>
          <w:tab w:val="left" w:pos="993"/>
        </w:tabs>
        <w:spacing w:line="240" w:lineRule="auto"/>
        <w:ind w:firstLine="709"/>
        <w:rPr>
          <w:color w:val="000000"/>
          <w:sz w:val="24"/>
          <w:szCs w:val="24"/>
        </w:rPr>
      </w:pPr>
      <w:r w:rsidRPr="00D40AB3">
        <w:rPr>
          <w:color w:val="000000"/>
          <w:sz w:val="24"/>
          <w:szCs w:val="24"/>
        </w:rPr>
        <w:t>1. «Организация предоставления жилых помещений детям-сиротам и детям, оставшимся без попечения родителей, лицам из их числа».</w:t>
      </w:r>
    </w:p>
    <w:p w:rsidR="00194C21" w:rsidRPr="00415351" w:rsidRDefault="00194C21" w:rsidP="00194C21">
      <w:pPr>
        <w:widowControl/>
        <w:tabs>
          <w:tab w:val="left" w:pos="709"/>
          <w:tab w:val="left" w:pos="851"/>
          <w:tab w:val="left" w:pos="993"/>
        </w:tabs>
        <w:spacing w:line="240" w:lineRule="auto"/>
        <w:ind w:firstLine="709"/>
        <w:rPr>
          <w:color w:val="000000"/>
          <w:sz w:val="24"/>
          <w:szCs w:val="24"/>
        </w:rPr>
      </w:pPr>
      <w:proofErr w:type="gramStart"/>
      <w:r w:rsidRPr="00D40AB3">
        <w:rPr>
          <w:color w:val="000000"/>
          <w:sz w:val="24"/>
          <w:szCs w:val="24"/>
        </w:rPr>
        <w:t xml:space="preserve">В целях исполнения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соответствующей субвенции из бюджета Республики Карелия в сумме </w:t>
      </w:r>
      <w:r>
        <w:rPr>
          <w:color w:val="000000"/>
          <w:sz w:val="24"/>
          <w:szCs w:val="24"/>
        </w:rPr>
        <w:t>115 521,4</w:t>
      </w:r>
      <w:r w:rsidRPr="00D40AB3">
        <w:rPr>
          <w:color w:val="000000"/>
          <w:sz w:val="24"/>
          <w:szCs w:val="24"/>
        </w:rPr>
        <w:t xml:space="preserve"> тыс. </w:t>
      </w:r>
      <w:r w:rsidRPr="00415351">
        <w:rPr>
          <w:color w:val="000000"/>
          <w:sz w:val="24"/>
          <w:szCs w:val="24"/>
        </w:rPr>
        <w:t xml:space="preserve">руб. приобретено </w:t>
      </w:r>
      <w:r>
        <w:rPr>
          <w:color w:val="000000"/>
          <w:sz w:val="24"/>
          <w:szCs w:val="24"/>
        </w:rPr>
        <w:t>71</w:t>
      </w:r>
      <w:r w:rsidRPr="00415351">
        <w:rPr>
          <w:color w:val="000000"/>
          <w:sz w:val="24"/>
          <w:szCs w:val="24"/>
        </w:rPr>
        <w:t xml:space="preserve"> </w:t>
      </w:r>
      <w:r>
        <w:rPr>
          <w:color w:val="000000"/>
          <w:sz w:val="24"/>
          <w:szCs w:val="24"/>
        </w:rPr>
        <w:t xml:space="preserve">жилое помещение для указанной категории </w:t>
      </w:r>
      <w:r w:rsidRPr="001A68F7">
        <w:rPr>
          <w:color w:val="000000"/>
          <w:sz w:val="24"/>
          <w:szCs w:val="24"/>
        </w:rPr>
        <w:t>граждан (общей площадью 2</w:t>
      </w:r>
      <w:r>
        <w:rPr>
          <w:color w:val="000000"/>
          <w:sz w:val="24"/>
          <w:szCs w:val="24"/>
        </w:rPr>
        <w:t>,</w:t>
      </w:r>
      <w:r w:rsidRPr="001A68F7">
        <w:rPr>
          <w:color w:val="000000"/>
          <w:sz w:val="24"/>
          <w:szCs w:val="24"/>
        </w:rPr>
        <w:t>2</w:t>
      </w:r>
      <w:r>
        <w:rPr>
          <w:color w:val="000000"/>
          <w:sz w:val="24"/>
          <w:szCs w:val="24"/>
        </w:rPr>
        <w:t xml:space="preserve"> тыс. кв. </w:t>
      </w:r>
      <w:r w:rsidRPr="001A68F7">
        <w:rPr>
          <w:color w:val="000000"/>
          <w:sz w:val="24"/>
          <w:szCs w:val="24"/>
        </w:rPr>
        <w:t>м.),</w:t>
      </w:r>
      <w:r w:rsidRPr="001A68F7">
        <w:t xml:space="preserve"> </w:t>
      </w:r>
      <w:r w:rsidRPr="001A68F7">
        <w:rPr>
          <w:color w:val="000000"/>
          <w:sz w:val="24"/>
          <w:szCs w:val="24"/>
        </w:rPr>
        <w:t>из которых</w:t>
      </w:r>
      <w:proofErr w:type="gramEnd"/>
      <w:r w:rsidRPr="00A360C7">
        <w:rPr>
          <w:color w:val="000000"/>
          <w:sz w:val="24"/>
          <w:szCs w:val="24"/>
        </w:rPr>
        <w:t xml:space="preserve"> по договорам найма специализированного жилищного фонда предоставлено 69 жилых помещений, от 2 жилых помещений граждане отказались, вопрос по их вселению в предоставленные квартиры решается в судебном </w:t>
      </w:r>
      <w:proofErr w:type="gramStart"/>
      <w:r w:rsidRPr="00A360C7">
        <w:rPr>
          <w:color w:val="000000"/>
          <w:sz w:val="24"/>
          <w:szCs w:val="24"/>
        </w:rPr>
        <w:t>порядке</w:t>
      </w:r>
      <w:proofErr w:type="gramEnd"/>
      <w:r w:rsidRPr="00A360C7">
        <w:rPr>
          <w:color w:val="000000"/>
          <w:sz w:val="24"/>
          <w:szCs w:val="24"/>
        </w:rPr>
        <w:t>.</w:t>
      </w:r>
    </w:p>
    <w:p w:rsidR="00194C21" w:rsidRPr="00E02AEA" w:rsidRDefault="00194C21" w:rsidP="00194C21">
      <w:pPr>
        <w:widowControl/>
        <w:tabs>
          <w:tab w:val="left" w:pos="709"/>
          <w:tab w:val="left" w:pos="851"/>
          <w:tab w:val="left" w:pos="993"/>
        </w:tabs>
        <w:spacing w:line="240" w:lineRule="auto"/>
        <w:ind w:firstLine="709"/>
        <w:rPr>
          <w:sz w:val="24"/>
          <w:szCs w:val="24"/>
        </w:rPr>
      </w:pPr>
      <w:r w:rsidRPr="00E02AEA">
        <w:rPr>
          <w:color w:val="000000"/>
          <w:sz w:val="24"/>
          <w:szCs w:val="24"/>
        </w:rPr>
        <w:t>2.</w:t>
      </w:r>
      <w:r w:rsidRPr="00E02AEA">
        <w:rPr>
          <w:sz w:val="24"/>
          <w:szCs w:val="24"/>
        </w:rPr>
        <w:t xml:space="preserve"> «Организация предоставления гражданам жилых помещений во исполнение судебных решений».</w:t>
      </w:r>
    </w:p>
    <w:p w:rsidR="00194C21" w:rsidRPr="00745997" w:rsidRDefault="00194C21" w:rsidP="00194C21">
      <w:pPr>
        <w:widowControl/>
        <w:tabs>
          <w:tab w:val="left" w:pos="709"/>
          <w:tab w:val="left" w:pos="851"/>
          <w:tab w:val="left" w:pos="993"/>
        </w:tabs>
        <w:spacing w:line="240" w:lineRule="auto"/>
        <w:ind w:firstLine="709"/>
        <w:rPr>
          <w:sz w:val="24"/>
          <w:szCs w:val="24"/>
        </w:rPr>
      </w:pPr>
      <w:r w:rsidRPr="00745997">
        <w:rPr>
          <w:sz w:val="24"/>
          <w:szCs w:val="24"/>
        </w:rPr>
        <w:t xml:space="preserve">Средства в сумме </w:t>
      </w:r>
      <w:r>
        <w:rPr>
          <w:sz w:val="24"/>
          <w:szCs w:val="24"/>
        </w:rPr>
        <w:t>12 503,5</w:t>
      </w:r>
      <w:r w:rsidRPr="00745997">
        <w:rPr>
          <w:sz w:val="24"/>
          <w:szCs w:val="24"/>
        </w:rPr>
        <w:t xml:space="preserve"> тыс. руб. направлены на: </w:t>
      </w:r>
    </w:p>
    <w:p w:rsidR="00194C21" w:rsidRPr="008D3841" w:rsidRDefault="00194C21" w:rsidP="00194C21">
      <w:pPr>
        <w:widowControl/>
        <w:tabs>
          <w:tab w:val="num" w:pos="142"/>
          <w:tab w:val="left" w:pos="709"/>
          <w:tab w:val="left" w:pos="993"/>
          <w:tab w:val="left" w:pos="1134"/>
        </w:tabs>
        <w:spacing w:line="240" w:lineRule="auto"/>
        <w:ind w:firstLine="709"/>
        <w:contextualSpacing/>
        <w:rPr>
          <w:sz w:val="24"/>
          <w:szCs w:val="24"/>
        </w:rPr>
      </w:pPr>
      <w:r w:rsidRPr="00745997">
        <w:rPr>
          <w:sz w:val="24"/>
          <w:szCs w:val="24"/>
        </w:rPr>
        <w:t xml:space="preserve">- приобретение </w:t>
      </w:r>
      <w:r w:rsidRPr="001A68F7">
        <w:rPr>
          <w:color w:val="000000" w:themeColor="text1"/>
          <w:sz w:val="24"/>
          <w:szCs w:val="24"/>
        </w:rPr>
        <w:t xml:space="preserve">1 </w:t>
      </w:r>
      <w:r w:rsidRPr="00745997">
        <w:rPr>
          <w:sz w:val="24"/>
          <w:szCs w:val="24"/>
        </w:rPr>
        <w:t>жил</w:t>
      </w:r>
      <w:r>
        <w:rPr>
          <w:sz w:val="24"/>
          <w:szCs w:val="24"/>
        </w:rPr>
        <w:t>ого</w:t>
      </w:r>
      <w:r w:rsidRPr="00745997">
        <w:rPr>
          <w:sz w:val="24"/>
          <w:szCs w:val="24"/>
        </w:rPr>
        <w:t xml:space="preserve"> помещени</w:t>
      </w:r>
      <w:r>
        <w:rPr>
          <w:sz w:val="24"/>
          <w:szCs w:val="24"/>
        </w:rPr>
        <w:t>я</w:t>
      </w:r>
      <w:r w:rsidRPr="00745997">
        <w:rPr>
          <w:sz w:val="24"/>
          <w:szCs w:val="24"/>
        </w:rPr>
        <w:t xml:space="preserve"> </w:t>
      </w:r>
      <w:r w:rsidRPr="001A68F7">
        <w:rPr>
          <w:color w:val="000000" w:themeColor="text1"/>
          <w:sz w:val="24"/>
          <w:szCs w:val="24"/>
        </w:rPr>
        <w:t xml:space="preserve">(общей площадью 32,1 кв. м) – </w:t>
      </w:r>
      <w:r w:rsidRPr="001A68F7">
        <w:rPr>
          <w:sz w:val="24"/>
          <w:szCs w:val="24"/>
        </w:rPr>
        <w:t>1</w:t>
      </w:r>
      <w:r>
        <w:rPr>
          <w:sz w:val="24"/>
          <w:szCs w:val="24"/>
        </w:rPr>
        <w:t> </w:t>
      </w:r>
      <w:r w:rsidRPr="001A68F7">
        <w:rPr>
          <w:sz w:val="24"/>
          <w:szCs w:val="24"/>
        </w:rPr>
        <w:t>529</w:t>
      </w:r>
      <w:r>
        <w:rPr>
          <w:sz w:val="24"/>
          <w:szCs w:val="24"/>
        </w:rPr>
        <w:t>,9</w:t>
      </w:r>
      <w:r w:rsidRPr="001A68F7">
        <w:rPr>
          <w:sz w:val="24"/>
          <w:szCs w:val="24"/>
        </w:rPr>
        <w:t xml:space="preserve"> </w:t>
      </w:r>
      <w:r>
        <w:rPr>
          <w:sz w:val="24"/>
          <w:szCs w:val="24"/>
        </w:rPr>
        <w:t xml:space="preserve">        </w:t>
      </w:r>
      <w:r w:rsidRPr="008D3841">
        <w:rPr>
          <w:sz w:val="24"/>
          <w:szCs w:val="24"/>
        </w:rPr>
        <w:t>тыс. руб.;</w:t>
      </w:r>
    </w:p>
    <w:p w:rsidR="00194C21" w:rsidRPr="00415351" w:rsidRDefault="00194C21" w:rsidP="00194C21">
      <w:pPr>
        <w:widowControl/>
        <w:tabs>
          <w:tab w:val="left" w:pos="709"/>
          <w:tab w:val="left" w:pos="851"/>
          <w:tab w:val="left" w:pos="993"/>
        </w:tabs>
        <w:spacing w:line="240" w:lineRule="auto"/>
        <w:ind w:firstLine="709"/>
        <w:rPr>
          <w:sz w:val="24"/>
          <w:szCs w:val="24"/>
        </w:rPr>
      </w:pPr>
      <w:r w:rsidRPr="00900637">
        <w:rPr>
          <w:color w:val="000000"/>
          <w:sz w:val="24"/>
          <w:szCs w:val="24"/>
        </w:rPr>
        <w:t xml:space="preserve">- </w:t>
      </w:r>
      <w:r w:rsidRPr="00900637">
        <w:rPr>
          <w:sz w:val="24"/>
          <w:szCs w:val="24"/>
        </w:rPr>
        <w:t xml:space="preserve">капитальный ремонт муниципальных помещений (отремонтировано 11 жилых помещений общей площадью 815,6 кв. м, расположенных в многоквартирных </w:t>
      </w:r>
      <w:proofErr w:type="gramStart"/>
      <w:r w:rsidRPr="00900637">
        <w:rPr>
          <w:sz w:val="24"/>
          <w:szCs w:val="24"/>
        </w:rPr>
        <w:t>домах</w:t>
      </w:r>
      <w:proofErr w:type="gramEnd"/>
      <w:r w:rsidRPr="00900637">
        <w:rPr>
          <w:sz w:val="24"/>
          <w:szCs w:val="24"/>
        </w:rPr>
        <w:t xml:space="preserve"> и находящихся в муниципальной собственности) – 8 793,8 тыс. руб.;</w:t>
      </w:r>
    </w:p>
    <w:p w:rsidR="00194C21" w:rsidRDefault="00194C21" w:rsidP="00194C21">
      <w:pPr>
        <w:widowControl/>
        <w:tabs>
          <w:tab w:val="left" w:pos="709"/>
          <w:tab w:val="left" w:pos="851"/>
          <w:tab w:val="left" w:pos="993"/>
        </w:tabs>
        <w:spacing w:line="240" w:lineRule="auto"/>
        <w:ind w:firstLine="709"/>
        <w:rPr>
          <w:color w:val="000000"/>
          <w:sz w:val="24"/>
          <w:szCs w:val="24"/>
        </w:rPr>
      </w:pPr>
      <w:proofErr w:type="gramStart"/>
      <w:r w:rsidRPr="001A68F7">
        <w:rPr>
          <w:color w:val="000000"/>
          <w:sz w:val="24"/>
          <w:szCs w:val="24"/>
        </w:rPr>
        <w:t xml:space="preserve">- оплату разницы между площадью предоставляемого жилого помещения, установленной в решении суда, и площадью расселяемого аварийного жилого помещения по </w:t>
      </w:r>
      <w:r w:rsidRPr="001A68F7">
        <w:rPr>
          <w:color w:val="000000" w:themeColor="text1"/>
          <w:sz w:val="24"/>
          <w:szCs w:val="24"/>
        </w:rPr>
        <w:t xml:space="preserve">3 </w:t>
      </w:r>
      <w:r w:rsidRPr="001A68F7">
        <w:rPr>
          <w:color w:val="000000"/>
          <w:sz w:val="24"/>
          <w:szCs w:val="24"/>
        </w:rPr>
        <w:t xml:space="preserve">жилым помещениям, приобретенным в целях исполнения судебных решений о предоставлении жилых помещений гражданам взамен аварийного жилья </w:t>
      </w:r>
      <w:r>
        <w:rPr>
          <w:color w:val="000000"/>
          <w:sz w:val="24"/>
          <w:szCs w:val="24"/>
        </w:rPr>
        <w:t xml:space="preserve">с привлечением средств соответствующей субсидии из бюджета Республики Карелия - </w:t>
      </w:r>
      <w:r w:rsidRPr="001A68F7">
        <w:rPr>
          <w:color w:val="000000"/>
          <w:sz w:val="24"/>
          <w:szCs w:val="24"/>
        </w:rPr>
        <w:t>2 179,</w:t>
      </w:r>
      <w:r>
        <w:rPr>
          <w:color w:val="000000"/>
          <w:sz w:val="24"/>
          <w:szCs w:val="24"/>
        </w:rPr>
        <w:t>8</w:t>
      </w:r>
      <w:r w:rsidRPr="001A68F7">
        <w:rPr>
          <w:color w:val="000000"/>
          <w:sz w:val="24"/>
          <w:szCs w:val="24"/>
        </w:rPr>
        <w:t xml:space="preserve">  тыс. руб.</w:t>
      </w:r>
      <w:proofErr w:type="gramEnd"/>
    </w:p>
    <w:p w:rsidR="00194C21" w:rsidRPr="00415351" w:rsidRDefault="00194C21" w:rsidP="00194C21">
      <w:pPr>
        <w:widowControl/>
        <w:tabs>
          <w:tab w:val="left" w:pos="142"/>
          <w:tab w:val="left" w:pos="851"/>
          <w:tab w:val="left" w:pos="993"/>
        </w:tabs>
        <w:spacing w:line="240" w:lineRule="auto"/>
        <w:ind w:firstLine="709"/>
        <w:rPr>
          <w:sz w:val="24"/>
          <w:szCs w:val="24"/>
        </w:rPr>
      </w:pPr>
      <w:r w:rsidRPr="00415351">
        <w:rPr>
          <w:sz w:val="24"/>
          <w:szCs w:val="24"/>
        </w:rPr>
        <w:t xml:space="preserve">В целом за отчетный период </w:t>
      </w:r>
      <w:r>
        <w:rPr>
          <w:sz w:val="24"/>
          <w:szCs w:val="24"/>
        </w:rPr>
        <w:t>исполнено 21 судебное решение о предоставлении гражданам жилых помещений</w:t>
      </w:r>
      <w:r w:rsidRPr="001A68F7">
        <w:rPr>
          <w:sz w:val="24"/>
          <w:szCs w:val="24"/>
        </w:rPr>
        <w:t>.</w:t>
      </w:r>
    </w:p>
    <w:p w:rsidR="00194C21" w:rsidRPr="00415351" w:rsidRDefault="00194C21" w:rsidP="00194C21">
      <w:pPr>
        <w:widowControl/>
        <w:tabs>
          <w:tab w:val="left" w:pos="709"/>
          <w:tab w:val="left" w:pos="851"/>
          <w:tab w:val="left" w:pos="993"/>
        </w:tabs>
        <w:spacing w:line="240" w:lineRule="auto"/>
        <w:ind w:firstLine="709"/>
        <w:rPr>
          <w:color w:val="000000"/>
          <w:sz w:val="24"/>
          <w:szCs w:val="24"/>
        </w:rPr>
      </w:pPr>
      <w:r w:rsidRPr="00415351">
        <w:rPr>
          <w:color w:val="000000"/>
          <w:sz w:val="24"/>
          <w:szCs w:val="24"/>
        </w:rPr>
        <w:t xml:space="preserve">3. «Оказание мер поддержки молодым семьям в </w:t>
      </w:r>
      <w:proofErr w:type="gramStart"/>
      <w:r w:rsidRPr="00415351">
        <w:rPr>
          <w:color w:val="000000"/>
          <w:sz w:val="24"/>
          <w:szCs w:val="24"/>
        </w:rPr>
        <w:t>улучшении</w:t>
      </w:r>
      <w:proofErr w:type="gramEnd"/>
      <w:r w:rsidRPr="00415351">
        <w:rPr>
          <w:color w:val="000000"/>
          <w:sz w:val="24"/>
          <w:szCs w:val="24"/>
        </w:rPr>
        <w:t xml:space="preserve"> жилищных условий».</w:t>
      </w:r>
    </w:p>
    <w:p w:rsidR="00194C21" w:rsidRPr="00415351" w:rsidRDefault="00194C21" w:rsidP="00194C21">
      <w:pPr>
        <w:widowControl/>
        <w:tabs>
          <w:tab w:val="left" w:pos="709"/>
          <w:tab w:val="left" w:pos="851"/>
          <w:tab w:val="left" w:pos="993"/>
        </w:tabs>
        <w:spacing w:line="240" w:lineRule="auto"/>
        <w:ind w:firstLine="709"/>
        <w:rPr>
          <w:color w:val="000000"/>
          <w:sz w:val="24"/>
          <w:szCs w:val="24"/>
        </w:rPr>
      </w:pPr>
      <w:r w:rsidRPr="00415351">
        <w:rPr>
          <w:color w:val="000000"/>
          <w:sz w:val="24"/>
          <w:szCs w:val="24"/>
        </w:rPr>
        <w:t xml:space="preserve">Средства в сумме </w:t>
      </w:r>
      <w:r>
        <w:rPr>
          <w:color w:val="000000"/>
          <w:sz w:val="24"/>
          <w:szCs w:val="24"/>
        </w:rPr>
        <w:t>19 495,7</w:t>
      </w:r>
      <w:r w:rsidRPr="00415351">
        <w:rPr>
          <w:color w:val="000000"/>
          <w:sz w:val="24"/>
          <w:szCs w:val="24"/>
        </w:rPr>
        <w:t xml:space="preserve"> тыс. руб. направлены на предоставление </w:t>
      </w:r>
      <w:r>
        <w:rPr>
          <w:color w:val="000000"/>
          <w:sz w:val="24"/>
          <w:szCs w:val="24"/>
        </w:rPr>
        <w:t>15</w:t>
      </w:r>
      <w:r w:rsidRPr="00415351">
        <w:rPr>
          <w:color w:val="000000"/>
          <w:sz w:val="24"/>
          <w:szCs w:val="24"/>
        </w:rPr>
        <w:t xml:space="preserve"> молодым семьям социальных выплат на приобретение жилого помещения или создание объекта индивидуального жилищного строительства. </w:t>
      </w:r>
    </w:p>
    <w:p w:rsidR="00194C21" w:rsidRPr="00415351" w:rsidRDefault="00194C21" w:rsidP="00194C21">
      <w:pPr>
        <w:widowControl/>
        <w:tabs>
          <w:tab w:val="left" w:pos="709"/>
          <w:tab w:val="left" w:pos="851"/>
          <w:tab w:val="left" w:pos="993"/>
        </w:tabs>
        <w:spacing w:line="240" w:lineRule="auto"/>
        <w:ind w:firstLine="709"/>
        <w:rPr>
          <w:color w:val="000000"/>
          <w:sz w:val="24"/>
          <w:szCs w:val="24"/>
        </w:rPr>
      </w:pPr>
      <w:r w:rsidRPr="00415351">
        <w:rPr>
          <w:color w:val="000000"/>
          <w:sz w:val="24"/>
          <w:szCs w:val="24"/>
        </w:rPr>
        <w:t>4. «Исполнение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w:t>
      </w:r>
      <w:r>
        <w:rPr>
          <w:color w:val="000000"/>
          <w:sz w:val="24"/>
          <w:szCs w:val="24"/>
        </w:rPr>
        <w:t xml:space="preserve"> в муниципальной собственности» - 31 029,5</w:t>
      </w:r>
      <w:r w:rsidRPr="00415351">
        <w:rPr>
          <w:color w:val="000000"/>
          <w:sz w:val="24"/>
          <w:szCs w:val="24"/>
        </w:rPr>
        <w:t xml:space="preserve"> тыс. руб.</w:t>
      </w:r>
      <w:r>
        <w:rPr>
          <w:color w:val="000000"/>
          <w:sz w:val="24"/>
          <w:szCs w:val="24"/>
        </w:rPr>
        <w:t xml:space="preserve"> </w:t>
      </w:r>
    </w:p>
    <w:p w:rsidR="00194C21" w:rsidRDefault="00194C21" w:rsidP="00194C21">
      <w:pPr>
        <w:widowControl/>
        <w:tabs>
          <w:tab w:val="left" w:pos="709"/>
          <w:tab w:val="left" w:pos="851"/>
          <w:tab w:val="left" w:pos="993"/>
        </w:tabs>
        <w:spacing w:line="240" w:lineRule="auto"/>
        <w:ind w:firstLine="709"/>
        <w:rPr>
          <w:color w:val="000000"/>
          <w:sz w:val="24"/>
          <w:szCs w:val="24"/>
        </w:rPr>
      </w:pPr>
      <w:r w:rsidRPr="00E345AC">
        <w:rPr>
          <w:color w:val="000000"/>
          <w:sz w:val="24"/>
          <w:szCs w:val="24"/>
        </w:rPr>
        <w:t>5. «Организация работ по капитальному ремонту жилищного фонда, проведение мероприятий по учету муниципального жилищного фонда и обеспечение его сохранности».</w:t>
      </w:r>
    </w:p>
    <w:p w:rsidR="00C634A1" w:rsidRDefault="00C634A1" w:rsidP="00194C21">
      <w:pPr>
        <w:widowControl/>
        <w:tabs>
          <w:tab w:val="left" w:pos="709"/>
          <w:tab w:val="left" w:pos="851"/>
          <w:tab w:val="left" w:pos="993"/>
        </w:tabs>
        <w:spacing w:line="240" w:lineRule="auto"/>
        <w:ind w:firstLine="709"/>
        <w:rPr>
          <w:color w:val="000000"/>
          <w:sz w:val="24"/>
          <w:szCs w:val="24"/>
        </w:rPr>
      </w:pPr>
    </w:p>
    <w:p w:rsidR="00194C21" w:rsidRPr="00E345AC" w:rsidRDefault="00194C21" w:rsidP="00194C21">
      <w:pPr>
        <w:widowControl/>
        <w:tabs>
          <w:tab w:val="left" w:pos="709"/>
          <w:tab w:val="left" w:pos="851"/>
          <w:tab w:val="left" w:pos="993"/>
        </w:tabs>
        <w:spacing w:line="240" w:lineRule="auto"/>
        <w:ind w:firstLine="709"/>
        <w:rPr>
          <w:color w:val="000000"/>
          <w:sz w:val="24"/>
          <w:szCs w:val="24"/>
        </w:rPr>
      </w:pPr>
      <w:r w:rsidRPr="00E345AC">
        <w:rPr>
          <w:color w:val="000000"/>
          <w:sz w:val="24"/>
          <w:szCs w:val="24"/>
        </w:rPr>
        <w:lastRenderedPageBreak/>
        <w:t xml:space="preserve">Средства </w:t>
      </w:r>
      <w:r>
        <w:rPr>
          <w:color w:val="000000"/>
          <w:sz w:val="24"/>
          <w:szCs w:val="24"/>
        </w:rPr>
        <w:t xml:space="preserve">в сумме 234 253,2 тыс. руб. </w:t>
      </w:r>
      <w:r w:rsidRPr="00E345AC">
        <w:rPr>
          <w:color w:val="000000"/>
          <w:sz w:val="24"/>
          <w:szCs w:val="24"/>
        </w:rPr>
        <w:t>направлены на:</w:t>
      </w:r>
    </w:p>
    <w:p w:rsidR="00194C21" w:rsidRPr="00E345AC" w:rsidRDefault="00194C21" w:rsidP="00194C21">
      <w:pPr>
        <w:widowControl/>
        <w:tabs>
          <w:tab w:val="left" w:pos="709"/>
          <w:tab w:val="left" w:pos="993"/>
          <w:tab w:val="left" w:pos="1134"/>
        </w:tabs>
        <w:spacing w:line="240" w:lineRule="auto"/>
        <w:ind w:firstLine="709"/>
        <w:rPr>
          <w:color w:val="000000"/>
          <w:sz w:val="24"/>
          <w:szCs w:val="24"/>
        </w:rPr>
      </w:pPr>
      <w:r w:rsidRPr="00E345AC">
        <w:rPr>
          <w:color w:val="000000"/>
          <w:sz w:val="24"/>
          <w:szCs w:val="24"/>
        </w:rPr>
        <w:t xml:space="preserve">- содержание муниципального казенного учреждения Петрозаводского городского округа «Служба заказчика», осуществляющего функции в сфере учета, контроля, содержания и использования муниципального жилищного фонда Петрозаводского городского округа, в том числе встроенных нежилых помещений – </w:t>
      </w:r>
      <w:r>
        <w:rPr>
          <w:color w:val="000000"/>
          <w:sz w:val="24"/>
          <w:szCs w:val="24"/>
        </w:rPr>
        <w:t>46 057,1</w:t>
      </w:r>
      <w:r w:rsidRPr="00E345AC">
        <w:rPr>
          <w:color w:val="000000"/>
          <w:sz w:val="24"/>
          <w:szCs w:val="24"/>
        </w:rPr>
        <w:t xml:space="preserve"> тыс. руб.;</w:t>
      </w:r>
    </w:p>
    <w:p w:rsidR="00194C21" w:rsidRPr="00E345AC" w:rsidRDefault="00194C21" w:rsidP="00194C21">
      <w:pPr>
        <w:widowControl/>
        <w:tabs>
          <w:tab w:val="left" w:pos="709"/>
          <w:tab w:val="left" w:pos="993"/>
          <w:tab w:val="left" w:pos="1134"/>
        </w:tabs>
        <w:spacing w:line="240" w:lineRule="auto"/>
        <w:ind w:firstLine="709"/>
        <w:rPr>
          <w:color w:val="000000"/>
          <w:sz w:val="24"/>
          <w:szCs w:val="24"/>
        </w:rPr>
      </w:pPr>
      <w:r w:rsidRPr="00E345AC">
        <w:rPr>
          <w:color w:val="000000"/>
          <w:sz w:val="24"/>
          <w:szCs w:val="24"/>
        </w:rPr>
        <w:t xml:space="preserve">- капитальный ремонт жилищного фонда – </w:t>
      </w:r>
      <w:r>
        <w:rPr>
          <w:color w:val="000000"/>
          <w:sz w:val="24"/>
          <w:szCs w:val="24"/>
        </w:rPr>
        <w:t>188 196,1</w:t>
      </w:r>
      <w:r w:rsidRPr="00E345AC">
        <w:rPr>
          <w:color w:val="000000"/>
          <w:sz w:val="24"/>
          <w:szCs w:val="24"/>
        </w:rPr>
        <w:t xml:space="preserve"> тыс. руб., в том числе на:</w:t>
      </w:r>
    </w:p>
    <w:p w:rsidR="00194C21" w:rsidRPr="00C50EA9" w:rsidRDefault="00194C21" w:rsidP="00194C21">
      <w:pPr>
        <w:pStyle w:val="ad"/>
        <w:widowControl/>
        <w:numPr>
          <w:ilvl w:val="0"/>
          <w:numId w:val="31"/>
        </w:numPr>
        <w:tabs>
          <w:tab w:val="left" w:pos="1134"/>
        </w:tabs>
        <w:spacing w:line="240" w:lineRule="auto"/>
        <w:ind w:left="0" w:firstLine="709"/>
        <w:rPr>
          <w:color w:val="000000"/>
          <w:sz w:val="24"/>
          <w:szCs w:val="24"/>
        </w:rPr>
      </w:pPr>
      <w:proofErr w:type="gramStart"/>
      <w:r w:rsidRPr="00C37153">
        <w:rPr>
          <w:color w:val="000000"/>
          <w:sz w:val="24"/>
          <w:szCs w:val="24"/>
        </w:rPr>
        <w:t xml:space="preserve">подготовку жилищного фонда к эксплуатации в зимний период (выполнен ремонт отопительных </w:t>
      </w:r>
      <w:r w:rsidRPr="00BD4F2C">
        <w:rPr>
          <w:color w:val="000000"/>
          <w:sz w:val="24"/>
          <w:szCs w:val="24"/>
        </w:rPr>
        <w:t xml:space="preserve">приборов в 9 помещениях 9 многоквартирных домов </w:t>
      </w:r>
      <w:r w:rsidRPr="00C37153">
        <w:rPr>
          <w:color w:val="000000"/>
          <w:sz w:val="24"/>
          <w:szCs w:val="24"/>
        </w:rPr>
        <w:t xml:space="preserve">по адресам: </w:t>
      </w:r>
      <w:r>
        <w:rPr>
          <w:color w:val="000000"/>
          <w:sz w:val="24"/>
          <w:szCs w:val="24"/>
        </w:rPr>
        <w:t xml:space="preserve">      </w:t>
      </w:r>
      <w:r w:rsidRPr="00BD4F2C">
        <w:rPr>
          <w:color w:val="000000"/>
          <w:sz w:val="24"/>
          <w:szCs w:val="24"/>
        </w:rPr>
        <w:t xml:space="preserve">ул. Восьмого Марта, д. 48 кв. 1, ул. Державина, д. 6 кв. 14, ул. Станция </w:t>
      </w:r>
      <w:proofErr w:type="spellStart"/>
      <w:r w:rsidRPr="00BD4F2C">
        <w:rPr>
          <w:color w:val="000000"/>
          <w:sz w:val="24"/>
          <w:szCs w:val="24"/>
        </w:rPr>
        <w:t>Томицы</w:t>
      </w:r>
      <w:proofErr w:type="spellEnd"/>
      <w:r w:rsidRPr="00BD4F2C">
        <w:rPr>
          <w:color w:val="000000"/>
          <w:sz w:val="24"/>
          <w:szCs w:val="24"/>
        </w:rPr>
        <w:t xml:space="preserve">, д. 13 кв. 3, ул. Калинина, д. 64В кв. 6, </w:t>
      </w:r>
      <w:proofErr w:type="spellStart"/>
      <w:r w:rsidRPr="00BD4F2C">
        <w:rPr>
          <w:color w:val="000000"/>
          <w:sz w:val="24"/>
          <w:szCs w:val="24"/>
        </w:rPr>
        <w:t>Вытегорское</w:t>
      </w:r>
      <w:proofErr w:type="spellEnd"/>
      <w:r w:rsidRPr="00BD4F2C">
        <w:rPr>
          <w:color w:val="000000"/>
          <w:sz w:val="24"/>
          <w:szCs w:val="24"/>
        </w:rPr>
        <w:t xml:space="preserve"> шоссе, д. 78Б кв. 3, ул. </w:t>
      </w:r>
      <w:proofErr w:type="spellStart"/>
      <w:r w:rsidRPr="00BD4F2C">
        <w:rPr>
          <w:color w:val="000000"/>
          <w:sz w:val="24"/>
          <w:szCs w:val="24"/>
        </w:rPr>
        <w:t>Муезерская</w:t>
      </w:r>
      <w:proofErr w:type="spellEnd"/>
      <w:r w:rsidRPr="00BD4F2C">
        <w:rPr>
          <w:color w:val="000000"/>
          <w:sz w:val="24"/>
          <w:szCs w:val="24"/>
        </w:rPr>
        <w:t xml:space="preserve">, д. 57 кв. 12, </w:t>
      </w:r>
      <w:r>
        <w:rPr>
          <w:color w:val="000000"/>
          <w:sz w:val="24"/>
          <w:szCs w:val="24"/>
        </w:rPr>
        <w:t xml:space="preserve">        </w:t>
      </w:r>
      <w:r w:rsidRPr="00BD4F2C">
        <w:rPr>
          <w:color w:val="000000"/>
          <w:sz w:val="24"/>
          <w:szCs w:val="24"/>
        </w:rPr>
        <w:t>д. 59</w:t>
      </w:r>
      <w:proofErr w:type="gramEnd"/>
      <w:r w:rsidRPr="00BD4F2C">
        <w:rPr>
          <w:color w:val="000000"/>
          <w:sz w:val="24"/>
          <w:szCs w:val="24"/>
        </w:rPr>
        <w:t xml:space="preserve"> </w:t>
      </w:r>
      <w:proofErr w:type="gramStart"/>
      <w:r w:rsidRPr="00BD4F2C">
        <w:rPr>
          <w:color w:val="000000"/>
          <w:sz w:val="24"/>
          <w:szCs w:val="24"/>
        </w:rPr>
        <w:t>кв. 3, ул. Профсоюзов, д. 6 кв. 2, ул. Лыжная, д. 16 кв. 7</w:t>
      </w:r>
      <w:r w:rsidRPr="00C37153">
        <w:rPr>
          <w:color w:val="000000"/>
          <w:sz w:val="24"/>
          <w:szCs w:val="24"/>
        </w:rPr>
        <w:t>)</w:t>
      </w:r>
      <w:r>
        <w:rPr>
          <w:color w:val="000000"/>
          <w:sz w:val="24"/>
          <w:szCs w:val="24"/>
        </w:rPr>
        <w:t xml:space="preserve"> </w:t>
      </w:r>
      <w:r w:rsidRPr="00C37153">
        <w:rPr>
          <w:color w:val="000000"/>
          <w:sz w:val="24"/>
          <w:szCs w:val="24"/>
        </w:rPr>
        <w:t xml:space="preserve">– </w:t>
      </w:r>
      <w:r w:rsidRPr="00C50EA9">
        <w:rPr>
          <w:color w:val="000000"/>
          <w:sz w:val="24"/>
          <w:szCs w:val="24"/>
        </w:rPr>
        <w:t>863,8 тыс. руб.;</w:t>
      </w:r>
      <w:proofErr w:type="gramEnd"/>
    </w:p>
    <w:p w:rsidR="00194C21" w:rsidRPr="00C50EA9" w:rsidRDefault="00194C21" w:rsidP="00194C21">
      <w:pPr>
        <w:pStyle w:val="ad"/>
        <w:widowControl/>
        <w:numPr>
          <w:ilvl w:val="0"/>
          <w:numId w:val="31"/>
        </w:numPr>
        <w:tabs>
          <w:tab w:val="left" w:pos="1134"/>
        </w:tabs>
        <w:spacing w:line="240" w:lineRule="auto"/>
        <w:ind w:left="0" w:firstLine="709"/>
        <w:rPr>
          <w:color w:val="000000"/>
          <w:sz w:val="24"/>
          <w:szCs w:val="24"/>
        </w:rPr>
      </w:pPr>
      <w:proofErr w:type="gramStart"/>
      <w:r w:rsidRPr="00C50EA9">
        <w:rPr>
          <w:color w:val="000000"/>
          <w:sz w:val="24"/>
          <w:szCs w:val="24"/>
        </w:rPr>
        <w:t>обследование зданий, проектно-сметные работы (подготовлены проекты на капитальный ремонт кровли многоквартирного дома по ул. Судостроительная, д. 18 (по решению суда), на капитальный ремонт отопительных печей четырех типов, типовые проекты организации работ по сносу многоквартирных домов, признанных аварийными и подлежащими сносу (6 многоквартирных домов: ул. Фурманова, д. 45, ул. Челюскинцев,</w:t>
      </w:r>
      <w:r>
        <w:rPr>
          <w:color w:val="000000"/>
          <w:sz w:val="24"/>
          <w:szCs w:val="24"/>
        </w:rPr>
        <w:t xml:space="preserve">         </w:t>
      </w:r>
      <w:r w:rsidRPr="00C50EA9">
        <w:rPr>
          <w:color w:val="000000"/>
          <w:sz w:val="24"/>
          <w:szCs w:val="24"/>
        </w:rPr>
        <w:t xml:space="preserve"> д. 3, Выборгская ул., д. 14, ул. Ватутина, д. 48, 1-й</w:t>
      </w:r>
      <w:proofErr w:type="gramEnd"/>
      <w:r w:rsidRPr="00C50EA9">
        <w:rPr>
          <w:color w:val="000000"/>
          <w:sz w:val="24"/>
          <w:szCs w:val="24"/>
        </w:rPr>
        <w:t xml:space="preserve"> </w:t>
      </w:r>
      <w:proofErr w:type="gramStart"/>
      <w:r w:rsidRPr="00C50EA9">
        <w:rPr>
          <w:color w:val="000000"/>
          <w:sz w:val="24"/>
          <w:szCs w:val="24"/>
        </w:rPr>
        <w:t xml:space="preserve">Гвардейский пер., д. 4, ул. Державина, </w:t>
      </w:r>
      <w:r>
        <w:rPr>
          <w:color w:val="000000"/>
          <w:sz w:val="24"/>
          <w:szCs w:val="24"/>
        </w:rPr>
        <w:t xml:space="preserve">       </w:t>
      </w:r>
      <w:r w:rsidRPr="00C50EA9">
        <w:rPr>
          <w:color w:val="000000"/>
          <w:sz w:val="24"/>
          <w:szCs w:val="24"/>
        </w:rPr>
        <w:t>д. 13) – 229,0 тыс. руб.;</w:t>
      </w:r>
      <w:proofErr w:type="gramEnd"/>
    </w:p>
    <w:p w:rsidR="00194C21" w:rsidRPr="005852CA" w:rsidRDefault="00194C21" w:rsidP="00194C21">
      <w:pPr>
        <w:pStyle w:val="ad"/>
        <w:widowControl/>
        <w:numPr>
          <w:ilvl w:val="0"/>
          <w:numId w:val="31"/>
        </w:numPr>
        <w:tabs>
          <w:tab w:val="left" w:pos="1134"/>
        </w:tabs>
        <w:spacing w:line="240" w:lineRule="auto"/>
        <w:ind w:left="0" w:firstLine="709"/>
        <w:rPr>
          <w:color w:val="000000"/>
          <w:sz w:val="24"/>
          <w:szCs w:val="24"/>
        </w:rPr>
      </w:pPr>
      <w:proofErr w:type="gramStart"/>
      <w:r>
        <w:rPr>
          <w:color w:val="000000"/>
          <w:sz w:val="24"/>
          <w:szCs w:val="24"/>
        </w:rPr>
        <w:t xml:space="preserve">проведение во </w:t>
      </w:r>
      <w:r w:rsidRPr="00BD4F2C">
        <w:rPr>
          <w:color w:val="000000"/>
          <w:sz w:val="24"/>
          <w:szCs w:val="24"/>
        </w:rPr>
        <w:t>исполнение судебн</w:t>
      </w:r>
      <w:r>
        <w:rPr>
          <w:color w:val="000000"/>
          <w:sz w:val="24"/>
          <w:szCs w:val="24"/>
        </w:rPr>
        <w:t>ых</w:t>
      </w:r>
      <w:r w:rsidRPr="00BD4F2C">
        <w:rPr>
          <w:color w:val="000000"/>
          <w:sz w:val="24"/>
          <w:szCs w:val="24"/>
        </w:rPr>
        <w:t xml:space="preserve"> решений капитальн</w:t>
      </w:r>
      <w:r>
        <w:rPr>
          <w:color w:val="000000"/>
          <w:sz w:val="24"/>
          <w:szCs w:val="24"/>
        </w:rPr>
        <w:t>ого</w:t>
      </w:r>
      <w:r w:rsidRPr="00BD4F2C">
        <w:rPr>
          <w:color w:val="000000"/>
          <w:sz w:val="24"/>
          <w:szCs w:val="24"/>
        </w:rPr>
        <w:t xml:space="preserve"> ремонт</w:t>
      </w:r>
      <w:r>
        <w:rPr>
          <w:color w:val="000000"/>
          <w:sz w:val="24"/>
          <w:szCs w:val="24"/>
        </w:rPr>
        <w:t xml:space="preserve">а </w:t>
      </w:r>
      <w:r w:rsidRPr="00BD4F2C">
        <w:rPr>
          <w:color w:val="000000"/>
          <w:sz w:val="24"/>
          <w:szCs w:val="24"/>
        </w:rPr>
        <w:t>многоквартирного дома № 17 по ул.</w:t>
      </w:r>
      <w:r>
        <w:rPr>
          <w:color w:val="000000"/>
          <w:sz w:val="24"/>
          <w:szCs w:val="24"/>
        </w:rPr>
        <w:t xml:space="preserve"> </w:t>
      </w:r>
      <w:r w:rsidRPr="00BD4F2C">
        <w:rPr>
          <w:color w:val="000000"/>
          <w:sz w:val="24"/>
          <w:szCs w:val="24"/>
        </w:rPr>
        <w:t>Советской (отдельные виды работ)</w:t>
      </w:r>
      <w:r>
        <w:rPr>
          <w:color w:val="000000"/>
          <w:sz w:val="24"/>
          <w:szCs w:val="24"/>
        </w:rPr>
        <w:t xml:space="preserve">, </w:t>
      </w:r>
      <w:r w:rsidRPr="007F24CD">
        <w:rPr>
          <w:color w:val="000000"/>
          <w:sz w:val="24"/>
          <w:szCs w:val="24"/>
        </w:rPr>
        <w:t>капитального ремонта квартиры № 61, расположенной по адресу: ул. Краснофлотская, д. 16 (</w:t>
      </w:r>
      <w:r>
        <w:rPr>
          <w:color w:val="000000"/>
          <w:sz w:val="24"/>
          <w:szCs w:val="24"/>
        </w:rPr>
        <w:t xml:space="preserve">завершение </w:t>
      </w:r>
      <w:r w:rsidRPr="007F24CD">
        <w:rPr>
          <w:color w:val="000000"/>
          <w:sz w:val="24"/>
          <w:szCs w:val="24"/>
        </w:rPr>
        <w:t xml:space="preserve">работ и </w:t>
      </w:r>
      <w:r>
        <w:rPr>
          <w:color w:val="000000"/>
          <w:sz w:val="24"/>
          <w:szCs w:val="24"/>
        </w:rPr>
        <w:t xml:space="preserve">полная </w:t>
      </w:r>
      <w:r w:rsidRPr="007F24CD">
        <w:rPr>
          <w:color w:val="000000"/>
          <w:sz w:val="24"/>
          <w:szCs w:val="24"/>
        </w:rPr>
        <w:t xml:space="preserve">оплата по муниципальному контракту </w:t>
      </w:r>
      <w:r>
        <w:rPr>
          <w:color w:val="000000"/>
          <w:sz w:val="24"/>
          <w:szCs w:val="24"/>
        </w:rPr>
        <w:t xml:space="preserve">планируется в </w:t>
      </w:r>
      <w:r w:rsidRPr="007F24CD">
        <w:rPr>
          <w:color w:val="000000"/>
          <w:sz w:val="24"/>
          <w:szCs w:val="24"/>
        </w:rPr>
        <w:t>2021 год</w:t>
      </w:r>
      <w:r>
        <w:rPr>
          <w:color w:val="000000"/>
          <w:sz w:val="24"/>
          <w:szCs w:val="24"/>
        </w:rPr>
        <w:t>у</w:t>
      </w:r>
      <w:r w:rsidRPr="007F24CD">
        <w:rPr>
          <w:color w:val="000000"/>
          <w:sz w:val="24"/>
          <w:szCs w:val="24"/>
        </w:rPr>
        <w:t xml:space="preserve">) </w:t>
      </w:r>
      <w:r w:rsidRPr="00BD4F2C">
        <w:rPr>
          <w:color w:val="000000"/>
          <w:sz w:val="24"/>
          <w:szCs w:val="24"/>
        </w:rPr>
        <w:t>и замен</w:t>
      </w:r>
      <w:r>
        <w:rPr>
          <w:color w:val="000000"/>
          <w:sz w:val="24"/>
          <w:szCs w:val="24"/>
        </w:rPr>
        <w:t>у</w:t>
      </w:r>
      <w:r w:rsidRPr="00BD4F2C">
        <w:rPr>
          <w:color w:val="000000"/>
          <w:sz w:val="24"/>
          <w:szCs w:val="24"/>
        </w:rPr>
        <w:t xml:space="preserve"> </w:t>
      </w:r>
      <w:r w:rsidRPr="005852CA">
        <w:rPr>
          <w:color w:val="000000"/>
          <w:sz w:val="24"/>
          <w:szCs w:val="24"/>
        </w:rPr>
        <w:t xml:space="preserve">газовой плиты в муниципальном жилом помещении по ул. </w:t>
      </w:r>
      <w:proofErr w:type="spellStart"/>
      <w:r w:rsidRPr="005852CA">
        <w:rPr>
          <w:color w:val="000000"/>
          <w:sz w:val="24"/>
          <w:szCs w:val="24"/>
        </w:rPr>
        <w:t>Репникова</w:t>
      </w:r>
      <w:proofErr w:type="spellEnd"/>
      <w:r w:rsidRPr="005852CA">
        <w:rPr>
          <w:color w:val="000000"/>
          <w:sz w:val="24"/>
          <w:szCs w:val="24"/>
        </w:rPr>
        <w:t>, д. 27 кв. 6. – 994,5 тыс.</w:t>
      </w:r>
      <w:r>
        <w:rPr>
          <w:color w:val="000000"/>
          <w:sz w:val="24"/>
          <w:szCs w:val="24"/>
        </w:rPr>
        <w:t xml:space="preserve"> руб.</w:t>
      </w:r>
      <w:r w:rsidRPr="005852CA">
        <w:rPr>
          <w:color w:val="000000"/>
          <w:sz w:val="24"/>
          <w:szCs w:val="24"/>
        </w:rPr>
        <w:t>;</w:t>
      </w:r>
      <w:proofErr w:type="gramEnd"/>
    </w:p>
    <w:p w:rsidR="00194C21" w:rsidRDefault="00194C21" w:rsidP="00194C21">
      <w:pPr>
        <w:pStyle w:val="ad"/>
        <w:widowControl/>
        <w:numPr>
          <w:ilvl w:val="0"/>
          <w:numId w:val="31"/>
        </w:numPr>
        <w:tabs>
          <w:tab w:val="left" w:pos="1134"/>
        </w:tabs>
        <w:spacing w:line="240" w:lineRule="auto"/>
        <w:ind w:left="0" w:firstLine="709"/>
        <w:rPr>
          <w:color w:val="000000"/>
          <w:sz w:val="24"/>
          <w:szCs w:val="24"/>
        </w:rPr>
      </w:pPr>
      <w:proofErr w:type="gramStart"/>
      <w:r w:rsidRPr="005852CA">
        <w:rPr>
          <w:color w:val="000000"/>
          <w:sz w:val="24"/>
          <w:szCs w:val="24"/>
        </w:rPr>
        <w:t>снос 4 расселенных авар</w:t>
      </w:r>
      <w:r>
        <w:rPr>
          <w:color w:val="000000"/>
          <w:sz w:val="24"/>
          <w:szCs w:val="24"/>
        </w:rPr>
        <w:t xml:space="preserve">ийных многоквартирных домов по </w:t>
      </w:r>
      <w:r w:rsidRPr="005852CA">
        <w:rPr>
          <w:color w:val="000000"/>
          <w:sz w:val="24"/>
          <w:szCs w:val="24"/>
        </w:rPr>
        <w:t xml:space="preserve">адресам:                             ул. Челюскинцев, д. 3, Выборгская ул., д. 14, ул. Ватутина, </w:t>
      </w:r>
      <w:r>
        <w:rPr>
          <w:color w:val="000000"/>
          <w:sz w:val="24"/>
          <w:szCs w:val="24"/>
        </w:rPr>
        <w:t>д. 48, 1-й Гвардейский пер.,</w:t>
      </w:r>
      <w:r w:rsidRPr="005852CA">
        <w:rPr>
          <w:color w:val="000000"/>
          <w:sz w:val="24"/>
          <w:szCs w:val="24"/>
        </w:rPr>
        <w:t xml:space="preserve"> </w:t>
      </w:r>
      <w:r>
        <w:rPr>
          <w:color w:val="000000"/>
          <w:sz w:val="24"/>
          <w:szCs w:val="24"/>
        </w:rPr>
        <w:t xml:space="preserve">          </w:t>
      </w:r>
      <w:r w:rsidRPr="005852CA">
        <w:rPr>
          <w:color w:val="000000"/>
          <w:sz w:val="24"/>
          <w:szCs w:val="24"/>
        </w:rPr>
        <w:t>д.</w:t>
      </w:r>
      <w:r>
        <w:rPr>
          <w:color w:val="000000"/>
          <w:sz w:val="24"/>
          <w:szCs w:val="24"/>
        </w:rPr>
        <w:t xml:space="preserve"> </w:t>
      </w:r>
      <w:r w:rsidRPr="005852CA">
        <w:rPr>
          <w:color w:val="000000"/>
          <w:sz w:val="24"/>
          <w:szCs w:val="24"/>
        </w:rPr>
        <w:t>4 – 155,1 тыс. руб.;</w:t>
      </w:r>
      <w:proofErr w:type="gramEnd"/>
    </w:p>
    <w:p w:rsidR="00194C21" w:rsidRPr="00C50EA9" w:rsidRDefault="00194C21" w:rsidP="00194C21">
      <w:pPr>
        <w:pStyle w:val="ad"/>
        <w:widowControl/>
        <w:numPr>
          <w:ilvl w:val="0"/>
          <w:numId w:val="31"/>
        </w:numPr>
        <w:tabs>
          <w:tab w:val="left" w:pos="1134"/>
        </w:tabs>
        <w:spacing w:line="240" w:lineRule="auto"/>
        <w:ind w:left="0" w:firstLine="709"/>
        <w:rPr>
          <w:color w:val="000000"/>
          <w:sz w:val="24"/>
          <w:szCs w:val="24"/>
        </w:rPr>
      </w:pPr>
      <w:r w:rsidRPr="00C50EA9">
        <w:rPr>
          <w:color w:val="000000"/>
          <w:sz w:val="24"/>
          <w:szCs w:val="24"/>
        </w:rPr>
        <w:t>установк</w:t>
      </w:r>
      <w:r>
        <w:rPr>
          <w:color w:val="000000"/>
          <w:sz w:val="24"/>
          <w:szCs w:val="24"/>
        </w:rPr>
        <w:t>у</w:t>
      </w:r>
      <w:r w:rsidRPr="00C50EA9">
        <w:rPr>
          <w:color w:val="000000"/>
          <w:sz w:val="24"/>
          <w:szCs w:val="24"/>
        </w:rPr>
        <w:t xml:space="preserve"> (замен</w:t>
      </w:r>
      <w:r>
        <w:rPr>
          <w:color w:val="000000"/>
          <w:sz w:val="24"/>
          <w:szCs w:val="24"/>
        </w:rPr>
        <w:t>у</w:t>
      </w:r>
      <w:r w:rsidRPr="00C50EA9">
        <w:rPr>
          <w:color w:val="000000"/>
          <w:sz w:val="24"/>
          <w:szCs w:val="24"/>
        </w:rPr>
        <w:t xml:space="preserve">) приборов учета потребления коммунальных ресурсов в 96 жилых </w:t>
      </w:r>
      <w:proofErr w:type="gramStart"/>
      <w:r w:rsidRPr="00C50EA9">
        <w:rPr>
          <w:color w:val="000000"/>
          <w:sz w:val="24"/>
          <w:szCs w:val="24"/>
        </w:rPr>
        <w:t>помещениях</w:t>
      </w:r>
      <w:proofErr w:type="gramEnd"/>
      <w:r w:rsidRPr="00C50EA9">
        <w:rPr>
          <w:color w:val="000000"/>
          <w:sz w:val="24"/>
          <w:szCs w:val="24"/>
        </w:rPr>
        <w:t>, расположенных в многоквартирных домах и находящихся в муниципальной собственности - 246,4 тыс. руб.;</w:t>
      </w:r>
    </w:p>
    <w:p w:rsidR="00194C21" w:rsidRPr="00BD4F2C" w:rsidRDefault="00194C21" w:rsidP="00194C21">
      <w:pPr>
        <w:pStyle w:val="ad"/>
        <w:widowControl/>
        <w:numPr>
          <w:ilvl w:val="0"/>
          <w:numId w:val="31"/>
        </w:numPr>
        <w:tabs>
          <w:tab w:val="left" w:pos="1134"/>
        </w:tabs>
        <w:spacing w:line="240" w:lineRule="auto"/>
        <w:ind w:left="0" w:firstLine="709"/>
        <w:rPr>
          <w:color w:val="000000"/>
          <w:sz w:val="24"/>
          <w:szCs w:val="24"/>
        </w:rPr>
      </w:pPr>
      <w:r w:rsidRPr="00BD4F2C">
        <w:rPr>
          <w:color w:val="000000"/>
          <w:sz w:val="24"/>
          <w:szCs w:val="24"/>
        </w:rPr>
        <w:t xml:space="preserve">ремонт в </w:t>
      </w:r>
      <w:proofErr w:type="gramStart"/>
      <w:r w:rsidRPr="00BD4F2C">
        <w:rPr>
          <w:color w:val="000000"/>
          <w:sz w:val="24"/>
          <w:szCs w:val="24"/>
        </w:rPr>
        <w:t>рамках</w:t>
      </w:r>
      <w:proofErr w:type="gramEnd"/>
      <w:r w:rsidRPr="00BD4F2C">
        <w:rPr>
          <w:color w:val="000000"/>
          <w:sz w:val="24"/>
          <w:szCs w:val="24"/>
        </w:rPr>
        <w:t xml:space="preserve"> реализации мероприятий по подготовке к 100-летию </w:t>
      </w:r>
      <w:r>
        <w:rPr>
          <w:color w:val="000000"/>
          <w:sz w:val="24"/>
          <w:szCs w:val="24"/>
        </w:rPr>
        <w:t xml:space="preserve">образования </w:t>
      </w:r>
      <w:r w:rsidRPr="00BD4F2C">
        <w:rPr>
          <w:color w:val="000000"/>
          <w:sz w:val="24"/>
          <w:szCs w:val="24"/>
        </w:rPr>
        <w:t>Республики Карелия фасадов 47 зданий многоквартирных домов в центральной части г</w:t>
      </w:r>
      <w:r>
        <w:rPr>
          <w:color w:val="000000"/>
          <w:sz w:val="24"/>
          <w:szCs w:val="24"/>
        </w:rPr>
        <w:t>.</w:t>
      </w:r>
      <w:r w:rsidR="00EC06DE">
        <w:rPr>
          <w:color w:val="000000"/>
          <w:sz w:val="24"/>
          <w:szCs w:val="24"/>
        </w:rPr>
        <w:t xml:space="preserve"> </w:t>
      </w:r>
      <w:r w:rsidRPr="00BD4F2C">
        <w:rPr>
          <w:color w:val="000000"/>
          <w:sz w:val="24"/>
          <w:szCs w:val="24"/>
        </w:rPr>
        <w:t>Петрозаводска</w:t>
      </w:r>
      <w:r>
        <w:rPr>
          <w:color w:val="000000"/>
          <w:sz w:val="24"/>
          <w:szCs w:val="24"/>
        </w:rPr>
        <w:t xml:space="preserve"> – 185 707,3 тыс. руб.</w:t>
      </w:r>
      <w:r w:rsidRPr="00BD4F2C">
        <w:rPr>
          <w:color w:val="000000"/>
          <w:sz w:val="24"/>
          <w:szCs w:val="24"/>
        </w:rPr>
        <w:t xml:space="preserve"> </w:t>
      </w:r>
    </w:p>
    <w:p w:rsidR="00194C21" w:rsidRDefault="00194C21" w:rsidP="00194C21">
      <w:pPr>
        <w:widowControl/>
        <w:tabs>
          <w:tab w:val="left" w:pos="993"/>
        </w:tabs>
        <w:spacing w:line="240" w:lineRule="auto"/>
        <w:ind w:firstLine="709"/>
        <w:rPr>
          <w:sz w:val="24"/>
          <w:szCs w:val="24"/>
        </w:rPr>
      </w:pPr>
      <w:r w:rsidRPr="009A54A9">
        <w:rPr>
          <w:sz w:val="24"/>
          <w:szCs w:val="24"/>
        </w:rPr>
        <w:t xml:space="preserve">6. «Проведение оценки рыночной стоимости объектов недвижимого имущества для установления размера возмещения в связи с изъятием для муниципальных нужд». </w:t>
      </w:r>
    </w:p>
    <w:p w:rsidR="00194C21" w:rsidRDefault="00194C21" w:rsidP="00194C21">
      <w:pPr>
        <w:widowControl/>
        <w:tabs>
          <w:tab w:val="left" w:pos="993"/>
        </w:tabs>
        <w:spacing w:line="240" w:lineRule="auto"/>
        <w:ind w:firstLine="709"/>
        <w:rPr>
          <w:sz w:val="24"/>
          <w:szCs w:val="24"/>
          <w:highlight w:val="yellow"/>
        </w:rPr>
      </w:pPr>
      <w:r>
        <w:rPr>
          <w:sz w:val="24"/>
          <w:szCs w:val="24"/>
        </w:rPr>
        <w:t xml:space="preserve">Средства в сумме 148,8 тыс. руб. направлены на </w:t>
      </w:r>
      <w:r w:rsidRPr="00500713">
        <w:rPr>
          <w:sz w:val="24"/>
          <w:szCs w:val="24"/>
        </w:rPr>
        <w:t>проведен</w:t>
      </w:r>
      <w:r>
        <w:rPr>
          <w:sz w:val="24"/>
          <w:szCs w:val="24"/>
        </w:rPr>
        <w:t>ие</w:t>
      </w:r>
      <w:r w:rsidRPr="00500713">
        <w:rPr>
          <w:sz w:val="24"/>
          <w:szCs w:val="24"/>
        </w:rPr>
        <w:t xml:space="preserve"> </w:t>
      </w:r>
      <w:proofErr w:type="gramStart"/>
      <w:r w:rsidRPr="00500713">
        <w:rPr>
          <w:sz w:val="24"/>
          <w:szCs w:val="24"/>
        </w:rPr>
        <w:t>оценк</w:t>
      </w:r>
      <w:r>
        <w:rPr>
          <w:sz w:val="24"/>
          <w:szCs w:val="24"/>
        </w:rPr>
        <w:t>и</w:t>
      </w:r>
      <w:r w:rsidRPr="00500713">
        <w:rPr>
          <w:sz w:val="24"/>
          <w:szCs w:val="24"/>
        </w:rPr>
        <w:t xml:space="preserve"> размера возмещения выкупной стоимости жилых помещений</w:t>
      </w:r>
      <w:proofErr w:type="gramEnd"/>
      <w:r w:rsidRPr="00500713">
        <w:rPr>
          <w:sz w:val="24"/>
          <w:szCs w:val="24"/>
        </w:rPr>
        <w:t xml:space="preserve"> собственникам 72 жилых помещений в целях реализации мероприятий по переселению граждан из аварийного жилищного фонда</w:t>
      </w:r>
      <w:r w:rsidR="008C67AA">
        <w:rPr>
          <w:sz w:val="24"/>
          <w:szCs w:val="24"/>
        </w:rPr>
        <w:t>.</w:t>
      </w:r>
    </w:p>
    <w:p w:rsidR="00194C21" w:rsidRPr="002644D1" w:rsidRDefault="00194C21" w:rsidP="00194C21">
      <w:pPr>
        <w:widowControl/>
        <w:tabs>
          <w:tab w:val="left" w:pos="993"/>
        </w:tabs>
        <w:spacing w:line="240" w:lineRule="auto"/>
        <w:ind w:firstLine="709"/>
        <w:rPr>
          <w:sz w:val="24"/>
          <w:szCs w:val="24"/>
        </w:rPr>
      </w:pPr>
      <w:r w:rsidRPr="002644D1">
        <w:rPr>
          <w:sz w:val="24"/>
          <w:szCs w:val="24"/>
        </w:rPr>
        <w:t xml:space="preserve">7. «Реализация отдельных мероприятий </w:t>
      </w:r>
      <w:r>
        <w:rPr>
          <w:sz w:val="24"/>
          <w:szCs w:val="24"/>
        </w:rPr>
        <w:t>регионального</w:t>
      </w:r>
      <w:r w:rsidRPr="002644D1">
        <w:rPr>
          <w:sz w:val="24"/>
          <w:szCs w:val="24"/>
        </w:rPr>
        <w:t xml:space="preserve"> проекта «Обеспечение устойчивого сокращения непригодного для проживания жилищного фонда» национального проекта «Жилье и городская среда».</w:t>
      </w:r>
    </w:p>
    <w:p w:rsidR="00194C21" w:rsidRPr="009E1801" w:rsidRDefault="00194C21" w:rsidP="00194C21">
      <w:pPr>
        <w:widowControl/>
        <w:tabs>
          <w:tab w:val="left" w:pos="993"/>
        </w:tabs>
        <w:spacing w:line="240" w:lineRule="auto"/>
        <w:ind w:firstLine="709"/>
        <w:rPr>
          <w:sz w:val="24"/>
          <w:szCs w:val="24"/>
        </w:rPr>
      </w:pPr>
      <w:proofErr w:type="gramStart"/>
      <w:r w:rsidRPr="001412AA">
        <w:rPr>
          <w:sz w:val="24"/>
          <w:szCs w:val="24"/>
        </w:rPr>
        <w:t>Средства в рамках реализации Региональной адресной программы по переселению граждан из аварийного жилищного фонда на 2019-2025 годы</w:t>
      </w:r>
      <w:r>
        <w:rPr>
          <w:sz w:val="24"/>
          <w:szCs w:val="24"/>
        </w:rPr>
        <w:t>, утвержденной постановлением Правительства Республики Карелия от 28.03.2019 № 136-П,</w:t>
      </w:r>
      <w:r w:rsidRPr="001412AA">
        <w:rPr>
          <w:sz w:val="24"/>
          <w:szCs w:val="24"/>
        </w:rPr>
        <w:t xml:space="preserve"> в </w:t>
      </w:r>
      <w:r w:rsidRPr="009E1801">
        <w:rPr>
          <w:sz w:val="24"/>
          <w:szCs w:val="24"/>
        </w:rPr>
        <w:t xml:space="preserve">сумме </w:t>
      </w:r>
      <w:r>
        <w:rPr>
          <w:sz w:val="24"/>
          <w:szCs w:val="24"/>
        </w:rPr>
        <w:t>172 258,9</w:t>
      </w:r>
      <w:r w:rsidRPr="009E1801">
        <w:rPr>
          <w:sz w:val="24"/>
          <w:szCs w:val="24"/>
        </w:rPr>
        <w:t xml:space="preserve">  тыс. руб. направлены на:</w:t>
      </w:r>
      <w:proofErr w:type="gramEnd"/>
    </w:p>
    <w:p w:rsidR="00194C21" w:rsidRPr="009E1801" w:rsidRDefault="00194C21" w:rsidP="00194C21">
      <w:pPr>
        <w:widowControl/>
        <w:tabs>
          <w:tab w:val="left" w:pos="993"/>
        </w:tabs>
        <w:spacing w:line="240" w:lineRule="auto"/>
        <w:ind w:firstLine="709"/>
        <w:rPr>
          <w:sz w:val="24"/>
          <w:szCs w:val="24"/>
        </w:rPr>
      </w:pPr>
      <w:r w:rsidRPr="009E1801">
        <w:rPr>
          <w:sz w:val="24"/>
          <w:szCs w:val="24"/>
        </w:rPr>
        <w:t xml:space="preserve">- приобретение жилых помещений в </w:t>
      </w:r>
      <w:proofErr w:type="gramStart"/>
      <w:r w:rsidRPr="009E1801">
        <w:rPr>
          <w:sz w:val="24"/>
          <w:szCs w:val="24"/>
        </w:rPr>
        <w:t>целях</w:t>
      </w:r>
      <w:proofErr w:type="gramEnd"/>
      <w:r w:rsidRPr="009E1801">
        <w:rPr>
          <w:sz w:val="24"/>
          <w:szCs w:val="24"/>
        </w:rPr>
        <w:t xml:space="preserve"> переселения граждан из аварийного жилищного фонда (25 квартир общей площадью 1</w:t>
      </w:r>
      <w:r>
        <w:rPr>
          <w:sz w:val="24"/>
          <w:szCs w:val="24"/>
        </w:rPr>
        <w:t>,</w:t>
      </w:r>
      <w:r w:rsidRPr="009E1801">
        <w:rPr>
          <w:sz w:val="24"/>
          <w:szCs w:val="24"/>
        </w:rPr>
        <w:t>1 тыс. кв. м) – 46 394,9 тыс. руб.;</w:t>
      </w:r>
    </w:p>
    <w:p w:rsidR="00194C21" w:rsidRPr="001412AA" w:rsidRDefault="00194C21" w:rsidP="00194C21">
      <w:pPr>
        <w:widowControl/>
        <w:tabs>
          <w:tab w:val="left" w:pos="993"/>
        </w:tabs>
        <w:spacing w:line="240" w:lineRule="auto"/>
        <w:ind w:firstLine="709"/>
        <w:rPr>
          <w:sz w:val="24"/>
          <w:szCs w:val="24"/>
        </w:rPr>
      </w:pPr>
      <w:proofErr w:type="gramStart"/>
      <w:r w:rsidRPr="009E1801">
        <w:rPr>
          <w:sz w:val="24"/>
          <w:szCs w:val="24"/>
        </w:rPr>
        <w:t xml:space="preserve">- оплату физическим лицам – собственникам в многоквартирных домах, признанных аварийными и подлежащими сносу, выкупной стоимости земельных участков и расположенных на них объектов недвижимого имущества в рамках 101 заключенного  соглашения – </w:t>
      </w:r>
      <w:r w:rsidRPr="009E1801">
        <w:rPr>
          <w:color w:val="000000" w:themeColor="text1"/>
          <w:sz w:val="24"/>
          <w:szCs w:val="24"/>
        </w:rPr>
        <w:t>125 864,0</w:t>
      </w:r>
      <w:r w:rsidRPr="001412AA">
        <w:rPr>
          <w:color w:val="000000" w:themeColor="text1"/>
          <w:sz w:val="24"/>
          <w:szCs w:val="24"/>
        </w:rPr>
        <w:t xml:space="preserve"> </w:t>
      </w:r>
      <w:r w:rsidRPr="001412AA">
        <w:rPr>
          <w:sz w:val="24"/>
          <w:szCs w:val="24"/>
        </w:rPr>
        <w:t>тыс. руб.</w:t>
      </w:r>
      <w:proofErr w:type="gramEnd"/>
    </w:p>
    <w:p w:rsidR="00194C21" w:rsidRDefault="00194C21" w:rsidP="00194C21">
      <w:pPr>
        <w:widowControl/>
        <w:tabs>
          <w:tab w:val="left" w:pos="993"/>
        </w:tabs>
        <w:spacing w:line="240" w:lineRule="auto"/>
        <w:ind w:firstLine="709"/>
        <w:rPr>
          <w:sz w:val="24"/>
          <w:szCs w:val="24"/>
        </w:rPr>
      </w:pPr>
      <w:r w:rsidRPr="002644D1">
        <w:rPr>
          <w:sz w:val="24"/>
          <w:szCs w:val="24"/>
        </w:rPr>
        <w:lastRenderedPageBreak/>
        <w:t>В 2020 году не реализовано мероприятие по приобретению жилых помещений у застройщиков в строящихся домах ввиду отсутствия заявок на участие в электронном аукционе на приобретение жилых помещений, данное мероприятие планируется исполнить в 2021 году.</w:t>
      </w:r>
    </w:p>
    <w:p w:rsidR="00194C21" w:rsidRDefault="00194C21" w:rsidP="00194C21">
      <w:pPr>
        <w:widowControl/>
        <w:tabs>
          <w:tab w:val="left" w:pos="993"/>
        </w:tabs>
        <w:spacing w:line="240" w:lineRule="auto"/>
        <w:ind w:firstLine="709"/>
        <w:rPr>
          <w:sz w:val="24"/>
          <w:szCs w:val="24"/>
        </w:rPr>
      </w:pPr>
      <w:r>
        <w:rPr>
          <w:sz w:val="24"/>
          <w:szCs w:val="24"/>
        </w:rPr>
        <w:t xml:space="preserve">8. </w:t>
      </w:r>
      <w:r w:rsidRPr="00A360C7">
        <w:rPr>
          <w:sz w:val="24"/>
          <w:szCs w:val="24"/>
        </w:rPr>
        <w:t>«Организация деятельности бань»</w:t>
      </w:r>
      <w:r>
        <w:rPr>
          <w:sz w:val="24"/>
          <w:szCs w:val="24"/>
        </w:rPr>
        <w:t xml:space="preserve">. </w:t>
      </w:r>
    </w:p>
    <w:p w:rsidR="00194C21" w:rsidRDefault="00194C21" w:rsidP="00194C21">
      <w:pPr>
        <w:widowControl/>
        <w:tabs>
          <w:tab w:val="left" w:pos="993"/>
        </w:tabs>
        <w:spacing w:line="240" w:lineRule="auto"/>
        <w:ind w:firstLine="709"/>
        <w:rPr>
          <w:sz w:val="24"/>
          <w:szCs w:val="24"/>
        </w:rPr>
      </w:pPr>
      <w:proofErr w:type="gramStart"/>
      <w:r>
        <w:rPr>
          <w:sz w:val="24"/>
          <w:szCs w:val="24"/>
        </w:rPr>
        <w:t xml:space="preserve">Средства в сумме 1 109,2 тыс. руб. направлены на обеспечение деятельности муниципального казенного учреждения </w:t>
      </w:r>
      <w:r w:rsidRPr="0055676F">
        <w:rPr>
          <w:sz w:val="24"/>
          <w:szCs w:val="24"/>
        </w:rPr>
        <w:t xml:space="preserve">Петрозаводского городского округа </w:t>
      </w:r>
      <w:r>
        <w:rPr>
          <w:sz w:val="24"/>
          <w:szCs w:val="24"/>
        </w:rPr>
        <w:t xml:space="preserve">«Служба заказчика» по </w:t>
      </w:r>
      <w:r w:rsidRPr="00A360C7">
        <w:rPr>
          <w:sz w:val="24"/>
          <w:szCs w:val="24"/>
        </w:rPr>
        <w:t>организ</w:t>
      </w:r>
      <w:r>
        <w:rPr>
          <w:sz w:val="24"/>
          <w:szCs w:val="24"/>
        </w:rPr>
        <w:t>ации</w:t>
      </w:r>
      <w:r w:rsidRPr="00A360C7">
        <w:rPr>
          <w:sz w:val="24"/>
          <w:szCs w:val="24"/>
        </w:rPr>
        <w:t xml:space="preserve"> работ</w:t>
      </w:r>
      <w:r>
        <w:rPr>
          <w:sz w:val="24"/>
          <w:szCs w:val="24"/>
        </w:rPr>
        <w:t>ы</w:t>
      </w:r>
      <w:r w:rsidRPr="00A360C7">
        <w:rPr>
          <w:sz w:val="24"/>
          <w:szCs w:val="24"/>
        </w:rPr>
        <w:t xml:space="preserve"> 2 бань</w:t>
      </w:r>
      <w:r>
        <w:rPr>
          <w:sz w:val="24"/>
          <w:szCs w:val="24"/>
        </w:rPr>
        <w:t xml:space="preserve"> по адресам</w:t>
      </w:r>
      <w:r w:rsidRPr="00A360C7">
        <w:rPr>
          <w:sz w:val="24"/>
          <w:szCs w:val="24"/>
        </w:rPr>
        <w:t>: по ул.</w:t>
      </w:r>
      <w:r>
        <w:rPr>
          <w:sz w:val="24"/>
          <w:szCs w:val="24"/>
        </w:rPr>
        <w:t xml:space="preserve"> </w:t>
      </w:r>
      <w:proofErr w:type="spellStart"/>
      <w:r w:rsidRPr="00A360C7">
        <w:rPr>
          <w:sz w:val="24"/>
          <w:szCs w:val="24"/>
        </w:rPr>
        <w:t>Соломенская</w:t>
      </w:r>
      <w:proofErr w:type="spellEnd"/>
      <w:r w:rsidRPr="00A360C7">
        <w:rPr>
          <w:sz w:val="24"/>
          <w:szCs w:val="24"/>
        </w:rPr>
        <w:t>, д.1 и по</w:t>
      </w:r>
      <w:r w:rsidR="008C67AA">
        <w:rPr>
          <w:sz w:val="24"/>
          <w:szCs w:val="24"/>
        </w:rPr>
        <w:t xml:space="preserve">          </w:t>
      </w:r>
      <w:r w:rsidRPr="00A360C7">
        <w:rPr>
          <w:sz w:val="24"/>
          <w:szCs w:val="24"/>
        </w:rPr>
        <w:t xml:space="preserve"> ул.</w:t>
      </w:r>
      <w:r>
        <w:rPr>
          <w:sz w:val="24"/>
          <w:szCs w:val="24"/>
        </w:rPr>
        <w:t xml:space="preserve"> </w:t>
      </w:r>
      <w:proofErr w:type="spellStart"/>
      <w:r w:rsidRPr="00A360C7">
        <w:rPr>
          <w:sz w:val="24"/>
          <w:szCs w:val="24"/>
        </w:rPr>
        <w:t>Сулажгорского</w:t>
      </w:r>
      <w:proofErr w:type="spellEnd"/>
      <w:r w:rsidRPr="00A360C7">
        <w:rPr>
          <w:sz w:val="24"/>
          <w:szCs w:val="24"/>
        </w:rPr>
        <w:t xml:space="preserve"> Кирпичного Завода, д.3</w:t>
      </w:r>
      <w:r>
        <w:rPr>
          <w:sz w:val="24"/>
          <w:szCs w:val="24"/>
        </w:rPr>
        <w:t>,</w:t>
      </w:r>
      <w:r w:rsidRPr="0055676F">
        <w:rPr>
          <w:sz w:val="24"/>
          <w:szCs w:val="24"/>
        </w:rPr>
        <w:t xml:space="preserve"> </w:t>
      </w:r>
      <w:r>
        <w:rPr>
          <w:sz w:val="24"/>
          <w:szCs w:val="24"/>
        </w:rPr>
        <w:t xml:space="preserve">в целях </w:t>
      </w:r>
      <w:r w:rsidRPr="00A360C7">
        <w:rPr>
          <w:sz w:val="24"/>
          <w:szCs w:val="24"/>
        </w:rPr>
        <w:t>создан</w:t>
      </w:r>
      <w:r>
        <w:rPr>
          <w:sz w:val="24"/>
          <w:szCs w:val="24"/>
        </w:rPr>
        <w:t>ия</w:t>
      </w:r>
      <w:r w:rsidRPr="00A360C7">
        <w:rPr>
          <w:sz w:val="24"/>
          <w:szCs w:val="24"/>
        </w:rPr>
        <w:t xml:space="preserve"> услови</w:t>
      </w:r>
      <w:r>
        <w:rPr>
          <w:sz w:val="24"/>
          <w:szCs w:val="24"/>
        </w:rPr>
        <w:t>й</w:t>
      </w:r>
      <w:r w:rsidRPr="00A360C7">
        <w:rPr>
          <w:sz w:val="24"/>
          <w:szCs w:val="24"/>
        </w:rPr>
        <w:t xml:space="preserve"> для обеспечения жителей Петрозаводского городского округа услугами бытового обслуживания</w:t>
      </w:r>
      <w:r>
        <w:rPr>
          <w:sz w:val="24"/>
          <w:szCs w:val="24"/>
        </w:rPr>
        <w:t>.</w:t>
      </w:r>
      <w:proofErr w:type="gramEnd"/>
    </w:p>
    <w:p w:rsidR="00194C21" w:rsidRPr="00A360C7" w:rsidRDefault="00194C21" w:rsidP="00194C21">
      <w:pPr>
        <w:widowControl/>
        <w:tabs>
          <w:tab w:val="left" w:pos="993"/>
        </w:tabs>
        <w:spacing w:line="240" w:lineRule="auto"/>
        <w:ind w:firstLine="709"/>
        <w:rPr>
          <w:sz w:val="24"/>
          <w:szCs w:val="24"/>
        </w:rPr>
      </w:pPr>
      <w:r w:rsidRPr="00A360C7">
        <w:rPr>
          <w:sz w:val="24"/>
          <w:szCs w:val="24"/>
        </w:rPr>
        <w:t>По итогам реализации программы в 2020 году основны</w:t>
      </w:r>
      <w:r w:rsidR="00C20DB3">
        <w:rPr>
          <w:sz w:val="24"/>
          <w:szCs w:val="24"/>
        </w:rPr>
        <w:t>е</w:t>
      </w:r>
      <w:r w:rsidRPr="00A360C7">
        <w:rPr>
          <w:sz w:val="24"/>
          <w:szCs w:val="24"/>
        </w:rPr>
        <w:t xml:space="preserve"> показател</w:t>
      </w:r>
      <w:r w:rsidR="00C20DB3">
        <w:rPr>
          <w:sz w:val="24"/>
          <w:szCs w:val="24"/>
        </w:rPr>
        <w:t>и</w:t>
      </w:r>
      <w:r w:rsidRPr="00A360C7">
        <w:rPr>
          <w:sz w:val="24"/>
          <w:szCs w:val="24"/>
        </w:rPr>
        <w:t xml:space="preserve"> результатов</w:t>
      </w:r>
      <w:r w:rsidR="00C20DB3">
        <w:rPr>
          <w:sz w:val="24"/>
          <w:szCs w:val="24"/>
        </w:rPr>
        <w:t xml:space="preserve"> характеризуются следующими данными</w:t>
      </w:r>
      <w:r w:rsidRPr="00A360C7">
        <w:rPr>
          <w:sz w:val="24"/>
          <w:szCs w:val="24"/>
        </w:rPr>
        <w:t xml:space="preserve">: </w:t>
      </w:r>
    </w:p>
    <w:p w:rsidR="00194C21" w:rsidRPr="00A360C7" w:rsidRDefault="00194C21" w:rsidP="00194C21">
      <w:pPr>
        <w:widowControl/>
        <w:tabs>
          <w:tab w:val="left" w:pos="993"/>
        </w:tabs>
        <w:spacing w:line="240" w:lineRule="auto"/>
        <w:ind w:firstLine="709"/>
        <w:rPr>
          <w:sz w:val="24"/>
          <w:szCs w:val="24"/>
        </w:rPr>
      </w:pPr>
      <w:proofErr w:type="gramStart"/>
      <w:r w:rsidRPr="00A360C7">
        <w:rPr>
          <w:sz w:val="24"/>
          <w:szCs w:val="24"/>
        </w:rPr>
        <w:t xml:space="preserve">- в области обеспечения жилыми помещениями детей-сирот, детей, оставшихся без попечения родителей, лиц из их числа – доля данной категории граждан, которым предоставлены жилые помещения, составила </w:t>
      </w:r>
      <w:r w:rsidRPr="00A360C7">
        <w:rPr>
          <w:rFonts w:eastAsia="Calibri"/>
          <w:sz w:val="24"/>
          <w:szCs w:val="24"/>
          <w:lang w:eastAsia="en-US"/>
        </w:rPr>
        <w:t xml:space="preserve">21,0 процентов </w:t>
      </w:r>
      <w:r w:rsidRPr="00A360C7">
        <w:rPr>
          <w:sz w:val="24"/>
          <w:szCs w:val="24"/>
        </w:rPr>
        <w:t xml:space="preserve">относительно количества детей-сирот, включенных в список лиц, подлежащих обеспечению жилыми помещениями на 01.01.2020, </w:t>
      </w:r>
      <w:r w:rsidRPr="00A360C7">
        <w:rPr>
          <w:rFonts w:eastAsia="Calibri"/>
          <w:sz w:val="24"/>
          <w:szCs w:val="24"/>
          <w:lang w:eastAsia="en-US"/>
        </w:rPr>
        <w:t xml:space="preserve">при плановом показателе 18,3 процента </w:t>
      </w:r>
      <w:r w:rsidRPr="00A360C7">
        <w:rPr>
          <w:sz w:val="24"/>
          <w:szCs w:val="24"/>
        </w:rPr>
        <w:t>(на 01.01.2020 включено в список 328 чел., в 2020 году предоставлено 69 жилых помещения);</w:t>
      </w:r>
      <w:proofErr w:type="gramEnd"/>
    </w:p>
    <w:p w:rsidR="00194C21" w:rsidRDefault="00194C21" w:rsidP="00194C21">
      <w:pPr>
        <w:widowControl/>
        <w:tabs>
          <w:tab w:val="left" w:pos="993"/>
        </w:tabs>
        <w:spacing w:line="240" w:lineRule="auto"/>
        <w:ind w:firstLine="709"/>
        <w:rPr>
          <w:sz w:val="24"/>
          <w:szCs w:val="24"/>
        </w:rPr>
      </w:pPr>
      <w:proofErr w:type="gramStart"/>
      <w:r w:rsidRPr="00A360C7">
        <w:rPr>
          <w:sz w:val="24"/>
          <w:szCs w:val="24"/>
        </w:rPr>
        <w:t xml:space="preserve">- в области обеспечения жилыми помещениями граждан во исполнение судебных решений – доля граждан, которым предоставлены жилые помещения во исполнение судебных решений, составила 28 процентов относительно количества граждан, состоящих в графике исполнения судебных решений на 01.01.2020, при плановом показателе 24 процента (на 01.01.2020  включено в график – 75 чел., в 2020 году предоставлены жилые помещения 21 гражданам); </w:t>
      </w:r>
      <w:proofErr w:type="gramEnd"/>
    </w:p>
    <w:p w:rsidR="00194C21" w:rsidRPr="000043CF" w:rsidRDefault="00194C21" w:rsidP="00194C21">
      <w:pPr>
        <w:widowControl/>
        <w:tabs>
          <w:tab w:val="left" w:pos="993"/>
        </w:tabs>
        <w:spacing w:line="240" w:lineRule="auto"/>
        <w:ind w:firstLine="709"/>
        <w:rPr>
          <w:rFonts w:eastAsia="Calibri"/>
          <w:sz w:val="24"/>
          <w:szCs w:val="24"/>
          <w:lang w:eastAsia="en-US"/>
        </w:rPr>
      </w:pPr>
      <w:proofErr w:type="gramStart"/>
      <w:r w:rsidRPr="000043CF">
        <w:rPr>
          <w:rFonts w:eastAsia="Calibri"/>
          <w:sz w:val="24"/>
          <w:szCs w:val="24"/>
          <w:lang w:eastAsia="en-US"/>
        </w:rPr>
        <w:t xml:space="preserve">- </w:t>
      </w:r>
      <w:r>
        <w:rPr>
          <w:rFonts w:eastAsia="Calibri"/>
          <w:sz w:val="24"/>
          <w:szCs w:val="24"/>
          <w:lang w:eastAsia="en-US"/>
        </w:rPr>
        <w:t>в области о</w:t>
      </w:r>
      <w:r w:rsidRPr="000043CF">
        <w:rPr>
          <w:rFonts w:eastAsia="Calibri"/>
          <w:sz w:val="24"/>
          <w:szCs w:val="24"/>
          <w:lang w:eastAsia="en-US"/>
        </w:rPr>
        <w:t>казани</w:t>
      </w:r>
      <w:r>
        <w:rPr>
          <w:rFonts w:eastAsia="Calibri"/>
          <w:sz w:val="24"/>
          <w:szCs w:val="24"/>
          <w:lang w:eastAsia="en-US"/>
        </w:rPr>
        <w:t>я</w:t>
      </w:r>
      <w:r w:rsidRPr="000043CF">
        <w:rPr>
          <w:rFonts w:eastAsia="Calibri"/>
          <w:sz w:val="24"/>
          <w:szCs w:val="24"/>
          <w:lang w:eastAsia="en-US"/>
        </w:rPr>
        <w:t xml:space="preserve"> мер поддержки молодым семьям в улучшении жилищных условий </w:t>
      </w:r>
      <w:r>
        <w:rPr>
          <w:rFonts w:eastAsia="Calibri"/>
          <w:sz w:val="24"/>
          <w:szCs w:val="24"/>
          <w:lang w:eastAsia="en-US"/>
        </w:rPr>
        <w:t xml:space="preserve">- </w:t>
      </w:r>
      <w:r w:rsidRPr="000043CF">
        <w:rPr>
          <w:rFonts w:eastAsia="Calibri"/>
          <w:sz w:val="24"/>
          <w:szCs w:val="24"/>
          <w:lang w:eastAsia="en-US"/>
        </w:rPr>
        <w:t>доля молодых семей, улучшивших жилищные условия с использованием социальной выплаты на приобретение (строительство) жилых помещений, относительно молодых семей, включенных в список по состоянию на 1 января 2020 года, составила 2,8 процента (на 01.01.2020 – 535 семьи, в 2020 году свидетельства выданы 15 молодым семьям).</w:t>
      </w:r>
      <w:proofErr w:type="gramEnd"/>
      <w:r w:rsidRPr="000043CF">
        <w:rPr>
          <w:rFonts w:eastAsia="Calibri"/>
          <w:sz w:val="24"/>
          <w:szCs w:val="24"/>
          <w:lang w:eastAsia="en-US"/>
        </w:rPr>
        <w:t xml:space="preserve"> Данные расходы не относятся к полномочиям Петрозаводского городского округа и в полном </w:t>
      </w:r>
      <w:proofErr w:type="gramStart"/>
      <w:r w:rsidRPr="000043CF">
        <w:rPr>
          <w:rFonts w:eastAsia="Calibri"/>
          <w:sz w:val="24"/>
          <w:szCs w:val="24"/>
          <w:lang w:eastAsia="en-US"/>
        </w:rPr>
        <w:t>объеме</w:t>
      </w:r>
      <w:proofErr w:type="gramEnd"/>
      <w:r w:rsidRPr="000043CF">
        <w:rPr>
          <w:rFonts w:eastAsia="Calibri"/>
          <w:sz w:val="24"/>
          <w:szCs w:val="24"/>
          <w:lang w:eastAsia="en-US"/>
        </w:rPr>
        <w:t xml:space="preserve"> обеспечиваются за счет средств вышестоящих бюджетов; </w:t>
      </w:r>
    </w:p>
    <w:p w:rsidR="00194C21" w:rsidRPr="000043CF" w:rsidRDefault="00194C21" w:rsidP="00194C21">
      <w:pPr>
        <w:widowControl/>
        <w:tabs>
          <w:tab w:val="left" w:pos="993"/>
        </w:tabs>
        <w:spacing w:line="240" w:lineRule="auto"/>
        <w:ind w:firstLine="709"/>
        <w:rPr>
          <w:rFonts w:eastAsia="Calibri"/>
          <w:sz w:val="24"/>
          <w:szCs w:val="24"/>
          <w:lang w:eastAsia="en-US"/>
        </w:rPr>
      </w:pPr>
      <w:proofErr w:type="gramStart"/>
      <w:r w:rsidRPr="000043CF">
        <w:rPr>
          <w:rFonts w:eastAsia="Calibri"/>
          <w:sz w:val="24"/>
          <w:szCs w:val="24"/>
          <w:lang w:eastAsia="en-US"/>
        </w:rPr>
        <w:t xml:space="preserve">- </w:t>
      </w:r>
      <w:r>
        <w:rPr>
          <w:rFonts w:eastAsia="Calibri"/>
          <w:sz w:val="24"/>
          <w:szCs w:val="24"/>
          <w:lang w:eastAsia="en-US"/>
        </w:rPr>
        <w:t>в области о</w:t>
      </w:r>
      <w:r w:rsidRPr="000043CF">
        <w:rPr>
          <w:rFonts w:eastAsia="Calibri"/>
          <w:sz w:val="24"/>
          <w:szCs w:val="24"/>
          <w:lang w:eastAsia="en-US"/>
        </w:rPr>
        <w:t>рганизаци</w:t>
      </w:r>
      <w:r>
        <w:rPr>
          <w:rFonts w:eastAsia="Calibri"/>
          <w:sz w:val="24"/>
          <w:szCs w:val="24"/>
          <w:lang w:eastAsia="en-US"/>
        </w:rPr>
        <w:t>и</w:t>
      </w:r>
      <w:r w:rsidRPr="000043CF">
        <w:rPr>
          <w:rFonts w:eastAsia="Calibri"/>
          <w:sz w:val="24"/>
          <w:szCs w:val="24"/>
          <w:lang w:eastAsia="en-US"/>
        </w:rPr>
        <w:t xml:space="preserve"> работ по капитальному ремонту жилищного фонда, проведени</w:t>
      </w:r>
      <w:r>
        <w:rPr>
          <w:rFonts w:eastAsia="Calibri"/>
          <w:sz w:val="24"/>
          <w:szCs w:val="24"/>
          <w:lang w:eastAsia="en-US"/>
        </w:rPr>
        <w:t>я</w:t>
      </w:r>
      <w:r w:rsidRPr="000043CF">
        <w:rPr>
          <w:rFonts w:eastAsia="Calibri"/>
          <w:sz w:val="24"/>
          <w:szCs w:val="24"/>
          <w:lang w:eastAsia="en-US"/>
        </w:rPr>
        <w:t xml:space="preserve"> мероприятий по учету муниципального жилищного фонда и обеспечени</w:t>
      </w:r>
      <w:r>
        <w:rPr>
          <w:rFonts w:eastAsia="Calibri"/>
          <w:sz w:val="24"/>
          <w:szCs w:val="24"/>
          <w:lang w:eastAsia="en-US"/>
        </w:rPr>
        <w:t>я</w:t>
      </w:r>
      <w:r w:rsidRPr="000043CF">
        <w:rPr>
          <w:rFonts w:eastAsia="Calibri"/>
          <w:sz w:val="24"/>
          <w:szCs w:val="24"/>
          <w:lang w:eastAsia="en-US"/>
        </w:rPr>
        <w:t xml:space="preserve"> его сохранности </w:t>
      </w:r>
      <w:r>
        <w:rPr>
          <w:rFonts w:eastAsia="Calibri"/>
          <w:sz w:val="24"/>
          <w:szCs w:val="24"/>
          <w:lang w:eastAsia="en-US"/>
        </w:rPr>
        <w:t xml:space="preserve">- </w:t>
      </w:r>
      <w:r w:rsidRPr="000043CF">
        <w:rPr>
          <w:rFonts w:eastAsia="Calibri"/>
          <w:sz w:val="24"/>
          <w:szCs w:val="24"/>
          <w:lang w:eastAsia="en-US"/>
        </w:rPr>
        <w:t xml:space="preserve">площадь многоквартирных домов, в которых осуществлен капитальный ремонт общего имущества с участием </w:t>
      </w:r>
      <w:proofErr w:type="spellStart"/>
      <w:r w:rsidRPr="000043CF">
        <w:rPr>
          <w:rFonts w:eastAsia="Calibri"/>
          <w:sz w:val="24"/>
          <w:szCs w:val="24"/>
          <w:lang w:eastAsia="en-US"/>
        </w:rPr>
        <w:t>софинансирования</w:t>
      </w:r>
      <w:proofErr w:type="spellEnd"/>
      <w:r w:rsidRPr="000043CF">
        <w:rPr>
          <w:rFonts w:eastAsia="Calibri"/>
          <w:sz w:val="24"/>
          <w:szCs w:val="24"/>
          <w:lang w:eastAsia="en-US"/>
        </w:rPr>
        <w:t xml:space="preserve"> Администрации Петрозаводского городского округа, составила </w:t>
      </w:r>
      <w:r>
        <w:rPr>
          <w:rFonts w:eastAsia="Calibri"/>
          <w:sz w:val="24"/>
          <w:szCs w:val="24"/>
          <w:lang w:eastAsia="en-US"/>
        </w:rPr>
        <w:t>66,5</w:t>
      </w:r>
      <w:r w:rsidRPr="000043CF">
        <w:rPr>
          <w:rFonts w:eastAsia="Calibri"/>
          <w:sz w:val="24"/>
          <w:szCs w:val="24"/>
          <w:lang w:eastAsia="en-US"/>
        </w:rPr>
        <w:t xml:space="preserve"> тыс. кв. м при плановом значении </w:t>
      </w:r>
      <w:r>
        <w:rPr>
          <w:rFonts w:eastAsia="Calibri"/>
          <w:sz w:val="24"/>
          <w:szCs w:val="24"/>
          <w:lang w:eastAsia="en-US"/>
        </w:rPr>
        <w:t xml:space="preserve"> 89,2</w:t>
      </w:r>
      <w:r w:rsidRPr="000043CF">
        <w:rPr>
          <w:rFonts w:eastAsia="Calibri"/>
          <w:sz w:val="24"/>
          <w:szCs w:val="24"/>
          <w:lang w:eastAsia="en-US"/>
        </w:rPr>
        <w:t xml:space="preserve"> тыс. кв. м, что обусловлено признанием многоквартирных домов аварийными и подлежащими сносу (ремонт не</w:t>
      </w:r>
      <w:proofErr w:type="gramEnd"/>
      <w:r w:rsidRPr="000043CF">
        <w:rPr>
          <w:rFonts w:eastAsia="Calibri"/>
          <w:sz w:val="24"/>
          <w:szCs w:val="24"/>
          <w:lang w:eastAsia="en-US"/>
        </w:rPr>
        <w:t xml:space="preserve"> выполняется), а также в связи с отсутствием актов завершенных ремонтом объектов (ремонт выполняет Фонд капитального ремонта Республики Карелия);</w:t>
      </w:r>
    </w:p>
    <w:p w:rsidR="00194C21" w:rsidRDefault="00194C21" w:rsidP="00194C21">
      <w:pPr>
        <w:widowControl/>
        <w:tabs>
          <w:tab w:val="left" w:pos="993"/>
        </w:tabs>
        <w:spacing w:line="240" w:lineRule="auto"/>
        <w:ind w:firstLine="709"/>
        <w:rPr>
          <w:rFonts w:eastAsia="Calibri"/>
          <w:sz w:val="24"/>
          <w:szCs w:val="24"/>
          <w:lang w:eastAsia="en-US"/>
        </w:rPr>
      </w:pPr>
      <w:proofErr w:type="gramStart"/>
      <w:r w:rsidRPr="000043CF">
        <w:rPr>
          <w:rFonts w:eastAsia="Calibri"/>
          <w:sz w:val="24"/>
          <w:szCs w:val="24"/>
          <w:lang w:eastAsia="en-US"/>
        </w:rPr>
        <w:t xml:space="preserve">- </w:t>
      </w:r>
      <w:r>
        <w:rPr>
          <w:rFonts w:eastAsia="Calibri"/>
          <w:sz w:val="24"/>
          <w:szCs w:val="24"/>
          <w:lang w:eastAsia="en-US"/>
        </w:rPr>
        <w:t>в области о</w:t>
      </w:r>
      <w:r w:rsidRPr="000043CF">
        <w:rPr>
          <w:rFonts w:eastAsia="Calibri"/>
          <w:sz w:val="24"/>
          <w:szCs w:val="24"/>
          <w:lang w:eastAsia="en-US"/>
        </w:rPr>
        <w:t>беспечени</w:t>
      </w:r>
      <w:r>
        <w:rPr>
          <w:rFonts w:eastAsia="Calibri"/>
          <w:sz w:val="24"/>
          <w:szCs w:val="24"/>
          <w:lang w:eastAsia="en-US"/>
        </w:rPr>
        <w:t>я</w:t>
      </w:r>
      <w:r w:rsidRPr="000043CF">
        <w:rPr>
          <w:rFonts w:eastAsia="Calibri"/>
          <w:sz w:val="24"/>
          <w:szCs w:val="24"/>
          <w:lang w:eastAsia="en-US"/>
        </w:rPr>
        <w:t xml:space="preserve"> устойчивого сокращения непригодного для проживания жилищного фонда» национального проекта «Жилье и городская среда»</w:t>
      </w:r>
      <w:r>
        <w:rPr>
          <w:rFonts w:eastAsia="Calibri"/>
          <w:sz w:val="24"/>
          <w:szCs w:val="24"/>
          <w:lang w:eastAsia="en-US"/>
        </w:rPr>
        <w:t xml:space="preserve"> - </w:t>
      </w:r>
      <w:r w:rsidRPr="000043CF">
        <w:rPr>
          <w:rFonts w:eastAsia="Calibri"/>
          <w:sz w:val="24"/>
          <w:szCs w:val="24"/>
          <w:lang w:eastAsia="en-US"/>
        </w:rPr>
        <w:t>доля граждан, переселенных из аварийного жилищного фонда, от общего количества граждан, проживающих в аварийном жилищном фонде, признанном таковым в период с 01.01.2012 по 01.01.2017, составила 78,3 процента при плановом показателе 100,0 процентов (необходимо расселить в рамках этапа 2020 года, реализуемого в 2019-2020 годах, – 355</w:t>
      </w:r>
      <w:proofErr w:type="gramEnd"/>
      <w:r w:rsidRPr="000043CF">
        <w:rPr>
          <w:rFonts w:eastAsia="Calibri"/>
          <w:sz w:val="24"/>
          <w:szCs w:val="24"/>
          <w:lang w:eastAsia="en-US"/>
        </w:rPr>
        <w:t xml:space="preserve"> граждан, за 2020 год расселено 278 граждан). Невыполнение целевого показателя связано с отказом граждан от заключения договоров социального найма на предоставленные жилые помещения и от подписания соглашений по изъятию земельных участков и расположенных на них объект</w:t>
      </w:r>
      <w:r w:rsidR="00F92214">
        <w:rPr>
          <w:rFonts w:eastAsia="Calibri"/>
          <w:sz w:val="24"/>
          <w:szCs w:val="24"/>
          <w:lang w:eastAsia="en-US"/>
        </w:rPr>
        <w:t xml:space="preserve">ов </w:t>
      </w:r>
      <w:r w:rsidRPr="000043CF">
        <w:rPr>
          <w:rFonts w:eastAsia="Calibri"/>
          <w:sz w:val="24"/>
          <w:szCs w:val="24"/>
          <w:lang w:eastAsia="en-US"/>
        </w:rPr>
        <w:t>недвижимого имущества.</w:t>
      </w:r>
    </w:p>
    <w:p w:rsidR="00194C21" w:rsidRDefault="00194C21" w:rsidP="00E84DAD">
      <w:pPr>
        <w:widowControl/>
        <w:tabs>
          <w:tab w:val="left" w:pos="993"/>
        </w:tabs>
        <w:spacing w:line="240" w:lineRule="auto"/>
        <w:ind w:firstLine="709"/>
        <w:jc w:val="center"/>
        <w:rPr>
          <w:b/>
          <w:sz w:val="24"/>
          <w:szCs w:val="24"/>
        </w:rPr>
      </w:pPr>
    </w:p>
    <w:p w:rsidR="00C20DB3" w:rsidRDefault="00C20DB3" w:rsidP="00E84DAD">
      <w:pPr>
        <w:widowControl/>
        <w:tabs>
          <w:tab w:val="left" w:pos="993"/>
        </w:tabs>
        <w:spacing w:line="240" w:lineRule="auto"/>
        <w:ind w:firstLine="709"/>
        <w:jc w:val="center"/>
        <w:rPr>
          <w:b/>
          <w:sz w:val="24"/>
          <w:szCs w:val="24"/>
        </w:rPr>
      </w:pPr>
    </w:p>
    <w:p w:rsidR="00C20DB3" w:rsidRPr="00952179" w:rsidRDefault="00C20DB3" w:rsidP="00E84DAD">
      <w:pPr>
        <w:widowControl/>
        <w:tabs>
          <w:tab w:val="left" w:pos="993"/>
        </w:tabs>
        <w:spacing w:line="240" w:lineRule="auto"/>
        <w:ind w:firstLine="709"/>
        <w:jc w:val="center"/>
        <w:rPr>
          <w:b/>
          <w:sz w:val="24"/>
          <w:szCs w:val="24"/>
        </w:rPr>
      </w:pPr>
    </w:p>
    <w:p w:rsidR="00887EDD" w:rsidRPr="008E4BFB" w:rsidRDefault="00887EDD" w:rsidP="00887EDD">
      <w:pPr>
        <w:widowControl/>
        <w:tabs>
          <w:tab w:val="left" w:pos="993"/>
        </w:tabs>
        <w:spacing w:line="240" w:lineRule="auto"/>
        <w:ind w:firstLine="709"/>
        <w:jc w:val="center"/>
        <w:rPr>
          <w:b/>
          <w:sz w:val="24"/>
          <w:szCs w:val="24"/>
        </w:rPr>
      </w:pPr>
      <w:r w:rsidRPr="008E4BFB">
        <w:rPr>
          <w:b/>
          <w:sz w:val="24"/>
          <w:szCs w:val="24"/>
        </w:rPr>
        <w:lastRenderedPageBreak/>
        <w:t>Муниципальная программа Петрозаводского городского округа</w:t>
      </w:r>
    </w:p>
    <w:p w:rsidR="00887EDD" w:rsidRPr="008E4BFB" w:rsidRDefault="00887EDD" w:rsidP="00887EDD">
      <w:pPr>
        <w:widowControl/>
        <w:tabs>
          <w:tab w:val="left" w:pos="993"/>
        </w:tabs>
        <w:spacing w:line="240" w:lineRule="auto"/>
        <w:ind w:firstLine="709"/>
        <w:jc w:val="center"/>
        <w:rPr>
          <w:b/>
          <w:sz w:val="24"/>
          <w:szCs w:val="24"/>
        </w:rPr>
      </w:pPr>
      <w:r w:rsidRPr="008E4BFB">
        <w:rPr>
          <w:b/>
          <w:sz w:val="24"/>
          <w:szCs w:val="24"/>
        </w:rPr>
        <w:t>«Повышение эффективности реализации молодежной политики на территории Петрозаводского городского округа»</w:t>
      </w:r>
    </w:p>
    <w:p w:rsidR="00887EDD" w:rsidRPr="008E4BFB" w:rsidRDefault="00887EDD" w:rsidP="00887EDD">
      <w:pPr>
        <w:widowControl/>
        <w:tabs>
          <w:tab w:val="left" w:pos="993"/>
        </w:tabs>
        <w:spacing w:line="240" w:lineRule="auto"/>
        <w:ind w:firstLine="709"/>
        <w:jc w:val="center"/>
        <w:rPr>
          <w:b/>
          <w:sz w:val="24"/>
          <w:szCs w:val="24"/>
        </w:rPr>
      </w:pPr>
    </w:p>
    <w:p w:rsidR="004A79DD" w:rsidRPr="00DE0B78" w:rsidRDefault="004A79DD" w:rsidP="004A79DD">
      <w:pPr>
        <w:widowControl/>
        <w:tabs>
          <w:tab w:val="left" w:pos="993"/>
        </w:tabs>
        <w:spacing w:line="240" w:lineRule="auto"/>
        <w:ind w:firstLine="709"/>
        <w:rPr>
          <w:sz w:val="24"/>
          <w:szCs w:val="24"/>
        </w:rPr>
      </w:pPr>
      <w:r w:rsidRPr="00DE0B78">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4A79DD" w:rsidRPr="00DE0B78" w:rsidRDefault="004A79DD" w:rsidP="004A79DD">
      <w:pPr>
        <w:widowControl/>
        <w:tabs>
          <w:tab w:val="left" w:pos="993"/>
        </w:tabs>
        <w:spacing w:line="240" w:lineRule="auto"/>
        <w:ind w:firstLine="709"/>
        <w:rPr>
          <w:sz w:val="24"/>
          <w:szCs w:val="24"/>
        </w:rPr>
      </w:pPr>
      <w:r w:rsidRPr="00DE0B78">
        <w:rPr>
          <w:sz w:val="24"/>
          <w:szCs w:val="24"/>
        </w:rPr>
        <w:t>Муниципальная программа Петрозаводского городского округа «Повышение эффективности реализации молодежной политики на территории Петрозаводского городского округа» реализуется с 2016 года, целью является совершенствование условий для успешной социализации и самореализации молодежи Петрозаводского городского округа, развитие потенциала молодежи в интересах социально-экономического развития города.</w:t>
      </w:r>
    </w:p>
    <w:p w:rsidR="00F67DF4" w:rsidRDefault="004A79DD" w:rsidP="004A79DD">
      <w:pPr>
        <w:widowControl/>
        <w:tabs>
          <w:tab w:val="left" w:pos="993"/>
        </w:tabs>
        <w:spacing w:line="240" w:lineRule="auto"/>
        <w:ind w:firstLine="709"/>
        <w:rPr>
          <w:sz w:val="24"/>
          <w:szCs w:val="24"/>
        </w:rPr>
      </w:pPr>
      <w:r w:rsidRPr="0077309D">
        <w:rPr>
          <w:sz w:val="24"/>
          <w:szCs w:val="24"/>
        </w:rPr>
        <w:t xml:space="preserve">За 2020 год на реализацию муниципальной программы Петрозаводского городского округа «Повышение эффективности реализации молодежной политики на территории Петрозаводского городского округа» из бюджета Петрозаводского городского округа направлено </w:t>
      </w:r>
      <w:r w:rsidRPr="00DE0B78">
        <w:rPr>
          <w:sz w:val="24"/>
          <w:szCs w:val="24"/>
        </w:rPr>
        <w:t>16 710,7</w:t>
      </w:r>
      <w:r w:rsidRPr="0077309D">
        <w:rPr>
          <w:sz w:val="24"/>
          <w:szCs w:val="24"/>
        </w:rPr>
        <w:t xml:space="preserve"> тыс. руб.</w:t>
      </w:r>
      <w:r w:rsidR="0027674A">
        <w:rPr>
          <w:sz w:val="24"/>
          <w:szCs w:val="24"/>
        </w:rPr>
        <w:t xml:space="preserve"> </w:t>
      </w:r>
    </w:p>
    <w:p w:rsidR="004A79DD" w:rsidRPr="0077309D" w:rsidRDefault="0027674A" w:rsidP="004A79DD">
      <w:pPr>
        <w:widowControl/>
        <w:tabs>
          <w:tab w:val="left" w:pos="993"/>
        </w:tabs>
        <w:spacing w:line="240" w:lineRule="auto"/>
        <w:ind w:firstLine="709"/>
        <w:rPr>
          <w:sz w:val="24"/>
          <w:szCs w:val="24"/>
        </w:rPr>
      </w:pPr>
      <w:proofErr w:type="gramStart"/>
      <w:r>
        <w:rPr>
          <w:sz w:val="24"/>
          <w:szCs w:val="24"/>
        </w:rPr>
        <w:t>В сравнении с 2019 годом снижение расходов на 1 425,7</w:t>
      </w:r>
      <w:r w:rsidR="00F67DF4">
        <w:rPr>
          <w:sz w:val="24"/>
          <w:szCs w:val="24"/>
        </w:rPr>
        <w:t xml:space="preserve"> </w:t>
      </w:r>
      <w:r>
        <w:rPr>
          <w:sz w:val="24"/>
          <w:szCs w:val="24"/>
        </w:rPr>
        <w:t xml:space="preserve">тыс. руб. связано с </w:t>
      </w:r>
      <w:r w:rsidR="00056E74">
        <w:rPr>
          <w:sz w:val="24"/>
          <w:szCs w:val="24"/>
        </w:rPr>
        <w:t>реорганизацией МУ «Центр молодежи» в форме присоединения к МУ «Молодежный центр «Смена»</w:t>
      </w:r>
      <w:r w:rsidR="005C692B">
        <w:rPr>
          <w:sz w:val="24"/>
          <w:szCs w:val="24"/>
        </w:rPr>
        <w:t xml:space="preserve">, а также снижением количества временно трудоустроенных </w:t>
      </w:r>
      <w:r w:rsidR="005C692B" w:rsidRPr="00513A9D">
        <w:rPr>
          <w:rFonts w:eastAsia="Calibri"/>
          <w:sz w:val="24"/>
          <w:szCs w:val="24"/>
        </w:rPr>
        <w:t xml:space="preserve">несовершеннолетних </w:t>
      </w:r>
      <w:r w:rsidR="00A465ED">
        <w:rPr>
          <w:rFonts w:eastAsia="Calibri"/>
          <w:sz w:val="24"/>
          <w:szCs w:val="24"/>
        </w:rPr>
        <w:t xml:space="preserve">граждан </w:t>
      </w:r>
      <w:r w:rsidR="005C692B" w:rsidRPr="00513A9D">
        <w:rPr>
          <w:rFonts w:eastAsia="Calibri"/>
          <w:sz w:val="24"/>
          <w:szCs w:val="24"/>
        </w:rPr>
        <w:t>в возрасте от 14 до 18 лет в период каникул и в свободное от учебы время</w:t>
      </w:r>
      <w:r w:rsidR="00A465ED">
        <w:rPr>
          <w:rFonts w:eastAsia="Calibri"/>
          <w:sz w:val="24"/>
          <w:szCs w:val="24"/>
        </w:rPr>
        <w:t xml:space="preserve"> в связи с </w:t>
      </w:r>
      <w:r w:rsidR="00C20DB3">
        <w:rPr>
          <w:rFonts w:eastAsia="Calibri"/>
          <w:sz w:val="24"/>
          <w:szCs w:val="24"/>
        </w:rPr>
        <w:t xml:space="preserve">введением ограничительных мер в целях недопущения </w:t>
      </w:r>
      <w:r w:rsidR="00A465ED">
        <w:rPr>
          <w:rFonts w:eastAsia="Calibri"/>
          <w:sz w:val="24"/>
          <w:szCs w:val="24"/>
        </w:rPr>
        <w:t>распространения</w:t>
      </w:r>
      <w:proofErr w:type="gramEnd"/>
      <w:r w:rsidR="00A465ED">
        <w:rPr>
          <w:rFonts w:eastAsia="Calibri"/>
          <w:sz w:val="24"/>
          <w:szCs w:val="24"/>
        </w:rPr>
        <w:t xml:space="preserve"> </w:t>
      </w:r>
      <w:proofErr w:type="spellStart"/>
      <w:r w:rsidR="00A465ED">
        <w:rPr>
          <w:rFonts w:eastAsia="Calibri"/>
          <w:sz w:val="24"/>
          <w:szCs w:val="24"/>
        </w:rPr>
        <w:t>коронавирусной</w:t>
      </w:r>
      <w:proofErr w:type="spellEnd"/>
      <w:r w:rsidR="00A465ED">
        <w:rPr>
          <w:rFonts w:eastAsia="Calibri"/>
          <w:sz w:val="24"/>
          <w:szCs w:val="24"/>
        </w:rPr>
        <w:t xml:space="preserve"> инфекции.</w:t>
      </w:r>
    </w:p>
    <w:p w:rsidR="00F67DF4" w:rsidRDefault="004A79DD" w:rsidP="004A79DD">
      <w:pPr>
        <w:widowControl/>
        <w:tabs>
          <w:tab w:val="left" w:pos="993"/>
        </w:tabs>
        <w:spacing w:line="240" w:lineRule="auto"/>
        <w:ind w:firstLine="709"/>
        <w:rPr>
          <w:rFonts w:eastAsia="Calibri"/>
          <w:snapToGrid w:val="0"/>
          <w:sz w:val="24"/>
          <w:szCs w:val="24"/>
          <w:lang w:eastAsia="en-US"/>
        </w:rPr>
      </w:pPr>
      <w:r w:rsidRPr="00CA53E3">
        <w:rPr>
          <w:bCs/>
          <w:sz w:val="24"/>
          <w:szCs w:val="24"/>
        </w:rPr>
        <w:t>Средства в 2020 году направлены на реализацию следующих основных мероприятий:</w:t>
      </w:r>
      <w:r w:rsidRPr="00CA53E3">
        <w:rPr>
          <w:rFonts w:eastAsia="Calibri"/>
          <w:snapToGrid w:val="0"/>
          <w:sz w:val="24"/>
          <w:szCs w:val="24"/>
          <w:lang w:eastAsia="en-US"/>
        </w:rPr>
        <w:t xml:space="preserve">     </w:t>
      </w:r>
    </w:p>
    <w:p w:rsidR="004A79DD" w:rsidRPr="00CA53E3" w:rsidRDefault="004A79DD" w:rsidP="004A79DD">
      <w:pPr>
        <w:widowControl/>
        <w:tabs>
          <w:tab w:val="left" w:pos="993"/>
        </w:tabs>
        <w:spacing w:line="240" w:lineRule="auto"/>
        <w:ind w:firstLine="709"/>
        <w:rPr>
          <w:rFonts w:eastAsia="Calibri"/>
          <w:snapToGrid w:val="0"/>
          <w:sz w:val="24"/>
          <w:szCs w:val="24"/>
          <w:lang w:eastAsia="en-US"/>
        </w:rPr>
      </w:pPr>
      <w:r w:rsidRPr="00CA53E3">
        <w:rPr>
          <w:rFonts w:eastAsia="Calibri"/>
          <w:snapToGrid w:val="0"/>
          <w:sz w:val="24"/>
          <w:szCs w:val="24"/>
          <w:lang w:eastAsia="en-US"/>
        </w:rPr>
        <w:t xml:space="preserve">                                                                                </w:t>
      </w:r>
    </w:p>
    <w:p w:rsidR="004A79DD" w:rsidRPr="000F6092" w:rsidRDefault="004A79DD" w:rsidP="004A79DD">
      <w:pPr>
        <w:tabs>
          <w:tab w:val="left" w:pos="993"/>
        </w:tabs>
        <w:spacing w:line="240" w:lineRule="auto"/>
        <w:ind w:firstLine="709"/>
        <w:jc w:val="right"/>
        <w:rPr>
          <w:rFonts w:eastAsia="Calibri"/>
          <w:sz w:val="24"/>
          <w:szCs w:val="24"/>
          <w:lang w:eastAsia="en-US"/>
        </w:rPr>
      </w:pPr>
      <w:r w:rsidRPr="000F6092">
        <w:rPr>
          <w:rFonts w:eastAsia="Calibri"/>
          <w:snapToGrid w:val="0"/>
          <w:sz w:val="24"/>
          <w:szCs w:val="24"/>
          <w:lang w:eastAsia="en-US"/>
        </w:rPr>
        <w:t>тыс. руб.</w:t>
      </w:r>
    </w:p>
    <w:tbl>
      <w:tblPr>
        <w:tblW w:w="4904" w:type="pct"/>
        <w:tblInd w:w="108" w:type="dxa"/>
        <w:tblLayout w:type="fixed"/>
        <w:tblLook w:val="04A0" w:firstRow="1" w:lastRow="0" w:firstColumn="1" w:lastColumn="0" w:noHBand="0" w:noVBand="1"/>
      </w:tblPr>
      <w:tblGrid>
        <w:gridCol w:w="7655"/>
        <w:gridCol w:w="1843"/>
      </w:tblGrid>
      <w:tr w:rsidR="004A79DD" w:rsidRPr="00065340" w:rsidTr="00050571">
        <w:trPr>
          <w:trHeight w:val="904"/>
          <w:tblHeader/>
        </w:trPr>
        <w:tc>
          <w:tcPr>
            <w:tcW w:w="4030" w:type="pct"/>
            <w:tcBorders>
              <w:top w:val="single" w:sz="4" w:space="0" w:color="auto"/>
              <w:left w:val="single" w:sz="4" w:space="0" w:color="auto"/>
              <w:bottom w:val="single" w:sz="4" w:space="0" w:color="auto"/>
              <w:right w:val="single" w:sz="4" w:space="0" w:color="auto"/>
            </w:tcBorders>
            <w:shd w:val="clear" w:color="auto" w:fill="auto"/>
            <w:vAlign w:val="center"/>
          </w:tcPr>
          <w:p w:rsidR="004A79DD" w:rsidRPr="000F6092" w:rsidRDefault="004A79DD" w:rsidP="00050571">
            <w:pPr>
              <w:tabs>
                <w:tab w:val="left" w:pos="993"/>
              </w:tabs>
              <w:spacing w:line="240" w:lineRule="auto"/>
              <w:ind w:firstLine="0"/>
              <w:jc w:val="center"/>
              <w:rPr>
                <w:color w:val="000000"/>
                <w:sz w:val="24"/>
                <w:szCs w:val="24"/>
              </w:rPr>
            </w:pPr>
            <w:r w:rsidRPr="000F6092">
              <w:rPr>
                <w:color w:val="000000"/>
                <w:sz w:val="24"/>
                <w:szCs w:val="24"/>
              </w:rPr>
              <w:t>Наименование основного мероприятия</w:t>
            </w:r>
          </w:p>
        </w:tc>
        <w:tc>
          <w:tcPr>
            <w:tcW w:w="970" w:type="pct"/>
            <w:tcBorders>
              <w:top w:val="single" w:sz="4" w:space="0" w:color="auto"/>
              <w:left w:val="nil"/>
              <w:bottom w:val="single" w:sz="4" w:space="0" w:color="auto"/>
              <w:right w:val="single" w:sz="4" w:space="0" w:color="auto"/>
            </w:tcBorders>
            <w:shd w:val="clear" w:color="auto" w:fill="auto"/>
            <w:vAlign w:val="center"/>
          </w:tcPr>
          <w:p w:rsidR="004A79DD" w:rsidRPr="000F6092" w:rsidRDefault="004A79DD" w:rsidP="00050571">
            <w:pPr>
              <w:tabs>
                <w:tab w:val="left" w:pos="993"/>
              </w:tabs>
              <w:spacing w:line="240" w:lineRule="auto"/>
              <w:ind w:firstLine="0"/>
              <w:jc w:val="center"/>
              <w:rPr>
                <w:color w:val="000000"/>
                <w:sz w:val="24"/>
                <w:szCs w:val="24"/>
              </w:rPr>
            </w:pPr>
            <w:r w:rsidRPr="000F6092">
              <w:rPr>
                <w:color w:val="000000"/>
                <w:sz w:val="24"/>
                <w:szCs w:val="24"/>
              </w:rPr>
              <w:t>Исполнено</w:t>
            </w:r>
          </w:p>
        </w:tc>
      </w:tr>
      <w:tr w:rsidR="004A79DD" w:rsidRPr="00065340" w:rsidTr="00050571">
        <w:trPr>
          <w:trHeight w:val="134"/>
          <w:tblHeader/>
        </w:trPr>
        <w:tc>
          <w:tcPr>
            <w:tcW w:w="40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79DD" w:rsidRPr="000F6092" w:rsidRDefault="004A79DD" w:rsidP="00050571">
            <w:pPr>
              <w:widowControl/>
              <w:tabs>
                <w:tab w:val="left" w:pos="993"/>
              </w:tabs>
              <w:spacing w:line="240" w:lineRule="auto"/>
              <w:ind w:firstLine="0"/>
              <w:jc w:val="center"/>
              <w:rPr>
                <w:rFonts w:eastAsia="Calibri"/>
                <w:sz w:val="24"/>
                <w:szCs w:val="24"/>
              </w:rPr>
            </w:pPr>
            <w:r w:rsidRPr="000F6092">
              <w:rPr>
                <w:rFonts w:eastAsia="Calibri"/>
                <w:sz w:val="24"/>
                <w:szCs w:val="24"/>
              </w:rPr>
              <w:t>1</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4A79DD" w:rsidRPr="000F6092" w:rsidRDefault="004A79DD" w:rsidP="00050571">
            <w:pPr>
              <w:tabs>
                <w:tab w:val="left" w:pos="993"/>
              </w:tabs>
              <w:spacing w:line="240" w:lineRule="auto"/>
              <w:ind w:firstLine="0"/>
              <w:jc w:val="center"/>
              <w:rPr>
                <w:color w:val="000000"/>
                <w:sz w:val="24"/>
                <w:szCs w:val="24"/>
              </w:rPr>
            </w:pPr>
            <w:r w:rsidRPr="000F6092">
              <w:rPr>
                <w:color w:val="000000"/>
                <w:sz w:val="24"/>
                <w:szCs w:val="24"/>
              </w:rPr>
              <w:t>2</w:t>
            </w:r>
          </w:p>
        </w:tc>
      </w:tr>
      <w:tr w:rsidR="004A79DD" w:rsidRPr="0023436E" w:rsidTr="00050571">
        <w:trPr>
          <w:trHeight w:val="262"/>
        </w:trPr>
        <w:tc>
          <w:tcPr>
            <w:tcW w:w="4030" w:type="pct"/>
            <w:tcBorders>
              <w:top w:val="single" w:sz="4" w:space="0" w:color="auto"/>
              <w:left w:val="single" w:sz="4" w:space="0" w:color="auto"/>
              <w:bottom w:val="single" w:sz="4" w:space="0" w:color="auto"/>
              <w:right w:val="single" w:sz="4" w:space="0" w:color="auto"/>
            </w:tcBorders>
            <w:shd w:val="clear" w:color="auto" w:fill="auto"/>
            <w:hideMark/>
          </w:tcPr>
          <w:p w:rsidR="004A79DD" w:rsidRPr="0023436E" w:rsidRDefault="004A79DD" w:rsidP="00050571">
            <w:pPr>
              <w:widowControl/>
              <w:tabs>
                <w:tab w:val="left" w:pos="993"/>
              </w:tabs>
              <w:spacing w:line="240" w:lineRule="auto"/>
              <w:ind w:firstLine="0"/>
              <w:jc w:val="left"/>
              <w:rPr>
                <w:rFonts w:eastAsia="Calibri"/>
                <w:sz w:val="24"/>
                <w:szCs w:val="24"/>
              </w:rPr>
            </w:pPr>
            <w:r w:rsidRPr="0023436E">
              <w:rPr>
                <w:rFonts w:eastAsia="Calibri"/>
                <w:sz w:val="24"/>
                <w:szCs w:val="24"/>
              </w:rPr>
              <w:t>«Реализация основных направлений молодежной политики»</w:t>
            </w:r>
          </w:p>
        </w:tc>
        <w:tc>
          <w:tcPr>
            <w:tcW w:w="970" w:type="pct"/>
            <w:tcBorders>
              <w:top w:val="single" w:sz="4" w:space="0" w:color="auto"/>
              <w:left w:val="nil"/>
              <w:bottom w:val="single" w:sz="4" w:space="0" w:color="auto"/>
              <w:right w:val="single" w:sz="4" w:space="0" w:color="auto"/>
            </w:tcBorders>
            <w:shd w:val="clear" w:color="auto" w:fill="auto"/>
            <w:vAlign w:val="center"/>
          </w:tcPr>
          <w:p w:rsidR="004A79DD" w:rsidRPr="0023436E" w:rsidRDefault="004A79DD" w:rsidP="00050571">
            <w:pPr>
              <w:tabs>
                <w:tab w:val="left" w:pos="993"/>
              </w:tabs>
              <w:spacing w:line="240" w:lineRule="auto"/>
              <w:ind w:firstLine="0"/>
              <w:jc w:val="center"/>
              <w:rPr>
                <w:rFonts w:eastAsia="Calibri"/>
                <w:sz w:val="24"/>
                <w:szCs w:val="24"/>
              </w:rPr>
            </w:pPr>
            <w:r w:rsidRPr="00DE0B78">
              <w:rPr>
                <w:rFonts w:eastAsia="Calibri"/>
                <w:sz w:val="24"/>
                <w:szCs w:val="24"/>
              </w:rPr>
              <w:t>15 305,6</w:t>
            </w:r>
          </w:p>
        </w:tc>
      </w:tr>
      <w:tr w:rsidR="004A79DD" w:rsidRPr="0023436E" w:rsidTr="00050571">
        <w:trPr>
          <w:trHeight w:val="315"/>
        </w:trPr>
        <w:tc>
          <w:tcPr>
            <w:tcW w:w="4030" w:type="pct"/>
            <w:tcBorders>
              <w:top w:val="single" w:sz="4" w:space="0" w:color="auto"/>
              <w:left w:val="single" w:sz="4" w:space="0" w:color="auto"/>
              <w:bottom w:val="single" w:sz="4" w:space="0" w:color="auto"/>
              <w:right w:val="single" w:sz="4" w:space="0" w:color="auto"/>
            </w:tcBorders>
            <w:shd w:val="clear" w:color="auto" w:fill="auto"/>
          </w:tcPr>
          <w:p w:rsidR="004A79DD" w:rsidRPr="0023436E" w:rsidRDefault="004A79DD" w:rsidP="00050571">
            <w:pPr>
              <w:tabs>
                <w:tab w:val="left" w:pos="993"/>
              </w:tabs>
              <w:spacing w:line="240" w:lineRule="auto"/>
              <w:ind w:firstLine="0"/>
              <w:jc w:val="left"/>
              <w:rPr>
                <w:b/>
                <w:bCs/>
                <w:color w:val="000000"/>
                <w:sz w:val="24"/>
                <w:szCs w:val="24"/>
              </w:rPr>
            </w:pPr>
            <w:r w:rsidRPr="0023436E">
              <w:rPr>
                <w:rFonts w:eastAsia="Calibri"/>
                <w:sz w:val="24"/>
                <w:szCs w:val="24"/>
              </w:rPr>
              <w:t>«Временное трудоустройство несовершеннолетних граждан Петрозаводского городского округа»</w:t>
            </w:r>
          </w:p>
        </w:tc>
        <w:tc>
          <w:tcPr>
            <w:tcW w:w="970" w:type="pct"/>
            <w:tcBorders>
              <w:top w:val="single" w:sz="4" w:space="0" w:color="auto"/>
              <w:left w:val="nil"/>
              <w:bottom w:val="single" w:sz="4" w:space="0" w:color="auto"/>
              <w:right w:val="single" w:sz="4" w:space="0" w:color="auto"/>
            </w:tcBorders>
            <w:shd w:val="clear" w:color="auto" w:fill="auto"/>
            <w:vAlign w:val="center"/>
          </w:tcPr>
          <w:p w:rsidR="004A79DD" w:rsidRPr="0023436E" w:rsidRDefault="004A79DD" w:rsidP="00050571">
            <w:pPr>
              <w:tabs>
                <w:tab w:val="left" w:pos="993"/>
              </w:tabs>
              <w:spacing w:line="240" w:lineRule="auto"/>
              <w:ind w:firstLine="0"/>
              <w:jc w:val="center"/>
              <w:rPr>
                <w:rFonts w:eastAsia="Calibri"/>
                <w:sz w:val="24"/>
                <w:szCs w:val="24"/>
              </w:rPr>
            </w:pPr>
            <w:r w:rsidRPr="00DE0B78">
              <w:rPr>
                <w:rFonts w:eastAsia="Calibri"/>
                <w:sz w:val="24"/>
                <w:szCs w:val="24"/>
              </w:rPr>
              <w:t>1 405,1</w:t>
            </w:r>
          </w:p>
        </w:tc>
      </w:tr>
    </w:tbl>
    <w:p w:rsidR="004A79DD" w:rsidRPr="0023436E" w:rsidRDefault="004A79DD" w:rsidP="004A79DD">
      <w:pPr>
        <w:widowControl/>
        <w:tabs>
          <w:tab w:val="left" w:pos="993"/>
        </w:tabs>
        <w:spacing w:line="240" w:lineRule="auto"/>
        <w:ind w:firstLine="709"/>
        <w:rPr>
          <w:bCs/>
          <w:sz w:val="24"/>
          <w:szCs w:val="24"/>
        </w:rPr>
      </w:pPr>
    </w:p>
    <w:p w:rsidR="004A79DD" w:rsidRPr="00D87706" w:rsidRDefault="004A79DD" w:rsidP="004A79DD">
      <w:pPr>
        <w:widowControl/>
        <w:tabs>
          <w:tab w:val="left" w:pos="993"/>
        </w:tabs>
        <w:spacing w:line="240" w:lineRule="auto"/>
        <w:ind w:firstLine="709"/>
        <w:rPr>
          <w:bCs/>
          <w:sz w:val="24"/>
          <w:szCs w:val="24"/>
        </w:rPr>
      </w:pPr>
      <w:r w:rsidRPr="00D87706">
        <w:rPr>
          <w:bCs/>
          <w:sz w:val="24"/>
          <w:szCs w:val="24"/>
        </w:rPr>
        <w:t>В разрезе основных мероприятий расходы осуществлены следующим образом:</w:t>
      </w:r>
    </w:p>
    <w:p w:rsidR="004A79DD" w:rsidRPr="00D87706" w:rsidRDefault="004A79DD" w:rsidP="004A79DD">
      <w:pPr>
        <w:widowControl/>
        <w:tabs>
          <w:tab w:val="left" w:pos="993"/>
        </w:tabs>
        <w:spacing w:line="240" w:lineRule="auto"/>
        <w:ind w:firstLine="709"/>
        <w:rPr>
          <w:rFonts w:eastAsia="Calibri"/>
          <w:sz w:val="24"/>
          <w:szCs w:val="24"/>
        </w:rPr>
      </w:pPr>
      <w:r w:rsidRPr="00D87706">
        <w:rPr>
          <w:rFonts w:eastAsia="Calibri"/>
          <w:sz w:val="24"/>
          <w:szCs w:val="24"/>
        </w:rPr>
        <w:t xml:space="preserve">1. «Реализация основных направлений молодежной политики». </w:t>
      </w:r>
    </w:p>
    <w:p w:rsidR="004A79DD" w:rsidRPr="00413A8E" w:rsidRDefault="004A79DD" w:rsidP="004A79DD">
      <w:pPr>
        <w:widowControl/>
        <w:tabs>
          <w:tab w:val="left" w:pos="993"/>
        </w:tabs>
        <w:spacing w:line="240" w:lineRule="auto"/>
        <w:ind w:firstLine="709"/>
        <w:rPr>
          <w:rFonts w:eastAsia="Calibri"/>
          <w:sz w:val="24"/>
          <w:szCs w:val="24"/>
        </w:rPr>
      </w:pPr>
      <w:proofErr w:type="gramStart"/>
      <w:r w:rsidRPr="00413A8E">
        <w:rPr>
          <w:rFonts w:eastAsia="Calibri"/>
          <w:sz w:val="24"/>
          <w:szCs w:val="24"/>
        </w:rPr>
        <w:t xml:space="preserve">Средства в виде субсидии на финансовое обеспечение выполнения муниципального задания в сумме </w:t>
      </w:r>
      <w:r w:rsidRPr="00DE0B78">
        <w:rPr>
          <w:rFonts w:eastAsia="Calibri"/>
          <w:sz w:val="24"/>
          <w:szCs w:val="24"/>
        </w:rPr>
        <w:t>15 088,8</w:t>
      </w:r>
      <w:r w:rsidRPr="00413A8E">
        <w:rPr>
          <w:rFonts w:eastAsia="Calibri"/>
          <w:sz w:val="24"/>
          <w:szCs w:val="24"/>
        </w:rPr>
        <w:t xml:space="preserve"> тыс. руб. предоставлены МУ «Молодежный центр «Смена» для проведения 860 мероприятий, направленных на профилактику асоциального и деструктивного поведения подростков и молодежи, поддержку детей и молодежи, находящихся в социально-опасном положении (</w:t>
      </w:r>
      <w:proofErr w:type="spellStart"/>
      <w:r w:rsidRPr="00413A8E">
        <w:rPr>
          <w:rFonts w:eastAsia="Calibri"/>
          <w:sz w:val="24"/>
          <w:szCs w:val="24"/>
        </w:rPr>
        <w:t>квесты</w:t>
      </w:r>
      <w:proofErr w:type="spellEnd"/>
      <w:r w:rsidRPr="00413A8E">
        <w:rPr>
          <w:rFonts w:eastAsia="Calibri"/>
          <w:sz w:val="24"/>
          <w:szCs w:val="24"/>
        </w:rPr>
        <w:t>, встречи, консультации, слеты).</w:t>
      </w:r>
      <w:proofErr w:type="gramEnd"/>
    </w:p>
    <w:p w:rsidR="004A79DD" w:rsidRPr="006D2498" w:rsidRDefault="004A79DD" w:rsidP="004A79DD">
      <w:pPr>
        <w:widowControl/>
        <w:tabs>
          <w:tab w:val="left" w:pos="993"/>
        </w:tabs>
        <w:spacing w:line="240" w:lineRule="auto"/>
        <w:ind w:firstLine="709"/>
        <w:rPr>
          <w:rFonts w:eastAsia="Calibri"/>
          <w:sz w:val="24"/>
          <w:szCs w:val="24"/>
        </w:rPr>
      </w:pPr>
      <w:r w:rsidRPr="006D2498">
        <w:rPr>
          <w:rFonts w:eastAsia="Calibri"/>
          <w:sz w:val="24"/>
          <w:szCs w:val="24"/>
        </w:rPr>
        <w:t xml:space="preserve">Средства в </w:t>
      </w:r>
      <w:proofErr w:type="gramStart"/>
      <w:r w:rsidRPr="006D2498">
        <w:rPr>
          <w:rFonts w:eastAsia="Calibri"/>
          <w:sz w:val="24"/>
          <w:szCs w:val="24"/>
        </w:rPr>
        <w:t>виде</w:t>
      </w:r>
      <w:proofErr w:type="gramEnd"/>
      <w:r w:rsidRPr="006D2498">
        <w:rPr>
          <w:rFonts w:eastAsia="Calibri"/>
          <w:sz w:val="24"/>
          <w:szCs w:val="24"/>
        </w:rPr>
        <w:t xml:space="preserve"> субсидии на иные цели в сумме 216,8 тыс. руб. предоставлены        МУ «Молодежный центр «Смена» для проведения молодежных мероприятий (конкурса «Премия «Ю», фестиваля семейного творчества «Мельница счастья», молодежных конференции и фестивалей).</w:t>
      </w:r>
    </w:p>
    <w:p w:rsidR="004A79DD" w:rsidRPr="00513A9D" w:rsidRDefault="004A79DD" w:rsidP="004A79DD">
      <w:pPr>
        <w:tabs>
          <w:tab w:val="left" w:pos="540"/>
          <w:tab w:val="left" w:pos="993"/>
        </w:tabs>
        <w:spacing w:line="240" w:lineRule="auto"/>
        <w:ind w:firstLine="709"/>
        <w:rPr>
          <w:sz w:val="24"/>
          <w:szCs w:val="24"/>
        </w:rPr>
      </w:pPr>
      <w:r w:rsidRPr="00513A9D">
        <w:rPr>
          <w:rFonts w:eastAsia="Calibri"/>
          <w:sz w:val="24"/>
          <w:szCs w:val="24"/>
        </w:rPr>
        <w:t xml:space="preserve">2. «Временное трудоустройство несовершеннолетних граждан Петрозаводского </w:t>
      </w:r>
      <w:r w:rsidRPr="00513A9D">
        <w:rPr>
          <w:sz w:val="24"/>
          <w:szCs w:val="24"/>
        </w:rPr>
        <w:t>городского округа».</w:t>
      </w:r>
    </w:p>
    <w:p w:rsidR="004A79DD" w:rsidRPr="00513A9D" w:rsidRDefault="004A79DD" w:rsidP="004A79DD">
      <w:pPr>
        <w:widowControl/>
        <w:tabs>
          <w:tab w:val="left" w:pos="993"/>
        </w:tabs>
        <w:spacing w:line="240" w:lineRule="auto"/>
        <w:ind w:firstLine="709"/>
        <w:rPr>
          <w:rFonts w:eastAsia="Calibri"/>
          <w:sz w:val="24"/>
          <w:szCs w:val="24"/>
        </w:rPr>
      </w:pPr>
      <w:proofErr w:type="gramStart"/>
      <w:r w:rsidRPr="00513A9D">
        <w:rPr>
          <w:rFonts w:eastAsia="Calibri"/>
          <w:sz w:val="24"/>
          <w:szCs w:val="24"/>
        </w:rPr>
        <w:t xml:space="preserve">Средства в виде субсидии на иные цели в сумме 1 405,1 тыс. руб. предоставлены муниципальным бюджетным учреждениям на обеспечение временного трудоустройства 332 несовершеннолетних в возрасте от 14 до 18 лет в период каникул и в свободное от учебы время, что позволило подросткам получить первые профессиональные навыки, </w:t>
      </w:r>
      <w:r w:rsidRPr="00513A9D">
        <w:rPr>
          <w:rFonts w:eastAsia="Calibri"/>
          <w:sz w:val="24"/>
          <w:szCs w:val="24"/>
        </w:rPr>
        <w:lastRenderedPageBreak/>
        <w:t>возможность заработать собственные деньги, адаптироваться к трудовой деятельности, повысить уровень мотивации к труду.</w:t>
      </w:r>
      <w:proofErr w:type="gramEnd"/>
    </w:p>
    <w:p w:rsidR="004A79DD" w:rsidRPr="00472505" w:rsidRDefault="004A79DD" w:rsidP="004A79DD">
      <w:pPr>
        <w:widowControl/>
        <w:tabs>
          <w:tab w:val="left" w:pos="993"/>
        </w:tabs>
        <w:spacing w:line="240" w:lineRule="auto"/>
        <w:ind w:firstLine="709"/>
        <w:rPr>
          <w:sz w:val="24"/>
          <w:szCs w:val="24"/>
        </w:rPr>
      </w:pPr>
      <w:r w:rsidRPr="00472505">
        <w:rPr>
          <w:sz w:val="24"/>
          <w:szCs w:val="24"/>
        </w:rPr>
        <w:t xml:space="preserve">В результате реализации программы в 2020 году в сравнении с отчетным (базовым) 2014 годом </w:t>
      </w:r>
      <w:r w:rsidRPr="00472505">
        <w:rPr>
          <w:color w:val="000000"/>
          <w:sz w:val="24"/>
          <w:szCs w:val="24"/>
        </w:rPr>
        <w:t>по основным показателям</w:t>
      </w:r>
      <w:r w:rsidRPr="00472505">
        <w:rPr>
          <w:sz w:val="24"/>
          <w:szCs w:val="24"/>
        </w:rPr>
        <w:t xml:space="preserve"> обеспечено: </w:t>
      </w:r>
    </w:p>
    <w:p w:rsidR="004A79DD" w:rsidRPr="000C6EE2" w:rsidRDefault="004A79DD" w:rsidP="004A79DD">
      <w:pPr>
        <w:tabs>
          <w:tab w:val="left" w:pos="540"/>
          <w:tab w:val="left" w:pos="993"/>
        </w:tabs>
        <w:spacing w:line="240" w:lineRule="auto"/>
        <w:ind w:firstLine="709"/>
        <w:rPr>
          <w:color w:val="000000"/>
          <w:sz w:val="24"/>
          <w:szCs w:val="24"/>
        </w:rPr>
      </w:pPr>
      <w:r w:rsidRPr="000C6EE2">
        <w:rPr>
          <w:color w:val="000000"/>
          <w:sz w:val="24"/>
          <w:szCs w:val="24"/>
        </w:rPr>
        <w:t xml:space="preserve">- рост количества посещений молодежью мероприятий в сфере молодежной политики до </w:t>
      </w:r>
      <w:r>
        <w:rPr>
          <w:color w:val="000000"/>
          <w:sz w:val="24"/>
          <w:szCs w:val="24"/>
        </w:rPr>
        <w:t>155</w:t>
      </w:r>
      <w:r w:rsidRPr="000C6EE2">
        <w:rPr>
          <w:color w:val="000000"/>
          <w:sz w:val="24"/>
          <w:szCs w:val="24"/>
        </w:rPr>
        <w:t xml:space="preserve">,0 тыс. </w:t>
      </w:r>
      <w:r w:rsidRPr="00573236">
        <w:rPr>
          <w:color w:val="000000"/>
          <w:sz w:val="24"/>
          <w:szCs w:val="24"/>
        </w:rPr>
        <w:t>посещений (в 2014 году - 27 тыс. посещений), что обусловлено активным участием молодежи в проводимых мероприятиях с использованием</w:t>
      </w:r>
      <w:r w:rsidRPr="000C6EE2">
        <w:rPr>
          <w:color w:val="000000"/>
          <w:sz w:val="24"/>
          <w:szCs w:val="24"/>
        </w:rPr>
        <w:t xml:space="preserve"> информационной сети Интернет;</w:t>
      </w:r>
    </w:p>
    <w:p w:rsidR="004A79DD" w:rsidRPr="00C5302F" w:rsidRDefault="004A79DD" w:rsidP="004A79DD">
      <w:pPr>
        <w:tabs>
          <w:tab w:val="left" w:pos="540"/>
          <w:tab w:val="left" w:pos="993"/>
        </w:tabs>
        <w:spacing w:line="240" w:lineRule="auto"/>
        <w:ind w:firstLine="709"/>
        <w:rPr>
          <w:color w:val="000000"/>
          <w:sz w:val="24"/>
          <w:szCs w:val="24"/>
        </w:rPr>
      </w:pPr>
      <w:r w:rsidRPr="005C0AC4">
        <w:rPr>
          <w:color w:val="000000"/>
          <w:sz w:val="24"/>
          <w:szCs w:val="24"/>
        </w:rPr>
        <w:t xml:space="preserve">- рост количества молодежных объединений, организаций, формирований до 52 </w:t>
      </w:r>
      <w:r w:rsidRPr="00C5302F">
        <w:rPr>
          <w:color w:val="000000"/>
          <w:sz w:val="24"/>
          <w:szCs w:val="24"/>
        </w:rPr>
        <w:t>объединений (в 2014 году – 36 объединений);</w:t>
      </w:r>
    </w:p>
    <w:p w:rsidR="004A79DD" w:rsidRPr="00C5302F" w:rsidRDefault="004A79DD" w:rsidP="004A79DD">
      <w:pPr>
        <w:widowControl/>
        <w:tabs>
          <w:tab w:val="left" w:pos="993"/>
        </w:tabs>
        <w:spacing w:line="240" w:lineRule="auto"/>
        <w:ind w:firstLine="709"/>
        <w:rPr>
          <w:sz w:val="24"/>
          <w:szCs w:val="24"/>
        </w:rPr>
      </w:pPr>
      <w:r w:rsidRPr="00C5302F">
        <w:rPr>
          <w:sz w:val="24"/>
          <w:szCs w:val="24"/>
        </w:rPr>
        <w:t>- рост доли молодых граждан Петрозаводского городского округа в возрасте от 14 до 30 лет, охваченных услугами муниципальных учреждений, от общего количества молодых граждан Петрозаводского городского округа на 10</w:t>
      </w:r>
      <w:r>
        <w:rPr>
          <w:sz w:val="24"/>
          <w:szCs w:val="24"/>
        </w:rPr>
        <w:t>,0</w:t>
      </w:r>
      <w:r w:rsidRPr="00C5302F">
        <w:rPr>
          <w:sz w:val="24"/>
          <w:szCs w:val="24"/>
        </w:rPr>
        <w:t xml:space="preserve"> процентов к 2014 году;</w:t>
      </w:r>
    </w:p>
    <w:p w:rsidR="004A79DD" w:rsidRDefault="004A79DD" w:rsidP="004A79DD">
      <w:pPr>
        <w:widowControl/>
        <w:tabs>
          <w:tab w:val="left" w:pos="993"/>
        </w:tabs>
        <w:spacing w:line="240" w:lineRule="auto"/>
        <w:ind w:firstLine="709"/>
        <w:rPr>
          <w:sz w:val="24"/>
          <w:szCs w:val="24"/>
        </w:rPr>
      </w:pPr>
      <w:r w:rsidRPr="00C5302F">
        <w:rPr>
          <w:sz w:val="24"/>
          <w:szCs w:val="24"/>
        </w:rPr>
        <w:t>- рост доли молодых граждан Петрозаводского городского округа в возрасте от 14 до 30 лет, непосредственно принимающих участие в деятельности молодежных общественных объединений Петрозаводского городского округа, от общего количества молодых граждан Петрозаводского городского округа до 8</w:t>
      </w:r>
      <w:r>
        <w:rPr>
          <w:sz w:val="24"/>
          <w:szCs w:val="24"/>
        </w:rPr>
        <w:t>,0</w:t>
      </w:r>
      <w:r w:rsidRPr="00C5302F">
        <w:rPr>
          <w:sz w:val="24"/>
          <w:szCs w:val="24"/>
        </w:rPr>
        <w:t xml:space="preserve"> процен</w:t>
      </w:r>
      <w:r>
        <w:rPr>
          <w:sz w:val="24"/>
          <w:szCs w:val="24"/>
        </w:rPr>
        <w:t>тов (в 2014 году – 5,0 процентов);</w:t>
      </w:r>
    </w:p>
    <w:p w:rsidR="004A79DD" w:rsidRDefault="004A79DD" w:rsidP="004A79DD">
      <w:pPr>
        <w:widowControl/>
        <w:tabs>
          <w:tab w:val="left" w:pos="993"/>
        </w:tabs>
        <w:spacing w:line="240" w:lineRule="auto"/>
        <w:ind w:firstLine="709"/>
        <w:rPr>
          <w:sz w:val="24"/>
          <w:szCs w:val="24"/>
        </w:rPr>
      </w:pPr>
      <w:r w:rsidRPr="00BF7E73">
        <w:rPr>
          <w:sz w:val="24"/>
          <w:szCs w:val="24"/>
        </w:rPr>
        <w:t>- рост доли молодых граждан Петрозаводского городского округа в возрасте от 14 до 30 лет, привлеченных к участию в профилактических мероприятиях, от общего количества молодых граждан Петрозаводского городского округа до 15,0 процентов (</w:t>
      </w:r>
      <w:r>
        <w:rPr>
          <w:sz w:val="24"/>
          <w:szCs w:val="24"/>
        </w:rPr>
        <w:t>в 2014 году – 6,0 процентов);</w:t>
      </w:r>
    </w:p>
    <w:p w:rsidR="004A79DD" w:rsidRPr="00DE133F" w:rsidRDefault="004A79DD" w:rsidP="004A79DD">
      <w:pPr>
        <w:tabs>
          <w:tab w:val="left" w:pos="540"/>
          <w:tab w:val="left" w:pos="993"/>
        </w:tabs>
        <w:spacing w:line="240" w:lineRule="auto"/>
        <w:ind w:firstLine="709"/>
        <w:rPr>
          <w:sz w:val="24"/>
          <w:szCs w:val="24"/>
        </w:rPr>
      </w:pPr>
      <w:r w:rsidRPr="00DE133F">
        <w:rPr>
          <w:sz w:val="24"/>
          <w:szCs w:val="24"/>
        </w:rPr>
        <w:t xml:space="preserve">- </w:t>
      </w:r>
      <w:r>
        <w:rPr>
          <w:sz w:val="24"/>
          <w:szCs w:val="24"/>
        </w:rPr>
        <w:t>рост</w:t>
      </w:r>
      <w:r w:rsidRPr="00DE133F">
        <w:rPr>
          <w:sz w:val="24"/>
          <w:szCs w:val="24"/>
        </w:rPr>
        <w:t xml:space="preserve"> количества несовершеннолетних граждан, трудоустроенных в свободное от учебы время</w:t>
      </w:r>
      <w:r>
        <w:rPr>
          <w:sz w:val="24"/>
          <w:szCs w:val="24"/>
        </w:rPr>
        <w:t>,</w:t>
      </w:r>
      <w:r w:rsidRPr="00DE133F">
        <w:rPr>
          <w:sz w:val="24"/>
          <w:szCs w:val="24"/>
        </w:rPr>
        <w:t xml:space="preserve"> до 332 человек </w:t>
      </w:r>
      <w:r w:rsidRPr="00DE133F">
        <w:rPr>
          <w:color w:val="000000"/>
          <w:sz w:val="24"/>
          <w:szCs w:val="24"/>
        </w:rPr>
        <w:t>(в 2014 году – 216 человек)</w:t>
      </w:r>
      <w:r>
        <w:rPr>
          <w:color w:val="000000"/>
          <w:sz w:val="24"/>
          <w:szCs w:val="24"/>
        </w:rPr>
        <w:t>.</w:t>
      </w:r>
    </w:p>
    <w:p w:rsidR="007D6086" w:rsidRDefault="007D6086" w:rsidP="00717871">
      <w:pPr>
        <w:widowControl/>
        <w:tabs>
          <w:tab w:val="left" w:pos="993"/>
        </w:tabs>
        <w:spacing w:line="240" w:lineRule="auto"/>
        <w:ind w:firstLine="709"/>
        <w:jc w:val="center"/>
        <w:rPr>
          <w:b/>
          <w:sz w:val="24"/>
          <w:szCs w:val="24"/>
          <w:highlight w:val="yellow"/>
        </w:rPr>
      </w:pPr>
    </w:p>
    <w:p w:rsidR="009D7E7A" w:rsidRPr="00FD3ECE" w:rsidRDefault="009D7E7A" w:rsidP="00717871">
      <w:pPr>
        <w:widowControl/>
        <w:tabs>
          <w:tab w:val="left" w:pos="993"/>
        </w:tabs>
        <w:spacing w:line="240" w:lineRule="auto"/>
        <w:ind w:firstLine="709"/>
        <w:jc w:val="center"/>
        <w:rPr>
          <w:b/>
          <w:sz w:val="24"/>
          <w:szCs w:val="24"/>
        </w:rPr>
      </w:pPr>
      <w:r w:rsidRPr="00FD3ECE">
        <w:rPr>
          <w:b/>
          <w:sz w:val="24"/>
          <w:szCs w:val="24"/>
        </w:rPr>
        <w:t>Муниципальная программа Петрозаводского городского округа</w:t>
      </w:r>
    </w:p>
    <w:p w:rsidR="009D7E7A" w:rsidRPr="00FD3ECE" w:rsidRDefault="009D7E7A" w:rsidP="00717871">
      <w:pPr>
        <w:widowControl/>
        <w:tabs>
          <w:tab w:val="left" w:pos="993"/>
        </w:tabs>
        <w:spacing w:line="240" w:lineRule="auto"/>
        <w:ind w:firstLine="709"/>
        <w:jc w:val="center"/>
        <w:rPr>
          <w:b/>
          <w:sz w:val="24"/>
          <w:szCs w:val="24"/>
        </w:rPr>
      </w:pPr>
      <w:r w:rsidRPr="00FD3ECE">
        <w:rPr>
          <w:b/>
          <w:sz w:val="24"/>
          <w:szCs w:val="24"/>
        </w:rPr>
        <w:t>«Социальная поддержка населения Петрозаводского городского округа»</w:t>
      </w:r>
    </w:p>
    <w:p w:rsidR="009D7E7A" w:rsidRDefault="009D7E7A" w:rsidP="00717871">
      <w:pPr>
        <w:widowControl/>
        <w:tabs>
          <w:tab w:val="left" w:pos="993"/>
        </w:tabs>
        <w:spacing w:line="240" w:lineRule="auto"/>
        <w:ind w:firstLine="709"/>
        <w:jc w:val="center"/>
        <w:rPr>
          <w:b/>
          <w:sz w:val="24"/>
          <w:szCs w:val="24"/>
        </w:rPr>
      </w:pPr>
    </w:p>
    <w:p w:rsidR="006B2F11" w:rsidRPr="00DA250A" w:rsidRDefault="006B2F11" w:rsidP="006B2F11">
      <w:pPr>
        <w:widowControl/>
        <w:tabs>
          <w:tab w:val="left" w:pos="993"/>
        </w:tabs>
        <w:spacing w:line="240" w:lineRule="auto"/>
        <w:ind w:firstLine="709"/>
        <w:rPr>
          <w:sz w:val="24"/>
          <w:szCs w:val="24"/>
        </w:rPr>
      </w:pPr>
      <w:r w:rsidRPr="00DA250A">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6B2F11" w:rsidRPr="00DA250A" w:rsidRDefault="006B2F11" w:rsidP="006B2F11">
      <w:pPr>
        <w:spacing w:line="235" w:lineRule="auto"/>
        <w:ind w:firstLine="708"/>
      </w:pPr>
      <w:r w:rsidRPr="00DA250A">
        <w:rPr>
          <w:sz w:val="24"/>
          <w:szCs w:val="24"/>
        </w:rPr>
        <w:t>Муниципальная программа «Социальная поддержка населения Петрозаводского городского округа» реализуется с 2017 года, целью является повышение эффективности системы социальной поддержки населения г.</w:t>
      </w:r>
      <w:r>
        <w:rPr>
          <w:sz w:val="24"/>
          <w:szCs w:val="24"/>
        </w:rPr>
        <w:t xml:space="preserve"> </w:t>
      </w:r>
      <w:r w:rsidRPr="00DA250A">
        <w:rPr>
          <w:sz w:val="24"/>
          <w:szCs w:val="24"/>
        </w:rPr>
        <w:t>Петрозаводска, социальной защищенности граждан.</w:t>
      </w:r>
      <w:r w:rsidRPr="00DA250A">
        <w:t xml:space="preserve"> </w:t>
      </w:r>
    </w:p>
    <w:p w:rsidR="006B2F11" w:rsidRDefault="006B2F11" w:rsidP="006B2F11">
      <w:pPr>
        <w:widowControl/>
        <w:tabs>
          <w:tab w:val="left" w:pos="993"/>
        </w:tabs>
        <w:spacing w:line="240" w:lineRule="auto"/>
        <w:ind w:firstLine="709"/>
        <w:rPr>
          <w:color w:val="000000"/>
          <w:sz w:val="24"/>
          <w:szCs w:val="24"/>
          <w:highlight w:val="yellow"/>
        </w:rPr>
      </w:pPr>
      <w:r w:rsidRPr="00683E4A">
        <w:rPr>
          <w:sz w:val="24"/>
          <w:szCs w:val="24"/>
        </w:rPr>
        <w:t xml:space="preserve">За 2020 год на реализацию муниципальной программы Петрозаводского городского округа «Социальная поддержка населения Петрозаводского городского округа» из бюджета Петрозаводского городского округа направлено </w:t>
      </w:r>
      <w:r w:rsidRPr="00CD23F9">
        <w:rPr>
          <w:sz w:val="24"/>
          <w:szCs w:val="24"/>
        </w:rPr>
        <w:t xml:space="preserve">195 668,0 тыс. руб., </w:t>
      </w:r>
      <w:r w:rsidRPr="00683E4A">
        <w:rPr>
          <w:sz w:val="24"/>
          <w:szCs w:val="24"/>
        </w:rPr>
        <w:t xml:space="preserve">из них </w:t>
      </w:r>
      <w:r w:rsidRPr="00683E4A">
        <w:rPr>
          <w:color w:val="000000"/>
          <w:sz w:val="24"/>
          <w:szCs w:val="24"/>
        </w:rPr>
        <w:t xml:space="preserve">за счет межбюджетных трансфертов из бюджета Республики </w:t>
      </w:r>
      <w:r w:rsidRPr="00A7794C">
        <w:rPr>
          <w:color w:val="000000"/>
          <w:sz w:val="24"/>
          <w:szCs w:val="24"/>
        </w:rPr>
        <w:t>Карелия – 120 728,0 тыс. руб.</w:t>
      </w:r>
    </w:p>
    <w:p w:rsidR="006B2F11" w:rsidRPr="000F4C9C" w:rsidRDefault="006B2F11" w:rsidP="006B2F11">
      <w:pPr>
        <w:widowControl/>
        <w:tabs>
          <w:tab w:val="left" w:pos="993"/>
        </w:tabs>
        <w:spacing w:line="240" w:lineRule="auto"/>
        <w:ind w:firstLine="709"/>
        <w:rPr>
          <w:sz w:val="24"/>
          <w:szCs w:val="24"/>
        </w:rPr>
      </w:pPr>
      <w:proofErr w:type="gramStart"/>
      <w:r w:rsidRPr="000F4C9C">
        <w:rPr>
          <w:bCs/>
          <w:sz w:val="24"/>
          <w:szCs w:val="24"/>
        </w:rPr>
        <w:t>По сравнению с 2019 годом расходы уменьшились на 28 671,</w:t>
      </w:r>
      <w:r>
        <w:rPr>
          <w:bCs/>
          <w:sz w:val="24"/>
          <w:szCs w:val="24"/>
        </w:rPr>
        <w:t>6</w:t>
      </w:r>
      <w:r w:rsidRPr="000F4C9C">
        <w:rPr>
          <w:bCs/>
          <w:sz w:val="24"/>
          <w:szCs w:val="24"/>
        </w:rPr>
        <w:t xml:space="preserve"> тыс. руб., что </w:t>
      </w:r>
      <w:r w:rsidR="004A0BF2">
        <w:rPr>
          <w:bCs/>
          <w:sz w:val="24"/>
          <w:szCs w:val="24"/>
        </w:rPr>
        <w:t>связано со</w:t>
      </w:r>
      <w:r w:rsidRPr="000F4C9C">
        <w:rPr>
          <w:bCs/>
          <w:sz w:val="24"/>
          <w:szCs w:val="24"/>
        </w:rPr>
        <w:t xml:space="preserve"> </w:t>
      </w:r>
      <w:r>
        <w:rPr>
          <w:bCs/>
          <w:sz w:val="24"/>
          <w:szCs w:val="24"/>
        </w:rPr>
        <w:t>снижением</w:t>
      </w:r>
      <w:r>
        <w:rPr>
          <w:sz w:val="24"/>
          <w:szCs w:val="24"/>
        </w:rPr>
        <w:t xml:space="preserve"> количества получателей</w:t>
      </w:r>
      <w:r w:rsidRPr="003C659D">
        <w:rPr>
          <w:sz w:val="24"/>
          <w:szCs w:val="24"/>
        </w:rPr>
        <w:t xml:space="preserve"> выплат на основании заключенных договоров пожизненного содержания с иждивением одиноко проживающих граждан (супружеских пар) пожилого возраста</w:t>
      </w:r>
      <w:r w:rsidRPr="000F4C9C">
        <w:rPr>
          <w:sz w:val="24"/>
          <w:szCs w:val="24"/>
        </w:rPr>
        <w:t>,</w:t>
      </w:r>
      <w:r w:rsidRPr="002A36DE">
        <w:rPr>
          <w:bCs/>
          <w:sz w:val="24"/>
          <w:szCs w:val="24"/>
        </w:rPr>
        <w:t xml:space="preserve">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7471CD">
        <w:rPr>
          <w:bCs/>
          <w:sz w:val="24"/>
          <w:szCs w:val="24"/>
        </w:rPr>
        <w:t>,</w:t>
      </w:r>
      <w:r w:rsidRPr="002A36DE">
        <w:rPr>
          <w:bCs/>
          <w:sz w:val="24"/>
          <w:szCs w:val="24"/>
        </w:rPr>
        <w:t xml:space="preserve"> </w:t>
      </w:r>
      <w:r>
        <w:rPr>
          <w:bCs/>
          <w:sz w:val="24"/>
          <w:szCs w:val="24"/>
        </w:rPr>
        <w:t xml:space="preserve">и </w:t>
      </w:r>
      <w:r w:rsidRPr="000F4C9C">
        <w:rPr>
          <w:sz w:val="24"/>
          <w:szCs w:val="24"/>
        </w:rPr>
        <w:t>адресной социальной помощи малоимущим семьям, имеющим детей</w:t>
      </w:r>
      <w:proofErr w:type="gramEnd"/>
      <w:r w:rsidRPr="000F4C9C">
        <w:rPr>
          <w:sz w:val="24"/>
          <w:szCs w:val="24"/>
        </w:rPr>
        <w:t xml:space="preserve"> (</w:t>
      </w:r>
      <w:proofErr w:type="gramStart"/>
      <w:r w:rsidRPr="000F4C9C">
        <w:rPr>
          <w:sz w:val="24"/>
          <w:szCs w:val="24"/>
        </w:rPr>
        <w:t xml:space="preserve">организация питания) </w:t>
      </w:r>
      <w:r>
        <w:rPr>
          <w:sz w:val="24"/>
          <w:szCs w:val="24"/>
        </w:rPr>
        <w:t xml:space="preserve">в общеобразовательных учреждениях </w:t>
      </w:r>
      <w:r>
        <w:rPr>
          <w:bCs/>
          <w:sz w:val="24"/>
          <w:szCs w:val="24"/>
        </w:rPr>
        <w:t xml:space="preserve">в связи с принятием мер </w:t>
      </w:r>
      <w:r w:rsidRPr="002A36DE">
        <w:rPr>
          <w:bCs/>
          <w:sz w:val="24"/>
          <w:szCs w:val="24"/>
        </w:rPr>
        <w:t xml:space="preserve">по профилактике </w:t>
      </w:r>
      <w:proofErr w:type="spellStart"/>
      <w:r w:rsidRPr="002A36DE">
        <w:rPr>
          <w:bCs/>
          <w:sz w:val="24"/>
          <w:szCs w:val="24"/>
        </w:rPr>
        <w:t>коронавирусной</w:t>
      </w:r>
      <w:proofErr w:type="spellEnd"/>
      <w:r w:rsidRPr="002A36DE">
        <w:rPr>
          <w:bCs/>
          <w:sz w:val="24"/>
          <w:szCs w:val="24"/>
        </w:rPr>
        <w:t xml:space="preserve"> инфекции</w:t>
      </w:r>
      <w:r>
        <w:rPr>
          <w:bCs/>
          <w:sz w:val="24"/>
          <w:szCs w:val="24"/>
        </w:rPr>
        <w:t xml:space="preserve">, и </w:t>
      </w:r>
      <w:r w:rsidRPr="002A36DE">
        <w:rPr>
          <w:bCs/>
          <w:sz w:val="24"/>
          <w:szCs w:val="24"/>
        </w:rPr>
        <w:t>приостановлен</w:t>
      </w:r>
      <w:r>
        <w:rPr>
          <w:bCs/>
          <w:sz w:val="24"/>
          <w:szCs w:val="24"/>
        </w:rPr>
        <w:t>ием</w:t>
      </w:r>
      <w:r w:rsidRPr="002A36DE">
        <w:rPr>
          <w:bCs/>
          <w:sz w:val="24"/>
          <w:szCs w:val="24"/>
        </w:rPr>
        <w:t xml:space="preserve"> деятельност</w:t>
      </w:r>
      <w:r>
        <w:rPr>
          <w:bCs/>
          <w:sz w:val="24"/>
          <w:szCs w:val="24"/>
        </w:rPr>
        <w:t>и</w:t>
      </w:r>
      <w:r w:rsidRPr="002A36DE">
        <w:rPr>
          <w:bCs/>
          <w:sz w:val="24"/>
          <w:szCs w:val="24"/>
        </w:rPr>
        <w:t xml:space="preserve"> </w:t>
      </w:r>
      <w:r>
        <w:rPr>
          <w:bCs/>
          <w:sz w:val="24"/>
          <w:szCs w:val="24"/>
        </w:rPr>
        <w:t xml:space="preserve">(полной и частичной) </w:t>
      </w:r>
      <w:r w:rsidRPr="002A36DE">
        <w:rPr>
          <w:bCs/>
          <w:sz w:val="24"/>
          <w:szCs w:val="24"/>
        </w:rPr>
        <w:t>дошкольных образовательных учреждений</w:t>
      </w:r>
      <w:r>
        <w:rPr>
          <w:bCs/>
          <w:sz w:val="24"/>
          <w:szCs w:val="24"/>
        </w:rPr>
        <w:t>,</w:t>
      </w:r>
      <w:r w:rsidRPr="000F4C9C">
        <w:rPr>
          <w:sz w:val="24"/>
          <w:szCs w:val="24"/>
        </w:rPr>
        <w:t xml:space="preserve"> переводом учащихся на дистанционное обучение, </w:t>
      </w:r>
      <w:r>
        <w:rPr>
          <w:sz w:val="24"/>
          <w:szCs w:val="24"/>
        </w:rPr>
        <w:t xml:space="preserve">увеличением длительности </w:t>
      </w:r>
      <w:r w:rsidRPr="000F4C9C">
        <w:rPr>
          <w:sz w:val="24"/>
          <w:szCs w:val="24"/>
        </w:rPr>
        <w:t>каникул у учащихся 1-3 классов</w:t>
      </w:r>
      <w:r w:rsidRPr="000F4C9C">
        <w:rPr>
          <w:bCs/>
          <w:sz w:val="24"/>
          <w:szCs w:val="24"/>
        </w:rPr>
        <w:t>.</w:t>
      </w:r>
      <w:r w:rsidRPr="000F4C9C">
        <w:rPr>
          <w:sz w:val="24"/>
          <w:szCs w:val="24"/>
        </w:rPr>
        <w:t xml:space="preserve"> </w:t>
      </w:r>
      <w:proofErr w:type="gramEnd"/>
    </w:p>
    <w:p w:rsidR="00C20DB3" w:rsidRDefault="006B2F11" w:rsidP="006B2F11">
      <w:pPr>
        <w:widowControl/>
        <w:tabs>
          <w:tab w:val="left" w:pos="993"/>
        </w:tabs>
        <w:spacing w:line="240" w:lineRule="auto"/>
        <w:ind w:firstLine="709"/>
        <w:rPr>
          <w:rFonts w:eastAsia="Calibri"/>
          <w:snapToGrid w:val="0"/>
          <w:sz w:val="24"/>
          <w:szCs w:val="24"/>
          <w:lang w:eastAsia="en-US"/>
        </w:rPr>
      </w:pPr>
      <w:r w:rsidRPr="00683E4A">
        <w:rPr>
          <w:sz w:val="24"/>
          <w:szCs w:val="24"/>
        </w:rPr>
        <w:t>Средства в 2020 году направлены на реализацию следующих основных мероприятий:</w:t>
      </w:r>
      <w:r w:rsidRPr="00683E4A">
        <w:rPr>
          <w:rFonts w:eastAsia="Calibri"/>
          <w:snapToGrid w:val="0"/>
          <w:sz w:val="24"/>
          <w:szCs w:val="24"/>
          <w:lang w:eastAsia="en-US"/>
        </w:rPr>
        <w:t xml:space="preserve">                                                                                                                       </w:t>
      </w:r>
    </w:p>
    <w:p w:rsidR="00C20DB3" w:rsidRDefault="00C20DB3" w:rsidP="006B2F11">
      <w:pPr>
        <w:widowControl/>
        <w:tabs>
          <w:tab w:val="left" w:pos="993"/>
        </w:tabs>
        <w:spacing w:line="240" w:lineRule="auto"/>
        <w:ind w:firstLine="709"/>
        <w:rPr>
          <w:rFonts w:eastAsia="Calibri"/>
          <w:snapToGrid w:val="0"/>
          <w:sz w:val="24"/>
          <w:szCs w:val="24"/>
          <w:lang w:eastAsia="en-US"/>
        </w:rPr>
      </w:pPr>
    </w:p>
    <w:p w:rsidR="006B2F11" w:rsidRPr="00683E4A" w:rsidRDefault="006B2F11" w:rsidP="006B2F11">
      <w:pPr>
        <w:widowControl/>
        <w:tabs>
          <w:tab w:val="left" w:pos="993"/>
        </w:tabs>
        <w:spacing w:line="240" w:lineRule="auto"/>
        <w:ind w:firstLine="709"/>
        <w:rPr>
          <w:rFonts w:eastAsia="Calibri"/>
          <w:snapToGrid w:val="0"/>
          <w:sz w:val="24"/>
          <w:szCs w:val="24"/>
          <w:lang w:eastAsia="en-US"/>
        </w:rPr>
      </w:pPr>
      <w:r w:rsidRPr="00683E4A">
        <w:rPr>
          <w:rFonts w:eastAsia="Calibri"/>
          <w:snapToGrid w:val="0"/>
          <w:sz w:val="24"/>
          <w:szCs w:val="24"/>
          <w:lang w:eastAsia="en-US"/>
        </w:rPr>
        <w:t xml:space="preserve">                                                                                                                </w:t>
      </w:r>
    </w:p>
    <w:p w:rsidR="006B2F11" w:rsidRPr="00683E4A" w:rsidRDefault="006B2F11" w:rsidP="006B2F11">
      <w:pPr>
        <w:widowControl/>
        <w:tabs>
          <w:tab w:val="left" w:pos="993"/>
        </w:tabs>
        <w:spacing w:line="240" w:lineRule="auto"/>
        <w:ind w:firstLine="709"/>
        <w:jc w:val="right"/>
        <w:rPr>
          <w:rFonts w:eastAsia="Calibri"/>
          <w:sz w:val="24"/>
          <w:szCs w:val="24"/>
          <w:lang w:eastAsia="en-US"/>
        </w:rPr>
      </w:pPr>
      <w:r w:rsidRPr="00683E4A">
        <w:rPr>
          <w:rFonts w:eastAsia="Calibri"/>
          <w:snapToGrid w:val="0"/>
          <w:sz w:val="24"/>
          <w:szCs w:val="24"/>
          <w:lang w:eastAsia="en-US"/>
        </w:rPr>
        <w:lastRenderedPageBreak/>
        <w:t>тыс. руб.</w:t>
      </w:r>
    </w:p>
    <w:tbl>
      <w:tblPr>
        <w:tblW w:w="4903" w:type="pct"/>
        <w:tblInd w:w="108" w:type="dxa"/>
        <w:tblLayout w:type="fixed"/>
        <w:tblLook w:val="04A0" w:firstRow="1" w:lastRow="0" w:firstColumn="1" w:lastColumn="0" w:noHBand="0" w:noVBand="1"/>
      </w:tblPr>
      <w:tblGrid>
        <w:gridCol w:w="6237"/>
        <w:gridCol w:w="1352"/>
        <w:gridCol w:w="1907"/>
      </w:tblGrid>
      <w:tr w:rsidR="006B2F11" w:rsidRPr="00683E4A" w:rsidTr="00050571">
        <w:trPr>
          <w:trHeight w:val="90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Наименование основного мероприятия</w:t>
            </w:r>
          </w:p>
        </w:tc>
        <w:tc>
          <w:tcPr>
            <w:tcW w:w="712" w:type="pct"/>
            <w:tcBorders>
              <w:top w:val="single" w:sz="4" w:space="0" w:color="auto"/>
              <w:left w:val="nil"/>
              <w:bottom w:val="single" w:sz="4" w:space="0" w:color="auto"/>
              <w:right w:val="single" w:sz="4" w:space="0" w:color="auto"/>
            </w:tcBorders>
            <w:shd w:val="clear" w:color="auto" w:fill="auto"/>
            <w:vAlign w:val="center"/>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Исполнено</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из них за счет межбюджетных трансфертов из бюджета Республики Карелия</w:t>
            </w:r>
          </w:p>
        </w:tc>
      </w:tr>
      <w:tr w:rsidR="006B2F11" w:rsidRPr="00897BA6" w:rsidTr="00050571">
        <w:trPr>
          <w:trHeight w:val="13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6B2F11" w:rsidRPr="00683E4A" w:rsidRDefault="006B2F11" w:rsidP="00050571">
            <w:pPr>
              <w:tabs>
                <w:tab w:val="left" w:pos="993"/>
              </w:tabs>
              <w:spacing w:line="240" w:lineRule="auto"/>
              <w:ind w:firstLine="0"/>
              <w:jc w:val="center"/>
              <w:rPr>
                <w:color w:val="000000"/>
                <w:sz w:val="24"/>
                <w:szCs w:val="24"/>
              </w:rPr>
            </w:pPr>
            <w:r w:rsidRPr="00683E4A">
              <w:rPr>
                <w:color w:val="000000"/>
                <w:sz w:val="24"/>
                <w:szCs w:val="24"/>
              </w:rPr>
              <w:t>3</w:t>
            </w:r>
          </w:p>
        </w:tc>
      </w:tr>
      <w:tr w:rsidR="006B2F11" w:rsidRPr="00897BA6" w:rsidTr="00050571">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6B2F11" w:rsidRPr="00897BA6" w:rsidRDefault="006B2F11" w:rsidP="00050571">
            <w:pPr>
              <w:tabs>
                <w:tab w:val="left" w:pos="993"/>
              </w:tabs>
              <w:spacing w:line="240" w:lineRule="auto"/>
              <w:ind w:firstLine="0"/>
              <w:jc w:val="left"/>
              <w:rPr>
                <w:color w:val="000000"/>
                <w:sz w:val="24"/>
                <w:szCs w:val="24"/>
                <w:highlight w:val="yellow"/>
              </w:rPr>
            </w:pPr>
            <w:r w:rsidRPr="001E71D4">
              <w:rPr>
                <w:color w:val="000000"/>
                <w:sz w:val="24"/>
                <w:szCs w:val="24"/>
              </w:rPr>
              <w:t>«Предоставление отдельным категориям граждан гарантированных и дополнительных мер социальной поддержки»</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6B2F11" w:rsidRPr="00897BA6" w:rsidRDefault="006B2F11" w:rsidP="00050571">
            <w:pPr>
              <w:tabs>
                <w:tab w:val="left" w:pos="557"/>
                <w:tab w:val="left" w:pos="993"/>
              </w:tabs>
              <w:spacing w:line="240" w:lineRule="auto"/>
              <w:ind w:firstLine="0"/>
              <w:jc w:val="center"/>
              <w:rPr>
                <w:color w:val="000000"/>
                <w:sz w:val="24"/>
                <w:szCs w:val="24"/>
                <w:highlight w:val="yellow"/>
              </w:rPr>
            </w:pPr>
            <w:r>
              <w:rPr>
                <w:color w:val="000000"/>
                <w:sz w:val="24"/>
                <w:szCs w:val="24"/>
              </w:rPr>
              <w:t>182 675,1</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897BA6" w:rsidRDefault="006B2F11" w:rsidP="00050571">
            <w:pPr>
              <w:tabs>
                <w:tab w:val="left" w:pos="993"/>
              </w:tabs>
              <w:spacing w:line="240" w:lineRule="auto"/>
              <w:ind w:firstLine="0"/>
              <w:jc w:val="center"/>
              <w:rPr>
                <w:color w:val="000000"/>
                <w:sz w:val="24"/>
                <w:szCs w:val="24"/>
                <w:highlight w:val="yellow"/>
              </w:rPr>
            </w:pPr>
            <w:r w:rsidRPr="00B43344">
              <w:rPr>
                <w:color w:val="000000"/>
                <w:sz w:val="24"/>
                <w:szCs w:val="24"/>
              </w:rPr>
              <w:t>113</w:t>
            </w:r>
            <w:r>
              <w:rPr>
                <w:color w:val="000000"/>
                <w:sz w:val="24"/>
                <w:szCs w:val="24"/>
              </w:rPr>
              <w:t xml:space="preserve"> </w:t>
            </w:r>
            <w:r w:rsidRPr="00B43344">
              <w:rPr>
                <w:color w:val="000000"/>
                <w:sz w:val="24"/>
                <w:szCs w:val="24"/>
              </w:rPr>
              <w:t>819,0</w:t>
            </w:r>
          </w:p>
        </w:tc>
      </w:tr>
      <w:tr w:rsidR="006B2F11" w:rsidRPr="00897BA6" w:rsidTr="00050571">
        <w:trPr>
          <w:trHeight w:val="898"/>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6B2F11" w:rsidRPr="001E71D4" w:rsidRDefault="006B2F11" w:rsidP="00050571">
            <w:pPr>
              <w:tabs>
                <w:tab w:val="left" w:pos="993"/>
              </w:tabs>
              <w:spacing w:line="240" w:lineRule="auto"/>
              <w:ind w:firstLine="0"/>
              <w:jc w:val="left"/>
              <w:rPr>
                <w:color w:val="000000"/>
                <w:sz w:val="24"/>
                <w:szCs w:val="24"/>
              </w:rPr>
            </w:pPr>
            <w:r w:rsidRPr="001E71D4">
              <w:rPr>
                <w:color w:val="000000"/>
                <w:sz w:val="24"/>
                <w:szCs w:val="24"/>
              </w:rPr>
              <w:t>«Предоставление различных видов социальной поддержки гражданам, в том числе оказавшимся в трудной жизненной ситуации»</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6B2F11" w:rsidRPr="001E71D4" w:rsidRDefault="006B2F11" w:rsidP="00050571">
            <w:pPr>
              <w:tabs>
                <w:tab w:val="left" w:pos="457"/>
                <w:tab w:val="left" w:pos="707"/>
                <w:tab w:val="left" w:pos="993"/>
              </w:tabs>
              <w:spacing w:line="240" w:lineRule="auto"/>
              <w:ind w:firstLine="0"/>
              <w:jc w:val="center"/>
              <w:rPr>
                <w:color w:val="000000"/>
                <w:sz w:val="24"/>
                <w:szCs w:val="24"/>
              </w:rPr>
            </w:pPr>
            <w:r w:rsidRPr="001E71D4">
              <w:rPr>
                <w:color w:val="000000"/>
                <w:sz w:val="24"/>
                <w:szCs w:val="24"/>
              </w:rPr>
              <w:t>4 635,0</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1E71D4" w:rsidRDefault="006B2F11" w:rsidP="00050571">
            <w:pPr>
              <w:tabs>
                <w:tab w:val="left" w:pos="993"/>
              </w:tabs>
              <w:spacing w:line="240" w:lineRule="auto"/>
              <w:ind w:firstLine="0"/>
              <w:jc w:val="center"/>
              <w:rPr>
                <w:color w:val="000000"/>
                <w:sz w:val="24"/>
                <w:szCs w:val="24"/>
              </w:rPr>
            </w:pPr>
            <w:r w:rsidRPr="001E71D4">
              <w:rPr>
                <w:color w:val="000000"/>
                <w:sz w:val="24"/>
                <w:szCs w:val="24"/>
              </w:rPr>
              <w:t>0,0</w:t>
            </w:r>
          </w:p>
        </w:tc>
      </w:tr>
      <w:tr w:rsidR="006B2F11" w:rsidRPr="00897BA6" w:rsidTr="00050571">
        <w:trPr>
          <w:trHeight w:val="841"/>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6B2F11" w:rsidRPr="001E71D4" w:rsidRDefault="006B2F11" w:rsidP="00050571">
            <w:pPr>
              <w:tabs>
                <w:tab w:val="left" w:pos="993"/>
              </w:tabs>
              <w:spacing w:line="240" w:lineRule="auto"/>
              <w:ind w:firstLine="0"/>
              <w:jc w:val="left"/>
              <w:rPr>
                <w:color w:val="000000"/>
                <w:sz w:val="24"/>
                <w:szCs w:val="24"/>
              </w:rPr>
            </w:pPr>
            <w:r w:rsidRPr="001E71D4">
              <w:rPr>
                <w:color w:val="000000"/>
                <w:sz w:val="24"/>
                <w:szCs w:val="24"/>
              </w:rPr>
              <w:t>«Обеспечение выполнения публичных обязательств Администрации Петрозаводского городского округа по выплате ренты»</w:t>
            </w:r>
          </w:p>
        </w:tc>
        <w:tc>
          <w:tcPr>
            <w:tcW w:w="712" w:type="pct"/>
            <w:tcBorders>
              <w:top w:val="single" w:sz="4" w:space="0" w:color="auto"/>
              <w:left w:val="nil"/>
              <w:bottom w:val="single" w:sz="4" w:space="0" w:color="auto"/>
              <w:right w:val="single" w:sz="4" w:space="0" w:color="auto"/>
            </w:tcBorders>
            <w:shd w:val="clear" w:color="auto" w:fill="auto"/>
            <w:vAlign w:val="center"/>
          </w:tcPr>
          <w:p w:rsidR="006B2F11" w:rsidRPr="001E71D4" w:rsidRDefault="006B2F11" w:rsidP="00050571">
            <w:pPr>
              <w:tabs>
                <w:tab w:val="left" w:pos="669"/>
                <w:tab w:val="left" w:pos="993"/>
              </w:tabs>
              <w:spacing w:line="240" w:lineRule="auto"/>
              <w:ind w:firstLine="0"/>
              <w:jc w:val="center"/>
              <w:rPr>
                <w:color w:val="000000"/>
                <w:sz w:val="24"/>
                <w:szCs w:val="24"/>
              </w:rPr>
            </w:pPr>
            <w:r w:rsidRPr="001E71D4">
              <w:rPr>
                <w:color w:val="000000"/>
                <w:sz w:val="24"/>
                <w:szCs w:val="24"/>
              </w:rPr>
              <w:t>1 349,</w:t>
            </w:r>
            <w:r>
              <w:rPr>
                <w:color w:val="000000"/>
                <w:sz w:val="24"/>
                <w:szCs w:val="24"/>
              </w:rPr>
              <w:t>7</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1E71D4" w:rsidRDefault="006B2F11" w:rsidP="00050571">
            <w:pPr>
              <w:tabs>
                <w:tab w:val="left" w:pos="993"/>
              </w:tabs>
              <w:spacing w:line="240" w:lineRule="auto"/>
              <w:ind w:firstLine="0"/>
              <w:jc w:val="center"/>
              <w:rPr>
                <w:color w:val="000000"/>
                <w:sz w:val="24"/>
                <w:szCs w:val="24"/>
              </w:rPr>
            </w:pPr>
            <w:r w:rsidRPr="001E71D4">
              <w:rPr>
                <w:color w:val="000000"/>
                <w:sz w:val="24"/>
                <w:szCs w:val="24"/>
              </w:rPr>
              <w:t>0,0</w:t>
            </w:r>
          </w:p>
        </w:tc>
      </w:tr>
      <w:tr w:rsidR="006B2F11" w:rsidRPr="00897BA6" w:rsidTr="00050571">
        <w:trPr>
          <w:trHeight w:val="558"/>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6B2F11" w:rsidRPr="001E71D4" w:rsidRDefault="006B2F11" w:rsidP="00050571">
            <w:pPr>
              <w:tabs>
                <w:tab w:val="left" w:pos="993"/>
              </w:tabs>
              <w:spacing w:line="240" w:lineRule="auto"/>
              <w:ind w:firstLine="0"/>
              <w:jc w:val="left"/>
              <w:rPr>
                <w:color w:val="000000"/>
                <w:sz w:val="24"/>
                <w:szCs w:val="24"/>
              </w:rPr>
            </w:pPr>
            <w:r w:rsidRPr="001E71D4">
              <w:rPr>
                <w:sz w:val="24"/>
                <w:szCs w:val="24"/>
              </w:rPr>
              <w:t>«Проведение работ по привлечению организаций различных форм собственности к предоставлению социальных услуг»</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6B2F11" w:rsidRPr="001E71D4" w:rsidRDefault="006B2F11" w:rsidP="00050571">
            <w:pPr>
              <w:tabs>
                <w:tab w:val="left" w:pos="600"/>
                <w:tab w:val="left" w:pos="993"/>
              </w:tabs>
              <w:spacing w:line="240" w:lineRule="auto"/>
              <w:ind w:firstLine="0"/>
              <w:jc w:val="center"/>
              <w:rPr>
                <w:color w:val="000000"/>
                <w:sz w:val="24"/>
                <w:szCs w:val="24"/>
              </w:rPr>
            </w:pPr>
            <w:r w:rsidRPr="001E71D4">
              <w:rPr>
                <w:color w:val="000000"/>
                <w:sz w:val="24"/>
                <w:szCs w:val="24"/>
              </w:rPr>
              <w:t>99,1</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897BA6" w:rsidRDefault="006B2F11" w:rsidP="00050571">
            <w:pPr>
              <w:tabs>
                <w:tab w:val="left" w:pos="993"/>
              </w:tabs>
              <w:spacing w:line="240" w:lineRule="auto"/>
              <w:ind w:firstLine="0"/>
              <w:jc w:val="center"/>
              <w:rPr>
                <w:color w:val="000000"/>
                <w:sz w:val="24"/>
                <w:szCs w:val="24"/>
                <w:highlight w:val="yellow"/>
              </w:rPr>
            </w:pPr>
            <w:r w:rsidRPr="00B43344">
              <w:rPr>
                <w:color w:val="000000"/>
                <w:sz w:val="24"/>
                <w:szCs w:val="24"/>
              </w:rPr>
              <w:t>0,0</w:t>
            </w:r>
          </w:p>
        </w:tc>
      </w:tr>
      <w:tr w:rsidR="006B2F11" w:rsidRPr="00897BA6" w:rsidTr="00050571">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auto"/>
          </w:tcPr>
          <w:p w:rsidR="006B2F11" w:rsidRPr="00683E4A" w:rsidRDefault="006B2F11" w:rsidP="00050571">
            <w:pPr>
              <w:tabs>
                <w:tab w:val="left" w:pos="993"/>
              </w:tabs>
              <w:spacing w:line="240" w:lineRule="auto"/>
              <w:ind w:firstLine="0"/>
              <w:jc w:val="left"/>
              <w:rPr>
                <w:b/>
                <w:bCs/>
                <w:color w:val="000000"/>
                <w:sz w:val="24"/>
                <w:szCs w:val="24"/>
              </w:rPr>
            </w:pPr>
            <w:r w:rsidRPr="00683E4A">
              <w:rPr>
                <w:sz w:val="24"/>
                <w:szCs w:val="24"/>
              </w:rPr>
              <w:t>«Организация деятельности органов опеки и попечительства Петрозаводского городского округа в рамках переданных государственных полномочий Республики Карелия»</w:t>
            </w:r>
          </w:p>
        </w:tc>
        <w:tc>
          <w:tcPr>
            <w:tcW w:w="712" w:type="pct"/>
            <w:tcBorders>
              <w:top w:val="single" w:sz="4" w:space="0" w:color="auto"/>
              <w:left w:val="nil"/>
              <w:bottom w:val="single" w:sz="4" w:space="0" w:color="auto"/>
              <w:right w:val="single" w:sz="4" w:space="0" w:color="auto"/>
            </w:tcBorders>
            <w:shd w:val="clear" w:color="auto" w:fill="auto"/>
            <w:vAlign w:val="center"/>
          </w:tcPr>
          <w:p w:rsidR="006B2F11" w:rsidRPr="00683E4A" w:rsidRDefault="006B2F11" w:rsidP="00050571">
            <w:pPr>
              <w:tabs>
                <w:tab w:val="left" w:pos="316"/>
                <w:tab w:val="left" w:pos="632"/>
                <w:tab w:val="left" w:pos="993"/>
              </w:tabs>
              <w:spacing w:line="240" w:lineRule="auto"/>
              <w:ind w:firstLine="0"/>
              <w:jc w:val="center"/>
              <w:rPr>
                <w:bCs/>
                <w:color w:val="000000"/>
                <w:sz w:val="24"/>
                <w:szCs w:val="24"/>
              </w:rPr>
            </w:pPr>
            <w:r w:rsidRPr="00683E4A">
              <w:rPr>
                <w:bCs/>
                <w:color w:val="000000"/>
                <w:sz w:val="24"/>
                <w:szCs w:val="24"/>
              </w:rPr>
              <w:t>6 909,0</w:t>
            </w:r>
          </w:p>
        </w:tc>
        <w:tc>
          <w:tcPr>
            <w:tcW w:w="1004" w:type="pct"/>
            <w:tcBorders>
              <w:top w:val="single" w:sz="4" w:space="0" w:color="auto"/>
              <w:left w:val="nil"/>
              <w:bottom w:val="single" w:sz="4" w:space="0" w:color="auto"/>
              <w:right w:val="single" w:sz="4" w:space="0" w:color="auto"/>
            </w:tcBorders>
            <w:shd w:val="clear" w:color="auto" w:fill="auto"/>
            <w:vAlign w:val="center"/>
          </w:tcPr>
          <w:p w:rsidR="006B2F11" w:rsidRPr="00683E4A" w:rsidRDefault="006B2F11" w:rsidP="00050571">
            <w:pPr>
              <w:tabs>
                <w:tab w:val="left" w:pos="993"/>
              </w:tabs>
              <w:spacing w:line="240" w:lineRule="auto"/>
              <w:ind w:firstLine="0"/>
              <w:jc w:val="center"/>
              <w:rPr>
                <w:bCs/>
                <w:color w:val="000000"/>
                <w:sz w:val="24"/>
                <w:szCs w:val="24"/>
              </w:rPr>
            </w:pPr>
            <w:r w:rsidRPr="00683E4A">
              <w:rPr>
                <w:bCs/>
                <w:color w:val="000000"/>
                <w:sz w:val="24"/>
                <w:szCs w:val="24"/>
              </w:rPr>
              <w:t>6 909,0</w:t>
            </w:r>
          </w:p>
        </w:tc>
      </w:tr>
    </w:tbl>
    <w:p w:rsidR="006B2F11" w:rsidRPr="00897BA6" w:rsidRDefault="006B2F11" w:rsidP="006B2F11">
      <w:pPr>
        <w:widowControl/>
        <w:tabs>
          <w:tab w:val="left" w:pos="993"/>
        </w:tabs>
        <w:spacing w:line="240" w:lineRule="auto"/>
        <w:ind w:firstLine="709"/>
        <w:rPr>
          <w:sz w:val="24"/>
          <w:szCs w:val="24"/>
          <w:highlight w:val="yellow"/>
        </w:rPr>
      </w:pPr>
    </w:p>
    <w:p w:rsidR="005334E2" w:rsidRDefault="005334E2" w:rsidP="006B2F11">
      <w:pPr>
        <w:widowControl/>
        <w:tabs>
          <w:tab w:val="left" w:pos="993"/>
        </w:tabs>
        <w:spacing w:line="240" w:lineRule="auto"/>
        <w:ind w:firstLine="709"/>
        <w:rPr>
          <w:bCs/>
          <w:sz w:val="24"/>
          <w:szCs w:val="24"/>
        </w:rPr>
      </w:pPr>
    </w:p>
    <w:p w:rsidR="006B2F11" w:rsidRPr="007E1007" w:rsidRDefault="006B2F11" w:rsidP="006B2F11">
      <w:pPr>
        <w:widowControl/>
        <w:tabs>
          <w:tab w:val="left" w:pos="993"/>
        </w:tabs>
        <w:spacing w:line="240" w:lineRule="auto"/>
        <w:ind w:firstLine="709"/>
        <w:rPr>
          <w:bCs/>
          <w:sz w:val="24"/>
          <w:szCs w:val="24"/>
        </w:rPr>
      </w:pPr>
      <w:r w:rsidRPr="007E1007">
        <w:rPr>
          <w:bCs/>
          <w:sz w:val="24"/>
          <w:szCs w:val="24"/>
        </w:rPr>
        <w:t>В разрезе основных мероприятий расходы осуществлены следующим образом:</w:t>
      </w:r>
    </w:p>
    <w:p w:rsidR="006B2F11" w:rsidRPr="007E1007" w:rsidRDefault="006B2F11" w:rsidP="006B2F11">
      <w:pPr>
        <w:widowControl/>
        <w:tabs>
          <w:tab w:val="left" w:pos="993"/>
        </w:tabs>
        <w:spacing w:line="240" w:lineRule="auto"/>
        <w:ind w:firstLine="709"/>
        <w:rPr>
          <w:color w:val="000000"/>
          <w:sz w:val="24"/>
          <w:szCs w:val="24"/>
        </w:rPr>
      </w:pPr>
      <w:r w:rsidRPr="007E1007">
        <w:rPr>
          <w:sz w:val="24"/>
          <w:szCs w:val="24"/>
        </w:rPr>
        <w:t>1. «П</w:t>
      </w:r>
      <w:r w:rsidRPr="007E1007">
        <w:rPr>
          <w:color w:val="000000"/>
          <w:sz w:val="24"/>
          <w:szCs w:val="24"/>
        </w:rPr>
        <w:t>редоставление отдельным категориям граждан гарантированных и дополнительных мер социальной поддержки», в том числе на:</w:t>
      </w:r>
    </w:p>
    <w:p w:rsidR="006B2F11" w:rsidRPr="00B60A3A" w:rsidRDefault="006B2F11" w:rsidP="006B2F11">
      <w:pPr>
        <w:widowControl/>
        <w:tabs>
          <w:tab w:val="num" w:pos="0"/>
          <w:tab w:val="left" w:pos="993"/>
        </w:tabs>
        <w:spacing w:line="240" w:lineRule="auto"/>
        <w:ind w:firstLine="709"/>
        <w:rPr>
          <w:sz w:val="24"/>
          <w:szCs w:val="24"/>
        </w:rPr>
      </w:pPr>
      <w:r w:rsidRPr="00B60A3A">
        <w:rPr>
          <w:sz w:val="24"/>
          <w:szCs w:val="24"/>
        </w:rPr>
        <w:t>- организацию питания более 7 тыс. обучающихся муниципальных общеобразовательных учреждений Петрозаводского городского округа из малоимущих семей и обучающихся, являющихся детьми-инвалидами, – 56 200,6 тыс. руб.;</w:t>
      </w:r>
    </w:p>
    <w:p w:rsidR="006B2F11" w:rsidRPr="00B60A3A" w:rsidRDefault="006B2F11" w:rsidP="006B2F11">
      <w:pPr>
        <w:tabs>
          <w:tab w:val="left" w:pos="709"/>
          <w:tab w:val="left" w:pos="993"/>
        </w:tabs>
        <w:autoSpaceDE w:val="0"/>
        <w:autoSpaceDN w:val="0"/>
        <w:adjustRightInd w:val="0"/>
        <w:spacing w:line="240" w:lineRule="auto"/>
        <w:ind w:firstLine="709"/>
        <w:contextualSpacing/>
        <w:outlineLvl w:val="1"/>
        <w:rPr>
          <w:sz w:val="24"/>
          <w:szCs w:val="24"/>
        </w:rPr>
      </w:pPr>
      <w:proofErr w:type="gramStart"/>
      <w:r w:rsidRPr="00B60A3A">
        <w:rPr>
          <w:sz w:val="24"/>
          <w:szCs w:val="24"/>
        </w:rPr>
        <w:t xml:space="preserve">- выплату компенсаций малообеспеченным гражданам, имеющим детей в возрасте от полутора до трех лет, не получившим направление на зачисление в образовательную </w:t>
      </w:r>
      <w:r w:rsidRPr="00B60A3A">
        <w:rPr>
          <w:rFonts w:eastAsia="Calibri"/>
          <w:sz w:val="24"/>
          <w:szCs w:val="24"/>
          <w:lang w:eastAsia="en-US"/>
        </w:rPr>
        <w:t>организацию, реализующую программу дошкольного образования, либо получившим такое направление с правом зачисления ребенка с начала очередного учебного года</w:t>
      </w:r>
      <w:r w:rsidRPr="00B60A3A">
        <w:rPr>
          <w:sz w:val="24"/>
          <w:szCs w:val="24"/>
        </w:rPr>
        <w:t xml:space="preserve"> (выплаты осуществлены 184 семьям) – 8 008,8 тыс. руб.;</w:t>
      </w:r>
      <w:proofErr w:type="gramEnd"/>
    </w:p>
    <w:p w:rsidR="006B2F11" w:rsidRPr="00B60A3A" w:rsidRDefault="006B2F11" w:rsidP="006B2F11">
      <w:pPr>
        <w:tabs>
          <w:tab w:val="left" w:pos="709"/>
          <w:tab w:val="left" w:pos="993"/>
        </w:tabs>
        <w:autoSpaceDE w:val="0"/>
        <w:autoSpaceDN w:val="0"/>
        <w:adjustRightInd w:val="0"/>
        <w:spacing w:line="240" w:lineRule="auto"/>
        <w:ind w:firstLine="709"/>
        <w:contextualSpacing/>
        <w:outlineLvl w:val="1"/>
        <w:rPr>
          <w:sz w:val="24"/>
          <w:szCs w:val="24"/>
        </w:rPr>
      </w:pPr>
      <w:r w:rsidRPr="00B60A3A">
        <w:rPr>
          <w:sz w:val="24"/>
          <w:szCs w:val="24"/>
        </w:rPr>
        <w:t xml:space="preserve">- выплату компенсации части родительской платы, взимаемой с родителей (законных представителей) за присмотр и уход за детьми в муниципальных образовательных учреждениях, реализующих основную общеобразовательную программу </w:t>
      </w:r>
      <w:proofErr w:type="gramStart"/>
      <w:r w:rsidRPr="00B60A3A">
        <w:rPr>
          <w:sz w:val="24"/>
          <w:szCs w:val="24"/>
        </w:rPr>
        <w:t>дошкольного</w:t>
      </w:r>
      <w:proofErr w:type="gramEnd"/>
      <w:r w:rsidRPr="00B60A3A">
        <w:rPr>
          <w:sz w:val="24"/>
          <w:szCs w:val="24"/>
        </w:rPr>
        <w:t xml:space="preserve"> образования (более 13 тыс. получателей), – 70 408,7 тыс. руб.;</w:t>
      </w:r>
    </w:p>
    <w:p w:rsidR="006B2F11" w:rsidRDefault="006B2F11" w:rsidP="006B2F11">
      <w:pPr>
        <w:widowControl/>
        <w:tabs>
          <w:tab w:val="left" w:pos="142"/>
          <w:tab w:val="left" w:pos="709"/>
          <w:tab w:val="left" w:pos="993"/>
        </w:tabs>
        <w:spacing w:line="240" w:lineRule="auto"/>
        <w:ind w:firstLine="709"/>
        <w:contextualSpacing/>
        <w:rPr>
          <w:sz w:val="24"/>
          <w:szCs w:val="24"/>
        </w:rPr>
      </w:pPr>
      <w:r w:rsidRPr="00B60A3A">
        <w:rPr>
          <w:sz w:val="24"/>
          <w:szCs w:val="24"/>
        </w:rPr>
        <w:t>- предоставление субсидии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               школьников – 28 888,3 тыс. руб.</w:t>
      </w:r>
      <w:r>
        <w:rPr>
          <w:sz w:val="24"/>
          <w:szCs w:val="24"/>
        </w:rPr>
        <w:t xml:space="preserve"> </w:t>
      </w:r>
    </w:p>
    <w:p w:rsidR="006B2F11" w:rsidRPr="004A4A9A" w:rsidRDefault="006B2F11" w:rsidP="006B2F11">
      <w:pPr>
        <w:widowControl/>
        <w:tabs>
          <w:tab w:val="left" w:pos="142"/>
          <w:tab w:val="left" w:pos="709"/>
          <w:tab w:val="left" w:pos="993"/>
        </w:tabs>
        <w:spacing w:line="240" w:lineRule="auto"/>
        <w:ind w:firstLine="709"/>
        <w:contextualSpacing/>
        <w:rPr>
          <w:sz w:val="24"/>
          <w:szCs w:val="24"/>
        </w:rPr>
      </w:pPr>
      <w:proofErr w:type="gramStart"/>
      <w:r w:rsidRPr="004A4A9A">
        <w:rPr>
          <w:sz w:val="24"/>
          <w:szCs w:val="24"/>
        </w:rPr>
        <w:t>За отчетный период реализовано месячных проездных билетов для студентов в количестве – 13,4 тыс. шт., для школьников – 7,7 тыс. шт., стоимость месячного проездного билета для данной категории граждан составила 400,0 руб. за 1 билет, предельный размер субсидии за каждый реализованный месячный проездной билет для студентов – 1 427,16 руб., для школьников – 1 298,08 руб.;</w:t>
      </w:r>
      <w:proofErr w:type="gramEnd"/>
    </w:p>
    <w:p w:rsidR="006B2F11" w:rsidRPr="00683E4A" w:rsidRDefault="006B2F11" w:rsidP="006B2F11">
      <w:pPr>
        <w:tabs>
          <w:tab w:val="left" w:pos="709"/>
          <w:tab w:val="left" w:pos="993"/>
        </w:tabs>
        <w:autoSpaceDE w:val="0"/>
        <w:autoSpaceDN w:val="0"/>
        <w:adjustRightInd w:val="0"/>
        <w:spacing w:line="240" w:lineRule="auto"/>
        <w:ind w:firstLine="709"/>
        <w:contextualSpacing/>
        <w:outlineLvl w:val="1"/>
        <w:rPr>
          <w:sz w:val="24"/>
          <w:szCs w:val="24"/>
        </w:rPr>
      </w:pPr>
      <w:r w:rsidRPr="00683E4A">
        <w:rPr>
          <w:sz w:val="24"/>
          <w:szCs w:val="24"/>
        </w:rPr>
        <w:t xml:space="preserve">- осуществление ежемесячной доплаты к страховой пенсии по старости </w:t>
      </w:r>
      <w:r w:rsidRPr="00683E4A">
        <w:rPr>
          <w:sz w:val="24"/>
          <w:szCs w:val="24"/>
        </w:rPr>
        <w:lastRenderedPageBreak/>
        <w:t>(инвалидности) лицам, имеющим стаж муниципальной службы в органах местного самоуправления Петрозаводского городского округа (205 получател</w:t>
      </w:r>
      <w:r>
        <w:rPr>
          <w:sz w:val="24"/>
          <w:szCs w:val="24"/>
        </w:rPr>
        <w:t>ей</w:t>
      </w:r>
      <w:r w:rsidRPr="00683E4A">
        <w:rPr>
          <w:sz w:val="24"/>
          <w:szCs w:val="24"/>
        </w:rPr>
        <w:t>) – 18 003,</w:t>
      </w:r>
      <w:r>
        <w:rPr>
          <w:sz w:val="24"/>
          <w:szCs w:val="24"/>
        </w:rPr>
        <w:t>7</w:t>
      </w:r>
      <w:r w:rsidRPr="00683E4A">
        <w:rPr>
          <w:sz w:val="24"/>
          <w:szCs w:val="24"/>
        </w:rPr>
        <w:t> тыс. руб.;</w:t>
      </w:r>
    </w:p>
    <w:p w:rsidR="006B2F11" w:rsidRPr="00683E4A" w:rsidRDefault="006B2F11" w:rsidP="006B2F11">
      <w:pPr>
        <w:tabs>
          <w:tab w:val="left" w:pos="709"/>
          <w:tab w:val="left" w:pos="993"/>
        </w:tabs>
        <w:autoSpaceDE w:val="0"/>
        <w:autoSpaceDN w:val="0"/>
        <w:adjustRightInd w:val="0"/>
        <w:spacing w:line="240" w:lineRule="auto"/>
        <w:ind w:firstLine="709"/>
        <w:contextualSpacing/>
        <w:outlineLvl w:val="1"/>
        <w:rPr>
          <w:sz w:val="24"/>
          <w:szCs w:val="24"/>
        </w:rPr>
      </w:pPr>
      <w:r w:rsidRPr="00683E4A">
        <w:rPr>
          <w:sz w:val="24"/>
          <w:szCs w:val="24"/>
        </w:rPr>
        <w:t>- предоставление денежной выплаты гражданам, удостоенным звания «Почетный гражданин города Петрозаводска» (45 получателей) -  1 165,0 тыс. руб.</w:t>
      </w:r>
    </w:p>
    <w:p w:rsidR="006B2F11" w:rsidRPr="003200E7" w:rsidRDefault="006B2F11" w:rsidP="006B2F11">
      <w:pPr>
        <w:tabs>
          <w:tab w:val="left" w:pos="709"/>
          <w:tab w:val="left" w:pos="993"/>
        </w:tabs>
        <w:autoSpaceDE w:val="0"/>
        <w:autoSpaceDN w:val="0"/>
        <w:adjustRightInd w:val="0"/>
        <w:spacing w:line="240" w:lineRule="auto"/>
        <w:ind w:firstLine="709"/>
        <w:contextualSpacing/>
        <w:outlineLvl w:val="1"/>
        <w:rPr>
          <w:sz w:val="24"/>
          <w:szCs w:val="24"/>
        </w:rPr>
      </w:pPr>
      <w:r w:rsidRPr="003200E7">
        <w:rPr>
          <w:sz w:val="24"/>
          <w:szCs w:val="24"/>
        </w:rPr>
        <w:t xml:space="preserve">2. </w:t>
      </w:r>
      <w:proofErr w:type="gramStart"/>
      <w:r w:rsidRPr="003200E7">
        <w:rPr>
          <w:sz w:val="24"/>
          <w:szCs w:val="24"/>
        </w:rPr>
        <w:t>«Предоставление различных видов социальной поддержки гражданам, в том числе оказавшимся в трудной жизненной ситуации» - 4</w:t>
      </w:r>
      <w:r>
        <w:rPr>
          <w:sz w:val="24"/>
          <w:szCs w:val="24"/>
        </w:rPr>
        <w:t> </w:t>
      </w:r>
      <w:r w:rsidRPr="003200E7">
        <w:rPr>
          <w:sz w:val="24"/>
          <w:szCs w:val="24"/>
        </w:rPr>
        <w:t>635</w:t>
      </w:r>
      <w:r>
        <w:rPr>
          <w:sz w:val="24"/>
          <w:szCs w:val="24"/>
        </w:rPr>
        <w:t>,0</w:t>
      </w:r>
      <w:r w:rsidRPr="003200E7">
        <w:rPr>
          <w:sz w:val="24"/>
          <w:szCs w:val="24"/>
        </w:rPr>
        <w:t xml:space="preserve"> тыс. руб. Средства направлены на предоставление адресной социальной помощи гражданам, находящимся в трудной жизненной ситуации, поздравление долгожителей города к юбилейным датам, а также обеспечение деятельности отделения МУ «Центр психолого-педагогической помощи и социальной поддержки», осуществляющего  предоставление дополнительных мер социальной поддержки отдельным категориям граждан. </w:t>
      </w:r>
      <w:proofErr w:type="gramEnd"/>
    </w:p>
    <w:p w:rsidR="006B2F11" w:rsidRPr="003200E7" w:rsidRDefault="006B2F11" w:rsidP="006B2F11">
      <w:pPr>
        <w:widowControl/>
        <w:tabs>
          <w:tab w:val="left" w:pos="993"/>
        </w:tabs>
        <w:spacing w:line="240" w:lineRule="auto"/>
        <w:ind w:firstLine="709"/>
        <w:rPr>
          <w:sz w:val="24"/>
          <w:szCs w:val="24"/>
        </w:rPr>
      </w:pPr>
      <w:r w:rsidRPr="003200E7">
        <w:rPr>
          <w:sz w:val="24"/>
          <w:szCs w:val="24"/>
        </w:rPr>
        <w:t>3. «О</w:t>
      </w:r>
      <w:r w:rsidRPr="003200E7">
        <w:rPr>
          <w:color w:val="000000"/>
          <w:sz w:val="24"/>
          <w:szCs w:val="24"/>
        </w:rPr>
        <w:t>беспечение выполнения публичных обязательств Администрации Петрозаводского городского округа по выплате ренты» - 1 349,</w:t>
      </w:r>
      <w:r>
        <w:rPr>
          <w:color w:val="000000"/>
          <w:sz w:val="24"/>
          <w:szCs w:val="24"/>
        </w:rPr>
        <w:t>7</w:t>
      </w:r>
      <w:r w:rsidRPr="003200E7">
        <w:rPr>
          <w:color w:val="000000"/>
          <w:sz w:val="24"/>
          <w:szCs w:val="24"/>
        </w:rPr>
        <w:t xml:space="preserve"> тыс. руб. Средства направлены на </w:t>
      </w:r>
      <w:r w:rsidRPr="003200E7">
        <w:rPr>
          <w:sz w:val="24"/>
          <w:szCs w:val="24"/>
        </w:rPr>
        <w:t xml:space="preserve">предоставление на основании 4 заключенных договоров пожизненного содержания с иждивением денежных </w:t>
      </w:r>
      <w:proofErr w:type="gramStart"/>
      <w:r w:rsidRPr="003200E7">
        <w:rPr>
          <w:sz w:val="24"/>
          <w:szCs w:val="24"/>
        </w:rPr>
        <w:t>выплат</w:t>
      </w:r>
      <w:proofErr w:type="gramEnd"/>
      <w:r w:rsidRPr="003200E7">
        <w:rPr>
          <w:sz w:val="24"/>
          <w:szCs w:val="24"/>
        </w:rPr>
        <w:t xml:space="preserve"> одиноко проживающим гражданам (супружеским парам) пожилого возраста.</w:t>
      </w:r>
    </w:p>
    <w:p w:rsidR="006B2F11" w:rsidRPr="003200E7" w:rsidRDefault="006B2F11" w:rsidP="006B2F11">
      <w:pPr>
        <w:widowControl/>
        <w:tabs>
          <w:tab w:val="left" w:pos="993"/>
        </w:tabs>
        <w:spacing w:line="240" w:lineRule="auto"/>
        <w:ind w:firstLine="709"/>
        <w:rPr>
          <w:sz w:val="24"/>
          <w:szCs w:val="24"/>
        </w:rPr>
      </w:pPr>
      <w:r w:rsidRPr="003200E7">
        <w:rPr>
          <w:sz w:val="24"/>
          <w:szCs w:val="24"/>
        </w:rPr>
        <w:t>4. «Проведение работ по привлечению организаций различных форм собственности к предоставлению социальных услуг».</w:t>
      </w:r>
    </w:p>
    <w:p w:rsidR="006B2F11" w:rsidRDefault="006B2F11" w:rsidP="006B2F11">
      <w:pPr>
        <w:widowControl/>
        <w:tabs>
          <w:tab w:val="left" w:pos="993"/>
        </w:tabs>
        <w:spacing w:line="240" w:lineRule="auto"/>
        <w:ind w:firstLine="709"/>
        <w:rPr>
          <w:sz w:val="24"/>
          <w:szCs w:val="24"/>
        </w:rPr>
      </w:pPr>
      <w:r w:rsidRPr="003200E7">
        <w:rPr>
          <w:sz w:val="24"/>
          <w:szCs w:val="24"/>
        </w:rPr>
        <w:t xml:space="preserve"> Средства в сумме 99,1 тыс. руб. </w:t>
      </w:r>
      <w:r w:rsidRPr="00BB56B3">
        <w:rPr>
          <w:sz w:val="24"/>
          <w:szCs w:val="24"/>
        </w:rPr>
        <w:t>направлены на проведение 3 благотворительных мероприяти</w:t>
      </w:r>
      <w:r>
        <w:rPr>
          <w:sz w:val="24"/>
          <w:szCs w:val="24"/>
        </w:rPr>
        <w:t>й</w:t>
      </w:r>
      <w:r w:rsidRPr="00BB56B3">
        <w:rPr>
          <w:sz w:val="24"/>
          <w:szCs w:val="24"/>
        </w:rPr>
        <w:t>, посвященных празднованию Нового года, Дня Победы в Великой Отечественной войне, Дню пожилого человека с охватом граждан, принявших в них участие, в количестве 1</w:t>
      </w:r>
      <w:r>
        <w:rPr>
          <w:sz w:val="24"/>
          <w:szCs w:val="24"/>
        </w:rPr>
        <w:t xml:space="preserve">,0 тыс. </w:t>
      </w:r>
      <w:r w:rsidRPr="00BB56B3">
        <w:rPr>
          <w:sz w:val="24"/>
          <w:szCs w:val="24"/>
        </w:rPr>
        <w:t>человек</w:t>
      </w:r>
      <w:r>
        <w:rPr>
          <w:sz w:val="24"/>
          <w:szCs w:val="24"/>
        </w:rPr>
        <w:t>.</w:t>
      </w:r>
    </w:p>
    <w:p w:rsidR="006B2F11" w:rsidRPr="00856BED" w:rsidRDefault="006B2F11" w:rsidP="006B2F11">
      <w:pPr>
        <w:widowControl/>
        <w:tabs>
          <w:tab w:val="left" w:pos="993"/>
        </w:tabs>
        <w:spacing w:line="240" w:lineRule="auto"/>
        <w:ind w:firstLine="709"/>
        <w:rPr>
          <w:sz w:val="24"/>
          <w:szCs w:val="24"/>
        </w:rPr>
      </w:pPr>
      <w:r w:rsidRPr="00BB56B3">
        <w:rPr>
          <w:sz w:val="24"/>
          <w:szCs w:val="24"/>
        </w:rPr>
        <w:t xml:space="preserve"> </w:t>
      </w:r>
      <w:r w:rsidRPr="00856BED">
        <w:rPr>
          <w:sz w:val="24"/>
          <w:szCs w:val="24"/>
        </w:rPr>
        <w:t>5. «Организация деятельности органов опеки и попечительства Петрозаводского городского округа в рамках переданных государственных полномочий Республики Карелия».</w:t>
      </w:r>
    </w:p>
    <w:p w:rsidR="006B2F11" w:rsidRPr="00856BED" w:rsidRDefault="006B2F11" w:rsidP="006B2F11">
      <w:pPr>
        <w:widowControl/>
        <w:tabs>
          <w:tab w:val="left" w:pos="993"/>
        </w:tabs>
        <w:spacing w:line="240" w:lineRule="auto"/>
        <w:ind w:firstLine="709"/>
        <w:rPr>
          <w:sz w:val="24"/>
          <w:szCs w:val="24"/>
        </w:rPr>
      </w:pPr>
      <w:r w:rsidRPr="00856BED">
        <w:rPr>
          <w:sz w:val="24"/>
          <w:szCs w:val="24"/>
        </w:rPr>
        <w:t xml:space="preserve"> </w:t>
      </w:r>
      <w:proofErr w:type="gramStart"/>
      <w:r w:rsidRPr="00856BED">
        <w:rPr>
          <w:sz w:val="24"/>
          <w:szCs w:val="24"/>
        </w:rPr>
        <w:t xml:space="preserve">Средства в сумме 6 909,0 тыс. руб. направлены на осуществление муниципальными служащими </w:t>
      </w:r>
      <w:r>
        <w:rPr>
          <w:sz w:val="24"/>
          <w:szCs w:val="24"/>
        </w:rPr>
        <w:t>контрольных функций</w:t>
      </w:r>
      <w:r w:rsidRPr="009C712C">
        <w:rPr>
          <w:sz w:val="24"/>
          <w:szCs w:val="24"/>
        </w:rPr>
        <w:t xml:space="preserve"> за условиями проживания и содержания подопечных, за сохранностью их имущества, за надлежащим исполнением опекун</w:t>
      </w:r>
      <w:r w:rsidR="007471CD">
        <w:rPr>
          <w:sz w:val="24"/>
          <w:szCs w:val="24"/>
        </w:rPr>
        <w:t>ами</w:t>
      </w:r>
      <w:r w:rsidRPr="009C712C">
        <w:rPr>
          <w:sz w:val="24"/>
          <w:szCs w:val="24"/>
        </w:rPr>
        <w:t xml:space="preserve"> и попечител</w:t>
      </w:r>
      <w:r w:rsidR="007471CD">
        <w:rPr>
          <w:sz w:val="24"/>
          <w:szCs w:val="24"/>
        </w:rPr>
        <w:t>ями</w:t>
      </w:r>
      <w:r w:rsidRPr="009C712C">
        <w:rPr>
          <w:sz w:val="24"/>
          <w:szCs w:val="24"/>
        </w:rPr>
        <w:t xml:space="preserve"> возложенных на них обязанностей в отношении 984 граждан, находящихся под опекой и попечительством, из них 499 несовершеннолетних граждан, 422 совершеннолетних недееспособных граждан.</w:t>
      </w:r>
      <w:proofErr w:type="gramEnd"/>
    </w:p>
    <w:p w:rsidR="006B2F11" w:rsidRDefault="006B2F11" w:rsidP="006B2F11">
      <w:pPr>
        <w:widowControl/>
        <w:tabs>
          <w:tab w:val="left" w:pos="993"/>
        </w:tabs>
        <w:spacing w:line="240" w:lineRule="auto"/>
        <w:ind w:firstLine="709"/>
        <w:rPr>
          <w:sz w:val="24"/>
          <w:szCs w:val="24"/>
        </w:rPr>
      </w:pPr>
      <w:proofErr w:type="gramStart"/>
      <w:r w:rsidRPr="001D40C1">
        <w:rPr>
          <w:sz w:val="24"/>
          <w:szCs w:val="24"/>
        </w:rPr>
        <w:t>Кроме того, по основному мероприятию «Предоставление налоговых льгот отдельным категориям налогоплательщиков - физических лиц» сумма налоговых доходов, не поступившая в 2020 году в бюджет Петрозаводского городского округа (налоговые расходы) в результате предоставления налогоплательщикам – физическим лицам льгот в налоговом периоде 2019 года в соответствии с Решениями Петрозаводского городского Совета от 10.11.2005 № XXV/XXI-196 «Об установлении и введении в действие на территории Петрозаводского</w:t>
      </w:r>
      <w:proofErr w:type="gramEnd"/>
      <w:r w:rsidRPr="001D40C1">
        <w:rPr>
          <w:sz w:val="24"/>
          <w:szCs w:val="24"/>
        </w:rPr>
        <w:t xml:space="preserve"> </w:t>
      </w:r>
      <w:proofErr w:type="gramStart"/>
      <w:r w:rsidRPr="001D40C1">
        <w:rPr>
          <w:sz w:val="24"/>
          <w:szCs w:val="24"/>
        </w:rPr>
        <w:t xml:space="preserve">городского округа земельного налога» и от 18.11.2014 </w:t>
      </w:r>
      <w:r>
        <w:rPr>
          <w:sz w:val="24"/>
          <w:szCs w:val="24"/>
        </w:rPr>
        <w:t xml:space="preserve">                 </w:t>
      </w:r>
      <w:r w:rsidRPr="001D40C1">
        <w:rPr>
          <w:sz w:val="24"/>
          <w:szCs w:val="24"/>
        </w:rPr>
        <w:t>№ 27/29-457 «Об установлении и введении в действие на территории Петрозаводского городского округа налога на имущество физических лиц», составила 1 852,0 тыс. руб., в том числе: по земельному налогу – 1 789,0 тыс. руб., по налогу на имущество физических лиц – 63,0 тыс. руб. (данные отчета формы № 5-МН «Отчет о налоговой базе и структуре начислений</w:t>
      </w:r>
      <w:proofErr w:type="gramEnd"/>
      <w:r w:rsidRPr="001D40C1">
        <w:rPr>
          <w:sz w:val="24"/>
          <w:szCs w:val="24"/>
        </w:rPr>
        <w:t xml:space="preserve"> по местным налогам» за 2019 год).</w:t>
      </w:r>
    </w:p>
    <w:p w:rsidR="006B2F11" w:rsidRPr="000F4C9C" w:rsidRDefault="006B2F11" w:rsidP="006B2F11">
      <w:pPr>
        <w:widowControl/>
        <w:tabs>
          <w:tab w:val="left" w:pos="993"/>
        </w:tabs>
        <w:spacing w:line="240" w:lineRule="auto"/>
        <w:ind w:firstLine="709"/>
        <w:rPr>
          <w:sz w:val="24"/>
          <w:szCs w:val="24"/>
        </w:rPr>
      </w:pPr>
      <w:r w:rsidRPr="000F4C9C">
        <w:rPr>
          <w:sz w:val="24"/>
          <w:szCs w:val="24"/>
        </w:rPr>
        <w:t xml:space="preserve">В результате реализации мероприятий программы в 2020 году </w:t>
      </w:r>
      <w:r w:rsidRPr="000F4C9C">
        <w:rPr>
          <w:color w:val="000000"/>
          <w:sz w:val="24"/>
          <w:szCs w:val="24"/>
        </w:rPr>
        <w:t>в сравнении с отчетным (базовым) 2015 годом по основным показателям</w:t>
      </w:r>
      <w:r w:rsidRPr="000F4C9C">
        <w:rPr>
          <w:sz w:val="24"/>
          <w:szCs w:val="24"/>
        </w:rPr>
        <w:t xml:space="preserve"> обеспечено: </w:t>
      </w:r>
    </w:p>
    <w:p w:rsidR="006B2F11" w:rsidRPr="000F4C9C" w:rsidRDefault="006B2F11" w:rsidP="006B2F11">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5425B8">
        <w:rPr>
          <w:color w:val="000000"/>
          <w:sz w:val="24"/>
          <w:szCs w:val="24"/>
        </w:rPr>
        <w:t>- увеличение доли населения, охваченного мерами социальной поддержки и социального обслуживания в общей численности населения Петрозаводского городского округа, до 14,0 процентов (в 2015 году – 1</w:t>
      </w:r>
      <w:r>
        <w:rPr>
          <w:color w:val="000000"/>
          <w:sz w:val="24"/>
          <w:szCs w:val="24"/>
        </w:rPr>
        <w:t>0</w:t>
      </w:r>
      <w:r w:rsidRPr="005425B8">
        <w:rPr>
          <w:color w:val="000000"/>
          <w:sz w:val="24"/>
          <w:szCs w:val="24"/>
        </w:rPr>
        <w:t>,0 процентов);</w:t>
      </w:r>
    </w:p>
    <w:p w:rsidR="006B2F11" w:rsidRPr="00F45982" w:rsidRDefault="006B2F11" w:rsidP="006B2F11">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F45982">
        <w:rPr>
          <w:color w:val="000000"/>
          <w:sz w:val="24"/>
          <w:szCs w:val="24"/>
        </w:rPr>
        <w:t>- сохранение доли граждан, имеющих право на меры социальной поддержки, обратившихся в муниципальные организации и получивших социальную поддержку, в общей численности граждан, имеющих право на меры социальной поддержки, обратившихся в муниципальные организации, на уровне 100 процентов;</w:t>
      </w:r>
    </w:p>
    <w:p w:rsidR="006B2F11" w:rsidRPr="00005D03" w:rsidRDefault="006B2F11" w:rsidP="006B2F11">
      <w:pPr>
        <w:tabs>
          <w:tab w:val="left" w:pos="709"/>
          <w:tab w:val="left" w:pos="851"/>
        </w:tabs>
        <w:autoSpaceDE w:val="0"/>
        <w:autoSpaceDN w:val="0"/>
        <w:adjustRightInd w:val="0"/>
        <w:spacing w:line="240" w:lineRule="auto"/>
        <w:ind w:firstLine="709"/>
        <w:contextualSpacing/>
        <w:outlineLvl w:val="1"/>
        <w:rPr>
          <w:color w:val="000000"/>
          <w:sz w:val="24"/>
          <w:szCs w:val="24"/>
        </w:rPr>
      </w:pPr>
      <w:r w:rsidRPr="00005D03">
        <w:rPr>
          <w:color w:val="000000"/>
          <w:sz w:val="24"/>
          <w:szCs w:val="24"/>
        </w:rPr>
        <w:lastRenderedPageBreak/>
        <w:t>- повышение уровня удовлетворенности качеством услуг по предоставлению мер дополнительной социальной поддержки до 97,0 процентов (в 2015 году – 95,0 процентов);</w:t>
      </w:r>
    </w:p>
    <w:p w:rsidR="006B2F11" w:rsidRPr="0003541D" w:rsidRDefault="006B2F11" w:rsidP="006B2F11">
      <w:pPr>
        <w:tabs>
          <w:tab w:val="left" w:pos="709"/>
          <w:tab w:val="left" w:pos="851"/>
        </w:tabs>
        <w:autoSpaceDE w:val="0"/>
        <w:autoSpaceDN w:val="0"/>
        <w:adjustRightInd w:val="0"/>
        <w:spacing w:line="240" w:lineRule="auto"/>
        <w:ind w:firstLine="709"/>
        <w:contextualSpacing/>
        <w:outlineLvl w:val="1"/>
        <w:rPr>
          <w:color w:val="000000"/>
          <w:sz w:val="24"/>
          <w:szCs w:val="24"/>
        </w:rPr>
      </w:pPr>
      <w:r w:rsidRPr="0003541D">
        <w:rPr>
          <w:color w:val="000000"/>
          <w:sz w:val="24"/>
          <w:szCs w:val="24"/>
        </w:rPr>
        <w:t>- снижение доли детей-сирот и детей, оставшихся без попечения родителей, от общей численности детского населения г. Петрозаводска до 0,84 процента (в 2015 году – 1,1 процента);</w:t>
      </w:r>
    </w:p>
    <w:p w:rsidR="006B2F11" w:rsidRPr="00E03B08" w:rsidRDefault="006B2F11" w:rsidP="006B2F11">
      <w:pPr>
        <w:tabs>
          <w:tab w:val="left" w:pos="851"/>
        </w:tabs>
        <w:autoSpaceDE w:val="0"/>
        <w:autoSpaceDN w:val="0"/>
        <w:adjustRightInd w:val="0"/>
        <w:spacing w:line="240" w:lineRule="auto"/>
        <w:ind w:firstLine="709"/>
        <w:contextualSpacing/>
        <w:rPr>
          <w:color w:val="000000"/>
          <w:sz w:val="24"/>
          <w:szCs w:val="24"/>
        </w:rPr>
      </w:pPr>
      <w:proofErr w:type="gramStart"/>
      <w:r w:rsidRPr="00E03B08">
        <w:rPr>
          <w:color w:val="000000"/>
          <w:sz w:val="24"/>
          <w:szCs w:val="24"/>
        </w:rPr>
        <w:t>- сохранение (в сравнении с базовым 2017 годом) доли налогоплательщиков – физических лиц, имеющих право на меры социальной поддержки в виде установленных на территории Петрозаводского городского округа налоговых льгот по местным налогам: по земельному налогу доля налогоплательщиков – физических лиц,</w:t>
      </w:r>
      <w:r w:rsidRPr="00E03B08">
        <w:rPr>
          <w:sz w:val="24"/>
          <w:szCs w:val="24"/>
        </w:rPr>
        <w:t xml:space="preserve"> которым предоставлены льготы, составила 13,0 процента от общего количества налогоплательщиков, учтенных в базе данных налоговых органов (плановый показатель – 8,3 процента), по налогу на</w:t>
      </w:r>
      <w:proofErr w:type="gramEnd"/>
      <w:r w:rsidRPr="00E03B08">
        <w:rPr>
          <w:sz w:val="24"/>
          <w:szCs w:val="24"/>
        </w:rPr>
        <w:t xml:space="preserve"> имущество физических лиц – 0,1 процента (на </w:t>
      </w:r>
      <w:proofErr w:type="gramStart"/>
      <w:r w:rsidRPr="00E03B08">
        <w:rPr>
          <w:sz w:val="24"/>
          <w:szCs w:val="24"/>
        </w:rPr>
        <w:t>уровне</w:t>
      </w:r>
      <w:proofErr w:type="gramEnd"/>
      <w:r w:rsidRPr="00E03B08">
        <w:rPr>
          <w:sz w:val="24"/>
          <w:szCs w:val="24"/>
        </w:rPr>
        <w:t xml:space="preserve"> планового значения).</w:t>
      </w:r>
    </w:p>
    <w:p w:rsidR="006702BB" w:rsidRDefault="006702BB" w:rsidP="00717871">
      <w:pPr>
        <w:widowControl/>
        <w:tabs>
          <w:tab w:val="left" w:pos="993"/>
        </w:tabs>
        <w:spacing w:line="240" w:lineRule="auto"/>
        <w:ind w:firstLine="709"/>
        <w:jc w:val="center"/>
        <w:rPr>
          <w:b/>
          <w:sz w:val="24"/>
          <w:szCs w:val="24"/>
          <w:highlight w:val="yellow"/>
        </w:rPr>
      </w:pPr>
    </w:p>
    <w:p w:rsidR="00267056" w:rsidRPr="00FD3ECE" w:rsidRDefault="00267056" w:rsidP="00717871">
      <w:pPr>
        <w:widowControl/>
        <w:tabs>
          <w:tab w:val="left" w:pos="993"/>
        </w:tabs>
        <w:spacing w:line="240" w:lineRule="auto"/>
        <w:ind w:firstLine="709"/>
        <w:jc w:val="center"/>
        <w:rPr>
          <w:b/>
          <w:sz w:val="24"/>
          <w:szCs w:val="24"/>
        </w:rPr>
      </w:pPr>
      <w:r w:rsidRPr="00FD3ECE">
        <w:rPr>
          <w:b/>
          <w:sz w:val="24"/>
          <w:szCs w:val="24"/>
        </w:rPr>
        <w:t>Муниципальная программа Петрозаводского городского округа</w:t>
      </w:r>
    </w:p>
    <w:p w:rsidR="00267056" w:rsidRPr="00267056" w:rsidRDefault="00267056" w:rsidP="00717871">
      <w:pPr>
        <w:widowControl/>
        <w:tabs>
          <w:tab w:val="left" w:pos="993"/>
        </w:tabs>
        <w:spacing w:line="240" w:lineRule="auto"/>
        <w:ind w:firstLine="709"/>
        <w:jc w:val="center"/>
        <w:rPr>
          <w:b/>
          <w:sz w:val="24"/>
          <w:szCs w:val="24"/>
          <w:highlight w:val="yellow"/>
        </w:rPr>
      </w:pPr>
      <w:r w:rsidRPr="00267056">
        <w:rPr>
          <w:b/>
          <w:bCs/>
          <w:sz w:val="24"/>
          <w:szCs w:val="24"/>
        </w:rPr>
        <w:t>«Патриотическое воспитание граждан Российской Федерации, проживающих на территории Петрозаводского городского округа»</w:t>
      </w:r>
    </w:p>
    <w:p w:rsidR="00267056" w:rsidRDefault="00267056" w:rsidP="00717871">
      <w:pPr>
        <w:widowControl/>
        <w:tabs>
          <w:tab w:val="left" w:pos="993"/>
        </w:tabs>
        <w:spacing w:line="240" w:lineRule="auto"/>
        <w:ind w:firstLine="709"/>
        <w:jc w:val="center"/>
        <w:rPr>
          <w:b/>
          <w:sz w:val="24"/>
          <w:szCs w:val="24"/>
          <w:highlight w:val="yellow"/>
        </w:rPr>
      </w:pPr>
    </w:p>
    <w:p w:rsidR="00852D33" w:rsidRPr="00BF4724" w:rsidRDefault="00852D33" w:rsidP="00852D33">
      <w:pPr>
        <w:widowControl/>
        <w:tabs>
          <w:tab w:val="left" w:pos="993"/>
        </w:tabs>
        <w:spacing w:line="240" w:lineRule="auto"/>
        <w:ind w:firstLine="709"/>
        <w:rPr>
          <w:sz w:val="24"/>
          <w:szCs w:val="24"/>
        </w:rPr>
      </w:pPr>
      <w:r w:rsidRPr="00BF4724">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852D33" w:rsidRPr="00BF4724" w:rsidRDefault="00852D33" w:rsidP="00852D33">
      <w:pPr>
        <w:widowControl/>
        <w:tabs>
          <w:tab w:val="left" w:pos="993"/>
        </w:tabs>
        <w:spacing w:line="240" w:lineRule="auto"/>
        <w:ind w:firstLine="709"/>
        <w:rPr>
          <w:sz w:val="24"/>
          <w:szCs w:val="24"/>
        </w:rPr>
      </w:pPr>
      <w:r w:rsidRPr="00BF4724">
        <w:rPr>
          <w:sz w:val="24"/>
          <w:szCs w:val="24"/>
        </w:rPr>
        <w:t>Муниципальная программа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реализуется с 2018 года, целью является совершенствование патриотического воспитания граждан, проживающих на территории Петрозаводского городского округа.</w:t>
      </w:r>
    </w:p>
    <w:p w:rsidR="00852D33" w:rsidRPr="00EE1914" w:rsidRDefault="00852D33" w:rsidP="00852D33">
      <w:pPr>
        <w:widowControl/>
        <w:tabs>
          <w:tab w:val="left" w:pos="993"/>
        </w:tabs>
        <w:spacing w:line="240" w:lineRule="auto"/>
        <w:ind w:firstLine="709"/>
        <w:rPr>
          <w:sz w:val="24"/>
          <w:szCs w:val="24"/>
        </w:rPr>
      </w:pPr>
      <w:proofErr w:type="gramStart"/>
      <w:r w:rsidRPr="00BF4724">
        <w:rPr>
          <w:sz w:val="24"/>
          <w:szCs w:val="24"/>
        </w:rPr>
        <w:t xml:space="preserve">Объем расходов за 2020 год на реализацию </w:t>
      </w:r>
      <w:r w:rsidRPr="00BF4724">
        <w:rPr>
          <w:rFonts w:eastAsia="Calibri"/>
          <w:sz w:val="24"/>
          <w:szCs w:val="24"/>
        </w:rPr>
        <w:t xml:space="preserve">основного </w:t>
      </w:r>
      <w:r w:rsidRPr="00EE1914">
        <w:rPr>
          <w:rFonts w:eastAsia="Calibri"/>
          <w:sz w:val="24"/>
          <w:szCs w:val="24"/>
        </w:rPr>
        <w:t>мероприятия «Организация и проведение мероприятий в сфере патриотического воспитания</w:t>
      </w:r>
      <w:r w:rsidRPr="00EE1914">
        <w:rPr>
          <w:bCs/>
          <w:sz w:val="24"/>
          <w:szCs w:val="24"/>
        </w:rPr>
        <w:t>»</w:t>
      </w:r>
      <w:r w:rsidRPr="00EE1914">
        <w:rPr>
          <w:sz w:val="24"/>
          <w:szCs w:val="24"/>
        </w:rPr>
        <w:t xml:space="preserve"> муниципальной программы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из бюджета Петрозаводского городского округа составил 1 539,1 тыс. руб.</w:t>
      </w:r>
      <w:r w:rsidR="0059189C">
        <w:rPr>
          <w:sz w:val="24"/>
          <w:szCs w:val="24"/>
        </w:rPr>
        <w:t>, с ростом к 2019 году на 9,9 процента.</w:t>
      </w:r>
      <w:proofErr w:type="gramEnd"/>
      <w:r w:rsidRPr="00EE1914">
        <w:rPr>
          <w:sz w:val="24"/>
          <w:szCs w:val="24"/>
        </w:rPr>
        <w:t xml:space="preserve"> </w:t>
      </w:r>
      <w:proofErr w:type="gramStart"/>
      <w:r w:rsidRPr="00EE1914">
        <w:rPr>
          <w:sz w:val="24"/>
          <w:szCs w:val="24"/>
        </w:rPr>
        <w:t>Средства направлены на предоставление субсидии МУ «Молодежный центр «Смена» на финансовое обеспечение выполнения муниципального задания по организации 80 мероприятий в сфере патриотического воспитания, в том числе мероприяти</w:t>
      </w:r>
      <w:r>
        <w:rPr>
          <w:sz w:val="24"/>
          <w:szCs w:val="24"/>
        </w:rPr>
        <w:t>й</w:t>
      </w:r>
      <w:r w:rsidRPr="00EE1914">
        <w:rPr>
          <w:sz w:val="24"/>
          <w:szCs w:val="24"/>
        </w:rPr>
        <w:t xml:space="preserve"> по привлечению детей и подростков в возрасте от 8 до 18 лет во Всероссийское военно-патриотическое общественное движение «ЮНАРМИЯ», мероприяти</w:t>
      </w:r>
      <w:r>
        <w:rPr>
          <w:sz w:val="24"/>
          <w:szCs w:val="24"/>
        </w:rPr>
        <w:t>й</w:t>
      </w:r>
      <w:r w:rsidRPr="00EE1914">
        <w:rPr>
          <w:sz w:val="24"/>
          <w:szCs w:val="24"/>
        </w:rPr>
        <w:t xml:space="preserve"> в онлайн-формате – «Голоса Победы», «Голубь мира», акци</w:t>
      </w:r>
      <w:r>
        <w:rPr>
          <w:sz w:val="24"/>
          <w:szCs w:val="24"/>
        </w:rPr>
        <w:t>й</w:t>
      </w:r>
      <w:r w:rsidRPr="00EE1914">
        <w:rPr>
          <w:sz w:val="24"/>
          <w:szCs w:val="24"/>
        </w:rPr>
        <w:t xml:space="preserve"> «Георгиевская ленточка»</w:t>
      </w:r>
      <w:r>
        <w:rPr>
          <w:sz w:val="24"/>
          <w:szCs w:val="24"/>
        </w:rPr>
        <w:t xml:space="preserve"> и </w:t>
      </w:r>
      <w:r w:rsidRPr="00EE1914">
        <w:rPr>
          <w:sz w:val="24"/>
          <w:szCs w:val="24"/>
        </w:rPr>
        <w:t>«Бессмертный полк онлайн».</w:t>
      </w:r>
      <w:proofErr w:type="gramEnd"/>
    </w:p>
    <w:p w:rsidR="00852D33" w:rsidRPr="00EE1914" w:rsidRDefault="00852D33" w:rsidP="00852D33">
      <w:pPr>
        <w:widowControl/>
        <w:tabs>
          <w:tab w:val="left" w:pos="993"/>
        </w:tabs>
        <w:spacing w:line="240" w:lineRule="auto"/>
        <w:ind w:firstLine="709"/>
        <w:rPr>
          <w:sz w:val="24"/>
          <w:szCs w:val="24"/>
        </w:rPr>
      </w:pPr>
      <w:r w:rsidRPr="00EE1914">
        <w:rPr>
          <w:sz w:val="24"/>
          <w:szCs w:val="24"/>
        </w:rPr>
        <w:t xml:space="preserve">В результате реализации программы в 2020 году в сравнении с отчетным (базовым) 2016 годом </w:t>
      </w:r>
      <w:r w:rsidRPr="00EE1914">
        <w:rPr>
          <w:color w:val="000000"/>
          <w:sz w:val="24"/>
          <w:szCs w:val="24"/>
        </w:rPr>
        <w:t>по основным показателям</w:t>
      </w:r>
      <w:r w:rsidRPr="00EE1914">
        <w:rPr>
          <w:sz w:val="24"/>
          <w:szCs w:val="24"/>
        </w:rPr>
        <w:t xml:space="preserve"> обеспечено: </w:t>
      </w:r>
    </w:p>
    <w:p w:rsidR="00852D33" w:rsidRPr="003B618D" w:rsidRDefault="00852D33" w:rsidP="00852D33">
      <w:pPr>
        <w:widowControl/>
        <w:tabs>
          <w:tab w:val="left" w:pos="993"/>
        </w:tabs>
        <w:spacing w:line="240" w:lineRule="auto"/>
        <w:ind w:firstLine="709"/>
        <w:rPr>
          <w:color w:val="000000"/>
          <w:sz w:val="24"/>
          <w:szCs w:val="24"/>
        </w:rPr>
      </w:pPr>
      <w:r w:rsidRPr="00EE1914">
        <w:rPr>
          <w:color w:val="000000"/>
          <w:sz w:val="24"/>
          <w:szCs w:val="24"/>
        </w:rPr>
        <w:t xml:space="preserve">- рост доли граждан, участвующих в мероприятиях Петрозаводского городского округа по патриотическому воспитанию, по отношению к общему количеству граждан до 15 процентов (в </w:t>
      </w:r>
      <w:r w:rsidRPr="003B618D">
        <w:rPr>
          <w:color w:val="000000"/>
          <w:sz w:val="24"/>
          <w:szCs w:val="24"/>
        </w:rPr>
        <w:t>2016 году – 10 процентов);</w:t>
      </w:r>
    </w:p>
    <w:p w:rsidR="00852D33" w:rsidRPr="00B65642" w:rsidRDefault="00852D33" w:rsidP="00852D33">
      <w:pPr>
        <w:widowControl/>
        <w:tabs>
          <w:tab w:val="left" w:pos="993"/>
        </w:tabs>
        <w:spacing w:line="240" w:lineRule="auto"/>
        <w:ind w:firstLine="709"/>
        <w:rPr>
          <w:sz w:val="24"/>
          <w:szCs w:val="24"/>
          <w:highlight w:val="yellow"/>
        </w:rPr>
      </w:pPr>
      <w:r w:rsidRPr="003B618D">
        <w:rPr>
          <w:color w:val="000000"/>
          <w:sz w:val="24"/>
          <w:szCs w:val="24"/>
        </w:rPr>
        <w:t>- рост количества организаций, центров, общественных объединений и организаций, занимающихся патриотической деятельностью,</w:t>
      </w:r>
      <w:r w:rsidRPr="003B618D">
        <w:rPr>
          <w:color w:val="000000"/>
          <w:sz w:val="20"/>
        </w:rPr>
        <w:t xml:space="preserve"> </w:t>
      </w:r>
      <w:r w:rsidRPr="003B618D">
        <w:rPr>
          <w:color w:val="000000"/>
          <w:sz w:val="24"/>
          <w:szCs w:val="24"/>
        </w:rPr>
        <w:t xml:space="preserve">до 70 </w:t>
      </w:r>
      <w:r w:rsidRPr="003B618D">
        <w:rPr>
          <w:sz w:val="24"/>
          <w:szCs w:val="24"/>
        </w:rPr>
        <w:t xml:space="preserve">единиц </w:t>
      </w:r>
      <w:r w:rsidRPr="003B618D">
        <w:rPr>
          <w:color w:val="000000"/>
          <w:sz w:val="24"/>
          <w:szCs w:val="24"/>
        </w:rPr>
        <w:t>(в</w:t>
      </w:r>
      <w:r w:rsidRPr="00EE1914">
        <w:rPr>
          <w:color w:val="000000"/>
          <w:sz w:val="24"/>
          <w:szCs w:val="24"/>
        </w:rPr>
        <w:t xml:space="preserve"> 2016 году - </w:t>
      </w:r>
      <w:r w:rsidRPr="00EE1914">
        <w:rPr>
          <w:sz w:val="24"/>
          <w:szCs w:val="24"/>
        </w:rPr>
        <w:t>50 единиц);</w:t>
      </w:r>
    </w:p>
    <w:p w:rsidR="00852D33" w:rsidRPr="00ED7D04" w:rsidRDefault="00852D33" w:rsidP="00852D33">
      <w:pPr>
        <w:widowControl/>
        <w:tabs>
          <w:tab w:val="left" w:pos="993"/>
        </w:tabs>
        <w:spacing w:line="240" w:lineRule="auto"/>
        <w:ind w:firstLine="709"/>
        <w:rPr>
          <w:color w:val="000000"/>
          <w:sz w:val="24"/>
          <w:szCs w:val="24"/>
        </w:rPr>
      </w:pPr>
      <w:r w:rsidRPr="003B618D">
        <w:rPr>
          <w:color w:val="000000"/>
          <w:sz w:val="24"/>
          <w:szCs w:val="24"/>
        </w:rPr>
        <w:t xml:space="preserve">- рост </w:t>
      </w:r>
      <w:r w:rsidRPr="00ED7D04">
        <w:rPr>
          <w:color w:val="000000"/>
          <w:sz w:val="24"/>
          <w:szCs w:val="24"/>
        </w:rPr>
        <w:t>доли городских массовых мероприятий патриотической направленности по отношению к общему количеству городских массовых мероприятий</w:t>
      </w:r>
      <w:r w:rsidRPr="00ED7D04">
        <w:rPr>
          <w:color w:val="000000"/>
          <w:sz w:val="20"/>
        </w:rPr>
        <w:t xml:space="preserve"> </w:t>
      </w:r>
      <w:r w:rsidRPr="00ED7D04">
        <w:rPr>
          <w:color w:val="000000"/>
          <w:sz w:val="24"/>
          <w:szCs w:val="24"/>
        </w:rPr>
        <w:t>на 7 процентов к уровню 2016 года;</w:t>
      </w:r>
    </w:p>
    <w:p w:rsidR="00852D33" w:rsidRDefault="00852D33" w:rsidP="00852D33">
      <w:pPr>
        <w:widowControl/>
        <w:tabs>
          <w:tab w:val="left" w:pos="993"/>
        </w:tabs>
        <w:spacing w:line="240" w:lineRule="auto"/>
        <w:ind w:firstLine="709"/>
        <w:rPr>
          <w:color w:val="000000"/>
          <w:sz w:val="24"/>
          <w:szCs w:val="24"/>
        </w:rPr>
      </w:pPr>
      <w:r w:rsidRPr="008E401C">
        <w:rPr>
          <w:color w:val="000000"/>
          <w:sz w:val="24"/>
          <w:szCs w:val="24"/>
        </w:rPr>
        <w:t xml:space="preserve">- рост доли граждан - участников мероприятий, положительно оценивающих результаты проведения мероприятий по патриотическому воспитанию, до 90 процентов </w:t>
      </w:r>
      <w:r w:rsidRPr="00EE1914">
        <w:rPr>
          <w:color w:val="000000"/>
          <w:sz w:val="24"/>
          <w:szCs w:val="24"/>
        </w:rPr>
        <w:t xml:space="preserve">(в </w:t>
      </w:r>
      <w:r>
        <w:rPr>
          <w:color w:val="000000"/>
          <w:sz w:val="24"/>
          <w:szCs w:val="24"/>
        </w:rPr>
        <w:t>2016 году – 50 процентов).</w:t>
      </w:r>
    </w:p>
    <w:p w:rsidR="00C20DB3" w:rsidRDefault="00C20DB3" w:rsidP="00852D33">
      <w:pPr>
        <w:widowControl/>
        <w:tabs>
          <w:tab w:val="left" w:pos="993"/>
        </w:tabs>
        <w:spacing w:line="240" w:lineRule="auto"/>
        <w:ind w:firstLine="709"/>
        <w:rPr>
          <w:color w:val="000000"/>
          <w:sz w:val="24"/>
          <w:szCs w:val="24"/>
          <w:highlight w:val="magenta"/>
        </w:rPr>
      </w:pPr>
    </w:p>
    <w:p w:rsidR="00C20DB3" w:rsidRDefault="00C20DB3" w:rsidP="00852D33">
      <w:pPr>
        <w:widowControl/>
        <w:tabs>
          <w:tab w:val="left" w:pos="993"/>
        </w:tabs>
        <w:spacing w:line="240" w:lineRule="auto"/>
        <w:ind w:firstLine="709"/>
        <w:rPr>
          <w:color w:val="000000"/>
          <w:sz w:val="24"/>
          <w:szCs w:val="24"/>
          <w:highlight w:val="magenta"/>
        </w:rPr>
      </w:pPr>
    </w:p>
    <w:p w:rsidR="00C20DB3" w:rsidRPr="00BF4724" w:rsidRDefault="00C20DB3" w:rsidP="00852D33">
      <w:pPr>
        <w:widowControl/>
        <w:tabs>
          <w:tab w:val="left" w:pos="993"/>
        </w:tabs>
        <w:spacing w:line="240" w:lineRule="auto"/>
        <w:ind w:firstLine="709"/>
        <w:rPr>
          <w:color w:val="000000"/>
          <w:sz w:val="24"/>
          <w:szCs w:val="24"/>
          <w:highlight w:val="magenta"/>
        </w:rPr>
      </w:pPr>
    </w:p>
    <w:p w:rsidR="0082219A" w:rsidRPr="00943697" w:rsidRDefault="0082219A" w:rsidP="0082219A">
      <w:pPr>
        <w:widowControl/>
        <w:tabs>
          <w:tab w:val="left" w:pos="993"/>
        </w:tabs>
        <w:spacing w:line="240" w:lineRule="auto"/>
        <w:ind w:firstLine="709"/>
        <w:jc w:val="center"/>
        <w:rPr>
          <w:b/>
          <w:sz w:val="24"/>
          <w:szCs w:val="24"/>
        </w:rPr>
      </w:pPr>
      <w:r w:rsidRPr="00943697">
        <w:rPr>
          <w:b/>
          <w:sz w:val="24"/>
          <w:szCs w:val="24"/>
        </w:rPr>
        <w:lastRenderedPageBreak/>
        <w:t>Муниципальная программа Петрозаводского городского округа</w:t>
      </w:r>
    </w:p>
    <w:p w:rsidR="0082219A" w:rsidRPr="00943697" w:rsidRDefault="0082219A" w:rsidP="0082219A">
      <w:pPr>
        <w:widowControl/>
        <w:tabs>
          <w:tab w:val="left" w:pos="993"/>
        </w:tabs>
        <w:spacing w:line="240" w:lineRule="auto"/>
        <w:ind w:firstLine="709"/>
        <w:jc w:val="center"/>
        <w:rPr>
          <w:b/>
          <w:sz w:val="24"/>
          <w:szCs w:val="24"/>
        </w:rPr>
      </w:pPr>
      <w:r w:rsidRPr="00943697">
        <w:rPr>
          <w:b/>
          <w:sz w:val="24"/>
          <w:szCs w:val="24"/>
        </w:rPr>
        <w:t>«Развитие туризма на территории Петрозаводского городского округа»</w:t>
      </w:r>
    </w:p>
    <w:p w:rsidR="0082219A" w:rsidRDefault="0082219A" w:rsidP="00717871">
      <w:pPr>
        <w:widowControl/>
        <w:tabs>
          <w:tab w:val="left" w:pos="993"/>
        </w:tabs>
        <w:spacing w:line="240" w:lineRule="auto"/>
        <w:ind w:firstLine="709"/>
        <w:jc w:val="center"/>
        <w:rPr>
          <w:b/>
          <w:sz w:val="24"/>
          <w:szCs w:val="24"/>
        </w:rPr>
      </w:pPr>
    </w:p>
    <w:p w:rsidR="00E065C2" w:rsidRPr="000C1223" w:rsidRDefault="00E065C2" w:rsidP="00E065C2">
      <w:pPr>
        <w:widowControl/>
        <w:tabs>
          <w:tab w:val="left" w:pos="993"/>
        </w:tabs>
        <w:spacing w:line="240" w:lineRule="auto"/>
        <w:ind w:firstLine="709"/>
        <w:rPr>
          <w:sz w:val="24"/>
          <w:szCs w:val="24"/>
        </w:rPr>
      </w:pPr>
      <w:r w:rsidRPr="000C1223">
        <w:rPr>
          <w:sz w:val="24"/>
          <w:szCs w:val="24"/>
        </w:rPr>
        <w:t>Ответственный исполнитель муниципальной программы – комитет экономического развития Администрации Петрозаводского городского округа.</w:t>
      </w:r>
    </w:p>
    <w:p w:rsidR="00E065C2" w:rsidRPr="000C1223" w:rsidRDefault="00E065C2" w:rsidP="00E065C2">
      <w:pPr>
        <w:widowControl/>
        <w:tabs>
          <w:tab w:val="left" w:pos="993"/>
        </w:tabs>
        <w:spacing w:line="240" w:lineRule="auto"/>
        <w:ind w:firstLine="709"/>
        <w:rPr>
          <w:sz w:val="24"/>
          <w:szCs w:val="24"/>
        </w:rPr>
      </w:pPr>
      <w:r w:rsidRPr="000C1223">
        <w:rPr>
          <w:sz w:val="24"/>
          <w:szCs w:val="24"/>
        </w:rPr>
        <w:t>Муниципальная программа Петрозаводского городского округа «Развитие туризма на территории Петрозаводского городского округа» реализуется с 2019 года, целью является создание условий для эффективного развития туристского комплекса в Петрозаводском городском округе в целях обеспечения роста въездных туристских потоков, стимулирования социально-экономического развития Петрозаводского городского округа.</w:t>
      </w:r>
    </w:p>
    <w:p w:rsidR="00E065C2" w:rsidRDefault="00E065C2" w:rsidP="00E065C2">
      <w:pPr>
        <w:widowControl/>
        <w:tabs>
          <w:tab w:val="left" w:pos="993"/>
        </w:tabs>
        <w:spacing w:line="240" w:lineRule="auto"/>
        <w:ind w:firstLine="709"/>
        <w:rPr>
          <w:sz w:val="24"/>
          <w:szCs w:val="24"/>
        </w:rPr>
      </w:pPr>
      <w:r w:rsidRPr="003F3C60">
        <w:rPr>
          <w:sz w:val="24"/>
          <w:szCs w:val="24"/>
        </w:rPr>
        <w:t xml:space="preserve">За 2020 год на реализацию муниципальной программы Петрозаводского городского округа </w:t>
      </w:r>
      <w:r w:rsidRPr="000C1223">
        <w:rPr>
          <w:sz w:val="24"/>
          <w:szCs w:val="24"/>
        </w:rPr>
        <w:t>«Развитие туризма на территории Петрозаводского городского округа»</w:t>
      </w:r>
      <w:r w:rsidRPr="002C25E0">
        <w:rPr>
          <w:sz w:val="24"/>
          <w:szCs w:val="24"/>
        </w:rPr>
        <w:t xml:space="preserve"> из бюджета Петрозаводского городского округа направлено</w:t>
      </w:r>
      <w:r>
        <w:rPr>
          <w:sz w:val="24"/>
          <w:szCs w:val="24"/>
        </w:rPr>
        <w:t xml:space="preserve"> </w:t>
      </w:r>
      <w:r w:rsidRPr="002C25E0">
        <w:rPr>
          <w:sz w:val="24"/>
          <w:szCs w:val="24"/>
        </w:rPr>
        <w:t>8 969,3 тыс. руб., из них за счет межбюджетных трансфертов из бюджета Республики Карелия –</w:t>
      </w:r>
      <w:r>
        <w:rPr>
          <w:sz w:val="24"/>
          <w:szCs w:val="24"/>
        </w:rPr>
        <w:t xml:space="preserve"> 7 868,5 </w:t>
      </w:r>
      <w:r w:rsidRPr="002C25E0">
        <w:rPr>
          <w:sz w:val="24"/>
          <w:szCs w:val="24"/>
        </w:rPr>
        <w:t>тыс. руб.</w:t>
      </w:r>
    </w:p>
    <w:p w:rsidR="00E065C2" w:rsidRPr="00F80BC2" w:rsidRDefault="00E065C2" w:rsidP="00E065C2">
      <w:pPr>
        <w:widowControl/>
        <w:tabs>
          <w:tab w:val="left" w:pos="993"/>
        </w:tabs>
        <w:spacing w:line="240" w:lineRule="auto"/>
        <w:ind w:firstLine="709"/>
        <w:rPr>
          <w:bCs/>
          <w:sz w:val="24"/>
          <w:szCs w:val="24"/>
        </w:rPr>
      </w:pPr>
      <w:proofErr w:type="gramStart"/>
      <w:r w:rsidRPr="00F80BC2">
        <w:rPr>
          <w:bCs/>
          <w:sz w:val="24"/>
          <w:szCs w:val="24"/>
        </w:rPr>
        <w:t xml:space="preserve">По сравнению с 2019 годом расходы увеличились на 8 638,0 тыс. руб., что </w:t>
      </w:r>
      <w:r w:rsidR="00682776">
        <w:rPr>
          <w:bCs/>
          <w:sz w:val="24"/>
          <w:szCs w:val="24"/>
        </w:rPr>
        <w:t>связано с</w:t>
      </w:r>
      <w:r w:rsidRPr="00F80BC2">
        <w:rPr>
          <w:bCs/>
          <w:sz w:val="24"/>
          <w:szCs w:val="24"/>
        </w:rPr>
        <w:t xml:space="preserve"> ростом расходов на реализацию</w:t>
      </w:r>
      <w:r>
        <w:rPr>
          <w:bCs/>
          <w:sz w:val="24"/>
          <w:szCs w:val="24"/>
        </w:rPr>
        <w:t xml:space="preserve"> международного</w:t>
      </w:r>
      <w:r w:rsidRPr="00F80BC2">
        <w:rPr>
          <w:bCs/>
          <w:sz w:val="24"/>
          <w:szCs w:val="24"/>
        </w:rPr>
        <w:t xml:space="preserve"> проект</w:t>
      </w:r>
      <w:r>
        <w:rPr>
          <w:bCs/>
          <w:sz w:val="24"/>
          <w:szCs w:val="24"/>
        </w:rPr>
        <w:t>а</w:t>
      </w:r>
      <w:r w:rsidRPr="00F80BC2">
        <w:rPr>
          <w:bCs/>
          <w:sz w:val="24"/>
          <w:szCs w:val="24"/>
        </w:rPr>
        <w:t xml:space="preserve"> «МАРА – Мобильность и доступность в сельских районах – Новые подходы к разработке концепции мобильности в отдаленных районах», </w:t>
      </w:r>
      <w:r>
        <w:rPr>
          <w:bCs/>
          <w:sz w:val="24"/>
          <w:szCs w:val="24"/>
        </w:rPr>
        <w:t>началом реализации в 2020 году международного</w:t>
      </w:r>
      <w:r w:rsidRPr="00F80BC2">
        <w:rPr>
          <w:bCs/>
          <w:sz w:val="24"/>
          <w:szCs w:val="24"/>
        </w:rPr>
        <w:t xml:space="preserve"> проект</w:t>
      </w:r>
      <w:r>
        <w:rPr>
          <w:bCs/>
          <w:sz w:val="24"/>
          <w:szCs w:val="24"/>
        </w:rPr>
        <w:t>а</w:t>
      </w:r>
      <w:r w:rsidRPr="00F80BC2">
        <w:rPr>
          <w:bCs/>
          <w:sz w:val="24"/>
          <w:szCs w:val="24"/>
        </w:rPr>
        <w:t xml:space="preserve"> </w:t>
      </w:r>
      <w:r>
        <w:rPr>
          <w:bCs/>
          <w:sz w:val="24"/>
          <w:szCs w:val="24"/>
        </w:rPr>
        <w:t>«</w:t>
      </w:r>
      <w:proofErr w:type="spellStart"/>
      <w:r w:rsidRPr="00F80BC2">
        <w:rPr>
          <w:bCs/>
          <w:sz w:val="24"/>
          <w:szCs w:val="24"/>
        </w:rPr>
        <w:t>Karelian</w:t>
      </w:r>
      <w:proofErr w:type="spellEnd"/>
      <w:r w:rsidRPr="00F80BC2">
        <w:rPr>
          <w:bCs/>
          <w:sz w:val="24"/>
          <w:szCs w:val="24"/>
        </w:rPr>
        <w:t xml:space="preserve"> </w:t>
      </w:r>
      <w:proofErr w:type="spellStart"/>
      <w:r w:rsidRPr="00F80BC2">
        <w:rPr>
          <w:bCs/>
          <w:sz w:val="24"/>
          <w:szCs w:val="24"/>
        </w:rPr>
        <w:t>Wellness</w:t>
      </w:r>
      <w:proofErr w:type="spellEnd"/>
      <w:r w:rsidRPr="00F80BC2">
        <w:rPr>
          <w:bCs/>
          <w:sz w:val="24"/>
          <w:szCs w:val="24"/>
        </w:rPr>
        <w:t xml:space="preserve"> - «Здоровье Карелии» - Развитие </w:t>
      </w:r>
      <w:proofErr w:type="spellStart"/>
      <w:r w:rsidRPr="00F80BC2">
        <w:rPr>
          <w:bCs/>
          <w:sz w:val="24"/>
          <w:szCs w:val="24"/>
        </w:rPr>
        <w:t>лечебно</w:t>
      </w:r>
      <w:proofErr w:type="spellEnd"/>
      <w:r w:rsidRPr="00F80BC2">
        <w:rPr>
          <w:bCs/>
          <w:sz w:val="24"/>
          <w:szCs w:val="24"/>
        </w:rPr>
        <w:t xml:space="preserve"> – оздоровительного туризма в приграничных районах KA8022</w:t>
      </w:r>
      <w:r>
        <w:rPr>
          <w:bCs/>
          <w:sz w:val="24"/>
          <w:szCs w:val="24"/>
        </w:rPr>
        <w:t>», финансовым обеспечением которых являются</w:t>
      </w:r>
      <w:proofErr w:type="gramEnd"/>
      <w:r>
        <w:rPr>
          <w:bCs/>
          <w:sz w:val="24"/>
          <w:szCs w:val="24"/>
        </w:rPr>
        <w:t xml:space="preserve"> </w:t>
      </w:r>
      <w:proofErr w:type="gramStart"/>
      <w:r>
        <w:rPr>
          <w:bCs/>
          <w:sz w:val="24"/>
          <w:szCs w:val="24"/>
        </w:rPr>
        <w:t xml:space="preserve">средства безвозмездных поступлений от юридических лиц,  </w:t>
      </w:r>
      <w:r w:rsidRPr="00F80BC2">
        <w:rPr>
          <w:bCs/>
          <w:sz w:val="24"/>
          <w:szCs w:val="24"/>
        </w:rPr>
        <w:t>предоставлением в отчетном году Петрозаводскому городскому округу субсиди</w:t>
      </w:r>
      <w:r>
        <w:rPr>
          <w:bCs/>
          <w:sz w:val="24"/>
          <w:szCs w:val="24"/>
        </w:rPr>
        <w:t>и</w:t>
      </w:r>
      <w:r w:rsidRPr="00F80BC2">
        <w:rPr>
          <w:bCs/>
          <w:sz w:val="24"/>
          <w:szCs w:val="24"/>
        </w:rPr>
        <w:t xml:space="preserve"> из бюджета Республики Карелия на подготовк</w:t>
      </w:r>
      <w:r>
        <w:rPr>
          <w:bCs/>
          <w:sz w:val="24"/>
          <w:szCs w:val="24"/>
        </w:rPr>
        <w:t>у</w:t>
      </w:r>
      <w:r w:rsidRPr="00F80BC2">
        <w:rPr>
          <w:bCs/>
          <w:sz w:val="24"/>
          <w:szCs w:val="24"/>
        </w:rPr>
        <w:t xml:space="preserve"> </w:t>
      </w:r>
      <w:r w:rsidRPr="00AE4809">
        <w:rPr>
          <w:rFonts w:eastAsia="Calibri"/>
          <w:sz w:val="24"/>
          <w:szCs w:val="24"/>
        </w:rPr>
        <w:t>к проведению Дня Республики Карелия</w:t>
      </w:r>
      <w:r>
        <w:rPr>
          <w:bCs/>
          <w:sz w:val="24"/>
          <w:szCs w:val="24"/>
        </w:rPr>
        <w:t>.</w:t>
      </w:r>
      <w:proofErr w:type="gramEnd"/>
    </w:p>
    <w:p w:rsidR="00E065C2" w:rsidRPr="00781965" w:rsidRDefault="00E065C2" w:rsidP="00E065C2">
      <w:pPr>
        <w:tabs>
          <w:tab w:val="left" w:pos="993"/>
        </w:tabs>
        <w:autoSpaceDE w:val="0"/>
        <w:autoSpaceDN w:val="0"/>
        <w:spacing w:line="240" w:lineRule="auto"/>
        <w:ind w:firstLine="709"/>
        <w:rPr>
          <w:rFonts w:eastAsia="Calibri"/>
          <w:snapToGrid w:val="0"/>
          <w:sz w:val="24"/>
          <w:szCs w:val="24"/>
          <w:lang w:eastAsia="en-US"/>
        </w:rPr>
      </w:pPr>
      <w:r w:rsidRPr="00781965">
        <w:rPr>
          <w:sz w:val="24"/>
          <w:szCs w:val="24"/>
        </w:rPr>
        <w:t>Средства в 2020 году направлены на реализацию следующих основных мероприятий</w:t>
      </w:r>
      <w:r w:rsidRPr="00781965">
        <w:rPr>
          <w:rFonts w:eastAsia="Calibri"/>
          <w:snapToGrid w:val="0"/>
          <w:sz w:val="24"/>
          <w:szCs w:val="24"/>
          <w:lang w:eastAsia="en-US"/>
        </w:rPr>
        <w:t xml:space="preserve">:                                               </w:t>
      </w:r>
    </w:p>
    <w:p w:rsidR="00E065C2" w:rsidRPr="00781965" w:rsidRDefault="00E065C2" w:rsidP="00E065C2">
      <w:pPr>
        <w:tabs>
          <w:tab w:val="left" w:pos="993"/>
        </w:tabs>
        <w:spacing w:line="240" w:lineRule="auto"/>
        <w:ind w:firstLine="709"/>
        <w:jc w:val="right"/>
        <w:rPr>
          <w:rFonts w:eastAsia="Calibri"/>
          <w:sz w:val="24"/>
          <w:szCs w:val="24"/>
          <w:lang w:eastAsia="en-US"/>
        </w:rPr>
      </w:pPr>
      <w:r w:rsidRPr="00781965">
        <w:rPr>
          <w:rFonts w:eastAsia="Calibri"/>
          <w:snapToGrid w:val="0"/>
          <w:sz w:val="24"/>
          <w:szCs w:val="24"/>
          <w:lang w:eastAsia="en-US"/>
        </w:rPr>
        <w:t xml:space="preserve">                                                                                                                                  тыс. руб.</w:t>
      </w:r>
    </w:p>
    <w:tbl>
      <w:tblPr>
        <w:tblW w:w="4904" w:type="pct"/>
        <w:tblInd w:w="108" w:type="dxa"/>
        <w:tblLayout w:type="fixed"/>
        <w:tblLook w:val="04A0" w:firstRow="1" w:lastRow="0" w:firstColumn="1" w:lastColumn="0" w:noHBand="0" w:noVBand="1"/>
      </w:tblPr>
      <w:tblGrid>
        <w:gridCol w:w="6238"/>
        <w:gridCol w:w="1349"/>
        <w:gridCol w:w="1911"/>
      </w:tblGrid>
      <w:tr w:rsidR="00E065C2" w:rsidRPr="000C1223" w:rsidTr="00D94FE7">
        <w:trPr>
          <w:trHeight w:val="90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tcPr>
          <w:p w:rsidR="00E065C2" w:rsidRPr="00647FC3" w:rsidRDefault="00E065C2" w:rsidP="00D94FE7">
            <w:pPr>
              <w:tabs>
                <w:tab w:val="left" w:pos="993"/>
              </w:tabs>
              <w:spacing w:line="240" w:lineRule="auto"/>
              <w:ind w:firstLine="0"/>
              <w:jc w:val="center"/>
              <w:rPr>
                <w:color w:val="000000"/>
                <w:sz w:val="24"/>
                <w:szCs w:val="24"/>
              </w:rPr>
            </w:pPr>
            <w:r w:rsidRPr="00647FC3">
              <w:rPr>
                <w:color w:val="000000"/>
                <w:sz w:val="24"/>
                <w:szCs w:val="24"/>
              </w:rPr>
              <w:t>Наименование основного мероприятия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993"/>
              </w:tabs>
              <w:spacing w:line="240" w:lineRule="auto"/>
              <w:ind w:firstLine="0"/>
              <w:jc w:val="center"/>
              <w:rPr>
                <w:color w:val="000000"/>
                <w:sz w:val="24"/>
                <w:szCs w:val="24"/>
              </w:rPr>
            </w:pPr>
            <w:r w:rsidRPr="00647FC3">
              <w:rPr>
                <w:color w:val="000000"/>
                <w:sz w:val="24"/>
                <w:szCs w:val="24"/>
              </w:rPr>
              <w:t>Исполнено</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Default="00E065C2" w:rsidP="00D94FE7">
            <w:pPr>
              <w:tabs>
                <w:tab w:val="left" w:pos="993"/>
              </w:tabs>
              <w:spacing w:line="240" w:lineRule="auto"/>
              <w:ind w:firstLine="0"/>
              <w:jc w:val="center"/>
              <w:rPr>
                <w:color w:val="000000"/>
                <w:sz w:val="24"/>
                <w:szCs w:val="24"/>
              </w:rPr>
            </w:pPr>
            <w:r w:rsidRPr="00647FC3">
              <w:rPr>
                <w:color w:val="000000"/>
                <w:sz w:val="24"/>
                <w:szCs w:val="24"/>
              </w:rPr>
              <w:t>из них за счет межбюджетных трансфертов из бюджета Республики Карелия</w:t>
            </w:r>
          </w:p>
          <w:p w:rsidR="00C82655" w:rsidRPr="00647FC3" w:rsidRDefault="00C82655" w:rsidP="00D94FE7">
            <w:pPr>
              <w:tabs>
                <w:tab w:val="left" w:pos="993"/>
              </w:tabs>
              <w:spacing w:line="240" w:lineRule="auto"/>
              <w:ind w:firstLine="0"/>
              <w:jc w:val="center"/>
              <w:rPr>
                <w:color w:val="000000"/>
                <w:sz w:val="24"/>
                <w:szCs w:val="24"/>
              </w:rPr>
            </w:pPr>
          </w:p>
        </w:tc>
      </w:tr>
      <w:tr w:rsidR="00E065C2" w:rsidRPr="000C1223" w:rsidTr="00D94FE7">
        <w:trPr>
          <w:trHeight w:val="134"/>
          <w:tblHeader/>
        </w:trPr>
        <w:tc>
          <w:tcPr>
            <w:tcW w:w="3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5C2" w:rsidRPr="00647FC3" w:rsidRDefault="00E065C2" w:rsidP="00D94FE7">
            <w:pPr>
              <w:tabs>
                <w:tab w:val="left" w:pos="993"/>
              </w:tabs>
              <w:spacing w:line="240" w:lineRule="auto"/>
              <w:ind w:firstLine="0"/>
              <w:jc w:val="center"/>
              <w:rPr>
                <w:color w:val="000000"/>
                <w:sz w:val="24"/>
                <w:szCs w:val="24"/>
              </w:rPr>
            </w:pPr>
            <w:r w:rsidRPr="00647FC3">
              <w:rPr>
                <w:color w:val="000000"/>
                <w:sz w:val="24"/>
                <w:szCs w:val="24"/>
              </w:rPr>
              <w:t>1</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993"/>
              </w:tabs>
              <w:spacing w:line="240" w:lineRule="auto"/>
              <w:ind w:firstLine="0"/>
              <w:jc w:val="center"/>
              <w:rPr>
                <w:color w:val="000000"/>
                <w:sz w:val="24"/>
                <w:szCs w:val="24"/>
              </w:rPr>
            </w:pPr>
            <w:r w:rsidRPr="00647FC3">
              <w:rPr>
                <w:color w:val="000000"/>
                <w:sz w:val="24"/>
                <w:szCs w:val="24"/>
              </w:rPr>
              <w:t>2</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E065C2" w:rsidRPr="00647FC3" w:rsidRDefault="00E065C2" w:rsidP="00D94FE7">
            <w:pPr>
              <w:tabs>
                <w:tab w:val="left" w:pos="993"/>
              </w:tabs>
              <w:spacing w:line="240" w:lineRule="auto"/>
              <w:ind w:firstLine="0"/>
              <w:jc w:val="center"/>
              <w:rPr>
                <w:color w:val="000000"/>
                <w:sz w:val="24"/>
                <w:szCs w:val="24"/>
              </w:rPr>
            </w:pPr>
            <w:r w:rsidRPr="00647FC3">
              <w:rPr>
                <w:color w:val="000000"/>
                <w:sz w:val="24"/>
                <w:szCs w:val="24"/>
              </w:rPr>
              <w:t>3</w:t>
            </w:r>
          </w:p>
        </w:tc>
      </w:tr>
      <w:tr w:rsidR="00E065C2" w:rsidRPr="000C1223" w:rsidTr="00D94FE7">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E065C2" w:rsidRPr="000C1223" w:rsidRDefault="00E065C2" w:rsidP="00D94FE7">
            <w:pPr>
              <w:widowControl/>
              <w:tabs>
                <w:tab w:val="left" w:pos="993"/>
              </w:tabs>
              <w:spacing w:line="240" w:lineRule="auto"/>
              <w:ind w:firstLine="0"/>
              <w:jc w:val="left"/>
              <w:rPr>
                <w:rFonts w:eastAsia="Calibri"/>
                <w:sz w:val="24"/>
                <w:szCs w:val="24"/>
                <w:highlight w:val="green"/>
              </w:rPr>
            </w:pPr>
            <w:r w:rsidRPr="00647FC3">
              <w:rPr>
                <w:rFonts w:eastAsia="Calibri"/>
                <w:sz w:val="24"/>
                <w:szCs w:val="24"/>
              </w:rPr>
              <w:t>«Организация и проведение мероприятий в сфере туризма»</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0C1223" w:rsidRDefault="00E065C2" w:rsidP="00D94FE7">
            <w:pPr>
              <w:tabs>
                <w:tab w:val="left" w:pos="557"/>
                <w:tab w:val="left" w:pos="993"/>
              </w:tabs>
              <w:spacing w:line="240" w:lineRule="auto"/>
              <w:ind w:firstLine="0"/>
              <w:jc w:val="center"/>
              <w:rPr>
                <w:rFonts w:eastAsiaTheme="minorHAnsi"/>
                <w:color w:val="000000"/>
                <w:sz w:val="24"/>
                <w:szCs w:val="24"/>
                <w:highlight w:val="green"/>
                <w:lang w:eastAsia="en-US"/>
              </w:rPr>
            </w:pPr>
            <w:r w:rsidRPr="00647FC3">
              <w:rPr>
                <w:rFonts w:eastAsiaTheme="minorHAnsi"/>
                <w:color w:val="000000"/>
                <w:sz w:val="24"/>
                <w:szCs w:val="24"/>
                <w:lang w:eastAsia="en-US"/>
              </w:rPr>
              <w:t>2 010,5</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Pr="000C1223" w:rsidRDefault="00E065C2" w:rsidP="00D94FE7">
            <w:pPr>
              <w:tabs>
                <w:tab w:val="left" w:pos="557"/>
                <w:tab w:val="left" w:pos="993"/>
              </w:tabs>
              <w:spacing w:line="240" w:lineRule="auto"/>
              <w:ind w:firstLine="0"/>
              <w:jc w:val="center"/>
              <w:rPr>
                <w:rFonts w:eastAsiaTheme="minorHAnsi"/>
                <w:color w:val="000000"/>
                <w:sz w:val="24"/>
                <w:szCs w:val="24"/>
                <w:highlight w:val="green"/>
                <w:lang w:eastAsia="en-US"/>
              </w:rPr>
            </w:pPr>
            <w:r w:rsidRPr="00647FC3">
              <w:rPr>
                <w:rFonts w:eastAsiaTheme="minorHAnsi"/>
                <w:color w:val="000000"/>
                <w:sz w:val="24"/>
                <w:szCs w:val="24"/>
                <w:lang w:eastAsia="en-US"/>
              </w:rPr>
              <w:t>2 010,5</w:t>
            </w:r>
          </w:p>
        </w:tc>
      </w:tr>
      <w:tr w:rsidR="00E065C2" w:rsidRPr="000C1223" w:rsidTr="00D94FE7">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E065C2" w:rsidRPr="000C1223" w:rsidRDefault="00E065C2" w:rsidP="00D94FE7">
            <w:pPr>
              <w:widowControl/>
              <w:tabs>
                <w:tab w:val="left" w:pos="993"/>
              </w:tabs>
              <w:spacing w:line="240" w:lineRule="auto"/>
              <w:ind w:firstLine="0"/>
              <w:jc w:val="left"/>
              <w:rPr>
                <w:rFonts w:eastAsia="Calibri"/>
                <w:sz w:val="24"/>
                <w:szCs w:val="24"/>
                <w:highlight w:val="green"/>
              </w:rPr>
            </w:pPr>
            <w:r w:rsidRPr="00647FC3">
              <w:rPr>
                <w:rFonts w:eastAsia="Calibri"/>
                <w:sz w:val="24"/>
                <w:szCs w:val="24"/>
              </w:rPr>
              <w:t>«Развитие туристско-информационной деятельности»</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0C1223" w:rsidRDefault="00E065C2" w:rsidP="00D94FE7">
            <w:pPr>
              <w:tabs>
                <w:tab w:val="left" w:pos="557"/>
                <w:tab w:val="left" w:pos="993"/>
              </w:tabs>
              <w:spacing w:line="240" w:lineRule="auto"/>
              <w:ind w:firstLine="0"/>
              <w:jc w:val="center"/>
              <w:rPr>
                <w:rFonts w:eastAsiaTheme="minorHAnsi"/>
                <w:color w:val="000000"/>
                <w:sz w:val="24"/>
                <w:szCs w:val="24"/>
                <w:highlight w:val="green"/>
                <w:lang w:eastAsia="en-US"/>
              </w:rPr>
            </w:pPr>
            <w:r w:rsidRPr="00647FC3">
              <w:rPr>
                <w:rFonts w:eastAsiaTheme="minorHAnsi"/>
                <w:color w:val="000000"/>
                <w:sz w:val="24"/>
                <w:szCs w:val="24"/>
                <w:lang w:eastAsia="en-US"/>
              </w:rPr>
              <w:t>860,0</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Pr="000C1223" w:rsidRDefault="00E065C2" w:rsidP="00D94FE7">
            <w:pPr>
              <w:tabs>
                <w:tab w:val="left" w:pos="557"/>
                <w:tab w:val="left" w:pos="993"/>
              </w:tabs>
              <w:spacing w:line="240" w:lineRule="auto"/>
              <w:ind w:firstLine="0"/>
              <w:jc w:val="center"/>
              <w:rPr>
                <w:rFonts w:eastAsiaTheme="minorHAnsi"/>
                <w:color w:val="000000"/>
                <w:sz w:val="24"/>
                <w:szCs w:val="24"/>
                <w:highlight w:val="green"/>
                <w:lang w:eastAsia="en-US"/>
              </w:rPr>
            </w:pPr>
            <w:r w:rsidRPr="00647FC3">
              <w:rPr>
                <w:rFonts w:eastAsiaTheme="minorHAnsi"/>
                <w:color w:val="000000"/>
                <w:sz w:val="24"/>
                <w:szCs w:val="24"/>
                <w:lang w:eastAsia="en-US"/>
              </w:rPr>
              <w:t>860,0</w:t>
            </w:r>
          </w:p>
        </w:tc>
      </w:tr>
      <w:tr w:rsidR="00E065C2" w:rsidRPr="000C1223" w:rsidTr="00D94FE7">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E065C2" w:rsidRPr="000C1223" w:rsidRDefault="00E065C2" w:rsidP="00D94FE7">
            <w:pPr>
              <w:widowControl/>
              <w:tabs>
                <w:tab w:val="left" w:pos="993"/>
              </w:tabs>
              <w:spacing w:line="240" w:lineRule="auto"/>
              <w:ind w:firstLine="0"/>
              <w:jc w:val="left"/>
              <w:rPr>
                <w:rFonts w:eastAsia="Calibri"/>
                <w:sz w:val="24"/>
                <w:szCs w:val="24"/>
                <w:highlight w:val="green"/>
              </w:rPr>
            </w:pPr>
            <w:r w:rsidRPr="00647FC3">
              <w:rPr>
                <w:rFonts w:eastAsia="Calibri"/>
                <w:sz w:val="24"/>
                <w:szCs w:val="24"/>
              </w:rPr>
              <w:t xml:space="preserve">«Реализация проекта «МАРА – Мобильность и доступность в сельских </w:t>
            </w:r>
            <w:proofErr w:type="gramStart"/>
            <w:r w:rsidRPr="00647FC3">
              <w:rPr>
                <w:rFonts w:eastAsia="Calibri"/>
                <w:sz w:val="24"/>
                <w:szCs w:val="24"/>
              </w:rPr>
              <w:t>районах</w:t>
            </w:r>
            <w:proofErr w:type="gramEnd"/>
            <w:r w:rsidRPr="00647FC3">
              <w:rPr>
                <w:rFonts w:eastAsia="Calibri"/>
                <w:sz w:val="24"/>
                <w:szCs w:val="24"/>
              </w:rPr>
              <w:t xml:space="preserve"> – Новые подходы к разработке концепции мо</w:t>
            </w:r>
            <w:r>
              <w:rPr>
                <w:rFonts w:eastAsia="Calibri"/>
                <w:sz w:val="24"/>
                <w:szCs w:val="24"/>
              </w:rPr>
              <w:t>бильности в отдаленных районах»</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993"/>
              </w:tabs>
              <w:spacing w:line="240" w:lineRule="auto"/>
              <w:ind w:firstLine="0"/>
              <w:jc w:val="center"/>
              <w:rPr>
                <w:rFonts w:eastAsiaTheme="minorHAnsi"/>
                <w:color w:val="000000"/>
                <w:sz w:val="24"/>
                <w:szCs w:val="24"/>
                <w:lang w:eastAsia="en-US"/>
              </w:rPr>
            </w:pPr>
            <w:r w:rsidRPr="00647FC3">
              <w:rPr>
                <w:rFonts w:eastAsiaTheme="minorHAnsi"/>
                <w:color w:val="000000"/>
                <w:sz w:val="24"/>
                <w:szCs w:val="24"/>
                <w:lang w:eastAsia="en-US"/>
              </w:rPr>
              <w:t>836,8</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557"/>
                <w:tab w:val="left" w:pos="993"/>
              </w:tabs>
              <w:spacing w:line="240" w:lineRule="auto"/>
              <w:ind w:firstLine="0"/>
              <w:jc w:val="center"/>
              <w:rPr>
                <w:rFonts w:eastAsiaTheme="minorHAnsi"/>
                <w:color w:val="000000"/>
                <w:sz w:val="24"/>
                <w:szCs w:val="24"/>
                <w:lang w:eastAsia="en-US"/>
              </w:rPr>
            </w:pPr>
            <w:r w:rsidRPr="00647FC3">
              <w:rPr>
                <w:rFonts w:eastAsiaTheme="minorHAnsi"/>
                <w:color w:val="000000"/>
                <w:sz w:val="24"/>
                <w:szCs w:val="24"/>
                <w:lang w:eastAsia="en-US"/>
              </w:rPr>
              <w:t>0,0</w:t>
            </w:r>
          </w:p>
        </w:tc>
      </w:tr>
      <w:tr w:rsidR="00E065C2" w:rsidRPr="000C1223" w:rsidTr="00D94FE7">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E065C2" w:rsidRPr="000C1223" w:rsidRDefault="00E065C2" w:rsidP="00D94FE7">
            <w:pPr>
              <w:widowControl/>
              <w:tabs>
                <w:tab w:val="left" w:pos="993"/>
              </w:tabs>
              <w:spacing w:line="240" w:lineRule="auto"/>
              <w:ind w:firstLine="0"/>
              <w:jc w:val="left"/>
              <w:rPr>
                <w:rFonts w:eastAsia="Calibri"/>
                <w:sz w:val="24"/>
                <w:szCs w:val="24"/>
                <w:highlight w:val="green"/>
              </w:rPr>
            </w:pPr>
            <w:r w:rsidRPr="00647FC3">
              <w:rPr>
                <w:rFonts w:eastAsia="Calibri"/>
                <w:sz w:val="24"/>
                <w:szCs w:val="24"/>
              </w:rPr>
              <w:t>«Содействие развитию туристской инфраструктуры на территории Петрозаводского городского округа»</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557"/>
                <w:tab w:val="left" w:pos="993"/>
              </w:tabs>
              <w:spacing w:line="240" w:lineRule="auto"/>
              <w:ind w:firstLine="0"/>
              <w:jc w:val="center"/>
              <w:rPr>
                <w:rFonts w:eastAsiaTheme="minorHAnsi"/>
                <w:color w:val="000000"/>
                <w:sz w:val="24"/>
                <w:szCs w:val="24"/>
                <w:lang w:eastAsia="en-US"/>
              </w:rPr>
            </w:pPr>
            <w:r w:rsidRPr="00647FC3">
              <w:rPr>
                <w:rFonts w:eastAsiaTheme="minorHAnsi"/>
                <w:color w:val="000000"/>
                <w:sz w:val="24"/>
                <w:szCs w:val="24"/>
                <w:lang w:eastAsia="en-US"/>
              </w:rPr>
              <w:t>4 998,0</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557"/>
                <w:tab w:val="left" w:pos="993"/>
              </w:tabs>
              <w:spacing w:line="240" w:lineRule="auto"/>
              <w:ind w:firstLine="0"/>
              <w:jc w:val="center"/>
              <w:rPr>
                <w:rFonts w:eastAsiaTheme="minorHAnsi"/>
                <w:color w:val="000000"/>
                <w:sz w:val="24"/>
                <w:szCs w:val="24"/>
                <w:lang w:eastAsia="en-US"/>
              </w:rPr>
            </w:pPr>
            <w:r w:rsidRPr="00647FC3">
              <w:rPr>
                <w:rFonts w:eastAsiaTheme="minorHAnsi"/>
                <w:color w:val="000000"/>
                <w:sz w:val="24"/>
                <w:szCs w:val="24"/>
                <w:lang w:eastAsia="en-US"/>
              </w:rPr>
              <w:t>4 998,0</w:t>
            </w:r>
          </w:p>
        </w:tc>
      </w:tr>
      <w:tr w:rsidR="00E065C2" w:rsidRPr="000C1223" w:rsidTr="00D94FE7">
        <w:trPr>
          <w:trHeight w:val="262"/>
        </w:trPr>
        <w:tc>
          <w:tcPr>
            <w:tcW w:w="3284" w:type="pct"/>
            <w:tcBorders>
              <w:top w:val="single" w:sz="4" w:space="0" w:color="auto"/>
              <w:left w:val="single" w:sz="4" w:space="0" w:color="auto"/>
              <w:bottom w:val="single" w:sz="4" w:space="0" w:color="auto"/>
              <w:right w:val="single" w:sz="4" w:space="0" w:color="auto"/>
            </w:tcBorders>
            <w:shd w:val="clear" w:color="auto" w:fill="auto"/>
          </w:tcPr>
          <w:p w:rsidR="00E065C2" w:rsidRPr="000C1223" w:rsidRDefault="00E065C2" w:rsidP="00D94FE7">
            <w:pPr>
              <w:widowControl/>
              <w:tabs>
                <w:tab w:val="left" w:pos="993"/>
              </w:tabs>
              <w:spacing w:line="240" w:lineRule="auto"/>
              <w:ind w:firstLine="0"/>
              <w:jc w:val="left"/>
              <w:rPr>
                <w:rFonts w:eastAsia="Calibri"/>
                <w:sz w:val="24"/>
                <w:szCs w:val="24"/>
                <w:highlight w:val="green"/>
              </w:rPr>
            </w:pPr>
            <w:r w:rsidRPr="00647FC3">
              <w:rPr>
                <w:rFonts w:eastAsia="Calibri"/>
                <w:sz w:val="24"/>
                <w:szCs w:val="24"/>
              </w:rPr>
              <w:t xml:space="preserve">«Реализация проекта </w:t>
            </w:r>
            <w:proofErr w:type="spellStart"/>
            <w:r w:rsidRPr="00647FC3">
              <w:rPr>
                <w:rFonts w:eastAsia="Calibri"/>
                <w:sz w:val="24"/>
                <w:szCs w:val="24"/>
              </w:rPr>
              <w:t>Karelian</w:t>
            </w:r>
            <w:proofErr w:type="spellEnd"/>
            <w:r w:rsidRPr="00647FC3">
              <w:rPr>
                <w:rFonts w:eastAsia="Calibri"/>
                <w:sz w:val="24"/>
                <w:szCs w:val="24"/>
              </w:rPr>
              <w:t xml:space="preserve"> </w:t>
            </w:r>
            <w:proofErr w:type="spellStart"/>
            <w:r w:rsidRPr="00647FC3">
              <w:rPr>
                <w:rFonts w:eastAsia="Calibri"/>
                <w:sz w:val="24"/>
                <w:szCs w:val="24"/>
              </w:rPr>
              <w:t>Wellness</w:t>
            </w:r>
            <w:proofErr w:type="spellEnd"/>
            <w:r w:rsidRPr="00647FC3">
              <w:rPr>
                <w:rFonts w:eastAsia="Calibri"/>
                <w:sz w:val="24"/>
                <w:szCs w:val="24"/>
              </w:rPr>
              <w:t xml:space="preserve"> - «Здоровье Карелии» - Развитие </w:t>
            </w:r>
            <w:proofErr w:type="spellStart"/>
            <w:r w:rsidRPr="00647FC3">
              <w:rPr>
                <w:rFonts w:eastAsia="Calibri"/>
                <w:sz w:val="24"/>
                <w:szCs w:val="24"/>
              </w:rPr>
              <w:t>лечебно</w:t>
            </w:r>
            <w:proofErr w:type="spellEnd"/>
            <w:r w:rsidRPr="00647FC3">
              <w:rPr>
                <w:rFonts w:eastAsia="Calibri"/>
                <w:sz w:val="24"/>
                <w:szCs w:val="24"/>
              </w:rPr>
              <w:t xml:space="preserve"> – оздоровительного туризма в приграничных районах KA8022»</w:t>
            </w:r>
          </w:p>
        </w:tc>
        <w:tc>
          <w:tcPr>
            <w:tcW w:w="710"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557"/>
                <w:tab w:val="left" w:pos="993"/>
              </w:tabs>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t>264,1</w:t>
            </w:r>
          </w:p>
        </w:tc>
        <w:tc>
          <w:tcPr>
            <w:tcW w:w="1006" w:type="pct"/>
            <w:tcBorders>
              <w:top w:val="single" w:sz="4" w:space="0" w:color="auto"/>
              <w:left w:val="nil"/>
              <w:bottom w:val="single" w:sz="4" w:space="0" w:color="auto"/>
              <w:right w:val="single" w:sz="4" w:space="0" w:color="auto"/>
            </w:tcBorders>
            <w:shd w:val="clear" w:color="auto" w:fill="auto"/>
            <w:vAlign w:val="center"/>
          </w:tcPr>
          <w:p w:rsidR="00E065C2" w:rsidRPr="00647FC3" w:rsidRDefault="00E065C2" w:rsidP="00D94FE7">
            <w:pPr>
              <w:tabs>
                <w:tab w:val="left" w:pos="557"/>
                <w:tab w:val="left" w:pos="993"/>
              </w:tabs>
              <w:spacing w:line="240" w:lineRule="auto"/>
              <w:ind w:firstLine="0"/>
              <w:jc w:val="center"/>
              <w:rPr>
                <w:rFonts w:eastAsiaTheme="minorHAnsi"/>
                <w:color w:val="000000"/>
                <w:sz w:val="24"/>
                <w:szCs w:val="24"/>
                <w:lang w:eastAsia="en-US"/>
              </w:rPr>
            </w:pPr>
            <w:r w:rsidRPr="00647FC3">
              <w:rPr>
                <w:rFonts w:eastAsiaTheme="minorHAnsi"/>
                <w:color w:val="000000"/>
                <w:sz w:val="24"/>
                <w:szCs w:val="24"/>
                <w:lang w:eastAsia="en-US"/>
              </w:rPr>
              <w:t>0,0</w:t>
            </w:r>
          </w:p>
        </w:tc>
      </w:tr>
    </w:tbl>
    <w:p w:rsidR="00E065C2" w:rsidRPr="000C1223" w:rsidRDefault="00E065C2" w:rsidP="00E065C2">
      <w:pPr>
        <w:widowControl/>
        <w:tabs>
          <w:tab w:val="left" w:pos="993"/>
        </w:tabs>
        <w:spacing w:line="240" w:lineRule="auto"/>
        <w:ind w:firstLine="709"/>
        <w:rPr>
          <w:bCs/>
          <w:sz w:val="24"/>
          <w:szCs w:val="24"/>
          <w:highlight w:val="green"/>
        </w:rPr>
      </w:pPr>
    </w:p>
    <w:p w:rsidR="00E065C2" w:rsidRDefault="00E065C2" w:rsidP="00E065C2">
      <w:pPr>
        <w:widowControl/>
        <w:tabs>
          <w:tab w:val="left" w:pos="993"/>
        </w:tabs>
        <w:spacing w:line="240" w:lineRule="auto"/>
        <w:ind w:firstLine="709"/>
        <w:rPr>
          <w:bCs/>
          <w:sz w:val="24"/>
          <w:szCs w:val="24"/>
        </w:rPr>
      </w:pPr>
      <w:r w:rsidRPr="00AE4809">
        <w:rPr>
          <w:bCs/>
          <w:sz w:val="24"/>
          <w:szCs w:val="24"/>
        </w:rPr>
        <w:t>В разрезе основных мероприятий расходы осуществлены следующим образом:</w:t>
      </w:r>
    </w:p>
    <w:p w:rsidR="00E065C2" w:rsidRPr="008158A1" w:rsidRDefault="00E065C2" w:rsidP="00E065C2">
      <w:pPr>
        <w:pStyle w:val="ad"/>
        <w:widowControl/>
        <w:numPr>
          <w:ilvl w:val="0"/>
          <w:numId w:val="34"/>
        </w:numPr>
        <w:tabs>
          <w:tab w:val="left" w:pos="993"/>
        </w:tabs>
        <w:spacing w:line="240" w:lineRule="auto"/>
        <w:ind w:left="0" w:firstLine="709"/>
        <w:rPr>
          <w:rFonts w:eastAsia="Calibri"/>
          <w:sz w:val="24"/>
          <w:szCs w:val="24"/>
        </w:rPr>
      </w:pPr>
      <w:r w:rsidRPr="00AE4809">
        <w:rPr>
          <w:rFonts w:eastAsia="Calibri"/>
          <w:sz w:val="24"/>
          <w:szCs w:val="24"/>
        </w:rPr>
        <w:t>«Организация и проведен</w:t>
      </w:r>
      <w:r>
        <w:rPr>
          <w:rFonts w:eastAsia="Calibri"/>
          <w:sz w:val="24"/>
          <w:szCs w:val="24"/>
        </w:rPr>
        <w:t xml:space="preserve">ие мероприятий в сфере туризма» - на проведение 4 ярмарок и выставок в рамках подготовки к празднованию 100-летия образования Республики Карелия - </w:t>
      </w:r>
      <w:r w:rsidRPr="008158A1">
        <w:rPr>
          <w:rFonts w:eastAsia="Calibri"/>
          <w:sz w:val="24"/>
          <w:szCs w:val="24"/>
        </w:rPr>
        <w:t xml:space="preserve">2 010,5 тыс. руб. </w:t>
      </w:r>
    </w:p>
    <w:p w:rsidR="00E065C2" w:rsidRPr="00AE4809" w:rsidRDefault="00E065C2" w:rsidP="00E065C2">
      <w:pPr>
        <w:pStyle w:val="ad"/>
        <w:widowControl/>
        <w:numPr>
          <w:ilvl w:val="0"/>
          <w:numId w:val="34"/>
        </w:numPr>
        <w:tabs>
          <w:tab w:val="left" w:pos="0"/>
        </w:tabs>
        <w:spacing w:line="240" w:lineRule="auto"/>
        <w:rPr>
          <w:rFonts w:eastAsia="Calibri"/>
          <w:sz w:val="24"/>
          <w:szCs w:val="24"/>
        </w:rPr>
      </w:pPr>
      <w:r w:rsidRPr="00AE4809">
        <w:rPr>
          <w:rFonts w:eastAsia="Calibri"/>
          <w:sz w:val="24"/>
          <w:szCs w:val="24"/>
        </w:rPr>
        <w:lastRenderedPageBreak/>
        <w:t>«Развитие туристско-информационной деятельности»</w:t>
      </w:r>
      <w:r>
        <w:rPr>
          <w:rFonts w:eastAsia="Calibri"/>
          <w:sz w:val="24"/>
          <w:szCs w:val="24"/>
        </w:rPr>
        <w:t xml:space="preserve"> - 860,0</w:t>
      </w:r>
      <w:r w:rsidRPr="00AE4809">
        <w:rPr>
          <w:rFonts w:eastAsia="Calibri"/>
          <w:sz w:val="24"/>
          <w:szCs w:val="24"/>
        </w:rPr>
        <w:t xml:space="preserve"> тыс. руб.</w:t>
      </w:r>
    </w:p>
    <w:p w:rsidR="00E065C2" w:rsidRPr="00AE4809" w:rsidRDefault="00E065C2" w:rsidP="00E065C2">
      <w:pPr>
        <w:pStyle w:val="ad"/>
        <w:widowControl/>
        <w:tabs>
          <w:tab w:val="left" w:pos="0"/>
        </w:tabs>
        <w:spacing w:line="240" w:lineRule="auto"/>
        <w:ind w:left="0" w:firstLine="709"/>
        <w:rPr>
          <w:rFonts w:eastAsia="Calibri"/>
          <w:sz w:val="24"/>
          <w:szCs w:val="24"/>
        </w:rPr>
      </w:pPr>
      <w:r>
        <w:rPr>
          <w:rFonts w:eastAsia="Calibri"/>
          <w:sz w:val="24"/>
          <w:szCs w:val="24"/>
        </w:rPr>
        <w:t xml:space="preserve">В рамках подготовки к празднованию 100-летия образования Республики Карелия средства направлены на </w:t>
      </w:r>
      <w:r w:rsidRPr="00AE4809">
        <w:rPr>
          <w:rFonts w:eastAsia="Calibri"/>
          <w:sz w:val="24"/>
          <w:szCs w:val="24"/>
        </w:rPr>
        <w:t>модернизаци</w:t>
      </w:r>
      <w:r>
        <w:rPr>
          <w:rFonts w:eastAsia="Calibri"/>
          <w:sz w:val="24"/>
          <w:szCs w:val="24"/>
        </w:rPr>
        <w:t>ю</w:t>
      </w:r>
      <w:r w:rsidRPr="00AE4809">
        <w:rPr>
          <w:rFonts w:eastAsia="Calibri"/>
          <w:sz w:val="24"/>
          <w:szCs w:val="24"/>
        </w:rPr>
        <w:t xml:space="preserve"> городского туристического портала visitpetrozavodsk.ru в целях популяризации туризма и упрощения доступа к информации о туристских маршрутах и объектах показа, повышения узнаваемости </w:t>
      </w:r>
      <w:r>
        <w:rPr>
          <w:rFonts w:eastAsia="Calibri"/>
          <w:sz w:val="24"/>
          <w:szCs w:val="24"/>
        </w:rPr>
        <w:t xml:space="preserve">г. </w:t>
      </w:r>
      <w:r w:rsidRPr="00AE4809">
        <w:rPr>
          <w:rFonts w:eastAsia="Calibri"/>
          <w:sz w:val="24"/>
          <w:szCs w:val="24"/>
        </w:rPr>
        <w:t xml:space="preserve">Петрозаводска в республике. </w:t>
      </w:r>
    </w:p>
    <w:p w:rsidR="00E065C2" w:rsidRPr="00F66652" w:rsidRDefault="00E065C2" w:rsidP="00E065C2">
      <w:pPr>
        <w:pStyle w:val="ad"/>
        <w:widowControl/>
        <w:numPr>
          <w:ilvl w:val="0"/>
          <w:numId w:val="34"/>
        </w:numPr>
        <w:tabs>
          <w:tab w:val="left" w:pos="993"/>
        </w:tabs>
        <w:spacing w:line="240" w:lineRule="auto"/>
        <w:ind w:left="0" w:firstLine="709"/>
        <w:rPr>
          <w:rFonts w:eastAsia="Calibri"/>
          <w:sz w:val="24"/>
          <w:szCs w:val="24"/>
        </w:rPr>
      </w:pPr>
      <w:proofErr w:type="gramStart"/>
      <w:r w:rsidRPr="000541F4">
        <w:rPr>
          <w:rFonts w:eastAsia="Calibri"/>
          <w:sz w:val="24"/>
          <w:szCs w:val="24"/>
        </w:rPr>
        <w:t>«Реализация проекта «МАРА – Мобильность и доступность в сельских районах – Новые подходы к разработке концепции мобильности в отдаленных районах»</w:t>
      </w:r>
      <w:r>
        <w:rPr>
          <w:rFonts w:eastAsia="Calibri"/>
          <w:sz w:val="24"/>
          <w:szCs w:val="24"/>
        </w:rPr>
        <w:t xml:space="preserve"> </w:t>
      </w:r>
      <w:r w:rsidRPr="00F66652">
        <w:rPr>
          <w:rFonts w:eastAsia="Calibri"/>
          <w:sz w:val="24"/>
          <w:szCs w:val="24"/>
        </w:rPr>
        <w:t>на проведение рабочих встреч партнеров проекта, в том числе в формате видео-конференции</w:t>
      </w:r>
      <w:r>
        <w:rPr>
          <w:rFonts w:eastAsia="Calibri"/>
          <w:sz w:val="24"/>
          <w:szCs w:val="24"/>
        </w:rPr>
        <w:t xml:space="preserve"> за счет </w:t>
      </w:r>
      <w:r w:rsidRPr="00F66652">
        <w:rPr>
          <w:rFonts w:eastAsia="Calibri"/>
          <w:sz w:val="24"/>
          <w:szCs w:val="24"/>
        </w:rPr>
        <w:t xml:space="preserve">безвозмездных поступлений в рамках международного проекта на основании соглашения между Администрацией Петрозаводского городского округа и Министерством энергетики, инфраструктуры и </w:t>
      </w:r>
      <w:proofErr w:type="spellStart"/>
      <w:r w:rsidRPr="00F66652">
        <w:rPr>
          <w:rFonts w:eastAsia="Calibri"/>
          <w:sz w:val="24"/>
          <w:szCs w:val="24"/>
        </w:rPr>
        <w:t>цифровизации</w:t>
      </w:r>
      <w:proofErr w:type="spellEnd"/>
      <w:r w:rsidRPr="00F66652">
        <w:rPr>
          <w:rFonts w:eastAsia="Calibri"/>
          <w:sz w:val="24"/>
          <w:szCs w:val="24"/>
        </w:rPr>
        <w:t xml:space="preserve"> Мекленбург-Передняя Померания (Германия) </w:t>
      </w:r>
      <w:r>
        <w:rPr>
          <w:rFonts w:eastAsia="Calibri"/>
          <w:sz w:val="24"/>
          <w:szCs w:val="24"/>
        </w:rPr>
        <w:t xml:space="preserve">- </w:t>
      </w:r>
      <w:r w:rsidRPr="00F66652">
        <w:rPr>
          <w:rFonts w:eastAsia="Calibri"/>
          <w:sz w:val="24"/>
          <w:szCs w:val="24"/>
        </w:rPr>
        <w:t>836,8 тыс. руб.</w:t>
      </w:r>
      <w:proofErr w:type="gramEnd"/>
    </w:p>
    <w:p w:rsidR="00E065C2" w:rsidRPr="00297F9D" w:rsidRDefault="00E065C2" w:rsidP="00E065C2">
      <w:pPr>
        <w:pStyle w:val="ad"/>
        <w:widowControl/>
        <w:tabs>
          <w:tab w:val="left" w:pos="0"/>
        </w:tabs>
        <w:spacing w:line="240" w:lineRule="auto"/>
        <w:ind w:left="0" w:firstLine="709"/>
        <w:rPr>
          <w:rFonts w:eastAsia="Calibri"/>
          <w:sz w:val="24"/>
          <w:szCs w:val="24"/>
        </w:rPr>
      </w:pPr>
      <w:proofErr w:type="gramStart"/>
      <w:r w:rsidRPr="003423B4">
        <w:rPr>
          <w:rFonts w:eastAsia="Calibri"/>
          <w:sz w:val="24"/>
          <w:szCs w:val="24"/>
        </w:rPr>
        <w:t xml:space="preserve">Продолжены исследования с целью выявления мотивации посещения региона </w:t>
      </w:r>
      <w:proofErr w:type="spellStart"/>
      <w:r w:rsidRPr="003423B4">
        <w:rPr>
          <w:rFonts w:eastAsia="Calibri"/>
          <w:sz w:val="24"/>
          <w:szCs w:val="24"/>
        </w:rPr>
        <w:t>Заонежья</w:t>
      </w:r>
      <w:proofErr w:type="spellEnd"/>
      <w:r w:rsidRPr="003423B4">
        <w:rPr>
          <w:rFonts w:eastAsia="Calibri"/>
          <w:sz w:val="24"/>
          <w:szCs w:val="24"/>
        </w:rPr>
        <w:t xml:space="preserve">, включая о. Кижи, а также территории доступности для туристов и местных жителей, проведена подготовка аналитической отчетности о транспортной доступности </w:t>
      </w:r>
      <w:proofErr w:type="spellStart"/>
      <w:r w:rsidRPr="003423B4">
        <w:rPr>
          <w:rFonts w:eastAsia="Calibri"/>
          <w:sz w:val="24"/>
          <w:szCs w:val="24"/>
        </w:rPr>
        <w:t>Заонежья</w:t>
      </w:r>
      <w:proofErr w:type="spellEnd"/>
      <w:r w:rsidRPr="003423B4">
        <w:rPr>
          <w:rFonts w:eastAsia="Calibri"/>
          <w:sz w:val="24"/>
          <w:szCs w:val="24"/>
        </w:rPr>
        <w:t xml:space="preserve">, в том числе с территории Петрозаводского городского округа, а также анализ </w:t>
      </w:r>
      <w:r w:rsidRPr="00297F9D">
        <w:rPr>
          <w:rFonts w:eastAsia="Calibri"/>
          <w:sz w:val="24"/>
          <w:szCs w:val="24"/>
        </w:rPr>
        <w:t xml:space="preserve">ситуации в </w:t>
      </w:r>
      <w:proofErr w:type="spellStart"/>
      <w:r w:rsidRPr="00297F9D">
        <w:rPr>
          <w:rFonts w:eastAsia="Calibri"/>
          <w:sz w:val="24"/>
          <w:szCs w:val="24"/>
        </w:rPr>
        <w:t>Заонежье</w:t>
      </w:r>
      <w:proofErr w:type="spellEnd"/>
      <w:r w:rsidRPr="00297F9D">
        <w:rPr>
          <w:rFonts w:eastAsia="Calibri"/>
          <w:sz w:val="24"/>
          <w:szCs w:val="24"/>
        </w:rPr>
        <w:t xml:space="preserve"> с точки зрения возможностей и перспектив развития туризма.</w:t>
      </w:r>
      <w:proofErr w:type="gramEnd"/>
    </w:p>
    <w:p w:rsidR="00E065C2" w:rsidRPr="00297F9D" w:rsidRDefault="00E065C2" w:rsidP="00E065C2">
      <w:pPr>
        <w:pStyle w:val="ad"/>
        <w:widowControl/>
        <w:numPr>
          <w:ilvl w:val="0"/>
          <w:numId w:val="34"/>
        </w:numPr>
        <w:tabs>
          <w:tab w:val="left" w:pos="993"/>
        </w:tabs>
        <w:spacing w:line="240" w:lineRule="auto"/>
        <w:ind w:left="0" w:firstLine="709"/>
        <w:rPr>
          <w:rFonts w:eastAsia="Calibri"/>
          <w:sz w:val="24"/>
          <w:szCs w:val="24"/>
        </w:rPr>
      </w:pPr>
      <w:r w:rsidRPr="00297F9D">
        <w:rPr>
          <w:rFonts w:eastAsia="Calibri"/>
          <w:sz w:val="24"/>
          <w:szCs w:val="24"/>
        </w:rPr>
        <w:t xml:space="preserve">«Содействие развитию туристской инфраструктуры на территории Петрозаводского городского округа» на приобретение и установку в рамках подготовки к празднованию 100-летия образования Республики Карелия 8 новых арт-объектов: «Ряпушка» на ул. </w:t>
      </w:r>
      <w:proofErr w:type="gramStart"/>
      <w:r w:rsidRPr="00297F9D">
        <w:rPr>
          <w:rFonts w:eastAsia="Calibri"/>
          <w:sz w:val="24"/>
          <w:szCs w:val="24"/>
        </w:rPr>
        <w:t>Пушкинской</w:t>
      </w:r>
      <w:proofErr w:type="gramEnd"/>
      <w:r w:rsidRPr="00297F9D">
        <w:rPr>
          <w:rFonts w:eastAsia="Calibri"/>
          <w:sz w:val="24"/>
          <w:szCs w:val="24"/>
        </w:rPr>
        <w:t xml:space="preserve">, «Медведь» на пр. Ленина, Знак «100 лет Карелии» и «Фотозона» в Слободском сквере, «Онежские </w:t>
      </w:r>
      <w:proofErr w:type="spellStart"/>
      <w:r w:rsidRPr="00297F9D">
        <w:rPr>
          <w:rFonts w:eastAsia="Calibri"/>
          <w:sz w:val="24"/>
          <w:szCs w:val="24"/>
        </w:rPr>
        <w:t>ФишКи</w:t>
      </w:r>
      <w:proofErr w:type="spellEnd"/>
      <w:r w:rsidRPr="00297F9D">
        <w:rPr>
          <w:rFonts w:eastAsia="Calibri"/>
          <w:sz w:val="24"/>
          <w:szCs w:val="24"/>
        </w:rPr>
        <w:t>» («Онежские рыбки») на Онежской наб., «Расставим точки над</w:t>
      </w:r>
      <w:proofErr w:type="gramStart"/>
      <w:r w:rsidRPr="00297F9D">
        <w:rPr>
          <w:rFonts w:eastAsia="Calibri"/>
          <w:sz w:val="24"/>
          <w:szCs w:val="24"/>
        </w:rPr>
        <w:t xml:space="preserve"> А</w:t>
      </w:r>
      <w:proofErr w:type="gramEnd"/>
      <w:r w:rsidRPr="00297F9D">
        <w:rPr>
          <w:rFonts w:eastAsia="Calibri"/>
          <w:sz w:val="24"/>
          <w:szCs w:val="24"/>
        </w:rPr>
        <w:t xml:space="preserve"> или не первая буква алфавита» в сквере Кукольного Театра, «Карельский лес – формула древостоя» в парке Победы, «Калитка» на пл. Гагарина – 4 998,0 тыс. руб.</w:t>
      </w:r>
    </w:p>
    <w:p w:rsidR="00E065C2" w:rsidRDefault="00E065C2" w:rsidP="00E065C2">
      <w:pPr>
        <w:pStyle w:val="ad"/>
        <w:widowControl/>
        <w:numPr>
          <w:ilvl w:val="0"/>
          <w:numId w:val="34"/>
        </w:numPr>
        <w:tabs>
          <w:tab w:val="left" w:pos="993"/>
        </w:tabs>
        <w:spacing w:line="240" w:lineRule="auto"/>
        <w:ind w:left="0" w:firstLine="709"/>
        <w:rPr>
          <w:rFonts w:eastAsia="Calibri"/>
          <w:sz w:val="24"/>
          <w:szCs w:val="24"/>
        </w:rPr>
      </w:pPr>
      <w:proofErr w:type="gramStart"/>
      <w:r w:rsidRPr="00297F9D">
        <w:rPr>
          <w:rFonts w:eastAsia="Calibri"/>
          <w:sz w:val="24"/>
          <w:szCs w:val="24"/>
        </w:rPr>
        <w:t xml:space="preserve">«Реализация проекта </w:t>
      </w:r>
      <w:proofErr w:type="spellStart"/>
      <w:r w:rsidRPr="00297F9D">
        <w:rPr>
          <w:rFonts w:eastAsia="Calibri"/>
          <w:sz w:val="24"/>
          <w:szCs w:val="24"/>
        </w:rPr>
        <w:t>Karelian</w:t>
      </w:r>
      <w:proofErr w:type="spellEnd"/>
      <w:r w:rsidRPr="00297F9D">
        <w:rPr>
          <w:rFonts w:eastAsia="Calibri"/>
          <w:sz w:val="24"/>
          <w:szCs w:val="24"/>
        </w:rPr>
        <w:t xml:space="preserve"> </w:t>
      </w:r>
      <w:proofErr w:type="spellStart"/>
      <w:r w:rsidRPr="00297F9D">
        <w:rPr>
          <w:rFonts w:eastAsia="Calibri"/>
          <w:sz w:val="24"/>
          <w:szCs w:val="24"/>
        </w:rPr>
        <w:t>Wellness</w:t>
      </w:r>
      <w:proofErr w:type="spellEnd"/>
      <w:r w:rsidRPr="00297F9D">
        <w:rPr>
          <w:rFonts w:eastAsia="Calibri"/>
          <w:sz w:val="24"/>
          <w:szCs w:val="24"/>
        </w:rPr>
        <w:t xml:space="preserve"> - «Здоровье Карелии» - Развитие </w:t>
      </w:r>
      <w:proofErr w:type="spellStart"/>
      <w:r w:rsidRPr="00297F9D">
        <w:rPr>
          <w:rFonts w:eastAsia="Calibri"/>
          <w:sz w:val="24"/>
          <w:szCs w:val="24"/>
        </w:rPr>
        <w:t>лечебно</w:t>
      </w:r>
      <w:proofErr w:type="spellEnd"/>
      <w:r w:rsidRPr="00297F9D">
        <w:rPr>
          <w:rFonts w:eastAsia="Calibri"/>
          <w:sz w:val="24"/>
          <w:szCs w:val="24"/>
        </w:rPr>
        <w:t xml:space="preserve"> –</w:t>
      </w:r>
      <w:r w:rsidRPr="009852A3">
        <w:rPr>
          <w:rFonts w:eastAsia="Calibri"/>
          <w:sz w:val="24"/>
          <w:szCs w:val="24"/>
        </w:rPr>
        <w:t xml:space="preserve"> оздоровительного туризма в приграничных районах KA8022»</w:t>
      </w:r>
      <w:r>
        <w:rPr>
          <w:rFonts w:eastAsia="Calibri"/>
          <w:sz w:val="24"/>
          <w:szCs w:val="24"/>
        </w:rPr>
        <w:t xml:space="preserve"> за счет </w:t>
      </w:r>
      <w:r w:rsidRPr="00F66652">
        <w:rPr>
          <w:rFonts w:eastAsia="Calibri"/>
          <w:sz w:val="24"/>
          <w:szCs w:val="24"/>
        </w:rPr>
        <w:t xml:space="preserve">безвозмездных поступлений в рамках международного проекта на основании соглашения между Администрацией Петрозаводского городского округа и Университетом прикладных наук «Карелия» (Финляндия) на развитие международного сотрудничества компаний, ведущих деятельность в сфере оздоровительного </w:t>
      </w:r>
      <w:r>
        <w:rPr>
          <w:rFonts w:eastAsia="Calibri"/>
          <w:sz w:val="24"/>
          <w:szCs w:val="24"/>
        </w:rPr>
        <w:t>туризма в приграничных регионах -</w:t>
      </w:r>
      <w:r w:rsidRPr="00F66652">
        <w:rPr>
          <w:rFonts w:eastAsia="Calibri"/>
          <w:sz w:val="24"/>
          <w:szCs w:val="24"/>
        </w:rPr>
        <w:t xml:space="preserve"> 264,1 тыс. руб. </w:t>
      </w:r>
      <w:proofErr w:type="gramEnd"/>
    </w:p>
    <w:p w:rsidR="00E065C2" w:rsidRPr="00392E82" w:rsidRDefault="00E065C2" w:rsidP="00E065C2">
      <w:pPr>
        <w:widowControl/>
        <w:tabs>
          <w:tab w:val="left" w:pos="709"/>
        </w:tabs>
        <w:spacing w:line="240" w:lineRule="auto"/>
        <w:ind w:firstLine="0"/>
        <w:rPr>
          <w:rFonts w:eastAsia="Calibri"/>
          <w:sz w:val="24"/>
          <w:szCs w:val="24"/>
        </w:rPr>
      </w:pPr>
      <w:r>
        <w:rPr>
          <w:rFonts w:eastAsia="Calibri"/>
          <w:sz w:val="24"/>
          <w:szCs w:val="24"/>
        </w:rPr>
        <w:tab/>
      </w:r>
      <w:r w:rsidRPr="00392E82">
        <w:rPr>
          <w:rFonts w:eastAsia="Calibri"/>
          <w:sz w:val="24"/>
          <w:szCs w:val="24"/>
        </w:rPr>
        <w:t>В течение 2020 года проводились семинары и встречи, в которых приняли участие предприниматели из Республики Карелия и Восточной Финляндии, а также эксперты в области туризма.</w:t>
      </w:r>
    </w:p>
    <w:p w:rsidR="00E065C2" w:rsidRPr="006F4AE9" w:rsidRDefault="00E065C2" w:rsidP="00E065C2">
      <w:pPr>
        <w:widowControl/>
        <w:tabs>
          <w:tab w:val="left" w:pos="993"/>
        </w:tabs>
        <w:spacing w:line="240" w:lineRule="auto"/>
        <w:ind w:firstLine="709"/>
        <w:rPr>
          <w:sz w:val="24"/>
          <w:szCs w:val="24"/>
        </w:rPr>
      </w:pPr>
      <w:r w:rsidRPr="006F4AE9">
        <w:rPr>
          <w:sz w:val="24"/>
          <w:szCs w:val="24"/>
        </w:rPr>
        <w:t xml:space="preserve">В результате реализации программы в 2020 году в сравнении с отчетным (базовым) 2018 годом по основным показателям обеспечено: </w:t>
      </w:r>
    </w:p>
    <w:p w:rsidR="00E065C2" w:rsidRPr="004C1CC2" w:rsidRDefault="00E065C2" w:rsidP="00E065C2">
      <w:pPr>
        <w:widowControl/>
        <w:tabs>
          <w:tab w:val="left" w:pos="993"/>
        </w:tabs>
        <w:spacing w:line="240" w:lineRule="auto"/>
        <w:ind w:firstLine="709"/>
        <w:rPr>
          <w:sz w:val="24"/>
          <w:szCs w:val="24"/>
        </w:rPr>
      </w:pPr>
      <w:r w:rsidRPr="004C1CC2">
        <w:rPr>
          <w:sz w:val="24"/>
          <w:szCs w:val="24"/>
        </w:rPr>
        <w:t xml:space="preserve">- рост количества туристов, въехавших на территорию Петрозаводского городского округа и размещенных в </w:t>
      </w:r>
      <w:proofErr w:type="gramStart"/>
      <w:r w:rsidRPr="004C1CC2">
        <w:rPr>
          <w:sz w:val="24"/>
          <w:szCs w:val="24"/>
        </w:rPr>
        <w:t>гостиницах</w:t>
      </w:r>
      <w:proofErr w:type="gramEnd"/>
      <w:r w:rsidRPr="004C1CC2">
        <w:rPr>
          <w:sz w:val="24"/>
          <w:szCs w:val="24"/>
        </w:rPr>
        <w:t xml:space="preserve"> и аналогичных средствах размещения, </w:t>
      </w:r>
      <w:r>
        <w:rPr>
          <w:sz w:val="24"/>
          <w:szCs w:val="24"/>
        </w:rPr>
        <w:t xml:space="preserve">до                            </w:t>
      </w:r>
      <w:r w:rsidRPr="004C1CC2">
        <w:rPr>
          <w:sz w:val="24"/>
          <w:szCs w:val="24"/>
        </w:rPr>
        <w:t>285,0 тыс. человек (в 2018 году – 250,0 тыс. человек);</w:t>
      </w:r>
    </w:p>
    <w:p w:rsidR="00E065C2" w:rsidRPr="00C4465E" w:rsidRDefault="00E065C2" w:rsidP="00E065C2">
      <w:pPr>
        <w:widowControl/>
        <w:tabs>
          <w:tab w:val="left" w:pos="993"/>
        </w:tabs>
        <w:spacing w:line="240" w:lineRule="auto"/>
        <w:ind w:firstLine="709"/>
        <w:rPr>
          <w:sz w:val="24"/>
          <w:szCs w:val="24"/>
        </w:rPr>
      </w:pPr>
      <w:r w:rsidRPr="00C4465E">
        <w:rPr>
          <w:sz w:val="24"/>
          <w:szCs w:val="24"/>
        </w:rPr>
        <w:t>- рост количества лиц, занятых в сфере туристских услуг, до 1 594 человек в год (в 2018 году – 1 400 человек);</w:t>
      </w:r>
    </w:p>
    <w:p w:rsidR="00E065C2" w:rsidRDefault="00E065C2" w:rsidP="00E065C2">
      <w:pPr>
        <w:widowControl/>
        <w:tabs>
          <w:tab w:val="left" w:pos="993"/>
        </w:tabs>
        <w:spacing w:line="240" w:lineRule="auto"/>
        <w:ind w:firstLine="709"/>
        <w:rPr>
          <w:b/>
          <w:sz w:val="24"/>
          <w:szCs w:val="24"/>
        </w:rPr>
      </w:pPr>
      <w:r w:rsidRPr="003474D9">
        <w:rPr>
          <w:sz w:val="24"/>
          <w:szCs w:val="24"/>
        </w:rPr>
        <w:t xml:space="preserve">- рост объема внебюджетных инвестиций в сферу туризма в Петрозаводском городском округе до 562,3 </w:t>
      </w:r>
      <w:proofErr w:type="gramStart"/>
      <w:r w:rsidRPr="003474D9">
        <w:rPr>
          <w:sz w:val="24"/>
          <w:szCs w:val="24"/>
        </w:rPr>
        <w:t>млн</w:t>
      </w:r>
      <w:proofErr w:type="gramEnd"/>
      <w:r w:rsidRPr="003474D9">
        <w:rPr>
          <w:sz w:val="24"/>
          <w:szCs w:val="24"/>
        </w:rPr>
        <w:t xml:space="preserve"> руб. (в 2018 году </w:t>
      </w:r>
      <w:r>
        <w:rPr>
          <w:sz w:val="24"/>
          <w:szCs w:val="24"/>
        </w:rPr>
        <w:t>–</w:t>
      </w:r>
      <w:r w:rsidRPr="003474D9">
        <w:rPr>
          <w:sz w:val="24"/>
          <w:szCs w:val="24"/>
        </w:rPr>
        <w:t xml:space="preserve"> 300 млн руб.).</w:t>
      </w:r>
    </w:p>
    <w:p w:rsidR="00E065C2" w:rsidRDefault="00E065C2" w:rsidP="00717871">
      <w:pPr>
        <w:widowControl/>
        <w:tabs>
          <w:tab w:val="left" w:pos="993"/>
        </w:tabs>
        <w:spacing w:line="240" w:lineRule="auto"/>
        <w:ind w:firstLine="709"/>
        <w:jc w:val="center"/>
        <w:rPr>
          <w:b/>
          <w:sz w:val="24"/>
          <w:szCs w:val="24"/>
        </w:rPr>
      </w:pPr>
    </w:p>
    <w:p w:rsidR="00C20DB3" w:rsidRDefault="00C20DB3" w:rsidP="00C20DB3">
      <w:pPr>
        <w:widowControl/>
        <w:spacing w:line="240" w:lineRule="auto"/>
        <w:ind w:firstLine="0"/>
        <w:jc w:val="center"/>
        <w:rPr>
          <w:b/>
          <w:sz w:val="24"/>
          <w:szCs w:val="24"/>
        </w:rPr>
      </w:pPr>
      <w:r w:rsidRPr="006D1C51">
        <w:rPr>
          <w:b/>
          <w:sz w:val="24"/>
          <w:szCs w:val="24"/>
        </w:rPr>
        <w:t xml:space="preserve">Муниципальная программа Петрозаводского городского округа </w:t>
      </w:r>
    </w:p>
    <w:p w:rsidR="00C20DB3" w:rsidRPr="006D1C51" w:rsidRDefault="00C20DB3" w:rsidP="00C20DB3">
      <w:pPr>
        <w:widowControl/>
        <w:spacing w:line="240" w:lineRule="auto"/>
        <w:ind w:firstLine="0"/>
        <w:jc w:val="center"/>
        <w:rPr>
          <w:b/>
          <w:sz w:val="24"/>
          <w:szCs w:val="24"/>
        </w:rPr>
      </w:pPr>
      <w:r w:rsidRPr="006D1C51">
        <w:rPr>
          <w:b/>
          <w:sz w:val="24"/>
          <w:szCs w:val="24"/>
        </w:rPr>
        <w:t xml:space="preserve">«Развитие и муниципальная поддержка субъектов малого и среднего предпринимательства на территории Петрозаводского городского округа» </w:t>
      </w:r>
    </w:p>
    <w:p w:rsidR="00C20DB3" w:rsidRPr="006D1C51" w:rsidRDefault="00C20DB3" w:rsidP="00C20DB3">
      <w:pPr>
        <w:widowControl/>
        <w:autoSpaceDE w:val="0"/>
        <w:autoSpaceDN w:val="0"/>
        <w:adjustRightInd w:val="0"/>
        <w:spacing w:line="240" w:lineRule="auto"/>
        <w:ind w:firstLine="708"/>
        <w:rPr>
          <w:sz w:val="24"/>
          <w:szCs w:val="24"/>
        </w:rPr>
      </w:pPr>
    </w:p>
    <w:p w:rsidR="00C20DB3" w:rsidRPr="006D1C51" w:rsidRDefault="00C20DB3" w:rsidP="00C20DB3">
      <w:pPr>
        <w:widowControl/>
        <w:autoSpaceDE w:val="0"/>
        <w:autoSpaceDN w:val="0"/>
        <w:adjustRightInd w:val="0"/>
        <w:spacing w:line="240" w:lineRule="auto"/>
        <w:ind w:firstLine="708"/>
        <w:rPr>
          <w:sz w:val="24"/>
          <w:szCs w:val="24"/>
        </w:rPr>
      </w:pPr>
      <w:r w:rsidRPr="006D1C51">
        <w:rPr>
          <w:sz w:val="24"/>
          <w:szCs w:val="24"/>
        </w:rPr>
        <w:t>Ответственный исполнитель муниципальной программы – комитет экономического развития Администрации Петрозаводского городского округа.</w:t>
      </w:r>
    </w:p>
    <w:p w:rsidR="00C20DB3" w:rsidRPr="006D1C51" w:rsidRDefault="00C20DB3" w:rsidP="00C20DB3">
      <w:pPr>
        <w:widowControl/>
        <w:autoSpaceDE w:val="0"/>
        <w:autoSpaceDN w:val="0"/>
        <w:adjustRightInd w:val="0"/>
        <w:spacing w:line="240" w:lineRule="auto"/>
        <w:ind w:firstLine="708"/>
        <w:rPr>
          <w:sz w:val="24"/>
          <w:szCs w:val="24"/>
        </w:rPr>
      </w:pPr>
      <w:proofErr w:type="gramStart"/>
      <w:r w:rsidRPr="006D1C51">
        <w:rPr>
          <w:sz w:val="24"/>
          <w:szCs w:val="24"/>
        </w:rPr>
        <w:lastRenderedPageBreak/>
        <w:t xml:space="preserve">Муниципальная программа реализуется с 2020 года, целью программы является оказание содействия развитию малого и среднего предпринимательства, в </w:t>
      </w:r>
      <w:proofErr w:type="spellStart"/>
      <w:r w:rsidRPr="006D1C51">
        <w:rPr>
          <w:sz w:val="24"/>
          <w:szCs w:val="24"/>
        </w:rPr>
        <w:t>т.ч</w:t>
      </w:r>
      <w:proofErr w:type="spellEnd"/>
      <w:r w:rsidRPr="006D1C51">
        <w:rPr>
          <w:sz w:val="24"/>
          <w:szCs w:val="24"/>
        </w:rPr>
        <w:t xml:space="preserve">. в рамках формирования конкурентной среды в экономике Петрозаводского городского округа, обеспечение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развития </w:t>
      </w:r>
      <w:proofErr w:type="spellStart"/>
      <w:r w:rsidRPr="006D1C51">
        <w:rPr>
          <w:sz w:val="24"/>
          <w:szCs w:val="24"/>
        </w:rPr>
        <w:t>самозанятости</w:t>
      </w:r>
      <w:proofErr w:type="spellEnd"/>
      <w:r w:rsidRPr="006D1C51">
        <w:rPr>
          <w:sz w:val="24"/>
          <w:szCs w:val="24"/>
        </w:rPr>
        <w:t>.</w:t>
      </w:r>
      <w:proofErr w:type="gramEnd"/>
    </w:p>
    <w:p w:rsidR="00C20DB3" w:rsidRDefault="00C20DB3" w:rsidP="00C20DB3">
      <w:pPr>
        <w:widowControl/>
        <w:autoSpaceDE w:val="0"/>
        <w:autoSpaceDN w:val="0"/>
        <w:adjustRightInd w:val="0"/>
        <w:spacing w:line="240" w:lineRule="auto"/>
        <w:ind w:firstLine="708"/>
        <w:rPr>
          <w:sz w:val="24"/>
          <w:szCs w:val="24"/>
        </w:rPr>
      </w:pPr>
      <w:r w:rsidRPr="006D1C51">
        <w:rPr>
          <w:sz w:val="24"/>
          <w:szCs w:val="24"/>
        </w:rPr>
        <w:t xml:space="preserve">За 2020 год на реализацию муниципальной программы «Развитие и муниципальная поддержка субъектов малого и среднего предпринимательства на территории Петрозаводского городского округа» из бюджета Петрозаводского городского округа направлено 11 770,7 тыс. руб., из них за счет межбюджетных трансфертов из бюджета Республики Карелия – 11 300,7 тыс. руб. </w:t>
      </w:r>
    </w:p>
    <w:p w:rsidR="00C20DB3" w:rsidRPr="006D1C51" w:rsidRDefault="00C20DB3" w:rsidP="00C20DB3">
      <w:pPr>
        <w:widowControl/>
        <w:autoSpaceDE w:val="0"/>
        <w:autoSpaceDN w:val="0"/>
        <w:adjustRightInd w:val="0"/>
        <w:spacing w:line="240" w:lineRule="auto"/>
        <w:ind w:firstLine="708"/>
        <w:rPr>
          <w:sz w:val="24"/>
          <w:szCs w:val="24"/>
        </w:rPr>
      </w:pPr>
      <w:r>
        <w:rPr>
          <w:sz w:val="24"/>
          <w:szCs w:val="24"/>
        </w:rPr>
        <w:t xml:space="preserve">По сравнению с 2019 годом расходы увеличились на 10 859,3 тыс. руб. в связи с предоставлением из бюджета Республики Карелия финансовой поддержки на реализацию мероприятий по оказанию содействия развития малого и среднего предпринимательства в условиях введенных ограничительных мер в связи с распространением новой </w:t>
      </w:r>
      <w:proofErr w:type="spellStart"/>
      <w:r>
        <w:rPr>
          <w:sz w:val="24"/>
          <w:szCs w:val="24"/>
        </w:rPr>
        <w:t>коронавирусной</w:t>
      </w:r>
      <w:proofErr w:type="spellEnd"/>
      <w:r>
        <w:rPr>
          <w:sz w:val="24"/>
          <w:szCs w:val="24"/>
        </w:rPr>
        <w:t xml:space="preserve"> инфекции.</w:t>
      </w:r>
    </w:p>
    <w:p w:rsidR="00C20DB3" w:rsidRDefault="00C20DB3" w:rsidP="00C20DB3">
      <w:pPr>
        <w:widowControl/>
        <w:autoSpaceDE w:val="0"/>
        <w:autoSpaceDN w:val="0"/>
        <w:adjustRightInd w:val="0"/>
        <w:spacing w:line="240" w:lineRule="auto"/>
        <w:ind w:firstLine="708"/>
        <w:rPr>
          <w:sz w:val="24"/>
          <w:szCs w:val="24"/>
        </w:rPr>
      </w:pPr>
      <w:r w:rsidRPr="006D1C51">
        <w:rPr>
          <w:sz w:val="24"/>
          <w:szCs w:val="24"/>
        </w:rPr>
        <w:t xml:space="preserve">Средства в 2020 году направлены на реализацию следующих основных мероприятий:      </w:t>
      </w:r>
    </w:p>
    <w:p w:rsidR="00C20DB3" w:rsidRPr="006D1C51" w:rsidRDefault="00C20DB3" w:rsidP="00C20DB3">
      <w:pPr>
        <w:widowControl/>
        <w:autoSpaceDE w:val="0"/>
        <w:autoSpaceDN w:val="0"/>
        <w:adjustRightInd w:val="0"/>
        <w:spacing w:line="240" w:lineRule="auto"/>
        <w:ind w:firstLine="708"/>
        <w:rPr>
          <w:sz w:val="24"/>
          <w:szCs w:val="24"/>
        </w:rPr>
      </w:pPr>
      <w:r w:rsidRPr="006D1C51">
        <w:rPr>
          <w:sz w:val="24"/>
          <w:szCs w:val="24"/>
        </w:rPr>
        <w:t xml:space="preserve">                                                                                   </w:t>
      </w:r>
      <w:r>
        <w:rPr>
          <w:sz w:val="24"/>
          <w:szCs w:val="24"/>
        </w:rPr>
        <w:tab/>
      </w:r>
      <w:r>
        <w:rPr>
          <w:sz w:val="24"/>
          <w:szCs w:val="24"/>
        </w:rPr>
        <w:tab/>
      </w:r>
      <w:r>
        <w:rPr>
          <w:sz w:val="24"/>
          <w:szCs w:val="24"/>
        </w:rPr>
        <w:tab/>
        <w:t xml:space="preserve">          </w:t>
      </w:r>
      <w:r w:rsidRPr="006D1C51">
        <w:rPr>
          <w:sz w:val="24"/>
          <w:szCs w:val="24"/>
        </w:rPr>
        <w:t>тыс. руб.</w:t>
      </w:r>
    </w:p>
    <w:tbl>
      <w:tblPr>
        <w:tblW w:w="4947" w:type="pct"/>
        <w:tblInd w:w="108" w:type="dxa"/>
        <w:tblLayout w:type="fixed"/>
        <w:tblLook w:val="04A0" w:firstRow="1" w:lastRow="0" w:firstColumn="1" w:lastColumn="0" w:noHBand="0" w:noVBand="1"/>
      </w:tblPr>
      <w:tblGrid>
        <w:gridCol w:w="5741"/>
        <w:gridCol w:w="1870"/>
        <w:gridCol w:w="1970"/>
      </w:tblGrid>
      <w:tr w:rsidR="00C20DB3" w:rsidRPr="006D1C51" w:rsidTr="00C20DB3">
        <w:trPr>
          <w:trHeight w:val="1692"/>
          <w:tblHeader/>
        </w:trPr>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Наименование основного мероприятия</w:t>
            </w:r>
          </w:p>
        </w:tc>
        <w:tc>
          <w:tcPr>
            <w:tcW w:w="976" w:type="pct"/>
            <w:tcBorders>
              <w:top w:val="single" w:sz="4" w:space="0" w:color="auto"/>
              <w:left w:val="nil"/>
              <w:bottom w:val="single" w:sz="4" w:space="0" w:color="auto"/>
              <w:right w:val="single" w:sz="4" w:space="0" w:color="auto"/>
            </w:tcBorders>
            <w:shd w:val="clear" w:color="auto" w:fill="auto"/>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Исполнено</w:t>
            </w:r>
          </w:p>
        </w:tc>
        <w:tc>
          <w:tcPr>
            <w:tcW w:w="1028" w:type="pct"/>
            <w:tcBorders>
              <w:top w:val="single" w:sz="4" w:space="0" w:color="auto"/>
              <w:left w:val="nil"/>
              <w:bottom w:val="single" w:sz="4" w:space="0" w:color="auto"/>
              <w:right w:val="single" w:sz="4" w:space="0" w:color="auto"/>
            </w:tcBorders>
          </w:tcPr>
          <w:p w:rsidR="00C20DB3" w:rsidRPr="006D1C51" w:rsidRDefault="00C20DB3" w:rsidP="00C20DB3">
            <w:pPr>
              <w:widowControl/>
              <w:autoSpaceDE w:val="0"/>
              <w:autoSpaceDN w:val="0"/>
              <w:adjustRightInd w:val="0"/>
              <w:spacing w:line="240" w:lineRule="auto"/>
              <w:ind w:firstLine="0"/>
              <w:jc w:val="center"/>
              <w:rPr>
                <w:sz w:val="24"/>
                <w:szCs w:val="24"/>
              </w:rPr>
            </w:pPr>
            <w:r w:rsidRPr="006D1C51">
              <w:rPr>
                <w:sz w:val="24"/>
                <w:szCs w:val="24"/>
              </w:rPr>
              <w:t>из них за счет межбюджетных трансфертов из бюджета Республики Карелия</w:t>
            </w:r>
          </w:p>
        </w:tc>
      </w:tr>
      <w:tr w:rsidR="00C20DB3" w:rsidRPr="006D1C51" w:rsidTr="008458B2">
        <w:trPr>
          <w:trHeight w:val="134"/>
          <w:tblHeader/>
        </w:trPr>
        <w:tc>
          <w:tcPr>
            <w:tcW w:w="2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1</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C20DB3" w:rsidRPr="006D1C51" w:rsidRDefault="00C20DB3" w:rsidP="008458B2">
            <w:pPr>
              <w:widowControl/>
              <w:autoSpaceDE w:val="0"/>
              <w:autoSpaceDN w:val="0"/>
              <w:adjustRightInd w:val="0"/>
              <w:spacing w:line="240" w:lineRule="auto"/>
              <w:ind w:firstLine="708"/>
              <w:jc w:val="left"/>
              <w:rPr>
                <w:sz w:val="24"/>
                <w:szCs w:val="24"/>
              </w:rPr>
            </w:pPr>
            <w:r w:rsidRPr="006D1C51">
              <w:rPr>
                <w:sz w:val="24"/>
                <w:szCs w:val="24"/>
              </w:rPr>
              <w:t>2</w:t>
            </w:r>
          </w:p>
        </w:tc>
        <w:tc>
          <w:tcPr>
            <w:tcW w:w="1028" w:type="pct"/>
            <w:tcBorders>
              <w:top w:val="single" w:sz="4" w:space="0" w:color="auto"/>
              <w:left w:val="nil"/>
              <w:bottom w:val="single" w:sz="4" w:space="0" w:color="auto"/>
              <w:right w:val="single" w:sz="4" w:space="0" w:color="auto"/>
            </w:tcBorders>
          </w:tcPr>
          <w:p w:rsidR="00C20DB3" w:rsidRPr="006D1C51" w:rsidRDefault="00C20DB3" w:rsidP="008458B2">
            <w:pPr>
              <w:widowControl/>
              <w:autoSpaceDE w:val="0"/>
              <w:autoSpaceDN w:val="0"/>
              <w:adjustRightInd w:val="0"/>
              <w:spacing w:line="240" w:lineRule="auto"/>
              <w:ind w:firstLine="708"/>
              <w:jc w:val="left"/>
              <w:rPr>
                <w:sz w:val="24"/>
                <w:szCs w:val="24"/>
              </w:rPr>
            </w:pPr>
            <w:r w:rsidRPr="006D1C51">
              <w:rPr>
                <w:sz w:val="24"/>
                <w:szCs w:val="24"/>
              </w:rPr>
              <w:t>3</w:t>
            </w:r>
          </w:p>
        </w:tc>
      </w:tr>
      <w:tr w:rsidR="00C20DB3" w:rsidRPr="006D1C51" w:rsidTr="008458B2">
        <w:trPr>
          <w:trHeight w:val="262"/>
        </w:trPr>
        <w:tc>
          <w:tcPr>
            <w:tcW w:w="2996" w:type="pct"/>
            <w:tcBorders>
              <w:top w:val="single" w:sz="4" w:space="0" w:color="auto"/>
              <w:left w:val="single" w:sz="4" w:space="0" w:color="auto"/>
              <w:bottom w:val="single" w:sz="4" w:space="0" w:color="auto"/>
              <w:right w:val="single" w:sz="4" w:space="0" w:color="auto"/>
            </w:tcBorders>
            <w:shd w:val="clear" w:color="auto" w:fill="auto"/>
            <w:hideMark/>
          </w:tcPr>
          <w:p w:rsidR="00C20DB3" w:rsidRPr="006D1C51" w:rsidRDefault="00C20DB3" w:rsidP="008458B2">
            <w:pPr>
              <w:widowControl/>
              <w:autoSpaceDE w:val="0"/>
              <w:autoSpaceDN w:val="0"/>
              <w:adjustRightInd w:val="0"/>
              <w:spacing w:line="240" w:lineRule="auto"/>
              <w:ind w:firstLine="0"/>
              <w:jc w:val="left"/>
              <w:rPr>
                <w:sz w:val="24"/>
                <w:szCs w:val="24"/>
              </w:rPr>
            </w:pPr>
            <w:r w:rsidRPr="006D1C51">
              <w:rPr>
                <w:sz w:val="24"/>
                <w:szCs w:val="24"/>
              </w:rPr>
              <w:t>«Оказание финансовой поддержки субъектам малого и среднего предпринимательства»</w:t>
            </w:r>
          </w:p>
        </w:tc>
        <w:tc>
          <w:tcPr>
            <w:tcW w:w="976" w:type="pct"/>
            <w:tcBorders>
              <w:top w:val="single" w:sz="4" w:space="0" w:color="auto"/>
              <w:left w:val="nil"/>
              <w:bottom w:val="single" w:sz="4" w:space="0" w:color="auto"/>
              <w:right w:val="single" w:sz="4" w:space="0" w:color="auto"/>
            </w:tcBorders>
            <w:shd w:val="clear" w:color="auto" w:fill="auto"/>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11 705,6</w:t>
            </w:r>
          </w:p>
        </w:tc>
        <w:tc>
          <w:tcPr>
            <w:tcW w:w="1028" w:type="pct"/>
            <w:tcBorders>
              <w:top w:val="single" w:sz="4" w:space="0" w:color="auto"/>
              <w:left w:val="nil"/>
              <w:bottom w:val="single" w:sz="4" w:space="0" w:color="auto"/>
              <w:right w:val="single" w:sz="4" w:space="0" w:color="auto"/>
            </w:tcBorders>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11 275,6</w:t>
            </w:r>
          </w:p>
        </w:tc>
      </w:tr>
      <w:tr w:rsidR="00C20DB3" w:rsidRPr="006D1C51" w:rsidTr="008458B2">
        <w:trPr>
          <w:trHeight w:val="262"/>
        </w:trPr>
        <w:tc>
          <w:tcPr>
            <w:tcW w:w="2996" w:type="pct"/>
            <w:tcBorders>
              <w:top w:val="single" w:sz="4" w:space="0" w:color="auto"/>
              <w:left w:val="single" w:sz="4" w:space="0" w:color="auto"/>
              <w:bottom w:val="single" w:sz="4" w:space="0" w:color="auto"/>
              <w:right w:val="single" w:sz="4" w:space="0" w:color="auto"/>
            </w:tcBorders>
            <w:shd w:val="clear" w:color="auto" w:fill="auto"/>
          </w:tcPr>
          <w:p w:rsidR="00C20DB3" w:rsidRPr="006D1C51" w:rsidRDefault="00C20DB3" w:rsidP="008458B2">
            <w:pPr>
              <w:widowControl/>
              <w:autoSpaceDE w:val="0"/>
              <w:autoSpaceDN w:val="0"/>
              <w:adjustRightInd w:val="0"/>
              <w:spacing w:line="240" w:lineRule="auto"/>
              <w:ind w:firstLine="0"/>
              <w:jc w:val="left"/>
              <w:rPr>
                <w:sz w:val="24"/>
                <w:szCs w:val="24"/>
              </w:rPr>
            </w:pPr>
            <w:r w:rsidRPr="006D1C51">
              <w:rPr>
                <w:sz w:val="24"/>
                <w:szCs w:val="24"/>
              </w:rPr>
              <w:t>«Оказание информационной поддержки субъектам малого и среднего предпринимательств»</w:t>
            </w:r>
          </w:p>
        </w:tc>
        <w:tc>
          <w:tcPr>
            <w:tcW w:w="976" w:type="pct"/>
            <w:tcBorders>
              <w:top w:val="single" w:sz="4" w:space="0" w:color="auto"/>
              <w:left w:val="nil"/>
              <w:bottom w:val="single" w:sz="4" w:space="0" w:color="auto"/>
              <w:right w:val="single" w:sz="4" w:space="0" w:color="auto"/>
            </w:tcBorders>
            <w:shd w:val="clear" w:color="auto" w:fill="auto"/>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25,1</w:t>
            </w:r>
          </w:p>
        </w:tc>
        <w:tc>
          <w:tcPr>
            <w:tcW w:w="1028" w:type="pct"/>
            <w:tcBorders>
              <w:top w:val="single" w:sz="4" w:space="0" w:color="auto"/>
              <w:left w:val="nil"/>
              <w:bottom w:val="single" w:sz="4" w:space="0" w:color="auto"/>
              <w:right w:val="single" w:sz="4" w:space="0" w:color="auto"/>
            </w:tcBorders>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25,1</w:t>
            </w:r>
          </w:p>
        </w:tc>
      </w:tr>
      <w:tr w:rsidR="00C20DB3" w:rsidRPr="006D1C51" w:rsidTr="008458B2">
        <w:trPr>
          <w:trHeight w:val="315"/>
        </w:trPr>
        <w:tc>
          <w:tcPr>
            <w:tcW w:w="2996" w:type="pct"/>
            <w:tcBorders>
              <w:top w:val="single" w:sz="4" w:space="0" w:color="auto"/>
              <w:left w:val="single" w:sz="4" w:space="0" w:color="auto"/>
              <w:bottom w:val="single" w:sz="4" w:space="0" w:color="auto"/>
              <w:right w:val="single" w:sz="4" w:space="0" w:color="auto"/>
            </w:tcBorders>
            <w:shd w:val="clear" w:color="auto" w:fill="auto"/>
          </w:tcPr>
          <w:p w:rsidR="00C20DB3" w:rsidRPr="006D1C51" w:rsidRDefault="00C20DB3" w:rsidP="008458B2">
            <w:pPr>
              <w:widowControl/>
              <w:autoSpaceDE w:val="0"/>
              <w:autoSpaceDN w:val="0"/>
              <w:adjustRightInd w:val="0"/>
              <w:spacing w:line="240" w:lineRule="auto"/>
              <w:ind w:firstLine="0"/>
              <w:jc w:val="left"/>
              <w:rPr>
                <w:sz w:val="24"/>
                <w:szCs w:val="24"/>
              </w:rPr>
            </w:pPr>
            <w:r w:rsidRPr="006D1C51">
              <w:rPr>
                <w:sz w:val="24"/>
                <w:szCs w:val="24"/>
              </w:rPr>
              <w:t>«Оказание  поддержки субъектам малого и среднего предпринимательства в области подготовки, переподготовки и повышения квалификации кадров»</w:t>
            </w:r>
          </w:p>
        </w:tc>
        <w:tc>
          <w:tcPr>
            <w:tcW w:w="976" w:type="pct"/>
            <w:tcBorders>
              <w:top w:val="single" w:sz="4" w:space="0" w:color="auto"/>
              <w:left w:val="nil"/>
              <w:bottom w:val="single" w:sz="4" w:space="0" w:color="auto"/>
              <w:right w:val="single" w:sz="4" w:space="0" w:color="auto"/>
            </w:tcBorders>
            <w:shd w:val="clear" w:color="auto" w:fill="auto"/>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40,0</w:t>
            </w:r>
          </w:p>
        </w:tc>
        <w:tc>
          <w:tcPr>
            <w:tcW w:w="1028" w:type="pct"/>
            <w:tcBorders>
              <w:top w:val="single" w:sz="4" w:space="0" w:color="auto"/>
              <w:left w:val="nil"/>
              <w:bottom w:val="single" w:sz="4" w:space="0" w:color="auto"/>
              <w:right w:val="single" w:sz="4" w:space="0" w:color="auto"/>
            </w:tcBorders>
            <w:vAlign w:val="center"/>
          </w:tcPr>
          <w:p w:rsidR="00C20DB3" w:rsidRPr="006D1C51" w:rsidRDefault="00C20DB3" w:rsidP="008458B2">
            <w:pPr>
              <w:widowControl/>
              <w:autoSpaceDE w:val="0"/>
              <w:autoSpaceDN w:val="0"/>
              <w:adjustRightInd w:val="0"/>
              <w:spacing w:line="240" w:lineRule="auto"/>
              <w:ind w:firstLine="0"/>
              <w:jc w:val="center"/>
              <w:rPr>
                <w:sz w:val="24"/>
                <w:szCs w:val="24"/>
              </w:rPr>
            </w:pPr>
            <w:r w:rsidRPr="006D1C51">
              <w:rPr>
                <w:sz w:val="24"/>
                <w:szCs w:val="24"/>
              </w:rPr>
              <w:t>0,0</w:t>
            </w:r>
          </w:p>
        </w:tc>
      </w:tr>
    </w:tbl>
    <w:p w:rsidR="00C20DB3" w:rsidRDefault="00C20DB3" w:rsidP="00C20DB3">
      <w:pPr>
        <w:widowControl/>
        <w:autoSpaceDE w:val="0"/>
        <w:autoSpaceDN w:val="0"/>
        <w:adjustRightInd w:val="0"/>
        <w:spacing w:line="240" w:lineRule="auto"/>
        <w:ind w:firstLine="708"/>
        <w:rPr>
          <w:sz w:val="24"/>
          <w:szCs w:val="24"/>
        </w:rPr>
      </w:pPr>
    </w:p>
    <w:p w:rsidR="00C20DB3" w:rsidRPr="006D1C51" w:rsidRDefault="00C20DB3" w:rsidP="00C20DB3">
      <w:pPr>
        <w:widowControl/>
        <w:autoSpaceDE w:val="0"/>
        <w:autoSpaceDN w:val="0"/>
        <w:adjustRightInd w:val="0"/>
        <w:spacing w:line="240" w:lineRule="auto"/>
        <w:ind w:firstLine="708"/>
        <w:rPr>
          <w:sz w:val="24"/>
          <w:szCs w:val="24"/>
        </w:rPr>
      </w:pPr>
      <w:r w:rsidRPr="006D1C51">
        <w:rPr>
          <w:sz w:val="24"/>
          <w:szCs w:val="24"/>
        </w:rPr>
        <w:t>В разрезе основных мероприятий расходы осуществлены следующим образом:</w:t>
      </w:r>
    </w:p>
    <w:p w:rsidR="00C20DB3" w:rsidRPr="006D1C51" w:rsidRDefault="00C20DB3" w:rsidP="00C20DB3">
      <w:pPr>
        <w:widowControl/>
        <w:numPr>
          <w:ilvl w:val="0"/>
          <w:numId w:val="33"/>
        </w:numPr>
        <w:tabs>
          <w:tab w:val="left" w:pos="993"/>
        </w:tabs>
        <w:spacing w:line="240" w:lineRule="auto"/>
        <w:ind w:left="0" w:firstLine="708"/>
        <w:rPr>
          <w:sz w:val="24"/>
          <w:szCs w:val="24"/>
        </w:rPr>
      </w:pPr>
      <w:r w:rsidRPr="006D1C51">
        <w:rPr>
          <w:sz w:val="24"/>
          <w:szCs w:val="24"/>
        </w:rPr>
        <w:t xml:space="preserve">«Оказание финансовой поддержки субъектам малого </w:t>
      </w:r>
      <w:r>
        <w:rPr>
          <w:sz w:val="24"/>
          <w:szCs w:val="24"/>
        </w:rPr>
        <w:t>и среднего п</w:t>
      </w:r>
      <w:r w:rsidRPr="006D1C51">
        <w:rPr>
          <w:sz w:val="24"/>
          <w:szCs w:val="24"/>
        </w:rPr>
        <w:t>редпринимательства»</w:t>
      </w:r>
    </w:p>
    <w:p w:rsidR="00C20DB3" w:rsidRPr="006D1C51" w:rsidRDefault="00C20DB3" w:rsidP="00C20DB3">
      <w:pPr>
        <w:widowControl/>
        <w:spacing w:line="240" w:lineRule="auto"/>
        <w:ind w:firstLine="708"/>
        <w:rPr>
          <w:sz w:val="24"/>
          <w:szCs w:val="24"/>
        </w:rPr>
      </w:pPr>
      <w:r w:rsidRPr="006D1C51">
        <w:rPr>
          <w:sz w:val="24"/>
          <w:szCs w:val="24"/>
        </w:rPr>
        <w:t>Финансовая поддержка оказана 64 субъектам малого и среднего предпринимательства в сумме 11 705,6 тыс.</w:t>
      </w:r>
      <w:r>
        <w:rPr>
          <w:sz w:val="24"/>
          <w:szCs w:val="24"/>
        </w:rPr>
        <w:t xml:space="preserve"> </w:t>
      </w:r>
      <w:r w:rsidRPr="006D1C51">
        <w:rPr>
          <w:sz w:val="24"/>
          <w:szCs w:val="24"/>
        </w:rPr>
        <w:t>руб., из них на создание собственного дела - 5 субъектам в общей сумме 2 407,1 тыс.</w:t>
      </w:r>
      <w:r>
        <w:rPr>
          <w:sz w:val="24"/>
          <w:szCs w:val="24"/>
        </w:rPr>
        <w:t xml:space="preserve"> </w:t>
      </w:r>
      <w:r w:rsidRPr="006D1C51">
        <w:rPr>
          <w:sz w:val="24"/>
          <w:szCs w:val="24"/>
        </w:rPr>
        <w:t>руб</w:t>
      </w:r>
      <w:r>
        <w:rPr>
          <w:sz w:val="24"/>
          <w:szCs w:val="24"/>
        </w:rPr>
        <w:t>.</w:t>
      </w:r>
      <w:r w:rsidRPr="006D1C51">
        <w:rPr>
          <w:sz w:val="24"/>
          <w:szCs w:val="24"/>
        </w:rPr>
        <w:t>, на возмещение части затрат:</w:t>
      </w:r>
    </w:p>
    <w:p w:rsidR="00C20DB3" w:rsidRPr="006D1C51" w:rsidRDefault="00C20DB3" w:rsidP="00C20DB3">
      <w:pPr>
        <w:widowControl/>
        <w:spacing w:line="240" w:lineRule="auto"/>
        <w:ind w:firstLine="708"/>
        <w:rPr>
          <w:sz w:val="24"/>
          <w:szCs w:val="24"/>
        </w:rPr>
      </w:pPr>
      <w:r w:rsidRPr="006D1C51">
        <w:rPr>
          <w:sz w:val="24"/>
          <w:szCs w:val="24"/>
        </w:rPr>
        <w:t>а)  субъектам, осуществляющим отдельные виды деятельности в соответствии с ОКВЭД - 30 субъектам в общей сумме 2 306,0 тыс.</w:t>
      </w:r>
      <w:r>
        <w:rPr>
          <w:sz w:val="24"/>
          <w:szCs w:val="24"/>
        </w:rPr>
        <w:t xml:space="preserve"> </w:t>
      </w:r>
      <w:r w:rsidRPr="006D1C51">
        <w:rPr>
          <w:sz w:val="24"/>
          <w:szCs w:val="24"/>
        </w:rPr>
        <w:t>руб.;</w:t>
      </w:r>
    </w:p>
    <w:p w:rsidR="00C20DB3" w:rsidRPr="006D1C51" w:rsidRDefault="00C20DB3" w:rsidP="00C20DB3">
      <w:pPr>
        <w:widowControl/>
        <w:spacing w:line="240" w:lineRule="auto"/>
        <w:ind w:firstLine="708"/>
        <w:rPr>
          <w:sz w:val="24"/>
          <w:szCs w:val="24"/>
        </w:rPr>
      </w:pPr>
      <w:r w:rsidRPr="006D1C51">
        <w:rPr>
          <w:sz w:val="24"/>
          <w:szCs w:val="24"/>
        </w:rPr>
        <w:t xml:space="preserve">б) </w:t>
      </w:r>
      <w:proofErr w:type="gramStart"/>
      <w:r w:rsidRPr="006D1C51">
        <w:rPr>
          <w:sz w:val="24"/>
          <w:szCs w:val="24"/>
        </w:rPr>
        <w:t>связанных</w:t>
      </w:r>
      <w:proofErr w:type="gramEnd"/>
      <w:r w:rsidRPr="006D1C51">
        <w:rPr>
          <w:sz w:val="24"/>
          <w:szCs w:val="24"/>
        </w:rPr>
        <w:t xml:space="preserve"> с приобретением оборудования - 14 субъектам в общей сумме 3 053,4 тыс.</w:t>
      </w:r>
      <w:r>
        <w:rPr>
          <w:sz w:val="24"/>
          <w:szCs w:val="24"/>
        </w:rPr>
        <w:t xml:space="preserve"> </w:t>
      </w:r>
      <w:r w:rsidRPr="006D1C51">
        <w:rPr>
          <w:sz w:val="24"/>
          <w:szCs w:val="24"/>
        </w:rPr>
        <w:t>руб.;</w:t>
      </w:r>
    </w:p>
    <w:p w:rsidR="00C20DB3" w:rsidRPr="006D1C51" w:rsidRDefault="00C20DB3" w:rsidP="00C20DB3">
      <w:pPr>
        <w:widowControl/>
        <w:spacing w:line="240" w:lineRule="auto"/>
        <w:ind w:firstLine="708"/>
        <w:rPr>
          <w:sz w:val="24"/>
          <w:szCs w:val="24"/>
        </w:rPr>
      </w:pPr>
      <w:proofErr w:type="gramStart"/>
      <w:r w:rsidRPr="006D1C51">
        <w:rPr>
          <w:sz w:val="24"/>
          <w:szCs w:val="24"/>
        </w:rPr>
        <w:t>в)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а также связанных с уплатой лизинговых платежей и (или) первоначальных взносов (авансов) по договорам лизинга, заключенным с российскими лизинговыми организациями в целях создания, и (или) развития, и (или) модернизации производства товаров (работ, услуг) – 2</w:t>
      </w:r>
      <w:proofErr w:type="gramEnd"/>
      <w:r w:rsidRPr="006D1C51">
        <w:rPr>
          <w:sz w:val="24"/>
          <w:szCs w:val="24"/>
        </w:rPr>
        <w:t xml:space="preserve"> субъектам в общей сумме 3 168,0 тыс.</w:t>
      </w:r>
      <w:r>
        <w:rPr>
          <w:sz w:val="24"/>
          <w:szCs w:val="24"/>
        </w:rPr>
        <w:t xml:space="preserve"> </w:t>
      </w:r>
      <w:r w:rsidRPr="006D1C51">
        <w:rPr>
          <w:sz w:val="24"/>
          <w:szCs w:val="24"/>
        </w:rPr>
        <w:t>руб.;</w:t>
      </w:r>
    </w:p>
    <w:p w:rsidR="00C20DB3" w:rsidRPr="006D1C51" w:rsidRDefault="00C20DB3" w:rsidP="00C20DB3">
      <w:pPr>
        <w:widowControl/>
        <w:spacing w:line="240" w:lineRule="auto"/>
        <w:ind w:firstLine="708"/>
        <w:rPr>
          <w:sz w:val="24"/>
          <w:szCs w:val="24"/>
        </w:rPr>
      </w:pPr>
      <w:r w:rsidRPr="006D1C51">
        <w:rPr>
          <w:sz w:val="24"/>
          <w:szCs w:val="24"/>
        </w:rPr>
        <w:lastRenderedPageBreak/>
        <w:t>г) на приобретение оборудования и программного обеспечения для маркировки товаров средствами идентификации - 8  субъектам в общей сумме 157,3 тыс.</w:t>
      </w:r>
      <w:r>
        <w:rPr>
          <w:sz w:val="24"/>
          <w:szCs w:val="24"/>
        </w:rPr>
        <w:t xml:space="preserve"> </w:t>
      </w:r>
      <w:r w:rsidRPr="006D1C51">
        <w:rPr>
          <w:sz w:val="24"/>
          <w:szCs w:val="24"/>
        </w:rPr>
        <w:t>руб.;</w:t>
      </w:r>
    </w:p>
    <w:p w:rsidR="00C20DB3" w:rsidRPr="006D1C51" w:rsidRDefault="00C20DB3" w:rsidP="00C20DB3">
      <w:pPr>
        <w:widowControl/>
        <w:spacing w:line="240" w:lineRule="auto"/>
        <w:ind w:firstLine="708"/>
        <w:rPr>
          <w:sz w:val="24"/>
          <w:szCs w:val="24"/>
        </w:rPr>
      </w:pPr>
      <w:proofErr w:type="gramStart"/>
      <w:r w:rsidRPr="006D1C51">
        <w:rPr>
          <w:sz w:val="24"/>
          <w:szCs w:val="24"/>
        </w:rPr>
        <w:t>д) на приобретение диспенсеров для антисептических средств, бактерицидных облучателей, оборудования для обеззараживания воздуха и поверхностей помещений, антисептических средств для кожи, моющих и чистящих средств, гипохлоритов, дезинфицирующих средств, в том числе медицинских дезинфицирующих средств, а также выполнение работ по дезинфекции при осуществлении отдельных видов деятельности – 5 субъектам в общей сумме 613,8 тыс.</w:t>
      </w:r>
      <w:r>
        <w:rPr>
          <w:sz w:val="24"/>
          <w:szCs w:val="24"/>
        </w:rPr>
        <w:t xml:space="preserve"> </w:t>
      </w:r>
      <w:r w:rsidRPr="006D1C51">
        <w:rPr>
          <w:sz w:val="24"/>
          <w:szCs w:val="24"/>
        </w:rPr>
        <w:t>руб.</w:t>
      </w:r>
      <w:proofErr w:type="gramEnd"/>
    </w:p>
    <w:p w:rsidR="00C20DB3" w:rsidRPr="006D1C51" w:rsidRDefault="00C20DB3" w:rsidP="00C20DB3">
      <w:pPr>
        <w:widowControl/>
        <w:spacing w:line="240" w:lineRule="auto"/>
        <w:ind w:firstLine="708"/>
        <w:rPr>
          <w:sz w:val="24"/>
          <w:szCs w:val="24"/>
        </w:rPr>
      </w:pPr>
      <w:r w:rsidRPr="006D1C51">
        <w:rPr>
          <w:sz w:val="24"/>
          <w:szCs w:val="24"/>
        </w:rPr>
        <w:t>- «Оказание информационной поддержки субъектам малого и среднего предпринимательства» - средства в сумме 25,1 тыс.</w:t>
      </w:r>
      <w:r>
        <w:rPr>
          <w:sz w:val="24"/>
          <w:szCs w:val="24"/>
        </w:rPr>
        <w:t xml:space="preserve"> </w:t>
      </w:r>
      <w:r w:rsidRPr="006D1C51">
        <w:rPr>
          <w:sz w:val="24"/>
          <w:szCs w:val="24"/>
        </w:rPr>
        <w:t xml:space="preserve">руб. направлены на проведение работ по поддержке в актуальном состоянии </w:t>
      </w:r>
      <w:proofErr w:type="gramStart"/>
      <w:r w:rsidRPr="006D1C51">
        <w:rPr>
          <w:sz w:val="24"/>
          <w:szCs w:val="24"/>
        </w:rPr>
        <w:t>Интернет-представительства</w:t>
      </w:r>
      <w:proofErr w:type="gramEnd"/>
      <w:r w:rsidRPr="006D1C51">
        <w:rPr>
          <w:sz w:val="24"/>
          <w:szCs w:val="24"/>
        </w:rPr>
        <w:t xml:space="preserve"> «Портал для малого и среднего бизнеса Петрозаводска» (www.g2b.ptz.ru).</w:t>
      </w:r>
    </w:p>
    <w:p w:rsidR="00C20DB3" w:rsidRPr="006D1C51" w:rsidRDefault="00C20DB3" w:rsidP="00C20DB3">
      <w:pPr>
        <w:widowControl/>
        <w:spacing w:line="240" w:lineRule="auto"/>
        <w:ind w:firstLine="708"/>
        <w:rPr>
          <w:sz w:val="24"/>
          <w:szCs w:val="24"/>
        </w:rPr>
      </w:pPr>
      <w:r w:rsidRPr="006D1C51">
        <w:rPr>
          <w:sz w:val="24"/>
          <w:szCs w:val="24"/>
        </w:rPr>
        <w:t>- «Оказание поддержки субъектам малого и среднего предпринимательства в области подготовки, переподготовки и повышения квалификации кадров».</w:t>
      </w:r>
    </w:p>
    <w:p w:rsidR="00C20DB3" w:rsidRPr="006D1C51" w:rsidRDefault="00C20DB3" w:rsidP="00C20DB3">
      <w:pPr>
        <w:widowControl/>
        <w:spacing w:line="240" w:lineRule="auto"/>
        <w:ind w:firstLine="708"/>
        <w:rPr>
          <w:sz w:val="24"/>
          <w:szCs w:val="24"/>
        </w:rPr>
      </w:pPr>
      <w:r w:rsidRPr="006D1C51">
        <w:rPr>
          <w:sz w:val="24"/>
          <w:szCs w:val="24"/>
        </w:rPr>
        <w:t>Средства в сумме 40,0 тыс.</w:t>
      </w:r>
      <w:r>
        <w:rPr>
          <w:sz w:val="24"/>
          <w:szCs w:val="24"/>
        </w:rPr>
        <w:t xml:space="preserve"> </w:t>
      </w:r>
      <w:r w:rsidRPr="006D1C51">
        <w:rPr>
          <w:sz w:val="24"/>
          <w:szCs w:val="24"/>
        </w:rPr>
        <w:t>руб. направлены на проведение 3 онлайн-семинаров для субъектов малого и среднего предпринимательства, в которых приняли участие предприниматели Республики Карелия и Восточной Финляндии, а также эксперты в области туризма.</w:t>
      </w:r>
    </w:p>
    <w:p w:rsidR="00C20DB3" w:rsidRPr="006D1C51" w:rsidRDefault="00C20DB3" w:rsidP="00C20DB3">
      <w:pPr>
        <w:widowControl/>
        <w:spacing w:line="240" w:lineRule="auto"/>
        <w:ind w:firstLine="708"/>
        <w:rPr>
          <w:sz w:val="24"/>
          <w:szCs w:val="24"/>
        </w:rPr>
      </w:pPr>
      <w:r w:rsidRPr="006D1C51">
        <w:rPr>
          <w:sz w:val="24"/>
          <w:szCs w:val="24"/>
        </w:rPr>
        <w:t xml:space="preserve">В результате реализации программы в 2020 году в сравнении с отчетным (базовым) 2019 годом по основным показателям обеспечено: </w:t>
      </w:r>
    </w:p>
    <w:p w:rsidR="00C20DB3" w:rsidRPr="006D1C51" w:rsidRDefault="00C20DB3" w:rsidP="00C20DB3">
      <w:pPr>
        <w:widowControl/>
        <w:spacing w:line="240" w:lineRule="auto"/>
        <w:ind w:firstLine="708"/>
        <w:rPr>
          <w:sz w:val="24"/>
          <w:szCs w:val="24"/>
        </w:rPr>
      </w:pPr>
      <w:r w:rsidRPr="006D1C51">
        <w:rPr>
          <w:sz w:val="24"/>
          <w:szCs w:val="24"/>
        </w:rPr>
        <w:t>- увеличение количества объектов, включенных в Перечень муниципального имущества Петрозаводского городского округа, предназначенного для оказания имущественной поддержки субъектов малого и среднего предпринимательства, до 67 единиц (2019 год – 63 единицы),</w:t>
      </w:r>
    </w:p>
    <w:p w:rsidR="00C20DB3" w:rsidRPr="006D1C51" w:rsidRDefault="00C20DB3" w:rsidP="00C20DB3">
      <w:pPr>
        <w:widowControl/>
        <w:spacing w:line="240" w:lineRule="auto"/>
        <w:ind w:firstLine="708"/>
        <w:rPr>
          <w:sz w:val="24"/>
          <w:szCs w:val="24"/>
        </w:rPr>
      </w:pPr>
      <w:r w:rsidRPr="006D1C51">
        <w:rPr>
          <w:sz w:val="24"/>
          <w:szCs w:val="24"/>
        </w:rPr>
        <w:t>-  увеличение количества  субъектов малого и среднего предпринимательства, получивших финансовую поддержку, до 64 единиц (2019 год – 1 единица),</w:t>
      </w:r>
    </w:p>
    <w:p w:rsidR="00C20DB3" w:rsidRPr="006D1C51" w:rsidRDefault="00C20DB3" w:rsidP="00C20DB3">
      <w:pPr>
        <w:widowControl/>
        <w:spacing w:line="240" w:lineRule="auto"/>
        <w:ind w:firstLine="708"/>
        <w:rPr>
          <w:sz w:val="24"/>
          <w:szCs w:val="24"/>
          <w:highlight w:val="yellow"/>
        </w:rPr>
      </w:pPr>
      <w:r w:rsidRPr="006D1C51">
        <w:rPr>
          <w:sz w:val="24"/>
          <w:szCs w:val="24"/>
        </w:rPr>
        <w:t>- увеличение количества проведенных семинаров, практикумов, конференций для субъектов малого и среднего предпринимательства, конкурса «Лучший по профессии» для субъектов малого и среднего предпринимательства до 3 единиц (2019 год – 2 единицы),</w:t>
      </w:r>
    </w:p>
    <w:p w:rsidR="00C20DB3" w:rsidRDefault="00C20DB3" w:rsidP="00C20DB3">
      <w:pPr>
        <w:widowControl/>
        <w:tabs>
          <w:tab w:val="left" w:pos="993"/>
        </w:tabs>
        <w:spacing w:line="240" w:lineRule="auto"/>
        <w:ind w:firstLine="709"/>
        <w:rPr>
          <w:b/>
          <w:sz w:val="24"/>
          <w:szCs w:val="24"/>
        </w:rPr>
      </w:pPr>
      <w:r w:rsidRPr="006D1C51">
        <w:rPr>
          <w:sz w:val="24"/>
          <w:szCs w:val="24"/>
        </w:rPr>
        <w:t xml:space="preserve">- поддержание в актуальном </w:t>
      </w:r>
      <w:proofErr w:type="gramStart"/>
      <w:r w:rsidRPr="006D1C51">
        <w:rPr>
          <w:sz w:val="24"/>
          <w:szCs w:val="24"/>
        </w:rPr>
        <w:t>состоянии</w:t>
      </w:r>
      <w:proofErr w:type="gramEnd"/>
      <w:r w:rsidRPr="006D1C51">
        <w:rPr>
          <w:sz w:val="24"/>
          <w:szCs w:val="24"/>
        </w:rPr>
        <w:t xml:space="preserve"> Интернет-представительства «Портал для малого и среднего бизнеса Петрозаводска» (</w:t>
      </w:r>
      <w:hyperlink r:id="rId9" w:history="1">
        <w:r w:rsidRPr="006D1C51">
          <w:rPr>
            <w:color w:val="0000FF"/>
            <w:sz w:val="24"/>
            <w:szCs w:val="24"/>
            <w:u w:val="single"/>
          </w:rPr>
          <w:t>www.g2b.ptz.ru</w:t>
        </w:r>
      </w:hyperlink>
      <w:r w:rsidRPr="006D1C51">
        <w:rPr>
          <w:sz w:val="24"/>
          <w:szCs w:val="24"/>
        </w:rPr>
        <w:t>).</w:t>
      </w:r>
    </w:p>
    <w:p w:rsidR="00C20DB3" w:rsidRDefault="00C20DB3" w:rsidP="00717871">
      <w:pPr>
        <w:widowControl/>
        <w:tabs>
          <w:tab w:val="left" w:pos="993"/>
        </w:tabs>
        <w:spacing w:line="240" w:lineRule="auto"/>
        <w:ind w:firstLine="709"/>
        <w:jc w:val="center"/>
        <w:rPr>
          <w:b/>
          <w:sz w:val="24"/>
          <w:szCs w:val="24"/>
        </w:rPr>
      </w:pPr>
    </w:p>
    <w:p w:rsidR="00547C2F" w:rsidRPr="00B31023" w:rsidRDefault="00547C2F" w:rsidP="00717871">
      <w:pPr>
        <w:widowControl/>
        <w:tabs>
          <w:tab w:val="left" w:pos="993"/>
        </w:tabs>
        <w:spacing w:line="240" w:lineRule="auto"/>
        <w:ind w:firstLine="709"/>
        <w:jc w:val="center"/>
        <w:rPr>
          <w:b/>
          <w:sz w:val="24"/>
          <w:szCs w:val="24"/>
        </w:rPr>
      </w:pPr>
      <w:r w:rsidRPr="00B31023">
        <w:rPr>
          <w:b/>
          <w:sz w:val="24"/>
          <w:szCs w:val="24"/>
        </w:rPr>
        <w:t xml:space="preserve">Расходы бюджета Петрозаводского городского округа </w:t>
      </w:r>
    </w:p>
    <w:p w:rsidR="00547C2F" w:rsidRPr="00B31023" w:rsidRDefault="00547C2F" w:rsidP="00717871">
      <w:pPr>
        <w:widowControl/>
        <w:tabs>
          <w:tab w:val="left" w:pos="993"/>
        </w:tabs>
        <w:spacing w:line="240" w:lineRule="auto"/>
        <w:ind w:firstLine="709"/>
        <w:jc w:val="center"/>
        <w:rPr>
          <w:b/>
          <w:sz w:val="24"/>
          <w:szCs w:val="24"/>
        </w:rPr>
      </w:pPr>
      <w:r w:rsidRPr="00B31023">
        <w:rPr>
          <w:b/>
          <w:sz w:val="24"/>
          <w:szCs w:val="24"/>
        </w:rPr>
        <w:t>на осуществление непрограммных направлений деятельности</w:t>
      </w:r>
    </w:p>
    <w:p w:rsidR="00547C2F" w:rsidRDefault="00547C2F" w:rsidP="00717871">
      <w:pPr>
        <w:widowControl/>
        <w:tabs>
          <w:tab w:val="left" w:pos="993"/>
        </w:tabs>
        <w:spacing w:line="240" w:lineRule="auto"/>
        <w:ind w:firstLine="709"/>
        <w:jc w:val="center"/>
        <w:rPr>
          <w:b/>
          <w:sz w:val="24"/>
          <w:szCs w:val="24"/>
        </w:rPr>
      </w:pPr>
    </w:p>
    <w:p w:rsidR="00A33D5B" w:rsidRPr="006371D4" w:rsidRDefault="00A33D5B" w:rsidP="00A33D5B">
      <w:pPr>
        <w:tabs>
          <w:tab w:val="left" w:pos="540"/>
        </w:tabs>
        <w:spacing w:line="240" w:lineRule="auto"/>
        <w:ind w:firstLine="567"/>
        <w:rPr>
          <w:bCs/>
          <w:sz w:val="27"/>
          <w:szCs w:val="27"/>
        </w:rPr>
      </w:pPr>
      <w:r w:rsidRPr="006371D4">
        <w:rPr>
          <w:sz w:val="24"/>
          <w:szCs w:val="24"/>
        </w:rPr>
        <w:t>За 2020 год расходы бюджета Петрозаводского городского округа по непрограммным направлениям деятельности составили 110 675,4 тыс. руб., в том числе за счет межбюджетных трансфертов из бюджета Республики Карелия – 11 100,9 тыс. руб., из них на:</w:t>
      </w:r>
    </w:p>
    <w:p w:rsidR="00A33D5B" w:rsidRPr="00A61A76" w:rsidRDefault="00A33D5B" w:rsidP="00A33D5B">
      <w:pPr>
        <w:widowControl/>
        <w:numPr>
          <w:ilvl w:val="0"/>
          <w:numId w:val="9"/>
        </w:numPr>
        <w:tabs>
          <w:tab w:val="left" w:pos="0"/>
          <w:tab w:val="left" w:pos="993"/>
        </w:tabs>
        <w:spacing w:line="240" w:lineRule="auto"/>
        <w:ind w:left="0" w:firstLine="709"/>
        <w:contextualSpacing/>
        <w:rPr>
          <w:sz w:val="24"/>
          <w:szCs w:val="24"/>
        </w:rPr>
      </w:pPr>
      <w:r w:rsidRPr="00A61A76">
        <w:rPr>
          <w:sz w:val="24"/>
          <w:szCs w:val="24"/>
        </w:rPr>
        <w:t>Реализацию мероприятий ведомственных программ Администрации Петрозаводского городского округа:</w:t>
      </w:r>
    </w:p>
    <w:p w:rsidR="00A33D5B" w:rsidRPr="00C1000A" w:rsidRDefault="00A33D5B" w:rsidP="00A33D5B">
      <w:pPr>
        <w:widowControl/>
        <w:tabs>
          <w:tab w:val="left" w:pos="993"/>
        </w:tabs>
        <w:spacing w:line="240" w:lineRule="auto"/>
        <w:ind w:firstLine="709"/>
        <w:rPr>
          <w:sz w:val="24"/>
          <w:szCs w:val="24"/>
        </w:rPr>
      </w:pPr>
      <w:r w:rsidRPr="00C1000A">
        <w:rPr>
          <w:sz w:val="24"/>
          <w:szCs w:val="24"/>
        </w:rPr>
        <w:t>- «Переселение граждан из аварийного жилищного фонда Петрозаводского городского округа» – 3 425,5 тыс. руб., в том числе на:</w:t>
      </w:r>
    </w:p>
    <w:p w:rsidR="00A33D5B" w:rsidRPr="00C1000A" w:rsidRDefault="00A33D5B" w:rsidP="00A33D5B">
      <w:pPr>
        <w:pStyle w:val="ad"/>
        <w:widowControl/>
        <w:numPr>
          <w:ilvl w:val="0"/>
          <w:numId w:val="39"/>
        </w:numPr>
        <w:tabs>
          <w:tab w:val="left" w:pos="993"/>
        </w:tabs>
        <w:spacing w:line="240" w:lineRule="auto"/>
        <w:ind w:left="0" w:firstLine="709"/>
        <w:rPr>
          <w:sz w:val="24"/>
          <w:szCs w:val="24"/>
        </w:rPr>
      </w:pPr>
      <w:r w:rsidRPr="00C1000A">
        <w:rPr>
          <w:sz w:val="24"/>
          <w:szCs w:val="24"/>
        </w:rPr>
        <w:t xml:space="preserve">выкуп жилого помещения у собственника жилого помещения, расположенного в многоквартирном </w:t>
      </w:r>
      <w:proofErr w:type="gramStart"/>
      <w:r w:rsidRPr="00C1000A">
        <w:rPr>
          <w:sz w:val="24"/>
          <w:szCs w:val="24"/>
        </w:rPr>
        <w:t>доме</w:t>
      </w:r>
      <w:proofErr w:type="gramEnd"/>
      <w:r w:rsidRPr="00C1000A">
        <w:rPr>
          <w:sz w:val="24"/>
          <w:szCs w:val="24"/>
        </w:rPr>
        <w:t>, признанном аварийным и подлежащим сносу, за счет субсидии из бюджета Республики Карелия – 539,2 тыс. руб.;</w:t>
      </w:r>
    </w:p>
    <w:p w:rsidR="00A33D5B" w:rsidRPr="00C1000A" w:rsidRDefault="00A33D5B" w:rsidP="00A33D5B">
      <w:pPr>
        <w:pStyle w:val="ad"/>
        <w:widowControl/>
        <w:numPr>
          <w:ilvl w:val="0"/>
          <w:numId w:val="39"/>
        </w:numPr>
        <w:tabs>
          <w:tab w:val="left" w:pos="993"/>
        </w:tabs>
        <w:spacing w:line="240" w:lineRule="auto"/>
        <w:ind w:left="0" w:firstLine="709"/>
        <w:rPr>
          <w:sz w:val="24"/>
          <w:szCs w:val="24"/>
        </w:rPr>
      </w:pPr>
      <w:proofErr w:type="gramStart"/>
      <w:r w:rsidRPr="00C1000A">
        <w:rPr>
          <w:sz w:val="24"/>
          <w:szCs w:val="24"/>
        </w:rPr>
        <w:t xml:space="preserve">снос аварийных многоквартирных домов по судебным решениям о взыскании задолженности за выполненные в 2017 и 2018 годах работы по адресам: ул. Луначарского, д. 34, ул. Халтурина, д. 3А, ул. Чапаева, д. 2, пер. Чапаева, д. 6, ул. </w:t>
      </w:r>
      <w:proofErr w:type="spellStart"/>
      <w:r w:rsidRPr="00C1000A">
        <w:rPr>
          <w:sz w:val="24"/>
          <w:szCs w:val="24"/>
        </w:rPr>
        <w:t>Ригачина</w:t>
      </w:r>
      <w:proofErr w:type="spellEnd"/>
      <w:r w:rsidRPr="00C1000A">
        <w:rPr>
          <w:sz w:val="24"/>
          <w:szCs w:val="24"/>
        </w:rPr>
        <w:t>, д. 38, Локомотивная ул., д. 19, ул. Лисицыной, д. 9, ул. Фурманова, д. 4, ул. Чапаева, д. 13, ул. Свирская, д. 23</w:t>
      </w:r>
      <w:proofErr w:type="gramEnd"/>
      <w:r w:rsidRPr="00C1000A">
        <w:rPr>
          <w:sz w:val="24"/>
          <w:szCs w:val="24"/>
        </w:rPr>
        <w:t>, ул. Чапаева, д. 9 – 2 886,2 тыс. руб.</w:t>
      </w:r>
    </w:p>
    <w:p w:rsidR="00A33D5B" w:rsidRPr="00A61A76" w:rsidRDefault="00A33D5B" w:rsidP="00A33D5B">
      <w:pPr>
        <w:tabs>
          <w:tab w:val="left" w:pos="540"/>
        </w:tabs>
        <w:spacing w:line="240" w:lineRule="auto"/>
        <w:ind w:firstLine="709"/>
        <w:rPr>
          <w:sz w:val="24"/>
          <w:szCs w:val="24"/>
        </w:rPr>
      </w:pPr>
      <w:r w:rsidRPr="00A61A76">
        <w:rPr>
          <w:sz w:val="24"/>
          <w:szCs w:val="24"/>
        </w:rPr>
        <w:t xml:space="preserve">-  «Содействие развитию институтов гражданского общества и межнациональному </w:t>
      </w:r>
      <w:r w:rsidRPr="00A61A76">
        <w:rPr>
          <w:sz w:val="24"/>
          <w:szCs w:val="24"/>
        </w:rPr>
        <w:lastRenderedPageBreak/>
        <w:t>диалогу на территории Петрозаводского городского округа» на 2019-2021 годы по предоставлению субсидий 18 некоммерческим организациям по итогам конкурса общественных инициатив – 400,0 тыс. руб.</w:t>
      </w:r>
    </w:p>
    <w:p w:rsidR="00A33D5B" w:rsidRPr="00A61A76" w:rsidRDefault="00A33D5B" w:rsidP="00A33D5B">
      <w:pPr>
        <w:widowControl/>
        <w:tabs>
          <w:tab w:val="left" w:pos="993"/>
        </w:tabs>
        <w:spacing w:line="240" w:lineRule="auto"/>
        <w:ind w:firstLine="709"/>
        <w:rPr>
          <w:sz w:val="24"/>
          <w:szCs w:val="24"/>
        </w:rPr>
      </w:pPr>
      <w:r w:rsidRPr="00A61A76">
        <w:rPr>
          <w:sz w:val="24"/>
          <w:szCs w:val="24"/>
        </w:rPr>
        <w:t>2. Содержание и обеспечение деятельности представительного органа Петрозаводского городского округа – Петрозаводского городского Совета – 21 8</w:t>
      </w:r>
      <w:r>
        <w:rPr>
          <w:sz w:val="24"/>
          <w:szCs w:val="24"/>
        </w:rPr>
        <w:t>51,2</w:t>
      </w:r>
      <w:r w:rsidRPr="00A61A76">
        <w:rPr>
          <w:sz w:val="24"/>
          <w:szCs w:val="24"/>
        </w:rPr>
        <w:t xml:space="preserve">        тыс. руб.</w:t>
      </w:r>
    </w:p>
    <w:p w:rsidR="00A33D5B" w:rsidRPr="00A61A76" w:rsidRDefault="00A33D5B" w:rsidP="00A33D5B">
      <w:pPr>
        <w:tabs>
          <w:tab w:val="left" w:pos="540"/>
        </w:tabs>
        <w:spacing w:line="240" w:lineRule="auto"/>
        <w:ind w:firstLine="709"/>
        <w:rPr>
          <w:sz w:val="24"/>
          <w:szCs w:val="24"/>
        </w:rPr>
      </w:pPr>
      <w:r w:rsidRPr="00A61A76">
        <w:rPr>
          <w:sz w:val="24"/>
          <w:szCs w:val="24"/>
        </w:rPr>
        <w:t>3. Содержание и обеспечение деятельности органа внешнего муниципального финансового контроля Петрозаводского городского округа – Контрольно-счетной палаты Петрозаводского городского округа – 13</w:t>
      </w:r>
      <w:r>
        <w:rPr>
          <w:sz w:val="24"/>
          <w:szCs w:val="24"/>
        </w:rPr>
        <w:t> </w:t>
      </w:r>
      <w:r w:rsidRPr="00A61A76">
        <w:rPr>
          <w:sz w:val="24"/>
          <w:szCs w:val="24"/>
        </w:rPr>
        <w:t>4</w:t>
      </w:r>
      <w:r>
        <w:rPr>
          <w:sz w:val="24"/>
          <w:szCs w:val="24"/>
        </w:rPr>
        <w:t>94,8</w:t>
      </w:r>
      <w:r w:rsidRPr="00A61A76">
        <w:rPr>
          <w:sz w:val="24"/>
          <w:szCs w:val="24"/>
        </w:rPr>
        <w:t xml:space="preserve"> тыс. руб.</w:t>
      </w:r>
    </w:p>
    <w:p w:rsidR="00A33D5B" w:rsidRPr="00A61A76" w:rsidRDefault="00A33D5B" w:rsidP="00A33D5B">
      <w:pPr>
        <w:widowControl/>
        <w:tabs>
          <w:tab w:val="left" w:pos="993"/>
        </w:tabs>
        <w:spacing w:line="240" w:lineRule="auto"/>
        <w:ind w:firstLine="709"/>
        <w:rPr>
          <w:sz w:val="24"/>
          <w:szCs w:val="24"/>
        </w:rPr>
      </w:pPr>
      <w:r w:rsidRPr="00A61A76">
        <w:rPr>
          <w:sz w:val="24"/>
          <w:szCs w:val="24"/>
        </w:rPr>
        <w:t>4. Выплату доплат к пенсиям 11 муниципальным служащим Петрозаводского городского Сове</w:t>
      </w:r>
      <w:r>
        <w:rPr>
          <w:sz w:val="24"/>
          <w:szCs w:val="24"/>
        </w:rPr>
        <w:t>та и 1 муниципальному служащему</w:t>
      </w:r>
      <w:proofErr w:type="gramStart"/>
      <w:r>
        <w:rPr>
          <w:sz w:val="24"/>
          <w:szCs w:val="24"/>
        </w:rPr>
        <w:t xml:space="preserve"> </w:t>
      </w:r>
      <w:proofErr w:type="spellStart"/>
      <w:r w:rsidRPr="00A61A76">
        <w:rPr>
          <w:sz w:val="24"/>
          <w:szCs w:val="24"/>
        </w:rPr>
        <w:t>К</w:t>
      </w:r>
      <w:proofErr w:type="gramEnd"/>
      <w:r w:rsidRPr="00A61A76">
        <w:rPr>
          <w:sz w:val="24"/>
          <w:szCs w:val="24"/>
        </w:rPr>
        <w:t>онтрольно</w:t>
      </w:r>
      <w:proofErr w:type="spellEnd"/>
      <w:r w:rsidRPr="00A61A76">
        <w:rPr>
          <w:sz w:val="24"/>
          <w:szCs w:val="24"/>
        </w:rPr>
        <w:t xml:space="preserve"> – счетной палаты Петрозаводского городского округа в соответствии с Порядками назначения, перерасчета и выплаты ежемесячной доплаты к страховой пенсии по старости (инвалидности) лицам, имеющим стаж муниципальной службы, а также замещавшим муниципальные должности на постоянной основе в органах местного самоуправления Петрозаводского городского  округа – 1 249,2 тыс. руб. </w:t>
      </w:r>
    </w:p>
    <w:p w:rsidR="00A33D5B" w:rsidRPr="00A61A76" w:rsidRDefault="00A33D5B" w:rsidP="00A33D5B">
      <w:pPr>
        <w:tabs>
          <w:tab w:val="left" w:pos="540"/>
        </w:tabs>
        <w:spacing w:line="240" w:lineRule="auto"/>
        <w:ind w:firstLine="709"/>
        <w:rPr>
          <w:sz w:val="24"/>
          <w:szCs w:val="24"/>
        </w:rPr>
      </w:pPr>
      <w:r w:rsidRPr="00A61A76">
        <w:rPr>
          <w:sz w:val="24"/>
          <w:szCs w:val="24"/>
        </w:rPr>
        <w:t>5. Оказание содействия в подготовке проведения общероссийского голосования по вопросу одобрения изменений в Конституцию Российской Федерации –  33,7 тыс. руб.</w:t>
      </w:r>
    </w:p>
    <w:p w:rsidR="00A33D5B" w:rsidRPr="009733D2" w:rsidRDefault="00A33D5B" w:rsidP="00A33D5B">
      <w:pPr>
        <w:tabs>
          <w:tab w:val="left" w:pos="540"/>
        </w:tabs>
        <w:spacing w:line="240" w:lineRule="auto"/>
        <w:ind w:firstLine="709"/>
        <w:rPr>
          <w:rFonts w:eastAsia="Calibri"/>
          <w:sz w:val="24"/>
          <w:szCs w:val="24"/>
        </w:rPr>
      </w:pPr>
      <w:r w:rsidRPr="00D863FE">
        <w:rPr>
          <w:sz w:val="24"/>
          <w:szCs w:val="24"/>
        </w:rPr>
        <w:t xml:space="preserve">6. </w:t>
      </w:r>
      <w:r>
        <w:rPr>
          <w:sz w:val="24"/>
          <w:szCs w:val="24"/>
        </w:rPr>
        <w:t>Реализацию</w:t>
      </w:r>
      <w:r w:rsidRPr="00D863FE">
        <w:rPr>
          <w:sz w:val="24"/>
          <w:szCs w:val="24"/>
        </w:rPr>
        <w:t xml:space="preserve"> мероприятий международного проекта «</w:t>
      </w:r>
      <w:proofErr w:type="spellStart"/>
      <w:r w:rsidRPr="00D863FE">
        <w:rPr>
          <w:sz w:val="24"/>
          <w:szCs w:val="24"/>
        </w:rPr>
        <w:t>Йо</w:t>
      </w:r>
      <w:r>
        <w:rPr>
          <w:sz w:val="24"/>
          <w:szCs w:val="24"/>
        </w:rPr>
        <w:t>энсуу</w:t>
      </w:r>
      <w:proofErr w:type="spellEnd"/>
      <w:r>
        <w:rPr>
          <w:sz w:val="24"/>
          <w:szCs w:val="24"/>
        </w:rPr>
        <w:t xml:space="preserve">-Петрозаводск: пути роста». </w:t>
      </w:r>
      <w:r>
        <w:rPr>
          <w:rFonts w:eastAsia="Calibri"/>
          <w:sz w:val="24"/>
          <w:szCs w:val="24"/>
        </w:rPr>
        <w:t xml:space="preserve"> </w:t>
      </w:r>
      <w:proofErr w:type="gramStart"/>
      <w:r w:rsidRPr="003423B4">
        <w:rPr>
          <w:rFonts w:eastAsia="Calibri"/>
          <w:sz w:val="24"/>
          <w:szCs w:val="24"/>
        </w:rPr>
        <w:t xml:space="preserve">Средства безвозмездных поступлений в рамках международного проекта на основании соглашения между Администрацией Петрозаводского городского </w:t>
      </w:r>
      <w:r w:rsidRPr="009733D2">
        <w:rPr>
          <w:sz w:val="24"/>
          <w:szCs w:val="24"/>
        </w:rPr>
        <w:t xml:space="preserve">округа и Агентством регионального развития </w:t>
      </w:r>
      <w:proofErr w:type="spellStart"/>
      <w:r w:rsidRPr="009733D2">
        <w:rPr>
          <w:sz w:val="24"/>
          <w:szCs w:val="24"/>
        </w:rPr>
        <w:t>Йоэнсуу</w:t>
      </w:r>
      <w:proofErr w:type="spellEnd"/>
      <w:r w:rsidRPr="009733D2">
        <w:rPr>
          <w:sz w:val="24"/>
          <w:szCs w:val="24"/>
        </w:rPr>
        <w:t xml:space="preserve"> (Финляндия) в сумме 905,3 тыс. руб. направлены на</w:t>
      </w:r>
      <w:r>
        <w:rPr>
          <w:sz w:val="24"/>
          <w:szCs w:val="24"/>
        </w:rPr>
        <w:t xml:space="preserve"> </w:t>
      </w:r>
      <w:r w:rsidRPr="009733D2">
        <w:rPr>
          <w:sz w:val="24"/>
          <w:szCs w:val="24"/>
        </w:rPr>
        <w:t>изготовление брошюры бизнес – плана инвестиционного проекта «Создание сети хостелов для размещения туристов в г. Петрозаводске» и брошюры по проекту этнографической деревни «Земля Калевалы» на основе карело-финского эпоса «Калевала» на территории Петрозаводского городского</w:t>
      </w:r>
      <w:proofErr w:type="gramEnd"/>
      <w:r w:rsidRPr="009733D2">
        <w:rPr>
          <w:sz w:val="24"/>
          <w:szCs w:val="24"/>
        </w:rPr>
        <w:t xml:space="preserve"> округа, а также подготовку рекламного материала «Инвестируйте в регион </w:t>
      </w:r>
      <w:proofErr w:type="spellStart"/>
      <w:r w:rsidRPr="009733D2">
        <w:rPr>
          <w:sz w:val="24"/>
          <w:szCs w:val="24"/>
        </w:rPr>
        <w:t>Йоэнсуу</w:t>
      </w:r>
      <w:proofErr w:type="spellEnd"/>
      <w:r w:rsidRPr="009733D2">
        <w:rPr>
          <w:sz w:val="24"/>
          <w:szCs w:val="24"/>
        </w:rPr>
        <w:t xml:space="preserve"> – Петрозаводск» на </w:t>
      </w:r>
      <w:proofErr w:type="gramStart"/>
      <w:r w:rsidRPr="009733D2">
        <w:rPr>
          <w:sz w:val="24"/>
          <w:szCs w:val="24"/>
        </w:rPr>
        <w:t>русском</w:t>
      </w:r>
      <w:proofErr w:type="gramEnd"/>
      <w:r w:rsidRPr="009733D2">
        <w:rPr>
          <w:sz w:val="24"/>
          <w:szCs w:val="24"/>
        </w:rPr>
        <w:t xml:space="preserve"> и английском языках.</w:t>
      </w:r>
    </w:p>
    <w:p w:rsidR="00A33D5B" w:rsidRPr="00581EE6" w:rsidRDefault="00A33D5B" w:rsidP="00A33D5B">
      <w:pPr>
        <w:widowControl/>
        <w:tabs>
          <w:tab w:val="left" w:pos="993"/>
        </w:tabs>
        <w:spacing w:line="240" w:lineRule="auto"/>
        <w:ind w:firstLine="709"/>
        <w:rPr>
          <w:sz w:val="24"/>
          <w:szCs w:val="24"/>
        </w:rPr>
      </w:pPr>
      <w:r w:rsidRPr="00581EE6">
        <w:rPr>
          <w:sz w:val="24"/>
          <w:szCs w:val="24"/>
        </w:rPr>
        <w:t>7. Осуществление переданных государственных полномочий по:</w:t>
      </w:r>
    </w:p>
    <w:p w:rsidR="00A33D5B" w:rsidRPr="00D863FE" w:rsidRDefault="00A33D5B" w:rsidP="00A33D5B">
      <w:pPr>
        <w:widowControl/>
        <w:tabs>
          <w:tab w:val="left" w:pos="993"/>
        </w:tabs>
        <w:spacing w:line="240" w:lineRule="auto"/>
        <w:ind w:firstLine="709"/>
        <w:rPr>
          <w:sz w:val="24"/>
          <w:szCs w:val="24"/>
        </w:rPr>
      </w:pPr>
      <w:r w:rsidRPr="00581EE6">
        <w:rPr>
          <w:sz w:val="24"/>
          <w:szCs w:val="24"/>
        </w:rPr>
        <w:t>- составлению (изменению) списков кандидатов в присяжные заседатели федеральных судов общей юрисдикции в Российской Федерации – 50,3 тыс. руб.;</w:t>
      </w:r>
    </w:p>
    <w:p w:rsidR="00A33D5B" w:rsidRPr="00C1000A" w:rsidRDefault="00A33D5B" w:rsidP="00A33D5B">
      <w:pPr>
        <w:widowControl/>
        <w:tabs>
          <w:tab w:val="left" w:pos="993"/>
        </w:tabs>
        <w:spacing w:line="240" w:lineRule="auto"/>
        <w:ind w:firstLine="709"/>
        <w:rPr>
          <w:sz w:val="24"/>
          <w:szCs w:val="24"/>
        </w:rPr>
      </w:pPr>
      <w:r w:rsidRPr="00C1000A">
        <w:rPr>
          <w:sz w:val="24"/>
          <w:szCs w:val="24"/>
        </w:rPr>
        <w:t xml:space="preserve">- организации мероприятий при осуществлении деятельности по обращению с животными без владельцев, за счет средств соответствующей субвенции из бюджета Республики Карелия (отлов, ветеринарный осмотр, вакцинация от бешенства и маркирование </w:t>
      </w:r>
      <w:proofErr w:type="spellStart"/>
      <w:r w:rsidRPr="00C1000A">
        <w:rPr>
          <w:sz w:val="24"/>
          <w:szCs w:val="24"/>
        </w:rPr>
        <w:t>неснимаемыми</w:t>
      </w:r>
      <w:proofErr w:type="spellEnd"/>
      <w:r w:rsidRPr="00C1000A">
        <w:rPr>
          <w:sz w:val="24"/>
          <w:szCs w:val="24"/>
        </w:rPr>
        <w:t xml:space="preserve"> и несмываемыми метками 350 собак без владельцев, </w:t>
      </w:r>
      <w:r w:rsidR="00976094">
        <w:rPr>
          <w:sz w:val="24"/>
          <w:szCs w:val="24"/>
        </w:rPr>
        <w:t xml:space="preserve">организация деятельности </w:t>
      </w:r>
      <w:r w:rsidRPr="00C1000A">
        <w:rPr>
          <w:sz w:val="24"/>
          <w:szCs w:val="24"/>
        </w:rPr>
        <w:t>приют</w:t>
      </w:r>
      <w:r w:rsidR="00976094">
        <w:rPr>
          <w:sz w:val="24"/>
          <w:szCs w:val="24"/>
        </w:rPr>
        <w:t>ов</w:t>
      </w:r>
      <w:r w:rsidRPr="00C1000A">
        <w:rPr>
          <w:sz w:val="24"/>
          <w:szCs w:val="24"/>
        </w:rPr>
        <w:t xml:space="preserve"> для</w:t>
      </w:r>
      <w:r w:rsidR="00976094">
        <w:rPr>
          <w:sz w:val="24"/>
          <w:szCs w:val="24"/>
        </w:rPr>
        <w:t xml:space="preserve"> содержания</w:t>
      </w:r>
      <w:r w:rsidRPr="00C1000A">
        <w:rPr>
          <w:sz w:val="24"/>
          <w:szCs w:val="24"/>
        </w:rPr>
        <w:t xml:space="preserve"> животных) – 3 544,0 тыс. руб.</w:t>
      </w:r>
    </w:p>
    <w:p w:rsidR="00A33D5B" w:rsidRPr="00581EE6" w:rsidRDefault="00A33D5B" w:rsidP="00A33D5B">
      <w:pPr>
        <w:tabs>
          <w:tab w:val="left" w:pos="540"/>
        </w:tabs>
        <w:spacing w:line="240" w:lineRule="auto"/>
        <w:ind w:firstLine="709"/>
        <w:rPr>
          <w:sz w:val="24"/>
          <w:szCs w:val="24"/>
        </w:rPr>
      </w:pPr>
      <w:r w:rsidRPr="00C1000A">
        <w:rPr>
          <w:sz w:val="24"/>
          <w:szCs w:val="24"/>
        </w:rPr>
        <w:t xml:space="preserve">8. </w:t>
      </w:r>
      <w:proofErr w:type="gramStart"/>
      <w:r w:rsidRPr="00C1000A">
        <w:rPr>
          <w:sz w:val="24"/>
          <w:szCs w:val="24"/>
        </w:rPr>
        <w:t>Исполнение судебных актов в соответствии со статьей 242.2 Бюджетного</w:t>
      </w:r>
      <w:r w:rsidRPr="00581EE6">
        <w:rPr>
          <w:sz w:val="24"/>
          <w:szCs w:val="24"/>
        </w:rPr>
        <w:t xml:space="preserve"> кодекса и актов органов, осуществляющих контрольные функции – 44 760,2 тыс. руб., из них за счет средств соответствующей субвенции из бюджета Республики Карелия на компенсацию затрат в связи с выполнением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их числа – 42,5 тыс</w:t>
      </w:r>
      <w:proofErr w:type="gramEnd"/>
      <w:r w:rsidRPr="00581EE6">
        <w:rPr>
          <w:sz w:val="24"/>
          <w:szCs w:val="24"/>
        </w:rPr>
        <w:t>. руб.</w:t>
      </w:r>
    </w:p>
    <w:p w:rsidR="00A33D5B" w:rsidRPr="00D863FE" w:rsidRDefault="00A33D5B" w:rsidP="00A33D5B">
      <w:pPr>
        <w:tabs>
          <w:tab w:val="left" w:pos="540"/>
        </w:tabs>
        <w:spacing w:line="240" w:lineRule="auto"/>
        <w:ind w:firstLine="709"/>
        <w:rPr>
          <w:sz w:val="24"/>
          <w:szCs w:val="24"/>
        </w:rPr>
      </w:pPr>
      <w:r>
        <w:rPr>
          <w:sz w:val="24"/>
          <w:szCs w:val="24"/>
        </w:rPr>
        <w:t>9</w:t>
      </w:r>
      <w:r w:rsidRPr="00D863FE">
        <w:rPr>
          <w:sz w:val="24"/>
          <w:szCs w:val="24"/>
        </w:rPr>
        <w:t xml:space="preserve">. Приобретение имущества в </w:t>
      </w:r>
      <w:proofErr w:type="gramStart"/>
      <w:r w:rsidRPr="00D863FE">
        <w:rPr>
          <w:sz w:val="24"/>
          <w:szCs w:val="24"/>
        </w:rPr>
        <w:t>целях</w:t>
      </w:r>
      <w:proofErr w:type="gramEnd"/>
      <w:r w:rsidRPr="00D863FE">
        <w:rPr>
          <w:sz w:val="24"/>
          <w:szCs w:val="24"/>
        </w:rPr>
        <w:t xml:space="preserve"> предупреждени</w:t>
      </w:r>
      <w:r>
        <w:rPr>
          <w:sz w:val="24"/>
          <w:szCs w:val="24"/>
        </w:rPr>
        <w:t>я</w:t>
      </w:r>
      <w:r w:rsidRPr="00D863FE">
        <w:rPr>
          <w:sz w:val="24"/>
          <w:szCs w:val="24"/>
        </w:rPr>
        <w:t xml:space="preserve"> чрезвычайных ситуаций за счет средств резервного фонда Администрации Петрозаводского городского округа по предупреждению и ликвидации чрезвычайных ситуаций – 2 042,5 тыс. руб.</w:t>
      </w:r>
    </w:p>
    <w:p w:rsidR="00A33D5B" w:rsidRPr="006371D4" w:rsidRDefault="00A33D5B" w:rsidP="00A33D5B">
      <w:pPr>
        <w:tabs>
          <w:tab w:val="left" w:pos="540"/>
        </w:tabs>
        <w:spacing w:line="240" w:lineRule="auto"/>
        <w:ind w:firstLine="709"/>
        <w:rPr>
          <w:sz w:val="24"/>
          <w:szCs w:val="24"/>
        </w:rPr>
      </w:pPr>
      <w:r w:rsidRPr="00D863FE">
        <w:rPr>
          <w:sz w:val="24"/>
          <w:szCs w:val="24"/>
        </w:rPr>
        <w:t>1</w:t>
      </w:r>
      <w:r>
        <w:rPr>
          <w:sz w:val="24"/>
          <w:szCs w:val="24"/>
        </w:rPr>
        <w:t>0</w:t>
      </w:r>
      <w:r w:rsidRPr="00D863FE">
        <w:rPr>
          <w:sz w:val="24"/>
          <w:szCs w:val="24"/>
        </w:rPr>
        <w:t>. Расходы за счет средств резервного фонда Администрации Петрозаводского городского округа – 1 499,9 тыс. руб.</w:t>
      </w:r>
      <w:r>
        <w:rPr>
          <w:sz w:val="24"/>
          <w:szCs w:val="24"/>
        </w:rPr>
        <w:t xml:space="preserve"> </w:t>
      </w:r>
    </w:p>
    <w:p w:rsidR="00A33D5B" w:rsidRPr="00C1000A" w:rsidRDefault="00A33D5B" w:rsidP="00A33D5B">
      <w:pPr>
        <w:widowControl/>
        <w:tabs>
          <w:tab w:val="left" w:pos="142"/>
          <w:tab w:val="left" w:pos="900"/>
          <w:tab w:val="left" w:pos="993"/>
          <w:tab w:val="left" w:pos="1134"/>
        </w:tabs>
        <w:spacing w:line="240" w:lineRule="auto"/>
        <w:ind w:firstLine="709"/>
        <w:rPr>
          <w:sz w:val="24"/>
          <w:szCs w:val="24"/>
        </w:rPr>
      </w:pPr>
      <w:r w:rsidRPr="00C1000A">
        <w:rPr>
          <w:sz w:val="24"/>
          <w:szCs w:val="24"/>
        </w:rPr>
        <w:t>11. Погашение задолженности:</w:t>
      </w:r>
    </w:p>
    <w:p w:rsidR="00A33D5B" w:rsidRPr="00C1000A" w:rsidRDefault="00A33D5B" w:rsidP="00A33D5B">
      <w:pPr>
        <w:widowControl/>
        <w:tabs>
          <w:tab w:val="left" w:pos="142"/>
          <w:tab w:val="left" w:pos="900"/>
          <w:tab w:val="left" w:pos="993"/>
          <w:tab w:val="left" w:pos="1134"/>
        </w:tabs>
        <w:spacing w:line="240" w:lineRule="auto"/>
        <w:ind w:firstLine="709"/>
        <w:rPr>
          <w:sz w:val="24"/>
          <w:szCs w:val="24"/>
        </w:rPr>
      </w:pPr>
      <w:r w:rsidRPr="00C1000A">
        <w:rPr>
          <w:sz w:val="24"/>
          <w:szCs w:val="24"/>
        </w:rPr>
        <w:t xml:space="preserve">- по возмещению расходов, связанных с обеспечением равной доступности транспортных услуг на территории г. Петрозаводска для отдельных категорий граждан, оказание мер социальной </w:t>
      </w:r>
      <w:proofErr w:type="gramStart"/>
      <w:r w:rsidRPr="00C1000A">
        <w:rPr>
          <w:sz w:val="24"/>
          <w:szCs w:val="24"/>
        </w:rPr>
        <w:t>поддержки</w:t>
      </w:r>
      <w:proofErr w:type="gramEnd"/>
      <w:r w:rsidRPr="00C1000A">
        <w:rPr>
          <w:sz w:val="24"/>
          <w:szCs w:val="24"/>
        </w:rPr>
        <w:t xml:space="preserve"> которых относятся к ведению Российской Федерации и Республики Карелия, возникших при перевозке данных категорий граждан в 2005 году, </w:t>
      </w:r>
      <w:r w:rsidRPr="00C1000A">
        <w:rPr>
          <w:sz w:val="24"/>
          <w:szCs w:val="24"/>
        </w:rPr>
        <w:lastRenderedPageBreak/>
        <w:t>на основании решений Арбитражного суда Республики Карелия от 13.07.2007 по делу</w:t>
      </w:r>
      <w:r w:rsidR="002321E0">
        <w:rPr>
          <w:sz w:val="24"/>
          <w:szCs w:val="24"/>
        </w:rPr>
        <w:t xml:space="preserve">         </w:t>
      </w:r>
      <w:r w:rsidRPr="00C1000A">
        <w:rPr>
          <w:sz w:val="24"/>
          <w:szCs w:val="24"/>
        </w:rPr>
        <w:t xml:space="preserve"> № А26-2682/2006-13, от 12.07.2007 по делу № А26-4763/2006-16 и в соответствии с договорами </w:t>
      </w:r>
      <w:proofErr w:type="gramStart"/>
      <w:r w:rsidRPr="00C1000A">
        <w:rPr>
          <w:sz w:val="24"/>
          <w:szCs w:val="24"/>
        </w:rPr>
        <w:t>купли-продажи уступки права требования дебиторской задолженности</w:t>
      </w:r>
      <w:proofErr w:type="gramEnd"/>
      <w:r w:rsidRPr="00C1000A">
        <w:rPr>
          <w:sz w:val="24"/>
          <w:szCs w:val="24"/>
        </w:rPr>
        <w:t xml:space="preserve"> от 03.01.2011 № 1 и № 2 – 674,6 тыс. руб.</w:t>
      </w:r>
    </w:p>
    <w:p w:rsidR="00A33D5B" w:rsidRPr="002665ED" w:rsidRDefault="00A33D5B" w:rsidP="00A33D5B">
      <w:pPr>
        <w:widowControl/>
        <w:tabs>
          <w:tab w:val="left" w:pos="142"/>
          <w:tab w:val="left" w:pos="900"/>
          <w:tab w:val="left" w:pos="993"/>
          <w:tab w:val="left" w:pos="1134"/>
        </w:tabs>
        <w:spacing w:line="240" w:lineRule="auto"/>
        <w:ind w:firstLine="709"/>
        <w:rPr>
          <w:sz w:val="24"/>
          <w:szCs w:val="24"/>
        </w:rPr>
      </w:pPr>
      <w:r w:rsidRPr="00C1000A">
        <w:rPr>
          <w:sz w:val="24"/>
          <w:szCs w:val="24"/>
        </w:rPr>
        <w:t xml:space="preserve"> </w:t>
      </w:r>
      <w:r w:rsidRPr="002665ED">
        <w:rPr>
          <w:sz w:val="24"/>
          <w:szCs w:val="24"/>
        </w:rPr>
        <w:t>Конечный срок гашения данной задолженности – 2022 год;</w:t>
      </w:r>
    </w:p>
    <w:p w:rsidR="00A33D5B" w:rsidRDefault="00A33D5B" w:rsidP="00A33D5B">
      <w:pPr>
        <w:tabs>
          <w:tab w:val="left" w:pos="0"/>
          <w:tab w:val="left" w:pos="851"/>
          <w:tab w:val="left" w:pos="993"/>
        </w:tabs>
        <w:spacing w:line="240" w:lineRule="auto"/>
        <w:ind w:firstLine="709"/>
        <w:outlineLvl w:val="3"/>
        <w:rPr>
          <w:color w:val="000000" w:themeColor="text1"/>
          <w:sz w:val="24"/>
          <w:szCs w:val="24"/>
        </w:rPr>
      </w:pPr>
      <w:r w:rsidRPr="002665ED">
        <w:rPr>
          <w:color w:val="000000" w:themeColor="text1"/>
          <w:sz w:val="24"/>
          <w:szCs w:val="24"/>
        </w:rPr>
        <w:t>- за содержание, ремонт, в том числе капитальный, коммунальные услуги за жилые и нежилые помещения, расположенные в многоквартирных домах и находящиеся в муниципальной собственности, в соответствии с судебными решениями – 9 767,8</w:t>
      </w:r>
      <w:r>
        <w:rPr>
          <w:color w:val="000000" w:themeColor="text1"/>
          <w:sz w:val="24"/>
          <w:szCs w:val="24"/>
        </w:rPr>
        <w:t xml:space="preserve"> тыс. руб.</w:t>
      </w:r>
    </w:p>
    <w:p w:rsidR="00A33D5B" w:rsidRDefault="00A33D5B" w:rsidP="00A33D5B">
      <w:pPr>
        <w:tabs>
          <w:tab w:val="left" w:pos="0"/>
          <w:tab w:val="left" w:pos="851"/>
          <w:tab w:val="left" w:pos="993"/>
        </w:tabs>
        <w:spacing w:line="240" w:lineRule="auto"/>
        <w:ind w:firstLine="709"/>
        <w:outlineLvl w:val="3"/>
        <w:rPr>
          <w:sz w:val="24"/>
          <w:szCs w:val="24"/>
        </w:rPr>
      </w:pPr>
      <w:r w:rsidRPr="002665ED">
        <w:rPr>
          <w:color w:val="000000" w:themeColor="text1"/>
          <w:sz w:val="24"/>
          <w:szCs w:val="24"/>
        </w:rPr>
        <w:t>12. Т</w:t>
      </w:r>
      <w:r w:rsidRPr="002665ED">
        <w:rPr>
          <w:sz w:val="24"/>
          <w:szCs w:val="24"/>
        </w:rPr>
        <w:t>ехническое обслуживание групповой подземной установки и наружного газопровода по адресу: ул.</w:t>
      </w:r>
      <w:r>
        <w:rPr>
          <w:sz w:val="24"/>
          <w:szCs w:val="24"/>
        </w:rPr>
        <w:t xml:space="preserve"> </w:t>
      </w:r>
      <w:r w:rsidRPr="002665ED">
        <w:rPr>
          <w:sz w:val="24"/>
          <w:szCs w:val="24"/>
        </w:rPr>
        <w:t>Жуковского, д.</w:t>
      </w:r>
      <w:r>
        <w:rPr>
          <w:sz w:val="24"/>
          <w:szCs w:val="24"/>
        </w:rPr>
        <w:t xml:space="preserve"> </w:t>
      </w:r>
      <w:r w:rsidRPr="002665ED">
        <w:rPr>
          <w:sz w:val="24"/>
          <w:szCs w:val="24"/>
        </w:rPr>
        <w:t>61</w:t>
      </w:r>
      <w:r>
        <w:rPr>
          <w:sz w:val="24"/>
          <w:szCs w:val="24"/>
        </w:rPr>
        <w:t>, находящихся в муниципальной собственности Петрозаводского городского округа,</w:t>
      </w:r>
      <w:r w:rsidRPr="002665ED">
        <w:rPr>
          <w:sz w:val="24"/>
          <w:szCs w:val="24"/>
        </w:rPr>
        <w:t xml:space="preserve"> – 51,5 тыс. руб.</w:t>
      </w:r>
    </w:p>
    <w:p w:rsidR="00A33D5B" w:rsidRDefault="00A33D5B" w:rsidP="00A33D5B">
      <w:pPr>
        <w:tabs>
          <w:tab w:val="left" w:pos="0"/>
          <w:tab w:val="left" w:pos="851"/>
          <w:tab w:val="left" w:pos="993"/>
        </w:tabs>
        <w:spacing w:line="240" w:lineRule="auto"/>
        <w:ind w:firstLine="709"/>
        <w:outlineLvl w:val="3"/>
        <w:rPr>
          <w:sz w:val="24"/>
          <w:szCs w:val="24"/>
        </w:rPr>
      </w:pPr>
      <w:r>
        <w:rPr>
          <w:sz w:val="24"/>
          <w:szCs w:val="24"/>
        </w:rPr>
        <w:t xml:space="preserve">13. </w:t>
      </w:r>
      <w:r w:rsidRPr="002665ED">
        <w:rPr>
          <w:sz w:val="24"/>
          <w:szCs w:val="24"/>
        </w:rPr>
        <w:t>Поставка</w:t>
      </w:r>
      <w:r>
        <w:rPr>
          <w:sz w:val="24"/>
          <w:szCs w:val="24"/>
        </w:rPr>
        <w:t xml:space="preserve"> 4</w:t>
      </w:r>
      <w:r w:rsidRPr="002665ED">
        <w:rPr>
          <w:sz w:val="24"/>
          <w:szCs w:val="24"/>
        </w:rPr>
        <w:t xml:space="preserve"> туалетных модулей-павильонов</w:t>
      </w:r>
      <w:r>
        <w:rPr>
          <w:sz w:val="24"/>
          <w:szCs w:val="24"/>
        </w:rPr>
        <w:t xml:space="preserve"> в </w:t>
      </w:r>
      <w:proofErr w:type="gramStart"/>
      <w:r>
        <w:rPr>
          <w:sz w:val="24"/>
          <w:szCs w:val="24"/>
        </w:rPr>
        <w:t>рамках</w:t>
      </w:r>
      <w:proofErr w:type="gramEnd"/>
      <w:r>
        <w:rPr>
          <w:sz w:val="24"/>
          <w:szCs w:val="24"/>
        </w:rPr>
        <w:t xml:space="preserve"> </w:t>
      </w:r>
      <w:r w:rsidRPr="00A63282">
        <w:rPr>
          <w:sz w:val="24"/>
          <w:szCs w:val="24"/>
        </w:rPr>
        <w:t>подготовки к празднованию 100-летия образования Республики Карелия</w:t>
      </w:r>
      <w:r>
        <w:rPr>
          <w:sz w:val="24"/>
          <w:szCs w:val="24"/>
        </w:rPr>
        <w:t xml:space="preserve"> – 6 000,0 тыс. руб.</w:t>
      </w:r>
    </w:p>
    <w:p w:rsidR="00A33D5B" w:rsidRDefault="00A33D5B" w:rsidP="00A33D5B">
      <w:pPr>
        <w:tabs>
          <w:tab w:val="left" w:pos="0"/>
          <w:tab w:val="left" w:pos="851"/>
          <w:tab w:val="left" w:pos="993"/>
        </w:tabs>
        <w:spacing w:line="240" w:lineRule="auto"/>
        <w:ind w:firstLine="709"/>
        <w:outlineLvl w:val="3"/>
        <w:rPr>
          <w:sz w:val="24"/>
          <w:szCs w:val="24"/>
        </w:rPr>
      </w:pPr>
      <w:r>
        <w:rPr>
          <w:sz w:val="24"/>
          <w:szCs w:val="24"/>
        </w:rPr>
        <w:t>14. В</w:t>
      </w:r>
      <w:r w:rsidRPr="004C4912">
        <w:rPr>
          <w:sz w:val="24"/>
          <w:szCs w:val="24"/>
        </w:rPr>
        <w:t xml:space="preserve">озмещение части затрат по услугам и (или) работам по энергосбережению и повышению энергетической эффективности, выполненным в ходе оказания и (или) выполнения услуг и (или) работ по капитальному ремонту общего имущества в многоквартирных домах, </w:t>
      </w:r>
      <w:r>
        <w:rPr>
          <w:sz w:val="24"/>
          <w:szCs w:val="24"/>
        </w:rPr>
        <w:t xml:space="preserve">за счет средств иных межбюджетных трансфертов из бюджета Республики Карелия – 924,9 тыс. руб. </w:t>
      </w:r>
    </w:p>
    <w:p w:rsidR="00A33D5B" w:rsidRDefault="00A33D5B" w:rsidP="00A33D5B">
      <w:pPr>
        <w:tabs>
          <w:tab w:val="left" w:pos="0"/>
          <w:tab w:val="left" w:pos="851"/>
          <w:tab w:val="left" w:pos="993"/>
        </w:tabs>
        <w:spacing w:line="240" w:lineRule="auto"/>
        <w:ind w:firstLine="709"/>
        <w:outlineLvl w:val="3"/>
      </w:pPr>
      <w:proofErr w:type="gramStart"/>
      <w:r>
        <w:rPr>
          <w:sz w:val="24"/>
          <w:szCs w:val="24"/>
        </w:rPr>
        <w:t xml:space="preserve">В соответствии с правилами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17.01.2017                № 18, получателями финансовой поддержки на возмещение указанных затрат в 2020 году стали 2 многоквартирных дома Петрозаводского городского округа, находящиеся в управлении ООО «Гарантия-Плюс» и расположенные </w:t>
      </w:r>
      <w:r w:rsidRPr="004C4912">
        <w:rPr>
          <w:sz w:val="24"/>
          <w:szCs w:val="24"/>
        </w:rPr>
        <w:t>по адресам:</w:t>
      </w:r>
      <w:r>
        <w:rPr>
          <w:sz w:val="24"/>
          <w:szCs w:val="24"/>
        </w:rPr>
        <w:t xml:space="preserve"> </w:t>
      </w:r>
      <w:r w:rsidRPr="004C4912">
        <w:rPr>
          <w:sz w:val="24"/>
          <w:szCs w:val="24"/>
        </w:rPr>
        <w:t>ул. Мелентьевой, д</w:t>
      </w:r>
      <w:proofErr w:type="gramEnd"/>
      <w:r w:rsidRPr="004C4912">
        <w:rPr>
          <w:sz w:val="24"/>
          <w:szCs w:val="24"/>
        </w:rPr>
        <w:t>. 56</w:t>
      </w:r>
      <w:r>
        <w:rPr>
          <w:sz w:val="24"/>
          <w:szCs w:val="24"/>
        </w:rPr>
        <w:t xml:space="preserve"> и</w:t>
      </w:r>
      <w:r w:rsidRPr="004C4912">
        <w:rPr>
          <w:sz w:val="24"/>
          <w:szCs w:val="24"/>
        </w:rPr>
        <w:t xml:space="preserve"> ул.</w:t>
      </w:r>
      <w:r>
        <w:rPr>
          <w:sz w:val="24"/>
          <w:szCs w:val="24"/>
        </w:rPr>
        <w:t> </w:t>
      </w:r>
      <w:r w:rsidRPr="004C4912">
        <w:rPr>
          <w:sz w:val="24"/>
          <w:szCs w:val="24"/>
        </w:rPr>
        <w:t>Советская, д. 25,</w:t>
      </w:r>
      <w:r>
        <w:rPr>
          <w:sz w:val="24"/>
          <w:szCs w:val="24"/>
        </w:rPr>
        <w:t xml:space="preserve"> </w:t>
      </w:r>
      <w:proofErr w:type="gramStart"/>
      <w:r>
        <w:rPr>
          <w:sz w:val="24"/>
          <w:szCs w:val="24"/>
        </w:rPr>
        <w:t>собственники</w:t>
      </w:r>
      <w:proofErr w:type="gramEnd"/>
      <w:r>
        <w:rPr>
          <w:sz w:val="24"/>
          <w:szCs w:val="24"/>
        </w:rPr>
        <w:t xml:space="preserve"> которых установили узлы учета тепловой энергии многоквартирного дома.</w:t>
      </w:r>
    </w:p>
    <w:p w:rsidR="007D6086" w:rsidRPr="00C20DB3" w:rsidRDefault="007D6086" w:rsidP="00717871">
      <w:pPr>
        <w:tabs>
          <w:tab w:val="left" w:pos="993"/>
          <w:tab w:val="left" w:pos="2410"/>
        </w:tabs>
        <w:spacing w:line="240" w:lineRule="auto"/>
        <w:ind w:firstLine="709"/>
        <w:jc w:val="center"/>
        <w:rPr>
          <w:b/>
          <w:sz w:val="10"/>
          <w:szCs w:val="10"/>
          <w:u w:val="single"/>
        </w:rPr>
      </w:pPr>
    </w:p>
    <w:p w:rsidR="000C4FA4" w:rsidRPr="009D7E7A" w:rsidRDefault="000C4FA4" w:rsidP="00717871">
      <w:pPr>
        <w:tabs>
          <w:tab w:val="left" w:pos="993"/>
          <w:tab w:val="left" w:pos="2410"/>
        </w:tabs>
        <w:spacing w:line="240" w:lineRule="auto"/>
        <w:ind w:firstLine="709"/>
        <w:jc w:val="center"/>
        <w:rPr>
          <w:b/>
          <w:sz w:val="24"/>
          <w:szCs w:val="24"/>
          <w:u w:val="single"/>
        </w:rPr>
      </w:pPr>
      <w:r w:rsidRPr="009D7E7A">
        <w:rPr>
          <w:b/>
          <w:sz w:val="24"/>
          <w:szCs w:val="24"/>
          <w:u w:val="single"/>
        </w:rPr>
        <w:t>РЕЗУЛЬТАТ ИСПОЛНЕНИЯ БЮДЖЕТА</w:t>
      </w:r>
    </w:p>
    <w:p w:rsidR="000C4FA4" w:rsidRPr="008314D5" w:rsidRDefault="000C4FA4" w:rsidP="00717871">
      <w:pPr>
        <w:tabs>
          <w:tab w:val="left" w:pos="0"/>
          <w:tab w:val="left" w:pos="900"/>
          <w:tab w:val="left" w:pos="993"/>
        </w:tabs>
        <w:spacing w:line="240" w:lineRule="auto"/>
        <w:ind w:left="567" w:firstLine="709"/>
        <w:jc w:val="center"/>
        <w:rPr>
          <w:b/>
          <w:sz w:val="24"/>
          <w:szCs w:val="24"/>
          <w:highlight w:val="yellow"/>
        </w:rPr>
      </w:pPr>
    </w:p>
    <w:p w:rsidR="00A3174F" w:rsidRPr="0082219A" w:rsidRDefault="00A3174F" w:rsidP="00A3174F">
      <w:pPr>
        <w:tabs>
          <w:tab w:val="left" w:pos="993"/>
        </w:tabs>
        <w:spacing w:line="240" w:lineRule="auto"/>
        <w:ind w:right="-2" w:firstLine="709"/>
        <w:rPr>
          <w:sz w:val="24"/>
          <w:szCs w:val="24"/>
        </w:rPr>
      </w:pPr>
      <w:r w:rsidRPr="0082219A">
        <w:rPr>
          <w:sz w:val="24"/>
          <w:szCs w:val="24"/>
        </w:rPr>
        <w:t>Бюджет округа за 20</w:t>
      </w:r>
      <w:r>
        <w:rPr>
          <w:sz w:val="24"/>
          <w:szCs w:val="24"/>
        </w:rPr>
        <w:t>20</w:t>
      </w:r>
      <w:r w:rsidRPr="0082219A">
        <w:rPr>
          <w:sz w:val="24"/>
          <w:szCs w:val="24"/>
        </w:rPr>
        <w:t xml:space="preserve"> год исполнен с профицитом в сумме </w:t>
      </w:r>
      <w:r>
        <w:rPr>
          <w:sz w:val="24"/>
          <w:szCs w:val="24"/>
        </w:rPr>
        <w:t>87 753,0</w:t>
      </w:r>
      <w:r w:rsidRPr="0082219A">
        <w:rPr>
          <w:sz w:val="24"/>
          <w:szCs w:val="24"/>
        </w:rPr>
        <w:t xml:space="preserve"> тыс. руб. </w:t>
      </w:r>
    </w:p>
    <w:p w:rsidR="0080219F" w:rsidRPr="00C20DB3" w:rsidRDefault="0080219F" w:rsidP="00717871">
      <w:pPr>
        <w:tabs>
          <w:tab w:val="left" w:pos="993"/>
          <w:tab w:val="left" w:pos="2410"/>
        </w:tabs>
        <w:spacing w:line="240" w:lineRule="auto"/>
        <w:ind w:firstLine="709"/>
        <w:rPr>
          <w:sz w:val="10"/>
          <w:szCs w:val="10"/>
        </w:rPr>
      </w:pPr>
    </w:p>
    <w:p w:rsidR="00F379A5" w:rsidRPr="00F379A5" w:rsidRDefault="00F379A5" w:rsidP="00717871">
      <w:pPr>
        <w:tabs>
          <w:tab w:val="left" w:pos="993"/>
        </w:tabs>
        <w:spacing w:line="240" w:lineRule="auto"/>
        <w:ind w:firstLine="709"/>
        <w:jc w:val="center"/>
        <w:rPr>
          <w:b/>
          <w:i/>
          <w:sz w:val="24"/>
          <w:szCs w:val="24"/>
          <w:u w:val="single"/>
        </w:rPr>
      </w:pPr>
      <w:r w:rsidRPr="00F379A5">
        <w:rPr>
          <w:b/>
          <w:sz w:val="24"/>
          <w:szCs w:val="24"/>
          <w:u w:val="single"/>
        </w:rPr>
        <w:t>ПРОГРАММА МУНИЦИПАЛЬНЫХ ВНУТРЕННИХ ЗАИМСТВОВАНИЙ</w:t>
      </w:r>
    </w:p>
    <w:p w:rsidR="00F379A5" w:rsidRPr="00C20DB3" w:rsidRDefault="00F379A5" w:rsidP="00717871">
      <w:pPr>
        <w:tabs>
          <w:tab w:val="left" w:pos="993"/>
        </w:tabs>
        <w:spacing w:line="240" w:lineRule="auto"/>
        <w:ind w:firstLine="709"/>
        <w:rPr>
          <w:sz w:val="10"/>
          <w:szCs w:val="10"/>
        </w:rPr>
      </w:pPr>
    </w:p>
    <w:p w:rsidR="00390E18" w:rsidRPr="00040361" w:rsidRDefault="00390E18" w:rsidP="00390E18">
      <w:pPr>
        <w:tabs>
          <w:tab w:val="left" w:pos="993"/>
        </w:tabs>
        <w:spacing w:line="240" w:lineRule="auto"/>
        <w:ind w:firstLine="709"/>
        <w:rPr>
          <w:sz w:val="24"/>
          <w:szCs w:val="24"/>
        </w:rPr>
      </w:pPr>
      <w:r w:rsidRPr="006624EB">
        <w:rPr>
          <w:sz w:val="24"/>
          <w:szCs w:val="24"/>
        </w:rPr>
        <w:t>В соответствии с Программой муниципальных внутренних заимствований Петрозаводского городского округа на 2020 год</w:t>
      </w:r>
      <w:r w:rsidRPr="00040361">
        <w:rPr>
          <w:sz w:val="24"/>
          <w:szCs w:val="24"/>
        </w:rPr>
        <w:t>, утвержденной приложением № 15 к Решению Петрозаводского городского Совета от 18.12.2019 № 28/28-536 «О бюджете Петрозаводского городского округа на 2020 год и на плановый период 2021 и 2022 годов» (с учетом изменений), исполнено:</w:t>
      </w:r>
    </w:p>
    <w:p w:rsidR="00390E18" w:rsidRPr="00040361" w:rsidRDefault="00390E18" w:rsidP="00390E18">
      <w:pPr>
        <w:tabs>
          <w:tab w:val="left" w:pos="709"/>
          <w:tab w:val="left" w:pos="851"/>
          <w:tab w:val="left" w:pos="993"/>
        </w:tabs>
        <w:spacing w:line="240" w:lineRule="auto"/>
        <w:ind w:firstLine="709"/>
        <w:rPr>
          <w:sz w:val="24"/>
          <w:szCs w:val="24"/>
        </w:rPr>
      </w:pPr>
      <w:r w:rsidRPr="00040361">
        <w:rPr>
          <w:sz w:val="24"/>
          <w:szCs w:val="24"/>
        </w:rPr>
        <w:t>- получено кредитов от кредитных организаций на сумму 3 136 309,0 тыс. руб., погашено – 3 179 884,0 тыс. руб.</w:t>
      </w:r>
    </w:p>
    <w:p w:rsidR="00390E18" w:rsidRPr="00040361" w:rsidRDefault="00390E18" w:rsidP="00390E18">
      <w:pPr>
        <w:tabs>
          <w:tab w:val="left" w:pos="993"/>
        </w:tabs>
        <w:spacing w:line="240" w:lineRule="auto"/>
        <w:ind w:firstLine="709"/>
        <w:rPr>
          <w:sz w:val="24"/>
          <w:szCs w:val="24"/>
        </w:rPr>
      </w:pPr>
      <w:proofErr w:type="gramStart"/>
      <w:r w:rsidRPr="00040361">
        <w:rPr>
          <w:sz w:val="24"/>
          <w:szCs w:val="24"/>
        </w:rPr>
        <w:t>Максимальная процентная ставка по состоянию на 01.01.2021 по привлеченным кредитам составила 6,5 процента годовых, минимальная – 6,0 процентов годовых (на начало 2020 года максимальная процентная ставка составляла 8,0 процентов годовых, минимальная – 6,81 процента годовых).</w:t>
      </w:r>
      <w:proofErr w:type="gramEnd"/>
    </w:p>
    <w:p w:rsidR="00390E18" w:rsidRPr="00040361" w:rsidRDefault="00390E18" w:rsidP="00390E18">
      <w:pPr>
        <w:tabs>
          <w:tab w:val="left" w:pos="993"/>
        </w:tabs>
        <w:spacing w:line="240" w:lineRule="auto"/>
        <w:ind w:firstLine="709"/>
        <w:rPr>
          <w:sz w:val="24"/>
          <w:szCs w:val="24"/>
        </w:rPr>
      </w:pPr>
      <w:r w:rsidRPr="00040361">
        <w:rPr>
          <w:sz w:val="24"/>
          <w:szCs w:val="24"/>
        </w:rPr>
        <w:t>Кредитный портфель по состоянию на 01.01.2021 представлен муниципальными контрактами, заключенными с ПАО Сбербанк (удельный вес – 72,2 процента), ПАО Банк «ФК Открытие» (удельный вес – 17,5 процента) и ПАО «</w:t>
      </w:r>
      <w:proofErr w:type="spellStart"/>
      <w:r w:rsidRPr="00040361">
        <w:rPr>
          <w:sz w:val="24"/>
          <w:szCs w:val="24"/>
        </w:rPr>
        <w:t>МИнБанк</w:t>
      </w:r>
      <w:proofErr w:type="spellEnd"/>
      <w:r w:rsidRPr="00040361">
        <w:rPr>
          <w:sz w:val="24"/>
          <w:szCs w:val="24"/>
        </w:rPr>
        <w:t>» (удельный вес – 10,3 процента).</w:t>
      </w:r>
    </w:p>
    <w:p w:rsidR="00390E18" w:rsidRPr="00040361" w:rsidRDefault="00390E18" w:rsidP="00390E18">
      <w:pPr>
        <w:tabs>
          <w:tab w:val="left" w:pos="993"/>
        </w:tabs>
        <w:spacing w:line="240" w:lineRule="auto"/>
        <w:ind w:firstLine="709"/>
        <w:rPr>
          <w:sz w:val="24"/>
          <w:szCs w:val="24"/>
        </w:rPr>
      </w:pPr>
      <w:r w:rsidRPr="00040361">
        <w:rPr>
          <w:sz w:val="24"/>
          <w:szCs w:val="24"/>
        </w:rPr>
        <w:t xml:space="preserve">- получено кредитов из других бюджетов бюджетной системы Российской Федерации на сумму 206 180,0 тыс. руб., погашено – 240 339,0 тыс. руб. </w:t>
      </w:r>
    </w:p>
    <w:p w:rsidR="00390E18" w:rsidRPr="00040361" w:rsidRDefault="00390E18" w:rsidP="00390E18">
      <w:pPr>
        <w:tabs>
          <w:tab w:val="left" w:pos="993"/>
        </w:tabs>
        <w:spacing w:line="240" w:lineRule="auto"/>
        <w:ind w:firstLine="709"/>
        <w:rPr>
          <w:sz w:val="24"/>
          <w:szCs w:val="24"/>
        </w:rPr>
      </w:pPr>
      <w:r w:rsidRPr="00040361">
        <w:rPr>
          <w:sz w:val="24"/>
          <w:szCs w:val="24"/>
        </w:rPr>
        <w:t xml:space="preserve">В течение 2020 года краткосрочный бюджетный кредит через систему Федерального казначейства привлекался 1 раз в размере 206 180,0 тыс. руб. под 0,1 процента </w:t>
      </w:r>
      <w:proofErr w:type="gramStart"/>
      <w:r w:rsidRPr="00040361">
        <w:rPr>
          <w:sz w:val="24"/>
          <w:szCs w:val="24"/>
        </w:rPr>
        <w:t>годовых</w:t>
      </w:r>
      <w:proofErr w:type="gramEnd"/>
      <w:r w:rsidRPr="00040361">
        <w:rPr>
          <w:sz w:val="24"/>
          <w:szCs w:val="24"/>
        </w:rPr>
        <w:t xml:space="preserve">. Указанный кредит 29.05.2020 погашен в полном </w:t>
      </w:r>
      <w:proofErr w:type="gramStart"/>
      <w:r w:rsidRPr="00040361">
        <w:rPr>
          <w:sz w:val="24"/>
          <w:szCs w:val="24"/>
        </w:rPr>
        <w:t>объеме</w:t>
      </w:r>
      <w:proofErr w:type="gramEnd"/>
      <w:r w:rsidRPr="00040361">
        <w:rPr>
          <w:sz w:val="24"/>
          <w:szCs w:val="24"/>
        </w:rPr>
        <w:t>.</w:t>
      </w:r>
    </w:p>
    <w:p w:rsidR="00390E18" w:rsidRPr="00040361" w:rsidRDefault="00390E18" w:rsidP="00390E18">
      <w:pPr>
        <w:widowControl/>
        <w:spacing w:line="240" w:lineRule="auto"/>
        <w:ind w:firstLine="709"/>
        <w:rPr>
          <w:sz w:val="24"/>
          <w:szCs w:val="24"/>
        </w:rPr>
      </w:pPr>
      <w:r w:rsidRPr="00040361">
        <w:rPr>
          <w:sz w:val="24"/>
          <w:szCs w:val="24"/>
        </w:rPr>
        <w:lastRenderedPageBreak/>
        <w:t>В связи с отсутствием свободного лимита для привлечения краткосрочного бюджетного кредита, выделенного на Республику Карелия, возможность неоднократного привлечения краткосрочного бюджетного кредита через систему Федерального казначейства в течение отчетного года у городского округа отсутствовала.</w:t>
      </w:r>
    </w:p>
    <w:p w:rsidR="00390E18" w:rsidRPr="00040361" w:rsidRDefault="00390E18" w:rsidP="00390E18">
      <w:pPr>
        <w:widowControl/>
        <w:spacing w:line="240" w:lineRule="auto"/>
        <w:ind w:firstLine="709"/>
        <w:rPr>
          <w:sz w:val="24"/>
          <w:szCs w:val="24"/>
        </w:rPr>
      </w:pPr>
      <w:r w:rsidRPr="00040361">
        <w:rPr>
          <w:sz w:val="24"/>
          <w:szCs w:val="24"/>
        </w:rPr>
        <w:t>Погашение бюджетного кредита, предоставленного из бюджета Республики Карелия, составило 34 159,0 тыс. руб. в установленный договором срок.</w:t>
      </w:r>
    </w:p>
    <w:p w:rsidR="00390E18" w:rsidRPr="00040361" w:rsidRDefault="00390E18" w:rsidP="00390E18">
      <w:pPr>
        <w:tabs>
          <w:tab w:val="left" w:pos="993"/>
        </w:tabs>
        <w:spacing w:line="240" w:lineRule="auto"/>
        <w:ind w:firstLine="709"/>
        <w:rPr>
          <w:sz w:val="24"/>
          <w:szCs w:val="24"/>
        </w:rPr>
      </w:pPr>
      <w:r w:rsidRPr="00040361">
        <w:rPr>
          <w:sz w:val="24"/>
          <w:szCs w:val="24"/>
        </w:rPr>
        <w:t xml:space="preserve">Исполнение программы муниципальных внутренних заимствований Петрозаводского городского округа за 2020 год отражено в </w:t>
      </w:r>
      <w:proofErr w:type="gramStart"/>
      <w:r w:rsidRPr="00040361">
        <w:rPr>
          <w:sz w:val="24"/>
          <w:szCs w:val="24"/>
        </w:rPr>
        <w:t>приложении</w:t>
      </w:r>
      <w:proofErr w:type="gramEnd"/>
      <w:r w:rsidRPr="00040361">
        <w:rPr>
          <w:sz w:val="24"/>
          <w:szCs w:val="24"/>
        </w:rPr>
        <w:t xml:space="preserve"> № 9 к проекту решения. </w:t>
      </w:r>
    </w:p>
    <w:p w:rsidR="00390E18" w:rsidRPr="00040361" w:rsidRDefault="00390E18" w:rsidP="00390E18">
      <w:pPr>
        <w:tabs>
          <w:tab w:val="left" w:pos="993"/>
        </w:tabs>
        <w:spacing w:line="240" w:lineRule="auto"/>
        <w:ind w:firstLine="709"/>
        <w:rPr>
          <w:sz w:val="24"/>
          <w:szCs w:val="24"/>
        </w:rPr>
      </w:pPr>
      <w:r w:rsidRPr="00040361">
        <w:rPr>
          <w:sz w:val="24"/>
          <w:szCs w:val="24"/>
        </w:rPr>
        <w:t xml:space="preserve">Просроченных долговых обязательств у Петрозаводского городского округа в 2020 году не возникало. </w:t>
      </w:r>
    </w:p>
    <w:p w:rsidR="00390E18" w:rsidRPr="00F379A5" w:rsidRDefault="00390E18" w:rsidP="00717871">
      <w:pPr>
        <w:tabs>
          <w:tab w:val="left" w:pos="993"/>
        </w:tabs>
        <w:spacing w:line="240" w:lineRule="auto"/>
        <w:ind w:firstLine="709"/>
        <w:rPr>
          <w:sz w:val="24"/>
          <w:szCs w:val="24"/>
        </w:rPr>
      </w:pPr>
    </w:p>
    <w:p w:rsidR="005E7F50" w:rsidRPr="009D7E7A" w:rsidRDefault="005E7F50" w:rsidP="00717871">
      <w:pPr>
        <w:tabs>
          <w:tab w:val="left" w:pos="993"/>
        </w:tabs>
        <w:spacing w:line="240" w:lineRule="auto"/>
        <w:ind w:firstLine="709"/>
        <w:jc w:val="center"/>
        <w:rPr>
          <w:b/>
          <w:sz w:val="24"/>
          <w:szCs w:val="24"/>
          <w:u w:val="single"/>
        </w:rPr>
      </w:pPr>
      <w:r w:rsidRPr="009D7E7A">
        <w:rPr>
          <w:b/>
          <w:sz w:val="24"/>
          <w:szCs w:val="24"/>
          <w:u w:val="single"/>
        </w:rPr>
        <w:t>МУНИЦИПАЛЬН</w:t>
      </w:r>
      <w:r w:rsidR="009D7E7A" w:rsidRPr="009D7E7A">
        <w:rPr>
          <w:b/>
          <w:sz w:val="24"/>
          <w:szCs w:val="24"/>
          <w:u w:val="single"/>
        </w:rPr>
        <w:t>ЫЙ</w:t>
      </w:r>
      <w:r w:rsidRPr="009D7E7A">
        <w:rPr>
          <w:b/>
          <w:sz w:val="24"/>
          <w:szCs w:val="24"/>
          <w:u w:val="single"/>
        </w:rPr>
        <w:t xml:space="preserve"> </w:t>
      </w:r>
      <w:r w:rsidR="009D7E7A" w:rsidRPr="009D7E7A">
        <w:rPr>
          <w:b/>
          <w:sz w:val="24"/>
          <w:szCs w:val="24"/>
          <w:u w:val="single"/>
        </w:rPr>
        <w:t>ДОЛГ ПЕТРОЗАВОДСКОГО ГОРОДСКОГО ОКРУГА</w:t>
      </w:r>
    </w:p>
    <w:p w:rsidR="00CA59D9" w:rsidRDefault="00CA59D9" w:rsidP="00717871">
      <w:pPr>
        <w:widowControl/>
        <w:tabs>
          <w:tab w:val="left" w:pos="993"/>
        </w:tabs>
        <w:spacing w:line="240" w:lineRule="auto"/>
        <w:ind w:firstLine="709"/>
        <w:rPr>
          <w:sz w:val="24"/>
          <w:szCs w:val="24"/>
        </w:rPr>
      </w:pPr>
    </w:p>
    <w:p w:rsidR="006C439F" w:rsidRPr="00040361" w:rsidRDefault="006C439F" w:rsidP="006C439F">
      <w:pPr>
        <w:widowControl/>
        <w:spacing w:line="240" w:lineRule="auto"/>
        <w:ind w:firstLine="709"/>
        <w:rPr>
          <w:sz w:val="24"/>
          <w:szCs w:val="24"/>
        </w:rPr>
      </w:pPr>
      <w:proofErr w:type="gramStart"/>
      <w:r w:rsidRPr="00040361">
        <w:rPr>
          <w:sz w:val="24"/>
          <w:szCs w:val="24"/>
        </w:rPr>
        <w:t>Объем муниципального долга Петрозаводского городского округа по состоянию на 01.01.2021 составил 2 160 000,0 тыс. руб., что ниже на 77 734,00 тыс. руб. утвержденного Решением Петрозаводского городского Совета от 18.12.2019 № 28/28-536 «О бюджете Петрозаводского городского округа на 2020 год и на плановый период 2021 и 2022 годов» (с учетом изменений) верхнего предела муниципального внутреннего долга Петрозаводского городского округа и</w:t>
      </w:r>
      <w:proofErr w:type="gramEnd"/>
      <w:r w:rsidRPr="00040361">
        <w:rPr>
          <w:sz w:val="24"/>
          <w:szCs w:val="24"/>
        </w:rPr>
        <w:t xml:space="preserve"> уровн</w:t>
      </w:r>
      <w:r>
        <w:rPr>
          <w:sz w:val="24"/>
          <w:szCs w:val="24"/>
        </w:rPr>
        <w:t>я муниципального долга на начало</w:t>
      </w:r>
      <w:r w:rsidRPr="00040361">
        <w:rPr>
          <w:sz w:val="24"/>
          <w:szCs w:val="24"/>
        </w:rPr>
        <w:t xml:space="preserve"> </w:t>
      </w:r>
      <w:r>
        <w:rPr>
          <w:sz w:val="24"/>
          <w:szCs w:val="24"/>
        </w:rPr>
        <w:t xml:space="preserve">2020 </w:t>
      </w:r>
      <w:r w:rsidRPr="00040361">
        <w:rPr>
          <w:sz w:val="24"/>
          <w:szCs w:val="24"/>
        </w:rPr>
        <w:t xml:space="preserve">года. </w:t>
      </w:r>
    </w:p>
    <w:p w:rsidR="006C439F" w:rsidRPr="00040361" w:rsidRDefault="006C439F" w:rsidP="006C439F">
      <w:pPr>
        <w:widowControl/>
        <w:tabs>
          <w:tab w:val="left" w:pos="993"/>
        </w:tabs>
        <w:spacing w:line="240" w:lineRule="auto"/>
        <w:ind w:firstLine="709"/>
        <w:rPr>
          <w:sz w:val="24"/>
          <w:szCs w:val="24"/>
        </w:rPr>
      </w:pPr>
      <w:r w:rsidRPr="00040361">
        <w:rPr>
          <w:sz w:val="24"/>
          <w:szCs w:val="24"/>
        </w:rPr>
        <w:t xml:space="preserve">Отношение объема муниципального долга к общему объему доходов бюджета Петрозаводского городского округа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сложилось на </w:t>
      </w:r>
      <w:proofErr w:type="gramStart"/>
      <w:r w:rsidRPr="00040361">
        <w:rPr>
          <w:sz w:val="24"/>
          <w:szCs w:val="24"/>
        </w:rPr>
        <w:t>уровне</w:t>
      </w:r>
      <w:proofErr w:type="gramEnd"/>
      <w:r w:rsidRPr="00040361">
        <w:rPr>
          <w:sz w:val="24"/>
          <w:szCs w:val="24"/>
        </w:rPr>
        <w:t xml:space="preserve"> 83,5 процента (в 2018 году – 90,6 процента, в 2019 году – 88,1 процента).</w:t>
      </w:r>
    </w:p>
    <w:p w:rsidR="006C439F" w:rsidRPr="00040361" w:rsidRDefault="006C439F" w:rsidP="006C439F">
      <w:pPr>
        <w:widowControl/>
        <w:tabs>
          <w:tab w:val="left" w:pos="993"/>
        </w:tabs>
        <w:spacing w:line="240" w:lineRule="auto"/>
        <w:ind w:firstLine="709"/>
        <w:rPr>
          <w:sz w:val="24"/>
          <w:szCs w:val="24"/>
        </w:rPr>
      </w:pPr>
      <w:r w:rsidRPr="00040361">
        <w:rPr>
          <w:sz w:val="24"/>
          <w:szCs w:val="24"/>
        </w:rPr>
        <w:t>Установленные Бюджетным кодексом Российской Федерации ограничения в части объема муниципального долга, расходов на его обслуживание и другие параметры кредитоспособности Администрацией Петрозаводского городского округа по итогам 2020 года соблюдены.</w:t>
      </w:r>
    </w:p>
    <w:p w:rsidR="006C439F" w:rsidRPr="00040361" w:rsidRDefault="006C439F" w:rsidP="006C439F">
      <w:pPr>
        <w:widowControl/>
        <w:tabs>
          <w:tab w:val="left" w:pos="993"/>
        </w:tabs>
        <w:spacing w:line="240" w:lineRule="auto"/>
        <w:ind w:firstLine="709"/>
        <w:rPr>
          <w:sz w:val="24"/>
          <w:szCs w:val="24"/>
        </w:rPr>
      </w:pPr>
      <w:r w:rsidRPr="00040361">
        <w:rPr>
          <w:sz w:val="24"/>
          <w:szCs w:val="24"/>
        </w:rPr>
        <w:t>Муниципальный долг Петрозаводского городского округа представлен внутренним долгом.</w:t>
      </w:r>
    </w:p>
    <w:p w:rsidR="006C439F" w:rsidRPr="00040361" w:rsidRDefault="006C439F" w:rsidP="006C439F">
      <w:pPr>
        <w:widowControl/>
        <w:tabs>
          <w:tab w:val="left" w:pos="993"/>
        </w:tabs>
        <w:spacing w:line="240" w:lineRule="auto"/>
        <w:ind w:firstLine="709"/>
        <w:rPr>
          <w:sz w:val="24"/>
          <w:szCs w:val="24"/>
        </w:rPr>
      </w:pPr>
      <w:r w:rsidRPr="00040361">
        <w:rPr>
          <w:sz w:val="24"/>
          <w:szCs w:val="24"/>
        </w:rPr>
        <w:t>По итогам 2020 года удалось сохранить среднесрочный характер заимствований.</w:t>
      </w:r>
    </w:p>
    <w:p w:rsidR="006C439F" w:rsidRPr="00040361" w:rsidRDefault="006C439F" w:rsidP="006C439F">
      <w:pPr>
        <w:widowControl/>
        <w:tabs>
          <w:tab w:val="left" w:pos="993"/>
        </w:tabs>
        <w:spacing w:line="240" w:lineRule="auto"/>
        <w:ind w:firstLine="709"/>
        <w:rPr>
          <w:sz w:val="24"/>
          <w:szCs w:val="24"/>
        </w:rPr>
      </w:pPr>
      <w:proofErr w:type="gramStart"/>
      <w:r w:rsidRPr="00040361">
        <w:rPr>
          <w:sz w:val="24"/>
          <w:szCs w:val="24"/>
        </w:rPr>
        <w:t xml:space="preserve">По итогам проведенной Администрацией Петрозаводского городского округа работы с коммерческими банками по рефинансированию кредитных ресурсов, управлению ликвидностью единого счета бюджета Петрозаводского городского округа, привлечению краткосрочного бюджетного кредита через систему Федерального казначейства расходы на обслуживание муниципального </w:t>
      </w:r>
      <w:r>
        <w:rPr>
          <w:sz w:val="24"/>
          <w:szCs w:val="24"/>
        </w:rPr>
        <w:t xml:space="preserve">внутреннего </w:t>
      </w:r>
      <w:r w:rsidRPr="00040361">
        <w:rPr>
          <w:sz w:val="24"/>
          <w:szCs w:val="24"/>
        </w:rPr>
        <w:t xml:space="preserve">долга за 2020 год снижены к 2019 году на 36 957,4 тыс. руб. или 22,4 процента, а по отношению к первоначально утвержденным </w:t>
      </w:r>
      <w:r>
        <w:rPr>
          <w:sz w:val="24"/>
          <w:szCs w:val="24"/>
        </w:rPr>
        <w:t>расходам на</w:t>
      </w:r>
      <w:proofErr w:type="gramEnd"/>
      <w:r>
        <w:rPr>
          <w:sz w:val="24"/>
          <w:szCs w:val="24"/>
        </w:rPr>
        <w:t xml:space="preserve"> обслуживание муниципального внутреннего долга - на</w:t>
      </w:r>
      <w:r w:rsidRPr="00040361">
        <w:rPr>
          <w:sz w:val="24"/>
          <w:szCs w:val="24"/>
        </w:rPr>
        <w:t xml:space="preserve"> 62 801,1 тыс. руб. или 32,9 процента.</w:t>
      </w:r>
    </w:p>
    <w:p w:rsidR="006C439F" w:rsidRPr="00040361" w:rsidRDefault="006C439F" w:rsidP="006C439F">
      <w:pPr>
        <w:widowControl/>
        <w:tabs>
          <w:tab w:val="left" w:pos="993"/>
        </w:tabs>
        <w:spacing w:line="240" w:lineRule="auto"/>
        <w:ind w:firstLine="709"/>
        <w:rPr>
          <w:sz w:val="24"/>
          <w:szCs w:val="24"/>
        </w:rPr>
      </w:pPr>
      <w:r w:rsidRPr="00040361">
        <w:rPr>
          <w:sz w:val="24"/>
          <w:szCs w:val="24"/>
        </w:rPr>
        <w:t>Предоставление муниципальных гарантий Решением Петрозаводского городского Совета от 18.12.2019 № 28/28-536 «О бюджете Петрозаводского городского округа на 2020 год и на плановый период 2021 и 2022 годов» (с учетом изменений) не предусмотрено, соответственно, данные обязательства по состоянию на 01.01.2021 отсутствуют.</w:t>
      </w:r>
    </w:p>
    <w:p w:rsidR="005E7F50" w:rsidRDefault="005E7F50" w:rsidP="00717871">
      <w:pPr>
        <w:tabs>
          <w:tab w:val="left" w:pos="993"/>
        </w:tabs>
        <w:spacing w:line="240" w:lineRule="auto"/>
        <w:ind w:right="-2" w:firstLine="709"/>
        <w:textAlignment w:val="top"/>
        <w:rPr>
          <w:szCs w:val="28"/>
        </w:rPr>
      </w:pPr>
    </w:p>
    <w:p w:rsidR="00FF4D25" w:rsidRPr="009D7E7A" w:rsidRDefault="00FF4D25" w:rsidP="00717871">
      <w:pPr>
        <w:spacing w:line="240" w:lineRule="auto"/>
        <w:ind w:firstLine="0"/>
        <w:rPr>
          <w:sz w:val="24"/>
          <w:szCs w:val="24"/>
        </w:rPr>
      </w:pPr>
    </w:p>
    <w:p w:rsidR="00B5500B" w:rsidRPr="009D7E7A" w:rsidRDefault="00B5500B" w:rsidP="00717871">
      <w:pPr>
        <w:spacing w:line="240" w:lineRule="auto"/>
        <w:ind w:firstLine="0"/>
        <w:rPr>
          <w:sz w:val="24"/>
          <w:szCs w:val="24"/>
        </w:rPr>
      </w:pPr>
      <w:r w:rsidRPr="009D7E7A">
        <w:rPr>
          <w:sz w:val="24"/>
          <w:szCs w:val="24"/>
        </w:rPr>
        <w:t xml:space="preserve">Заместитель главы Администрации </w:t>
      </w:r>
    </w:p>
    <w:p w:rsidR="00B5500B" w:rsidRPr="009D7E7A" w:rsidRDefault="00743E51" w:rsidP="00717871">
      <w:pPr>
        <w:spacing w:line="240" w:lineRule="auto"/>
        <w:ind w:firstLine="0"/>
        <w:rPr>
          <w:sz w:val="24"/>
          <w:szCs w:val="24"/>
        </w:rPr>
      </w:pPr>
      <w:r w:rsidRPr="009D7E7A">
        <w:rPr>
          <w:sz w:val="24"/>
          <w:szCs w:val="24"/>
        </w:rPr>
        <w:t xml:space="preserve">Петрозаводского </w:t>
      </w:r>
      <w:r w:rsidR="00EB2A13" w:rsidRPr="009D7E7A">
        <w:rPr>
          <w:sz w:val="24"/>
          <w:szCs w:val="24"/>
        </w:rPr>
        <w:t>городского округа</w:t>
      </w:r>
      <w:r w:rsidR="00B5500B" w:rsidRPr="009D7E7A">
        <w:rPr>
          <w:sz w:val="24"/>
          <w:szCs w:val="24"/>
        </w:rPr>
        <w:t xml:space="preserve"> –</w:t>
      </w:r>
    </w:p>
    <w:p w:rsidR="006C25E2" w:rsidRPr="009D7E7A" w:rsidRDefault="00B5500B" w:rsidP="00717871">
      <w:pPr>
        <w:spacing w:line="240" w:lineRule="auto"/>
        <w:ind w:firstLine="0"/>
        <w:rPr>
          <w:sz w:val="24"/>
          <w:szCs w:val="24"/>
        </w:rPr>
      </w:pPr>
      <w:r w:rsidRPr="009D7E7A">
        <w:rPr>
          <w:sz w:val="24"/>
          <w:szCs w:val="24"/>
        </w:rPr>
        <w:t>председатель комитета финансов</w:t>
      </w:r>
      <w:r w:rsidR="0021619F" w:rsidRPr="009D7E7A">
        <w:rPr>
          <w:sz w:val="24"/>
          <w:szCs w:val="24"/>
        </w:rPr>
        <w:t xml:space="preserve">                                                  </w:t>
      </w:r>
      <w:r w:rsidRPr="009D7E7A">
        <w:rPr>
          <w:sz w:val="24"/>
          <w:szCs w:val="24"/>
        </w:rPr>
        <w:t xml:space="preserve">         </w:t>
      </w:r>
      <w:r w:rsidR="001112DB" w:rsidRPr="009D7E7A">
        <w:rPr>
          <w:sz w:val="24"/>
          <w:szCs w:val="24"/>
        </w:rPr>
        <w:t xml:space="preserve">              </w:t>
      </w:r>
      <w:r w:rsidR="007F37EC" w:rsidRPr="009D7E7A">
        <w:rPr>
          <w:sz w:val="24"/>
          <w:szCs w:val="24"/>
        </w:rPr>
        <w:t xml:space="preserve">   </w:t>
      </w:r>
      <w:r w:rsidRPr="009D7E7A">
        <w:rPr>
          <w:sz w:val="24"/>
          <w:szCs w:val="24"/>
        </w:rPr>
        <w:t>Е.В.Логинова</w:t>
      </w:r>
    </w:p>
    <w:p w:rsidR="00ED22ED" w:rsidRDefault="00ED22ED" w:rsidP="00717871">
      <w:pPr>
        <w:widowControl/>
        <w:spacing w:line="240" w:lineRule="auto"/>
        <w:ind w:firstLine="0"/>
        <w:jc w:val="left"/>
        <w:rPr>
          <w:sz w:val="24"/>
          <w:szCs w:val="24"/>
          <w:highlight w:val="yellow"/>
        </w:rPr>
      </w:pPr>
    </w:p>
    <w:p w:rsidR="00936014" w:rsidRDefault="00936014" w:rsidP="00717871">
      <w:pPr>
        <w:widowControl/>
        <w:spacing w:line="240" w:lineRule="auto"/>
        <w:ind w:firstLine="0"/>
        <w:jc w:val="left"/>
        <w:rPr>
          <w:sz w:val="24"/>
          <w:szCs w:val="24"/>
          <w:highlight w:val="yellow"/>
        </w:rPr>
      </w:pPr>
    </w:p>
    <w:tbl>
      <w:tblPr>
        <w:tblW w:w="9498" w:type="dxa"/>
        <w:tblInd w:w="108" w:type="dxa"/>
        <w:tblLayout w:type="fixed"/>
        <w:tblLook w:val="04A0" w:firstRow="1" w:lastRow="0" w:firstColumn="1" w:lastColumn="0" w:noHBand="0" w:noVBand="1"/>
      </w:tblPr>
      <w:tblGrid>
        <w:gridCol w:w="709"/>
        <w:gridCol w:w="287"/>
        <w:gridCol w:w="6375"/>
        <w:gridCol w:w="142"/>
        <w:gridCol w:w="1985"/>
      </w:tblGrid>
      <w:tr w:rsidR="00BD5287" w:rsidRPr="008244BD" w:rsidTr="008F0206">
        <w:trPr>
          <w:trHeight w:val="495"/>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2321E0">
            <w:pPr>
              <w:widowControl/>
              <w:spacing w:line="240" w:lineRule="auto"/>
              <w:ind w:firstLine="0"/>
              <w:jc w:val="left"/>
              <w:rPr>
                <w:sz w:val="24"/>
                <w:szCs w:val="24"/>
              </w:rPr>
            </w:pPr>
            <w:r w:rsidRPr="008244BD">
              <w:rPr>
                <w:sz w:val="24"/>
                <w:szCs w:val="24"/>
              </w:rPr>
              <w:t>Приложение № 1</w:t>
            </w:r>
          </w:p>
        </w:tc>
      </w:tr>
      <w:tr w:rsidR="00BD5287" w:rsidRPr="008244BD" w:rsidTr="008F0206">
        <w:trPr>
          <w:trHeight w:val="330"/>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r w:rsidRPr="008244BD">
              <w:rPr>
                <w:sz w:val="24"/>
                <w:szCs w:val="24"/>
              </w:rPr>
              <w:t>к пояснительной записке</w:t>
            </w:r>
          </w:p>
        </w:tc>
      </w:tr>
      <w:tr w:rsidR="00BD5287" w:rsidRPr="008244BD" w:rsidTr="008F0206">
        <w:trPr>
          <w:trHeight w:val="345"/>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r>
      <w:tr w:rsidR="00BD5287" w:rsidRPr="008244BD" w:rsidTr="008F0206">
        <w:trPr>
          <w:trHeight w:val="933"/>
        </w:trPr>
        <w:tc>
          <w:tcPr>
            <w:tcW w:w="9498" w:type="dxa"/>
            <w:gridSpan w:val="5"/>
            <w:tcBorders>
              <w:top w:val="nil"/>
              <w:left w:val="nil"/>
              <w:bottom w:val="nil"/>
              <w:right w:val="nil"/>
            </w:tcBorders>
            <w:shd w:val="clear" w:color="auto" w:fill="auto"/>
            <w:vAlign w:val="center"/>
            <w:hideMark/>
          </w:tcPr>
          <w:p w:rsidR="00BD5287" w:rsidRPr="008244BD" w:rsidRDefault="00BD5287" w:rsidP="00806618">
            <w:pPr>
              <w:widowControl/>
              <w:spacing w:line="240" w:lineRule="auto"/>
              <w:ind w:firstLine="0"/>
              <w:jc w:val="center"/>
              <w:rPr>
                <w:b/>
                <w:bCs/>
                <w:sz w:val="24"/>
                <w:szCs w:val="24"/>
              </w:rPr>
            </w:pPr>
            <w:r w:rsidRPr="008244BD">
              <w:rPr>
                <w:b/>
                <w:bCs/>
                <w:sz w:val="24"/>
                <w:szCs w:val="24"/>
              </w:rPr>
              <w:t>Исполнение публичных нормативных обязательств Петрозаводского городского округа в 20</w:t>
            </w:r>
            <w:r w:rsidR="00806618">
              <w:rPr>
                <w:b/>
                <w:bCs/>
                <w:sz w:val="24"/>
                <w:szCs w:val="24"/>
              </w:rPr>
              <w:t>20</w:t>
            </w:r>
            <w:r w:rsidRPr="008244BD">
              <w:rPr>
                <w:b/>
                <w:bCs/>
                <w:sz w:val="24"/>
                <w:szCs w:val="24"/>
              </w:rPr>
              <w:t xml:space="preserve"> году </w:t>
            </w:r>
          </w:p>
        </w:tc>
      </w:tr>
      <w:tr w:rsidR="00BD5287" w:rsidRPr="009009E0" w:rsidTr="000508B4">
        <w:trPr>
          <w:trHeight w:val="630"/>
        </w:trPr>
        <w:tc>
          <w:tcPr>
            <w:tcW w:w="709" w:type="dxa"/>
            <w:tcBorders>
              <w:top w:val="nil"/>
              <w:left w:val="nil"/>
              <w:bottom w:val="single" w:sz="4" w:space="0" w:color="auto"/>
              <w:right w:val="nil"/>
            </w:tcBorders>
            <w:shd w:val="clear" w:color="auto" w:fill="auto"/>
            <w:noWrap/>
            <w:vAlign w:val="bottom"/>
            <w:hideMark/>
          </w:tcPr>
          <w:p w:rsidR="00BD5287" w:rsidRPr="00F7236E" w:rsidRDefault="00BD5287" w:rsidP="00717871">
            <w:pPr>
              <w:widowControl/>
              <w:spacing w:line="240" w:lineRule="auto"/>
              <w:ind w:firstLine="0"/>
              <w:jc w:val="left"/>
              <w:rPr>
                <w:sz w:val="24"/>
                <w:szCs w:val="24"/>
              </w:rPr>
            </w:pPr>
            <w:r w:rsidRPr="00F7236E">
              <w:rPr>
                <w:sz w:val="24"/>
                <w:szCs w:val="24"/>
              </w:rPr>
              <w:t> </w:t>
            </w:r>
          </w:p>
        </w:tc>
        <w:tc>
          <w:tcPr>
            <w:tcW w:w="6662" w:type="dxa"/>
            <w:gridSpan w:val="2"/>
            <w:tcBorders>
              <w:top w:val="nil"/>
              <w:left w:val="nil"/>
              <w:bottom w:val="single" w:sz="4" w:space="0" w:color="auto"/>
              <w:right w:val="nil"/>
            </w:tcBorders>
            <w:shd w:val="clear" w:color="auto" w:fill="auto"/>
            <w:noWrap/>
            <w:vAlign w:val="bottom"/>
            <w:hideMark/>
          </w:tcPr>
          <w:p w:rsidR="00BD5287" w:rsidRPr="00F7236E" w:rsidRDefault="00BD5287" w:rsidP="00717871">
            <w:pPr>
              <w:widowControl/>
              <w:spacing w:line="240" w:lineRule="auto"/>
              <w:ind w:firstLine="0"/>
              <w:jc w:val="left"/>
              <w:rPr>
                <w:sz w:val="24"/>
                <w:szCs w:val="24"/>
              </w:rPr>
            </w:pPr>
            <w:r w:rsidRPr="00F7236E">
              <w:rPr>
                <w:sz w:val="24"/>
                <w:szCs w:val="24"/>
              </w:rPr>
              <w:t> </w:t>
            </w:r>
          </w:p>
        </w:tc>
        <w:tc>
          <w:tcPr>
            <w:tcW w:w="2127" w:type="dxa"/>
            <w:gridSpan w:val="2"/>
            <w:tcBorders>
              <w:top w:val="nil"/>
              <w:left w:val="nil"/>
              <w:bottom w:val="single" w:sz="4" w:space="0" w:color="auto"/>
              <w:right w:val="nil"/>
            </w:tcBorders>
            <w:shd w:val="clear" w:color="auto" w:fill="auto"/>
            <w:noWrap/>
            <w:vAlign w:val="bottom"/>
            <w:hideMark/>
          </w:tcPr>
          <w:p w:rsidR="00BD5287" w:rsidRPr="00F7236E" w:rsidRDefault="00BD5287" w:rsidP="00F91EC8">
            <w:pPr>
              <w:widowControl/>
              <w:spacing w:line="240" w:lineRule="auto"/>
              <w:ind w:firstLine="0"/>
              <w:jc w:val="center"/>
              <w:rPr>
                <w:sz w:val="24"/>
                <w:szCs w:val="24"/>
              </w:rPr>
            </w:pPr>
            <w:r w:rsidRPr="00F7236E">
              <w:rPr>
                <w:sz w:val="24"/>
                <w:szCs w:val="24"/>
              </w:rPr>
              <w:t>(</w:t>
            </w:r>
            <w:r w:rsidR="00E321A7" w:rsidRPr="00F7236E">
              <w:rPr>
                <w:sz w:val="24"/>
                <w:szCs w:val="24"/>
              </w:rPr>
              <w:t>тыс</w:t>
            </w:r>
            <w:r w:rsidR="00F91EC8" w:rsidRPr="00F7236E">
              <w:rPr>
                <w:sz w:val="24"/>
                <w:szCs w:val="24"/>
              </w:rPr>
              <w:t>.</w:t>
            </w:r>
            <w:r w:rsidR="00E321A7" w:rsidRPr="00F7236E">
              <w:rPr>
                <w:sz w:val="24"/>
                <w:szCs w:val="24"/>
              </w:rPr>
              <w:t xml:space="preserve"> руб.</w:t>
            </w:r>
            <w:r w:rsidRPr="00F7236E">
              <w:rPr>
                <w:sz w:val="24"/>
                <w:szCs w:val="24"/>
              </w:rPr>
              <w:t>)</w:t>
            </w:r>
          </w:p>
        </w:tc>
      </w:tr>
      <w:tr w:rsidR="00BD5287" w:rsidRPr="009009E0" w:rsidTr="000508B4">
        <w:trPr>
          <w:trHeight w:val="90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 xml:space="preserve">№ </w:t>
            </w:r>
            <w:proofErr w:type="gramStart"/>
            <w:r w:rsidRPr="00F7236E">
              <w:rPr>
                <w:b/>
                <w:bCs/>
                <w:sz w:val="24"/>
                <w:szCs w:val="24"/>
              </w:rPr>
              <w:t>п</w:t>
            </w:r>
            <w:proofErr w:type="gramEnd"/>
            <w:r w:rsidRPr="00F7236E">
              <w:rPr>
                <w:b/>
                <w:bCs/>
                <w:sz w:val="24"/>
                <w:szCs w:val="24"/>
              </w:rPr>
              <w:t>/п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Наименование обязательства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Сумма</w:t>
            </w:r>
          </w:p>
        </w:tc>
      </w:tr>
      <w:tr w:rsidR="008244BD" w:rsidRPr="009009E0" w:rsidTr="009D7E7A">
        <w:trPr>
          <w:trHeight w:val="49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Денежная выплата малообеспеченным гражданам, имеющим детей в возрасте от 1,5 до 3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806618" w:rsidP="00717871">
            <w:pPr>
              <w:widowControl/>
              <w:spacing w:line="240" w:lineRule="auto"/>
              <w:ind w:firstLine="0"/>
              <w:jc w:val="center"/>
              <w:rPr>
                <w:sz w:val="24"/>
                <w:szCs w:val="24"/>
              </w:rPr>
            </w:pPr>
            <w:r>
              <w:rPr>
                <w:sz w:val="24"/>
                <w:szCs w:val="24"/>
              </w:rPr>
              <w:t>8 008,8</w:t>
            </w:r>
          </w:p>
        </w:tc>
      </w:tr>
      <w:tr w:rsidR="008244BD" w:rsidRPr="009009E0" w:rsidTr="009D7E7A">
        <w:trPr>
          <w:trHeight w:val="42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 xml:space="preserve">Денежные выплаты на </w:t>
            </w:r>
            <w:proofErr w:type="gramStart"/>
            <w:r w:rsidRPr="00F7236E">
              <w:rPr>
                <w:color w:val="000000"/>
                <w:sz w:val="24"/>
                <w:szCs w:val="24"/>
              </w:rPr>
              <w:t>основании</w:t>
            </w:r>
            <w:proofErr w:type="gramEnd"/>
            <w:r w:rsidRPr="00F7236E">
              <w:rPr>
                <w:color w:val="000000"/>
                <w:sz w:val="24"/>
                <w:szCs w:val="24"/>
              </w:rPr>
              <w:t xml:space="preserve"> заключенных договоров пожизненного содержания с иждивением одиноко проживающих граждан (супружеских пар) пожилого возраста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806618" w:rsidP="00717871">
            <w:pPr>
              <w:widowControl/>
              <w:spacing w:line="240" w:lineRule="auto"/>
              <w:ind w:firstLine="0"/>
              <w:jc w:val="center"/>
              <w:rPr>
                <w:sz w:val="24"/>
                <w:szCs w:val="24"/>
              </w:rPr>
            </w:pPr>
            <w:r>
              <w:rPr>
                <w:sz w:val="24"/>
                <w:szCs w:val="24"/>
              </w:rPr>
              <w:t>1 339,9</w:t>
            </w:r>
          </w:p>
        </w:tc>
      </w:tr>
      <w:tr w:rsidR="008244BD" w:rsidRPr="009009E0" w:rsidTr="008244BD">
        <w:trPr>
          <w:trHeight w:val="1323"/>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Ежемесячные доплаты к трудовой пенсии по старости, трудовой пенсии по инвалидности лицам, имеющим стаж муниципальной службы в органах местного самоуправления Петрозаводского городского округа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806618" w:rsidP="00717871">
            <w:pPr>
              <w:widowControl/>
              <w:spacing w:line="240" w:lineRule="auto"/>
              <w:ind w:firstLine="0"/>
              <w:jc w:val="center"/>
              <w:rPr>
                <w:sz w:val="24"/>
                <w:szCs w:val="24"/>
              </w:rPr>
            </w:pPr>
            <w:r>
              <w:rPr>
                <w:sz w:val="24"/>
                <w:szCs w:val="24"/>
              </w:rPr>
              <w:t>19 253,0</w:t>
            </w:r>
          </w:p>
        </w:tc>
      </w:tr>
      <w:tr w:rsidR="008244BD" w:rsidRPr="009009E0" w:rsidTr="008244BD">
        <w:trPr>
          <w:trHeight w:val="681"/>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 xml:space="preserve">Денежные выплаты почетным гражданам  города Петрозаводска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806618" w:rsidP="00717871">
            <w:pPr>
              <w:widowControl/>
              <w:spacing w:line="240" w:lineRule="auto"/>
              <w:ind w:firstLine="0"/>
              <w:jc w:val="center"/>
              <w:rPr>
                <w:sz w:val="24"/>
                <w:szCs w:val="24"/>
              </w:rPr>
            </w:pPr>
            <w:r>
              <w:rPr>
                <w:sz w:val="24"/>
                <w:szCs w:val="24"/>
              </w:rPr>
              <w:t>1 165,0</w:t>
            </w:r>
          </w:p>
        </w:tc>
      </w:tr>
      <w:tr w:rsidR="008244BD" w:rsidRPr="009009E0" w:rsidTr="009D7E7A">
        <w:trPr>
          <w:trHeight w:val="130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Денежная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учреждений Республики Карелия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806618" w:rsidP="00717871">
            <w:pPr>
              <w:widowControl/>
              <w:spacing w:line="240" w:lineRule="auto"/>
              <w:ind w:firstLine="0"/>
              <w:jc w:val="center"/>
              <w:rPr>
                <w:sz w:val="24"/>
                <w:szCs w:val="24"/>
              </w:rPr>
            </w:pPr>
            <w:r>
              <w:rPr>
                <w:sz w:val="24"/>
                <w:szCs w:val="24"/>
              </w:rPr>
              <w:t>70 408,7</w:t>
            </w:r>
          </w:p>
        </w:tc>
      </w:tr>
      <w:tr w:rsidR="008244BD" w:rsidRPr="008244BD" w:rsidTr="000508B4">
        <w:trPr>
          <w:trHeight w:val="406"/>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left"/>
              <w:rPr>
                <w:b/>
                <w:bCs/>
                <w:sz w:val="24"/>
                <w:szCs w:val="24"/>
              </w:rPr>
            </w:pPr>
            <w:r w:rsidRPr="00F7236E">
              <w:rPr>
                <w:b/>
                <w:bCs/>
                <w:sz w:val="24"/>
                <w:szCs w:val="24"/>
              </w:rPr>
              <w:t>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BD" w:rsidRPr="00F7236E" w:rsidRDefault="008244BD" w:rsidP="00717871">
            <w:pPr>
              <w:widowControl/>
              <w:spacing w:line="240" w:lineRule="auto"/>
              <w:ind w:firstLine="0"/>
              <w:jc w:val="left"/>
              <w:rPr>
                <w:b/>
                <w:bCs/>
                <w:sz w:val="24"/>
                <w:szCs w:val="24"/>
              </w:rPr>
            </w:pPr>
            <w:r w:rsidRPr="00F7236E">
              <w:rPr>
                <w:b/>
                <w:bCs/>
                <w:sz w:val="24"/>
                <w:szCs w:val="24"/>
              </w:rPr>
              <w:t>ВСЕГО</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44BD" w:rsidRPr="00F7236E" w:rsidRDefault="00806618" w:rsidP="00717871">
            <w:pPr>
              <w:widowControl/>
              <w:spacing w:line="240" w:lineRule="auto"/>
              <w:ind w:firstLine="0"/>
              <w:jc w:val="center"/>
              <w:rPr>
                <w:b/>
                <w:bCs/>
                <w:sz w:val="24"/>
                <w:szCs w:val="24"/>
              </w:rPr>
            </w:pPr>
            <w:r>
              <w:rPr>
                <w:b/>
                <w:bCs/>
                <w:sz w:val="24"/>
                <w:szCs w:val="24"/>
              </w:rPr>
              <w:t>100 175,3</w:t>
            </w:r>
          </w:p>
        </w:tc>
      </w:tr>
    </w:tbl>
    <w:p w:rsidR="00BD5287" w:rsidRPr="008244BD" w:rsidRDefault="00BD5287" w:rsidP="00717871">
      <w:pPr>
        <w:widowControl/>
        <w:spacing w:after="200" w:line="240" w:lineRule="auto"/>
        <w:ind w:firstLine="0"/>
        <w:jc w:val="left"/>
        <w:rPr>
          <w:rFonts w:asciiTheme="minorHAnsi" w:eastAsiaTheme="minorHAnsi" w:hAnsiTheme="minorHAnsi" w:cstheme="minorBidi"/>
          <w:sz w:val="24"/>
          <w:szCs w:val="24"/>
          <w:lang w:eastAsia="en-US"/>
        </w:rPr>
      </w:pPr>
    </w:p>
    <w:tbl>
      <w:tblPr>
        <w:tblW w:w="10107" w:type="dxa"/>
        <w:tblInd w:w="93" w:type="dxa"/>
        <w:tblLayout w:type="fixed"/>
        <w:tblLook w:val="04A0" w:firstRow="1" w:lastRow="0" w:firstColumn="1" w:lastColumn="0" w:noHBand="0" w:noVBand="1"/>
      </w:tblPr>
      <w:tblGrid>
        <w:gridCol w:w="7467"/>
        <w:gridCol w:w="2329"/>
        <w:gridCol w:w="311"/>
      </w:tblGrid>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Default="00BD5287"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Pr="008314D5" w:rsidRDefault="002321E0"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BD5287" w:rsidRPr="00DC5B18" w:rsidRDefault="00BD5287" w:rsidP="00717871">
            <w:pPr>
              <w:widowControl/>
              <w:spacing w:line="240" w:lineRule="auto"/>
              <w:ind w:firstLine="0"/>
              <w:jc w:val="left"/>
              <w:rPr>
                <w:sz w:val="24"/>
                <w:szCs w:val="24"/>
              </w:rPr>
            </w:pPr>
            <w:r w:rsidRPr="00DC5B18">
              <w:rPr>
                <w:sz w:val="24"/>
                <w:szCs w:val="24"/>
              </w:rPr>
              <w:t>Приложение № 2</w:t>
            </w:r>
          </w:p>
        </w:tc>
      </w:tr>
      <w:tr w:rsidR="00BD5287" w:rsidRPr="008314D5" w:rsidTr="000508B4">
        <w:trPr>
          <w:trHeight w:val="375"/>
        </w:trPr>
        <w:tc>
          <w:tcPr>
            <w:tcW w:w="7467" w:type="dxa"/>
            <w:tcBorders>
              <w:top w:val="nil"/>
              <w:left w:val="nil"/>
              <w:right w:val="nil"/>
            </w:tcBorders>
            <w:shd w:val="clear" w:color="auto" w:fill="auto"/>
            <w:noWrap/>
            <w:vAlign w:val="bottom"/>
            <w:hideMark/>
          </w:tcPr>
          <w:p w:rsidR="00BD5287" w:rsidRPr="008314D5" w:rsidRDefault="00BD5287" w:rsidP="00717871">
            <w:pPr>
              <w:widowControl/>
              <w:spacing w:line="240" w:lineRule="auto"/>
              <w:ind w:firstLine="0"/>
              <w:jc w:val="left"/>
              <w:rPr>
                <w:sz w:val="24"/>
                <w:szCs w:val="24"/>
                <w:highlight w:val="yellow"/>
              </w:rPr>
            </w:pPr>
          </w:p>
        </w:tc>
        <w:tc>
          <w:tcPr>
            <w:tcW w:w="2640" w:type="dxa"/>
            <w:gridSpan w:val="2"/>
            <w:tcBorders>
              <w:top w:val="nil"/>
              <w:left w:val="nil"/>
              <w:right w:val="nil"/>
            </w:tcBorders>
            <w:shd w:val="clear" w:color="auto" w:fill="auto"/>
            <w:noWrap/>
            <w:vAlign w:val="center"/>
            <w:hideMark/>
          </w:tcPr>
          <w:p w:rsidR="00BD5287" w:rsidRPr="00DC5B18" w:rsidRDefault="00BD5287" w:rsidP="00717871">
            <w:pPr>
              <w:widowControl/>
              <w:spacing w:line="240" w:lineRule="auto"/>
              <w:ind w:firstLine="0"/>
              <w:jc w:val="left"/>
              <w:rPr>
                <w:sz w:val="24"/>
                <w:szCs w:val="24"/>
              </w:rPr>
            </w:pPr>
            <w:r w:rsidRPr="00DC5B18">
              <w:rPr>
                <w:sz w:val="24"/>
                <w:szCs w:val="24"/>
              </w:rPr>
              <w:t>к пояснительной записке</w:t>
            </w:r>
          </w:p>
        </w:tc>
      </w:tr>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Pr="008314D5" w:rsidRDefault="00BD5287"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BD5287" w:rsidRPr="008314D5" w:rsidRDefault="00BD5287" w:rsidP="00717871">
            <w:pPr>
              <w:widowControl/>
              <w:spacing w:line="240" w:lineRule="auto"/>
              <w:ind w:firstLine="0"/>
              <w:jc w:val="left"/>
              <w:rPr>
                <w:sz w:val="24"/>
                <w:szCs w:val="24"/>
                <w:highlight w:val="yellow"/>
              </w:rPr>
            </w:pPr>
          </w:p>
        </w:tc>
      </w:tr>
      <w:tr w:rsidR="00BD5287" w:rsidRPr="008314D5" w:rsidTr="008237BA">
        <w:trPr>
          <w:gridAfter w:val="1"/>
          <w:wAfter w:w="311" w:type="dxa"/>
          <w:trHeight w:val="765"/>
        </w:trPr>
        <w:tc>
          <w:tcPr>
            <w:tcW w:w="9796" w:type="dxa"/>
            <w:gridSpan w:val="2"/>
            <w:shd w:val="clear" w:color="auto" w:fill="auto"/>
            <w:vAlign w:val="center"/>
          </w:tcPr>
          <w:tbl>
            <w:tblPr>
              <w:tblW w:w="9453" w:type="dxa"/>
              <w:tblLayout w:type="fixed"/>
              <w:tblLook w:val="04A0" w:firstRow="1" w:lastRow="0" w:firstColumn="1" w:lastColumn="0" w:noHBand="0" w:noVBand="1"/>
            </w:tblPr>
            <w:tblGrid>
              <w:gridCol w:w="9453"/>
            </w:tblGrid>
            <w:tr w:rsidR="0010438E" w:rsidRPr="00806618" w:rsidTr="00740AED">
              <w:trPr>
                <w:trHeight w:val="4933"/>
              </w:trPr>
              <w:tc>
                <w:tcPr>
                  <w:tcW w:w="9453" w:type="dxa"/>
                  <w:shd w:val="clear" w:color="auto" w:fill="auto"/>
                  <w:vAlign w:val="center"/>
                  <w:hideMark/>
                </w:tcPr>
                <w:p w:rsidR="00740AED" w:rsidRPr="008720A2" w:rsidRDefault="00740AED" w:rsidP="00740AED">
                  <w:pPr>
                    <w:widowControl/>
                    <w:spacing w:line="240" w:lineRule="auto"/>
                    <w:ind w:firstLine="0"/>
                    <w:jc w:val="center"/>
                    <w:rPr>
                      <w:b/>
                      <w:bCs/>
                      <w:sz w:val="24"/>
                      <w:szCs w:val="24"/>
                    </w:rPr>
                  </w:pPr>
                  <w:r w:rsidRPr="008720A2">
                    <w:rPr>
                      <w:b/>
                      <w:bCs/>
                      <w:sz w:val="24"/>
                      <w:szCs w:val="24"/>
                    </w:rPr>
                    <w:t>Исполнение Плана капитального ремонта жилищного фонда</w:t>
                  </w:r>
                </w:p>
                <w:p w:rsidR="00740AED" w:rsidRDefault="00740AED" w:rsidP="00740AED">
                  <w:pPr>
                    <w:ind w:firstLine="0"/>
                    <w:jc w:val="center"/>
                    <w:rPr>
                      <w:b/>
                      <w:bCs/>
                      <w:sz w:val="24"/>
                      <w:szCs w:val="24"/>
                    </w:rPr>
                  </w:pPr>
                  <w:r w:rsidRPr="008720A2">
                    <w:rPr>
                      <w:b/>
                      <w:bCs/>
                      <w:sz w:val="24"/>
                      <w:szCs w:val="24"/>
                    </w:rPr>
                    <w:t>Петрозаводского городского округа за 2020 год</w:t>
                  </w:r>
                </w:p>
                <w:p w:rsidR="00740AED" w:rsidRDefault="00740AED" w:rsidP="00740AED">
                  <w:pPr>
                    <w:ind w:firstLine="0"/>
                    <w:jc w:val="center"/>
                    <w:rPr>
                      <w:b/>
                      <w:bCs/>
                      <w:sz w:val="24"/>
                      <w:szCs w:val="24"/>
                    </w:rPr>
                  </w:pPr>
                </w:p>
                <w:p w:rsidR="00740AED" w:rsidRDefault="00740AED" w:rsidP="00740AED">
                  <w:pPr>
                    <w:ind w:firstLine="0"/>
                    <w:jc w:val="center"/>
                    <w:rPr>
                      <w:sz w:val="24"/>
                      <w:szCs w:val="24"/>
                    </w:rPr>
                  </w:pPr>
                  <w:r>
                    <w:rPr>
                      <w:bCs/>
                      <w:sz w:val="24"/>
                      <w:szCs w:val="24"/>
                    </w:rPr>
                    <w:t xml:space="preserve">                                                                                                                                       </w:t>
                  </w:r>
                  <w:r w:rsidRPr="008720A2">
                    <w:rPr>
                      <w:bCs/>
                      <w:sz w:val="24"/>
                      <w:szCs w:val="24"/>
                    </w:rPr>
                    <w:t>(тыс. руб.)</w:t>
                  </w:r>
                </w:p>
                <w:tbl>
                  <w:tblPr>
                    <w:tblW w:w="9194" w:type="dxa"/>
                    <w:tblInd w:w="93" w:type="dxa"/>
                    <w:tblLayout w:type="fixed"/>
                    <w:tblLook w:val="04A0" w:firstRow="1" w:lastRow="0" w:firstColumn="1" w:lastColumn="0" w:noHBand="0" w:noVBand="1"/>
                  </w:tblPr>
                  <w:tblGrid>
                    <w:gridCol w:w="866"/>
                    <w:gridCol w:w="6201"/>
                    <w:gridCol w:w="2127"/>
                  </w:tblGrid>
                  <w:tr w:rsidR="00740AED" w:rsidRPr="008720A2" w:rsidTr="00740AED">
                    <w:trPr>
                      <w:trHeight w:val="777"/>
                    </w:trPr>
                    <w:tc>
                      <w:tcPr>
                        <w:tcW w:w="8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Наименование мероприятий</w:t>
                        </w:r>
                      </w:p>
                    </w:tc>
                    <w:tc>
                      <w:tcPr>
                        <w:tcW w:w="21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Сумма</w:t>
                        </w:r>
                      </w:p>
                    </w:tc>
                  </w:tr>
                  <w:tr w:rsidR="00740AED" w:rsidRPr="008720A2" w:rsidTr="00740AED">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1</w:t>
                        </w:r>
                      </w:p>
                    </w:tc>
                    <w:tc>
                      <w:tcPr>
                        <w:tcW w:w="6201" w:type="dxa"/>
                        <w:tcBorders>
                          <w:top w:val="nil"/>
                          <w:left w:val="nil"/>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 xml:space="preserve">Работы по подготовке жилищного фонда к эксплуатации в зимний период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863</w:t>
                        </w:r>
                        <w:r>
                          <w:rPr>
                            <w:sz w:val="24"/>
                            <w:szCs w:val="24"/>
                          </w:rPr>
                          <w:t>,</w:t>
                        </w:r>
                        <w:r w:rsidRPr="008720A2">
                          <w:rPr>
                            <w:sz w:val="24"/>
                            <w:szCs w:val="24"/>
                          </w:rPr>
                          <w:t>8</w:t>
                        </w:r>
                      </w:p>
                    </w:tc>
                  </w:tr>
                  <w:tr w:rsidR="00740AED" w:rsidRPr="008720A2" w:rsidTr="00740AED">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2</w:t>
                        </w:r>
                      </w:p>
                    </w:tc>
                    <w:tc>
                      <w:tcPr>
                        <w:tcW w:w="6201" w:type="dxa"/>
                        <w:tcBorders>
                          <w:top w:val="nil"/>
                          <w:left w:val="nil"/>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Обследование зданий, проектно-сметные работы</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229,0</w:t>
                        </w:r>
                      </w:p>
                    </w:tc>
                  </w:tr>
                  <w:tr w:rsidR="00740AED" w:rsidRPr="008720A2" w:rsidTr="00740AED">
                    <w:trPr>
                      <w:trHeight w:val="20"/>
                    </w:trPr>
                    <w:tc>
                      <w:tcPr>
                        <w:tcW w:w="866"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3</w:t>
                        </w:r>
                      </w:p>
                    </w:tc>
                    <w:tc>
                      <w:tcPr>
                        <w:tcW w:w="6201" w:type="dxa"/>
                        <w:tcBorders>
                          <w:top w:val="nil"/>
                          <w:left w:val="nil"/>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Резерв средств, аварийно-восстановительные работы, завершение работ по переходящим объектам</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4</w:t>
                        </w:r>
                        <w:r>
                          <w:rPr>
                            <w:sz w:val="24"/>
                            <w:szCs w:val="24"/>
                          </w:rPr>
                          <w:t> </w:t>
                        </w:r>
                        <w:r w:rsidRPr="008720A2">
                          <w:rPr>
                            <w:sz w:val="24"/>
                            <w:szCs w:val="24"/>
                          </w:rPr>
                          <w:t>035</w:t>
                        </w:r>
                        <w:r>
                          <w:rPr>
                            <w:sz w:val="24"/>
                            <w:szCs w:val="24"/>
                          </w:rPr>
                          <w:t>,</w:t>
                        </w:r>
                        <w:r w:rsidRPr="008720A2">
                          <w:rPr>
                            <w:sz w:val="24"/>
                            <w:szCs w:val="24"/>
                          </w:rPr>
                          <w:t>8</w:t>
                        </w:r>
                      </w:p>
                    </w:tc>
                  </w:tr>
                  <w:tr w:rsidR="00740AED" w:rsidRPr="008720A2" w:rsidTr="00740AED">
                    <w:trPr>
                      <w:trHeight w:val="20"/>
                    </w:trPr>
                    <w:tc>
                      <w:tcPr>
                        <w:tcW w:w="866" w:type="dxa"/>
                        <w:vMerge/>
                        <w:tcBorders>
                          <w:top w:val="nil"/>
                          <w:left w:val="single" w:sz="8" w:space="0" w:color="auto"/>
                          <w:bottom w:val="single" w:sz="4" w:space="0" w:color="auto"/>
                          <w:right w:val="single" w:sz="4" w:space="0" w:color="auto"/>
                        </w:tcBorders>
                        <w:vAlign w:val="center"/>
                        <w:hideMark/>
                      </w:tcPr>
                      <w:p w:rsidR="00740AED" w:rsidRPr="008720A2" w:rsidRDefault="00740AED" w:rsidP="00050571">
                        <w:pPr>
                          <w:widowControl/>
                          <w:spacing w:line="240" w:lineRule="auto"/>
                          <w:ind w:firstLine="0"/>
                          <w:jc w:val="left"/>
                          <w:rPr>
                            <w:sz w:val="24"/>
                            <w:szCs w:val="24"/>
                          </w:rPr>
                        </w:pPr>
                      </w:p>
                    </w:tc>
                    <w:tc>
                      <w:tcPr>
                        <w:tcW w:w="6201" w:type="dxa"/>
                        <w:tcBorders>
                          <w:top w:val="nil"/>
                          <w:left w:val="nil"/>
                          <w:bottom w:val="nil"/>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из них:</w:t>
                        </w:r>
                      </w:p>
                    </w:tc>
                    <w:tc>
                      <w:tcPr>
                        <w:tcW w:w="2127" w:type="dxa"/>
                        <w:tcBorders>
                          <w:top w:val="nil"/>
                          <w:left w:val="single" w:sz="4" w:space="0" w:color="auto"/>
                          <w:bottom w:val="nil"/>
                          <w:right w:val="single" w:sz="4" w:space="0" w:color="auto"/>
                        </w:tcBorders>
                        <w:shd w:val="clear" w:color="000000" w:fill="FFFFFF"/>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 </w:t>
                        </w:r>
                      </w:p>
                    </w:tc>
                  </w:tr>
                  <w:tr w:rsidR="00740AED" w:rsidRPr="008720A2" w:rsidTr="00740AED">
                    <w:trPr>
                      <w:trHeight w:val="20"/>
                    </w:trPr>
                    <w:tc>
                      <w:tcPr>
                        <w:tcW w:w="866" w:type="dxa"/>
                        <w:vMerge/>
                        <w:tcBorders>
                          <w:top w:val="nil"/>
                          <w:left w:val="single" w:sz="8" w:space="0" w:color="auto"/>
                          <w:bottom w:val="single" w:sz="4" w:space="0" w:color="auto"/>
                          <w:right w:val="single" w:sz="4" w:space="0" w:color="auto"/>
                        </w:tcBorders>
                        <w:vAlign w:val="center"/>
                        <w:hideMark/>
                      </w:tcPr>
                      <w:p w:rsidR="00740AED" w:rsidRPr="008720A2" w:rsidRDefault="00740AED" w:rsidP="00050571">
                        <w:pPr>
                          <w:widowControl/>
                          <w:spacing w:line="240" w:lineRule="auto"/>
                          <w:ind w:firstLine="0"/>
                          <w:jc w:val="left"/>
                          <w:rPr>
                            <w:sz w:val="24"/>
                            <w:szCs w:val="24"/>
                          </w:rPr>
                        </w:pPr>
                      </w:p>
                    </w:tc>
                    <w:tc>
                      <w:tcPr>
                        <w:tcW w:w="6201" w:type="dxa"/>
                        <w:tcBorders>
                          <w:top w:val="nil"/>
                          <w:left w:val="nil"/>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iCs/>
                            <w:sz w:val="24"/>
                            <w:szCs w:val="24"/>
                          </w:rPr>
                        </w:pPr>
                        <w:r w:rsidRPr="008720A2">
                          <w:rPr>
                            <w:iCs/>
                            <w:sz w:val="24"/>
                            <w:szCs w:val="24"/>
                          </w:rPr>
                          <w:t xml:space="preserve">- снос расселенных аварийных многоквартирных домов </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center"/>
                          <w:rPr>
                            <w:iCs/>
                            <w:sz w:val="24"/>
                            <w:szCs w:val="24"/>
                          </w:rPr>
                        </w:pPr>
                        <w:r w:rsidRPr="008720A2">
                          <w:rPr>
                            <w:iCs/>
                            <w:sz w:val="24"/>
                            <w:szCs w:val="24"/>
                          </w:rPr>
                          <w:t>2</w:t>
                        </w:r>
                        <w:r>
                          <w:rPr>
                            <w:iCs/>
                            <w:sz w:val="24"/>
                            <w:szCs w:val="24"/>
                          </w:rPr>
                          <w:t> </w:t>
                        </w:r>
                        <w:r w:rsidRPr="008720A2">
                          <w:rPr>
                            <w:iCs/>
                            <w:sz w:val="24"/>
                            <w:szCs w:val="24"/>
                          </w:rPr>
                          <w:t>886</w:t>
                        </w:r>
                        <w:r>
                          <w:rPr>
                            <w:iCs/>
                            <w:sz w:val="24"/>
                            <w:szCs w:val="24"/>
                          </w:rPr>
                          <w:t>,</w:t>
                        </w:r>
                        <w:r w:rsidRPr="008720A2">
                          <w:rPr>
                            <w:iCs/>
                            <w:sz w:val="24"/>
                            <w:szCs w:val="24"/>
                          </w:rPr>
                          <w:t>2</w:t>
                        </w:r>
                      </w:p>
                    </w:tc>
                  </w:tr>
                  <w:tr w:rsidR="00740AED" w:rsidRPr="008720A2" w:rsidTr="00740AED">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4</w:t>
                        </w:r>
                      </w:p>
                    </w:tc>
                    <w:tc>
                      <w:tcPr>
                        <w:tcW w:w="6201" w:type="dxa"/>
                        <w:tcBorders>
                          <w:top w:val="nil"/>
                          <w:left w:val="nil"/>
                          <w:bottom w:val="single" w:sz="4" w:space="0" w:color="auto"/>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 xml:space="preserve">Ремонт муниципальных помещений в </w:t>
                        </w:r>
                        <w:proofErr w:type="gramStart"/>
                        <w:r w:rsidRPr="008720A2">
                          <w:rPr>
                            <w:sz w:val="24"/>
                            <w:szCs w:val="24"/>
                          </w:rPr>
                          <w:t>целях</w:t>
                        </w:r>
                        <w:proofErr w:type="gramEnd"/>
                        <w:r w:rsidRPr="008720A2">
                          <w:rPr>
                            <w:sz w:val="24"/>
                            <w:szCs w:val="24"/>
                          </w:rPr>
                          <w:t xml:space="preserve"> их предоставления гражданам во исполнение судебных решений о предоставлении гражданам жилых помещений</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8</w:t>
                        </w:r>
                        <w:r>
                          <w:rPr>
                            <w:sz w:val="24"/>
                            <w:szCs w:val="24"/>
                          </w:rPr>
                          <w:t> </w:t>
                        </w:r>
                        <w:r w:rsidRPr="008720A2">
                          <w:rPr>
                            <w:sz w:val="24"/>
                            <w:szCs w:val="24"/>
                          </w:rPr>
                          <w:t>793</w:t>
                        </w:r>
                        <w:r>
                          <w:rPr>
                            <w:sz w:val="24"/>
                            <w:szCs w:val="24"/>
                          </w:rPr>
                          <w:t>,</w:t>
                        </w:r>
                        <w:r w:rsidRPr="008720A2">
                          <w:rPr>
                            <w:sz w:val="24"/>
                            <w:szCs w:val="24"/>
                          </w:rPr>
                          <w:t>8</w:t>
                        </w:r>
                      </w:p>
                    </w:tc>
                  </w:tr>
                  <w:tr w:rsidR="00740AED" w:rsidRPr="008720A2" w:rsidTr="00740AED">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5</w:t>
                        </w:r>
                      </w:p>
                    </w:tc>
                    <w:tc>
                      <w:tcPr>
                        <w:tcW w:w="6201" w:type="dxa"/>
                        <w:tcBorders>
                          <w:top w:val="nil"/>
                          <w:left w:val="nil"/>
                          <w:bottom w:val="single" w:sz="4" w:space="0" w:color="auto"/>
                          <w:right w:val="nil"/>
                        </w:tcBorders>
                        <w:shd w:val="clear" w:color="000000" w:fill="FFFFFF"/>
                        <w:hideMark/>
                      </w:tcPr>
                      <w:p w:rsidR="00740AED" w:rsidRPr="008720A2" w:rsidRDefault="00740AED" w:rsidP="00050571">
                        <w:pPr>
                          <w:widowControl/>
                          <w:spacing w:line="240" w:lineRule="auto"/>
                          <w:ind w:firstLine="0"/>
                          <w:jc w:val="left"/>
                          <w:rPr>
                            <w:sz w:val="24"/>
                            <w:szCs w:val="24"/>
                          </w:rPr>
                        </w:pPr>
                        <w:r w:rsidRPr="008720A2">
                          <w:rPr>
                            <w:sz w:val="24"/>
                            <w:szCs w:val="24"/>
                          </w:rPr>
                          <w:t xml:space="preserve">Установка (замена) приборов учета потребления коммунальных ресурсов в жилых </w:t>
                        </w:r>
                        <w:proofErr w:type="gramStart"/>
                        <w:r w:rsidRPr="008720A2">
                          <w:rPr>
                            <w:sz w:val="24"/>
                            <w:szCs w:val="24"/>
                          </w:rPr>
                          <w:t>помещениях</w:t>
                        </w:r>
                        <w:proofErr w:type="gramEnd"/>
                        <w:r w:rsidRPr="008720A2">
                          <w:rPr>
                            <w:sz w:val="24"/>
                            <w:szCs w:val="24"/>
                          </w:rPr>
                          <w:t>, расположенных в многоквартирных домах и находящихся в муниципальной собственности</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246,4</w:t>
                        </w:r>
                      </w:p>
                    </w:tc>
                  </w:tr>
                  <w:tr w:rsidR="00740AED" w:rsidRPr="008720A2" w:rsidTr="00740AED">
                    <w:trPr>
                      <w:trHeight w:val="818"/>
                    </w:trPr>
                    <w:tc>
                      <w:tcPr>
                        <w:tcW w:w="866" w:type="dxa"/>
                        <w:tcBorders>
                          <w:top w:val="nil"/>
                          <w:left w:val="single" w:sz="8" w:space="0" w:color="auto"/>
                          <w:bottom w:val="single" w:sz="4" w:space="0" w:color="000000"/>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6</w:t>
                        </w:r>
                      </w:p>
                    </w:tc>
                    <w:tc>
                      <w:tcPr>
                        <w:tcW w:w="6201" w:type="dxa"/>
                        <w:tcBorders>
                          <w:top w:val="nil"/>
                          <w:left w:val="single" w:sz="4" w:space="0" w:color="auto"/>
                          <w:bottom w:val="single" w:sz="4" w:space="0" w:color="000000"/>
                          <w:right w:val="single" w:sz="4" w:space="0" w:color="auto"/>
                        </w:tcBorders>
                        <w:shd w:val="clear" w:color="auto" w:fill="auto"/>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 xml:space="preserve">Взносы на капитальный ремонт общего имущества в многоквартирных </w:t>
                        </w:r>
                        <w:proofErr w:type="gramStart"/>
                        <w:r w:rsidRPr="008720A2">
                          <w:rPr>
                            <w:sz w:val="24"/>
                            <w:szCs w:val="24"/>
                          </w:rPr>
                          <w:t>домах</w:t>
                        </w:r>
                        <w:proofErr w:type="gramEnd"/>
                        <w:r w:rsidRPr="008720A2">
                          <w:rPr>
                            <w:sz w:val="24"/>
                            <w:szCs w:val="24"/>
                          </w:rPr>
                          <w:t xml:space="preserve"> в рамках региональной программы по проведению капитального ремонта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Pr>
                            <w:sz w:val="24"/>
                            <w:szCs w:val="24"/>
                          </w:rPr>
                          <w:t>31 029,4</w:t>
                        </w:r>
                      </w:p>
                    </w:tc>
                  </w:tr>
                  <w:tr w:rsidR="00740AED" w:rsidRPr="008720A2" w:rsidTr="00740AED">
                    <w:trPr>
                      <w:trHeight w:val="552"/>
                    </w:trPr>
                    <w:tc>
                      <w:tcPr>
                        <w:tcW w:w="866" w:type="dxa"/>
                        <w:tcBorders>
                          <w:top w:val="nil"/>
                          <w:left w:val="single" w:sz="8" w:space="0" w:color="auto"/>
                          <w:bottom w:val="single" w:sz="4" w:space="0" w:color="000000"/>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7</w:t>
                        </w:r>
                      </w:p>
                    </w:tc>
                    <w:tc>
                      <w:tcPr>
                        <w:tcW w:w="6201" w:type="dxa"/>
                        <w:tcBorders>
                          <w:top w:val="nil"/>
                          <w:left w:val="single" w:sz="4" w:space="0" w:color="auto"/>
                          <w:bottom w:val="single" w:sz="4" w:space="0" w:color="000000"/>
                          <w:right w:val="single" w:sz="4" w:space="0" w:color="auto"/>
                        </w:tcBorders>
                        <w:shd w:val="clear" w:color="000000" w:fill="FFFFFF"/>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Ремонт многоквартирных домов в центральной части города Петрозаводска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Pr>
                            <w:sz w:val="24"/>
                            <w:szCs w:val="24"/>
                          </w:rPr>
                          <w:t>69 931,1</w:t>
                        </w:r>
                      </w:p>
                    </w:tc>
                  </w:tr>
                  <w:tr w:rsidR="00740AED" w:rsidRPr="008720A2" w:rsidTr="00740AED">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8</w:t>
                        </w:r>
                      </w:p>
                    </w:tc>
                    <w:tc>
                      <w:tcPr>
                        <w:tcW w:w="6201" w:type="dxa"/>
                        <w:tcBorders>
                          <w:top w:val="nil"/>
                          <w:left w:val="nil"/>
                          <w:bottom w:val="single" w:sz="4" w:space="0" w:color="auto"/>
                          <w:right w:val="single" w:sz="4" w:space="0" w:color="auto"/>
                        </w:tcBorders>
                        <w:shd w:val="clear" w:color="auto" w:fill="auto"/>
                        <w:vAlign w:val="center"/>
                        <w:hideMark/>
                      </w:tcPr>
                      <w:p w:rsidR="00740AED" w:rsidRPr="008720A2" w:rsidRDefault="00740AED" w:rsidP="00050571">
                        <w:pPr>
                          <w:widowControl/>
                          <w:spacing w:line="240" w:lineRule="auto"/>
                          <w:ind w:firstLine="0"/>
                          <w:jc w:val="left"/>
                          <w:rPr>
                            <w:sz w:val="24"/>
                            <w:szCs w:val="24"/>
                          </w:rPr>
                        </w:pPr>
                        <w:r w:rsidRPr="008720A2">
                          <w:rPr>
                            <w:sz w:val="24"/>
                            <w:szCs w:val="24"/>
                          </w:rPr>
                          <w:t>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многоквартирных домах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sz w:val="24"/>
                            <w:szCs w:val="24"/>
                          </w:rPr>
                        </w:pPr>
                        <w:r w:rsidRPr="008720A2">
                          <w:rPr>
                            <w:sz w:val="24"/>
                            <w:szCs w:val="24"/>
                          </w:rPr>
                          <w:t>924</w:t>
                        </w:r>
                        <w:r>
                          <w:rPr>
                            <w:sz w:val="24"/>
                            <w:szCs w:val="24"/>
                          </w:rPr>
                          <w:t>,</w:t>
                        </w:r>
                        <w:r w:rsidRPr="008720A2">
                          <w:rPr>
                            <w:sz w:val="24"/>
                            <w:szCs w:val="24"/>
                          </w:rPr>
                          <w:t>9</w:t>
                        </w:r>
                      </w:p>
                    </w:tc>
                  </w:tr>
                  <w:tr w:rsidR="00740AED" w:rsidRPr="008720A2" w:rsidTr="00740AED">
                    <w:trPr>
                      <w:trHeight w:val="20"/>
                    </w:trPr>
                    <w:tc>
                      <w:tcPr>
                        <w:tcW w:w="7067"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left"/>
                          <w:rPr>
                            <w:b/>
                            <w:bCs/>
                            <w:iCs/>
                            <w:sz w:val="24"/>
                            <w:szCs w:val="24"/>
                          </w:rPr>
                        </w:pPr>
                        <w:r w:rsidRPr="008720A2">
                          <w:rPr>
                            <w:b/>
                            <w:bCs/>
                            <w:iCs/>
                            <w:sz w:val="24"/>
                            <w:szCs w:val="24"/>
                          </w:rPr>
                          <w:t>ИТОГО</w:t>
                        </w:r>
                      </w:p>
                    </w:tc>
                    <w:tc>
                      <w:tcPr>
                        <w:tcW w:w="2127" w:type="dxa"/>
                        <w:tcBorders>
                          <w:top w:val="single" w:sz="4" w:space="0" w:color="auto"/>
                          <w:left w:val="nil"/>
                          <w:bottom w:val="single" w:sz="8" w:space="0" w:color="auto"/>
                          <w:right w:val="single" w:sz="4" w:space="0" w:color="auto"/>
                        </w:tcBorders>
                        <w:shd w:val="clear" w:color="000000" w:fill="FFFFFF"/>
                        <w:noWrap/>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116</w:t>
                        </w:r>
                        <w:r>
                          <w:rPr>
                            <w:b/>
                            <w:bCs/>
                            <w:sz w:val="24"/>
                            <w:szCs w:val="24"/>
                          </w:rPr>
                          <w:t> </w:t>
                        </w:r>
                        <w:r w:rsidRPr="008720A2">
                          <w:rPr>
                            <w:b/>
                            <w:bCs/>
                            <w:sz w:val="24"/>
                            <w:szCs w:val="24"/>
                          </w:rPr>
                          <w:t>054</w:t>
                        </w:r>
                        <w:r>
                          <w:rPr>
                            <w:b/>
                            <w:bCs/>
                            <w:sz w:val="24"/>
                            <w:szCs w:val="24"/>
                          </w:rPr>
                          <w:t>,3</w:t>
                        </w:r>
                      </w:p>
                    </w:tc>
                  </w:tr>
                </w:tbl>
                <w:p w:rsidR="00740AED" w:rsidRPr="008720A2" w:rsidRDefault="00740AED" w:rsidP="00740AED">
                  <w:pPr>
                    <w:rPr>
                      <w:sz w:val="24"/>
                      <w:szCs w:val="24"/>
                    </w:rPr>
                  </w:pPr>
                </w:p>
                <w:p w:rsidR="0010438E" w:rsidRPr="00806618" w:rsidRDefault="0010438E" w:rsidP="00717871">
                  <w:pPr>
                    <w:widowControl/>
                    <w:spacing w:line="240" w:lineRule="auto"/>
                    <w:ind w:firstLine="0"/>
                    <w:jc w:val="center"/>
                    <w:rPr>
                      <w:b/>
                      <w:bCs/>
                      <w:sz w:val="24"/>
                      <w:szCs w:val="24"/>
                      <w:highlight w:val="yellow"/>
                    </w:rPr>
                  </w:pPr>
                </w:p>
              </w:tc>
            </w:tr>
          </w:tbl>
          <w:p w:rsidR="00BD5287" w:rsidRPr="00806618" w:rsidRDefault="00BD5287" w:rsidP="00717871">
            <w:pPr>
              <w:widowControl/>
              <w:spacing w:line="240" w:lineRule="auto"/>
              <w:ind w:firstLine="0"/>
              <w:jc w:val="center"/>
              <w:rPr>
                <w:b/>
                <w:bCs/>
                <w:sz w:val="24"/>
                <w:szCs w:val="24"/>
                <w:highlight w:val="yellow"/>
              </w:rPr>
            </w:pPr>
          </w:p>
        </w:tc>
      </w:tr>
    </w:tbl>
    <w:p w:rsidR="00903B39" w:rsidRPr="00162118" w:rsidRDefault="00903B39" w:rsidP="00717871">
      <w:pPr>
        <w:spacing w:line="240" w:lineRule="auto"/>
        <w:ind w:firstLine="0"/>
        <w:rPr>
          <w:sz w:val="24"/>
          <w:szCs w:val="24"/>
        </w:rPr>
      </w:pPr>
    </w:p>
    <w:sectPr w:rsidR="00903B39" w:rsidRPr="00162118" w:rsidSect="00F34887">
      <w:headerReference w:type="default" r:id="rId10"/>
      <w:pgSz w:w="11906" w:h="16838"/>
      <w:pgMar w:top="1191" w:right="680" w:bottom="1191" w:left="175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52" w:rsidRDefault="00110D52" w:rsidP="00800028">
      <w:pPr>
        <w:spacing w:line="240" w:lineRule="auto"/>
      </w:pPr>
      <w:r>
        <w:separator/>
      </w:r>
    </w:p>
  </w:endnote>
  <w:endnote w:type="continuationSeparator" w:id="0">
    <w:p w:rsidR="00110D52" w:rsidRDefault="00110D52" w:rsidP="0080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52" w:rsidRDefault="00110D52" w:rsidP="00800028">
      <w:pPr>
        <w:spacing w:line="240" w:lineRule="auto"/>
      </w:pPr>
      <w:r>
        <w:separator/>
      </w:r>
    </w:p>
  </w:footnote>
  <w:footnote w:type="continuationSeparator" w:id="0">
    <w:p w:rsidR="00110D52" w:rsidRDefault="00110D52" w:rsidP="00800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8142"/>
      <w:docPartObj>
        <w:docPartGallery w:val="Page Numbers (Top of Page)"/>
        <w:docPartUnique/>
      </w:docPartObj>
    </w:sdtPr>
    <w:sdtContent>
      <w:p w:rsidR="00110D52" w:rsidRDefault="00110D52">
        <w:pPr>
          <w:pStyle w:val="af"/>
          <w:jc w:val="center"/>
        </w:pPr>
        <w:r>
          <w:fldChar w:fldCharType="begin"/>
        </w:r>
        <w:r>
          <w:instrText>PAGE   \* MERGEFORMAT</w:instrText>
        </w:r>
        <w:r>
          <w:fldChar w:fldCharType="separate"/>
        </w:r>
        <w:r w:rsidR="00EC2A6A">
          <w:rPr>
            <w:noProof/>
          </w:rPr>
          <w:t>15</w:t>
        </w:r>
        <w:r>
          <w:fldChar w:fldCharType="end"/>
        </w:r>
      </w:p>
    </w:sdtContent>
  </w:sdt>
  <w:p w:rsidR="00110D52" w:rsidRDefault="00110D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271"/>
    <w:multiLevelType w:val="hybridMultilevel"/>
    <w:tmpl w:val="6E94B60E"/>
    <w:lvl w:ilvl="0" w:tplc="DCF64A8C">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21639A7"/>
    <w:multiLevelType w:val="hybridMultilevel"/>
    <w:tmpl w:val="E85A6182"/>
    <w:lvl w:ilvl="0" w:tplc="293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484000"/>
    <w:multiLevelType w:val="hybridMultilevel"/>
    <w:tmpl w:val="410CF6D8"/>
    <w:lvl w:ilvl="0" w:tplc="6C5EB77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6B4B93"/>
    <w:multiLevelType w:val="hybridMultilevel"/>
    <w:tmpl w:val="F11411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80502C"/>
    <w:multiLevelType w:val="hybridMultilevel"/>
    <w:tmpl w:val="B8CCDD5E"/>
    <w:lvl w:ilvl="0" w:tplc="42D8DAA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60E0A"/>
    <w:multiLevelType w:val="hybridMultilevel"/>
    <w:tmpl w:val="A4025048"/>
    <w:lvl w:ilvl="0" w:tplc="7EA6406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D352E"/>
    <w:multiLevelType w:val="hybridMultilevel"/>
    <w:tmpl w:val="FDC05C74"/>
    <w:lvl w:ilvl="0" w:tplc="3B92B4A4">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574E7F"/>
    <w:multiLevelType w:val="hybridMultilevel"/>
    <w:tmpl w:val="2B801F12"/>
    <w:lvl w:ilvl="0" w:tplc="3D08B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9C6D30"/>
    <w:multiLevelType w:val="hybridMultilevel"/>
    <w:tmpl w:val="D910C1B4"/>
    <w:lvl w:ilvl="0" w:tplc="C3F28D1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931FE6"/>
    <w:multiLevelType w:val="hybridMultilevel"/>
    <w:tmpl w:val="A0C63E8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283E1286"/>
    <w:multiLevelType w:val="hybridMultilevel"/>
    <w:tmpl w:val="4BD0C2D4"/>
    <w:lvl w:ilvl="0" w:tplc="F7066A0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CB7E04"/>
    <w:multiLevelType w:val="hybridMultilevel"/>
    <w:tmpl w:val="731A2978"/>
    <w:lvl w:ilvl="0" w:tplc="EC504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1C2C50"/>
    <w:multiLevelType w:val="hybridMultilevel"/>
    <w:tmpl w:val="29FADC5E"/>
    <w:lvl w:ilvl="0" w:tplc="C9507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8549F4"/>
    <w:multiLevelType w:val="hybridMultilevel"/>
    <w:tmpl w:val="C234EA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E0763"/>
    <w:multiLevelType w:val="hybridMultilevel"/>
    <w:tmpl w:val="1E58966E"/>
    <w:lvl w:ilvl="0" w:tplc="3D08B8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9C49AA"/>
    <w:multiLevelType w:val="hybridMultilevel"/>
    <w:tmpl w:val="0A00F016"/>
    <w:lvl w:ilvl="0" w:tplc="3EEE97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7768F8"/>
    <w:multiLevelType w:val="hybridMultilevel"/>
    <w:tmpl w:val="557860C8"/>
    <w:lvl w:ilvl="0" w:tplc="25C07A0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4432D"/>
    <w:multiLevelType w:val="hybridMultilevel"/>
    <w:tmpl w:val="CB120E7C"/>
    <w:lvl w:ilvl="0" w:tplc="17B6E16C">
      <w:start w:val="1"/>
      <w:numFmt w:val="bullet"/>
      <w:lvlText w:val=""/>
      <w:lvlJc w:val="left"/>
      <w:pPr>
        <w:ind w:left="1356" w:hanging="360"/>
      </w:pPr>
      <w:rPr>
        <w:rFonts w:ascii="Symbol" w:hAnsi="Symbol" w:hint="default"/>
        <w:color w:val="auto"/>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8">
    <w:nsid w:val="376A0A9B"/>
    <w:multiLevelType w:val="hybridMultilevel"/>
    <w:tmpl w:val="2F7AEC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141B3A"/>
    <w:multiLevelType w:val="hybridMultilevel"/>
    <w:tmpl w:val="0D7005EA"/>
    <w:lvl w:ilvl="0" w:tplc="D0E21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E3EA2"/>
    <w:multiLevelType w:val="hybridMultilevel"/>
    <w:tmpl w:val="E68E976C"/>
    <w:lvl w:ilvl="0" w:tplc="599E9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5E6393"/>
    <w:multiLevelType w:val="hybridMultilevel"/>
    <w:tmpl w:val="B57606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3F531B85"/>
    <w:multiLevelType w:val="hybridMultilevel"/>
    <w:tmpl w:val="C4660B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CD500B"/>
    <w:multiLevelType w:val="hybridMultilevel"/>
    <w:tmpl w:val="C5144914"/>
    <w:lvl w:ilvl="0" w:tplc="65C0EF2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F46E10"/>
    <w:multiLevelType w:val="hybridMultilevel"/>
    <w:tmpl w:val="3A1A4372"/>
    <w:lvl w:ilvl="0" w:tplc="ED9AAC9A">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F81045"/>
    <w:multiLevelType w:val="hybridMultilevel"/>
    <w:tmpl w:val="351A9BF6"/>
    <w:lvl w:ilvl="0" w:tplc="96326F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A96BCC"/>
    <w:multiLevelType w:val="hybridMultilevel"/>
    <w:tmpl w:val="6608BEF4"/>
    <w:lvl w:ilvl="0" w:tplc="D30AD6C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04D4FDB"/>
    <w:multiLevelType w:val="hybridMultilevel"/>
    <w:tmpl w:val="C5B2D37E"/>
    <w:lvl w:ilvl="0" w:tplc="42D8DAAE">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2817484"/>
    <w:multiLevelType w:val="hybridMultilevel"/>
    <w:tmpl w:val="8BFEF7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A3773A"/>
    <w:multiLevelType w:val="hybridMultilevel"/>
    <w:tmpl w:val="C89CA6F2"/>
    <w:lvl w:ilvl="0" w:tplc="CB506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A06FDA"/>
    <w:multiLevelType w:val="hybridMultilevel"/>
    <w:tmpl w:val="B99E635A"/>
    <w:lvl w:ilvl="0" w:tplc="F508E94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E830B3"/>
    <w:multiLevelType w:val="hybridMultilevel"/>
    <w:tmpl w:val="72D4B504"/>
    <w:lvl w:ilvl="0" w:tplc="E1028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BE712B"/>
    <w:multiLevelType w:val="hybridMultilevel"/>
    <w:tmpl w:val="4F586DB2"/>
    <w:lvl w:ilvl="0" w:tplc="DA06AF0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431ABF"/>
    <w:multiLevelType w:val="hybridMultilevel"/>
    <w:tmpl w:val="8F4E1ACE"/>
    <w:lvl w:ilvl="0" w:tplc="5BC400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5B48E1"/>
    <w:multiLevelType w:val="hybridMultilevel"/>
    <w:tmpl w:val="69C873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955989"/>
    <w:multiLevelType w:val="hybridMultilevel"/>
    <w:tmpl w:val="5BF2C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266C9C"/>
    <w:multiLevelType w:val="hybridMultilevel"/>
    <w:tmpl w:val="BD4245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042084"/>
    <w:multiLevelType w:val="hybridMultilevel"/>
    <w:tmpl w:val="25B029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B36783"/>
    <w:multiLevelType w:val="hybridMultilevel"/>
    <w:tmpl w:val="D4A430C4"/>
    <w:lvl w:ilvl="0" w:tplc="4CA82BF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790D1D"/>
    <w:multiLevelType w:val="hybridMultilevel"/>
    <w:tmpl w:val="2660BCB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23"/>
  </w:num>
  <w:num w:numId="6">
    <w:abstractNumId w:val="26"/>
  </w:num>
  <w:num w:numId="7">
    <w:abstractNumId w:val="19"/>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7"/>
  </w:num>
  <w:num w:numId="12">
    <w:abstractNumId w:val="8"/>
  </w:num>
  <w:num w:numId="13">
    <w:abstractNumId w:val="25"/>
  </w:num>
  <w:num w:numId="14">
    <w:abstractNumId w:val="6"/>
  </w:num>
  <w:num w:numId="15">
    <w:abstractNumId w:val="24"/>
  </w:num>
  <w:num w:numId="16">
    <w:abstractNumId w:val="2"/>
  </w:num>
  <w:num w:numId="17">
    <w:abstractNumId w:val="15"/>
  </w:num>
  <w:num w:numId="18">
    <w:abstractNumId w:val="38"/>
  </w:num>
  <w:num w:numId="19">
    <w:abstractNumId w:val="0"/>
  </w:num>
  <w:num w:numId="20">
    <w:abstractNumId w:val="32"/>
  </w:num>
  <w:num w:numId="21">
    <w:abstractNumId w:val="10"/>
  </w:num>
  <w:num w:numId="22">
    <w:abstractNumId w:val="17"/>
  </w:num>
  <w:num w:numId="23">
    <w:abstractNumId w:val="30"/>
  </w:num>
  <w:num w:numId="24">
    <w:abstractNumId w:val="28"/>
  </w:num>
  <w:num w:numId="25">
    <w:abstractNumId w:val="7"/>
  </w:num>
  <w:num w:numId="26">
    <w:abstractNumId w:val="13"/>
  </w:num>
  <w:num w:numId="27">
    <w:abstractNumId w:val="37"/>
  </w:num>
  <w:num w:numId="28">
    <w:abstractNumId w:val="22"/>
  </w:num>
  <w:num w:numId="29">
    <w:abstractNumId w:val="18"/>
  </w:num>
  <w:num w:numId="30">
    <w:abstractNumId w:val="4"/>
  </w:num>
  <w:num w:numId="31">
    <w:abstractNumId w:val="3"/>
  </w:num>
  <w:num w:numId="32">
    <w:abstractNumId w:val="5"/>
  </w:num>
  <w:num w:numId="33">
    <w:abstractNumId w:val="31"/>
  </w:num>
  <w:num w:numId="34">
    <w:abstractNumId w:val="1"/>
  </w:num>
  <w:num w:numId="35">
    <w:abstractNumId w:val="11"/>
  </w:num>
  <w:num w:numId="36">
    <w:abstractNumId w:val="14"/>
  </w:num>
  <w:num w:numId="37">
    <w:abstractNumId w:val="20"/>
  </w:num>
  <w:num w:numId="38">
    <w:abstractNumId w:val="35"/>
  </w:num>
  <w:num w:numId="39">
    <w:abstractNumId w:val="36"/>
  </w:num>
  <w:num w:numId="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E"/>
    <w:rsid w:val="00000788"/>
    <w:rsid w:val="00000FC7"/>
    <w:rsid w:val="00001066"/>
    <w:rsid w:val="00001731"/>
    <w:rsid w:val="00001ACA"/>
    <w:rsid w:val="000021F7"/>
    <w:rsid w:val="00002DE2"/>
    <w:rsid w:val="0000309E"/>
    <w:rsid w:val="00003DB2"/>
    <w:rsid w:val="000042DB"/>
    <w:rsid w:val="0000562B"/>
    <w:rsid w:val="00005A82"/>
    <w:rsid w:val="00006118"/>
    <w:rsid w:val="00006945"/>
    <w:rsid w:val="00007983"/>
    <w:rsid w:val="000119D9"/>
    <w:rsid w:val="0001234E"/>
    <w:rsid w:val="0001331E"/>
    <w:rsid w:val="00013E09"/>
    <w:rsid w:val="00014314"/>
    <w:rsid w:val="00014673"/>
    <w:rsid w:val="00015901"/>
    <w:rsid w:val="00015E92"/>
    <w:rsid w:val="000167C2"/>
    <w:rsid w:val="000171F8"/>
    <w:rsid w:val="00017A18"/>
    <w:rsid w:val="00020318"/>
    <w:rsid w:val="000210FC"/>
    <w:rsid w:val="00021469"/>
    <w:rsid w:val="00022A45"/>
    <w:rsid w:val="000246D2"/>
    <w:rsid w:val="000250D8"/>
    <w:rsid w:val="00026D03"/>
    <w:rsid w:val="00026D21"/>
    <w:rsid w:val="00026E8B"/>
    <w:rsid w:val="000271D7"/>
    <w:rsid w:val="00027763"/>
    <w:rsid w:val="0003036C"/>
    <w:rsid w:val="000315B9"/>
    <w:rsid w:val="00031797"/>
    <w:rsid w:val="00031BDA"/>
    <w:rsid w:val="000323C1"/>
    <w:rsid w:val="000325B2"/>
    <w:rsid w:val="00032A7C"/>
    <w:rsid w:val="00033CB5"/>
    <w:rsid w:val="00034C67"/>
    <w:rsid w:val="00035E08"/>
    <w:rsid w:val="0003677E"/>
    <w:rsid w:val="00040F4F"/>
    <w:rsid w:val="00041CB9"/>
    <w:rsid w:val="00042871"/>
    <w:rsid w:val="0004363A"/>
    <w:rsid w:val="000464E8"/>
    <w:rsid w:val="0004798D"/>
    <w:rsid w:val="00047EE2"/>
    <w:rsid w:val="000504A5"/>
    <w:rsid w:val="00050571"/>
    <w:rsid w:val="000508B4"/>
    <w:rsid w:val="0005115E"/>
    <w:rsid w:val="0005291F"/>
    <w:rsid w:val="0005296E"/>
    <w:rsid w:val="0005429C"/>
    <w:rsid w:val="00054BB6"/>
    <w:rsid w:val="00056E74"/>
    <w:rsid w:val="00057545"/>
    <w:rsid w:val="00057914"/>
    <w:rsid w:val="00057EC4"/>
    <w:rsid w:val="0006096B"/>
    <w:rsid w:val="000610A1"/>
    <w:rsid w:val="000613CF"/>
    <w:rsid w:val="000615DA"/>
    <w:rsid w:val="00062EAD"/>
    <w:rsid w:val="00063EAE"/>
    <w:rsid w:val="000651DF"/>
    <w:rsid w:val="00065779"/>
    <w:rsid w:val="00065A41"/>
    <w:rsid w:val="00065AF4"/>
    <w:rsid w:val="00065F31"/>
    <w:rsid w:val="00066B6E"/>
    <w:rsid w:val="000679A1"/>
    <w:rsid w:val="0007095B"/>
    <w:rsid w:val="000710EE"/>
    <w:rsid w:val="000713E8"/>
    <w:rsid w:val="000718BF"/>
    <w:rsid w:val="00071B55"/>
    <w:rsid w:val="000722C1"/>
    <w:rsid w:val="000728A6"/>
    <w:rsid w:val="0007294D"/>
    <w:rsid w:val="00072CD2"/>
    <w:rsid w:val="000731D6"/>
    <w:rsid w:val="00074516"/>
    <w:rsid w:val="000753B7"/>
    <w:rsid w:val="000754DE"/>
    <w:rsid w:val="000755EC"/>
    <w:rsid w:val="00075A9F"/>
    <w:rsid w:val="00075AE9"/>
    <w:rsid w:val="00077F61"/>
    <w:rsid w:val="0008005C"/>
    <w:rsid w:val="00080765"/>
    <w:rsid w:val="00080A6B"/>
    <w:rsid w:val="0008182D"/>
    <w:rsid w:val="0008585D"/>
    <w:rsid w:val="000870AE"/>
    <w:rsid w:val="00087A2E"/>
    <w:rsid w:val="00090C0F"/>
    <w:rsid w:val="000910BB"/>
    <w:rsid w:val="00092DEA"/>
    <w:rsid w:val="00093610"/>
    <w:rsid w:val="00093CD3"/>
    <w:rsid w:val="000944EB"/>
    <w:rsid w:val="00094B99"/>
    <w:rsid w:val="000952F7"/>
    <w:rsid w:val="00096A8C"/>
    <w:rsid w:val="000A0367"/>
    <w:rsid w:val="000A05F0"/>
    <w:rsid w:val="000A109C"/>
    <w:rsid w:val="000A2B41"/>
    <w:rsid w:val="000A3136"/>
    <w:rsid w:val="000A33B5"/>
    <w:rsid w:val="000A3513"/>
    <w:rsid w:val="000A5788"/>
    <w:rsid w:val="000A5A84"/>
    <w:rsid w:val="000A5F9F"/>
    <w:rsid w:val="000A6FC4"/>
    <w:rsid w:val="000A6FEA"/>
    <w:rsid w:val="000B156A"/>
    <w:rsid w:val="000B176B"/>
    <w:rsid w:val="000B181C"/>
    <w:rsid w:val="000B1AE7"/>
    <w:rsid w:val="000B1E1C"/>
    <w:rsid w:val="000B1F1F"/>
    <w:rsid w:val="000B2835"/>
    <w:rsid w:val="000B3B76"/>
    <w:rsid w:val="000B4D21"/>
    <w:rsid w:val="000B54F4"/>
    <w:rsid w:val="000B63DE"/>
    <w:rsid w:val="000B7B5B"/>
    <w:rsid w:val="000C1627"/>
    <w:rsid w:val="000C2A81"/>
    <w:rsid w:val="000C3E9B"/>
    <w:rsid w:val="000C4437"/>
    <w:rsid w:val="000C4FA4"/>
    <w:rsid w:val="000C559B"/>
    <w:rsid w:val="000C55CE"/>
    <w:rsid w:val="000C5B94"/>
    <w:rsid w:val="000C772D"/>
    <w:rsid w:val="000C7C45"/>
    <w:rsid w:val="000D004F"/>
    <w:rsid w:val="000D06D8"/>
    <w:rsid w:val="000D0701"/>
    <w:rsid w:val="000D22AF"/>
    <w:rsid w:val="000D2387"/>
    <w:rsid w:val="000D319F"/>
    <w:rsid w:val="000D3F41"/>
    <w:rsid w:val="000D405B"/>
    <w:rsid w:val="000D5135"/>
    <w:rsid w:val="000D5AA6"/>
    <w:rsid w:val="000D5F96"/>
    <w:rsid w:val="000D60C6"/>
    <w:rsid w:val="000D62FF"/>
    <w:rsid w:val="000D662F"/>
    <w:rsid w:val="000D6825"/>
    <w:rsid w:val="000D70ED"/>
    <w:rsid w:val="000E0357"/>
    <w:rsid w:val="000E03EF"/>
    <w:rsid w:val="000E252C"/>
    <w:rsid w:val="000E2948"/>
    <w:rsid w:val="000E4C47"/>
    <w:rsid w:val="000E5E93"/>
    <w:rsid w:val="000E6278"/>
    <w:rsid w:val="000E6ED8"/>
    <w:rsid w:val="000F05E9"/>
    <w:rsid w:val="000F0BE8"/>
    <w:rsid w:val="000F10D2"/>
    <w:rsid w:val="000F17B2"/>
    <w:rsid w:val="000F18C9"/>
    <w:rsid w:val="000F1ABF"/>
    <w:rsid w:val="000F1E81"/>
    <w:rsid w:val="000F274F"/>
    <w:rsid w:val="000F2CA3"/>
    <w:rsid w:val="000F318B"/>
    <w:rsid w:val="000F370C"/>
    <w:rsid w:val="000F3959"/>
    <w:rsid w:val="000F3F53"/>
    <w:rsid w:val="000F45E1"/>
    <w:rsid w:val="000F5E66"/>
    <w:rsid w:val="000F5FDA"/>
    <w:rsid w:val="000F6547"/>
    <w:rsid w:val="000F6651"/>
    <w:rsid w:val="000F6682"/>
    <w:rsid w:val="000F6880"/>
    <w:rsid w:val="000F68A7"/>
    <w:rsid w:val="000F744E"/>
    <w:rsid w:val="000F7DAA"/>
    <w:rsid w:val="00100A64"/>
    <w:rsid w:val="00102164"/>
    <w:rsid w:val="0010351D"/>
    <w:rsid w:val="0010357E"/>
    <w:rsid w:val="0010438E"/>
    <w:rsid w:val="0010516A"/>
    <w:rsid w:val="0010517B"/>
    <w:rsid w:val="00105DDB"/>
    <w:rsid w:val="00106272"/>
    <w:rsid w:val="00106632"/>
    <w:rsid w:val="00106924"/>
    <w:rsid w:val="00106C0B"/>
    <w:rsid w:val="0010768A"/>
    <w:rsid w:val="00107D41"/>
    <w:rsid w:val="00107D9C"/>
    <w:rsid w:val="00110D52"/>
    <w:rsid w:val="001112DB"/>
    <w:rsid w:val="00112F6E"/>
    <w:rsid w:val="00113D68"/>
    <w:rsid w:val="0011518A"/>
    <w:rsid w:val="00115370"/>
    <w:rsid w:val="00116D80"/>
    <w:rsid w:val="00117444"/>
    <w:rsid w:val="0012009C"/>
    <w:rsid w:val="0012025E"/>
    <w:rsid w:val="00120338"/>
    <w:rsid w:val="00120F89"/>
    <w:rsid w:val="00121294"/>
    <w:rsid w:val="001224D1"/>
    <w:rsid w:val="00122CF1"/>
    <w:rsid w:val="00122FCC"/>
    <w:rsid w:val="001230DB"/>
    <w:rsid w:val="001249E4"/>
    <w:rsid w:val="0012541B"/>
    <w:rsid w:val="0012575A"/>
    <w:rsid w:val="00125BB3"/>
    <w:rsid w:val="0012681E"/>
    <w:rsid w:val="001313AE"/>
    <w:rsid w:val="001322A4"/>
    <w:rsid w:val="00133393"/>
    <w:rsid w:val="00133E7E"/>
    <w:rsid w:val="00134295"/>
    <w:rsid w:val="0013492B"/>
    <w:rsid w:val="0013498F"/>
    <w:rsid w:val="00134E85"/>
    <w:rsid w:val="00135235"/>
    <w:rsid w:val="00135501"/>
    <w:rsid w:val="00136CE8"/>
    <w:rsid w:val="001376C2"/>
    <w:rsid w:val="001409E9"/>
    <w:rsid w:val="00140EE6"/>
    <w:rsid w:val="00141434"/>
    <w:rsid w:val="00143910"/>
    <w:rsid w:val="001439FB"/>
    <w:rsid w:val="00143DB6"/>
    <w:rsid w:val="001453EB"/>
    <w:rsid w:val="00145761"/>
    <w:rsid w:val="00146350"/>
    <w:rsid w:val="00146F88"/>
    <w:rsid w:val="00147271"/>
    <w:rsid w:val="001500F0"/>
    <w:rsid w:val="0015013F"/>
    <w:rsid w:val="00150569"/>
    <w:rsid w:val="00150B26"/>
    <w:rsid w:val="001518EC"/>
    <w:rsid w:val="00152F63"/>
    <w:rsid w:val="001533D5"/>
    <w:rsid w:val="00153533"/>
    <w:rsid w:val="00153638"/>
    <w:rsid w:val="001549B0"/>
    <w:rsid w:val="0015536A"/>
    <w:rsid w:val="0015690B"/>
    <w:rsid w:val="00156CDB"/>
    <w:rsid w:val="00156D94"/>
    <w:rsid w:val="00157022"/>
    <w:rsid w:val="00160A49"/>
    <w:rsid w:val="00160CA6"/>
    <w:rsid w:val="001611AC"/>
    <w:rsid w:val="00162118"/>
    <w:rsid w:val="00162C6F"/>
    <w:rsid w:val="00163462"/>
    <w:rsid w:val="00163B1D"/>
    <w:rsid w:val="001644C2"/>
    <w:rsid w:val="00164FB5"/>
    <w:rsid w:val="00166EAA"/>
    <w:rsid w:val="00166FDF"/>
    <w:rsid w:val="001679BF"/>
    <w:rsid w:val="00167C3F"/>
    <w:rsid w:val="00167F12"/>
    <w:rsid w:val="00172099"/>
    <w:rsid w:val="001725B0"/>
    <w:rsid w:val="001727A4"/>
    <w:rsid w:val="00172B34"/>
    <w:rsid w:val="00172DDF"/>
    <w:rsid w:val="00173169"/>
    <w:rsid w:val="0017327F"/>
    <w:rsid w:val="00174324"/>
    <w:rsid w:val="00174F83"/>
    <w:rsid w:val="00175271"/>
    <w:rsid w:val="00176341"/>
    <w:rsid w:val="0017714D"/>
    <w:rsid w:val="00177F5A"/>
    <w:rsid w:val="00182502"/>
    <w:rsid w:val="0018281B"/>
    <w:rsid w:val="00182B7F"/>
    <w:rsid w:val="001837E7"/>
    <w:rsid w:val="00183D4D"/>
    <w:rsid w:val="0018440D"/>
    <w:rsid w:val="0018507C"/>
    <w:rsid w:val="0018556C"/>
    <w:rsid w:val="001863BE"/>
    <w:rsid w:val="00186457"/>
    <w:rsid w:val="001867B4"/>
    <w:rsid w:val="00187EDE"/>
    <w:rsid w:val="00191BB0"/>
    <w:rsid w:val="00191F29"/>
    <w:rsid w:val="00192666"/>
    <w:rsid w:val="00192A54"/>
    <w:rsid w:val="0019368A"/>
    <w:rsid w:val="00194B63"/>
    <w:rsid w:val="00194C21"/>
    <w:rsid w:val="00194FC0"/>
    <w:rsid w:val="00195139"/>
    <w:rsid w:val="001A1262"/>
    <w:rsid w:val="001A1EE3"/>
    <w:rsid w:val="001A396F"/>
    <w:rsid w:val="001A4908"/>
    <w:rsid w:val="001A5482"/>
    <w:rsid w:val="001A5E08"/>
    <w:rsid w:val="001A5EF1"/>
    <w:rsid w:val="001A61F1"/>
    <w:rsid w:val="001A6351"/>
    <w:rsid w:val="001A6AA7"/>
    <w:rsid w:val="001A7488"/>
    <w:rsid w:val="001B3424"/>
    <w:rsid w:val="001B4696"/>
    <w:rsid w:val="001B4821"/>
    <w:rsid w:val="001B51B9"/>
    <w:rsid w:val="001B6628"/>
    <w:rsid w:val="001B69F0"/>
    <w:rsid w:val="001B6CDB"/>
    <w:rsid w:val="001B6FE5"/>
    <w:rsid w:val="001B7A6E"/>
    <w:rsid w:val="001B7E27"/>
    <w:rsid w:val="001C1349"/>
    <w:rsid w:val="001C1537"/>
    <w:rsid w:val="001C1FC9"/>
    <w:rsid w:val="001C213F"/>
    <w:rsid w:val="001C350A"/>
    <w:rsid w:val="001C37CC"/>
    <w:rsid w:val="001C4029"/>
    <w:rsid w:val="001C4260"/>
    <w:rsid w:val="001C44A7"/>
    <w:rsid w:val="001C4840"/>
    <w:rsid w:val="001C4B4B"/>
    <w:rsid w:val="001C5C71"/>
    <w:rsid w:val="001C5E34"/>
    <w:rsid w:val="001C695F"/>
    <w:rsid w:val="001C727B"/>
    <w:rsid w:val="001C7C1B"/>
    <w:rsid w:val="001D018F"/>
    <w:rsid w:val="001D0626"/>
    <w:rsid w:val="001D0AAC"/>
    <w:rsid w:val="001D2D2F"/>
    <w:rsid w:val="001D3003"/>
    <w:rsid w:val="001D3930"/>
    <w:rsid w:val="001D45E6"/>
    <w:rsid w:val="001D4AA5"/>
    <w:rsid w:val="001D606C"/>
    <w:rsid w:val="001D6D24"/>
    <w:rsid w:val="001D7959"/>
    <w:rsid w:val="001E03D4"/>
    <w:rsid w:val="001E0971"/>
    <w:rsid w:val="001E1230"/>
    <w:rsid w:val="001E2423"/>
    <w:rsid w:val="001E2462"/>
    <w:rsid w:val="001E2F35"/>
    <w:rsid w:val="001E3408"/>
    <w:rsid w:val="001E38D6"/>
    <w:rsid w:val="001E42AD"/>
    <w:rsid w:val="001E4EAC"/>
    <w:rsid w:val="001E6DC5"/>
    <w:rsid w:val="001F009C"/>
    <w:rsid w:val="001F0F11"/>
    <w:rsid w:val="001F0F64"/>
    <w:rsid w:val="001F219C"/>
    <w:rsid w:val="001F25A0"/>
    <w:rsid w:val="001F3D4A"/>
    <w:rsid w:val="001F3F78"/>
    <w:rsid w:val="001F4553"/>
    <w:rsid w:val="001F4DDB"/>
    <w:rsid w:val="001F56F2"/>
    <w:rsid w:val="001F5CBD"/>
    <w:rsid w:val="001F613B"/>
    <w:rsid w:val="001F61AF"/>
    <w:rsid w:val="001F652E"/>
    <w:rsid w:val="001F6570"/>
    <w:rsid w:val="00200D89"/>
    <w:rsid w:val="00200E77"/>
    <w:rsid w:val="00201322"/>
    <w:rsid w:val="00201886"/>
    <w:rsid w:val="0020254F"/>
    <w:rsid w:val="00202651"/>
    <w:rsid w:val="0020293B"/>
    <w:rsid w:val="00202D18"/>
    <w:rsid w:val="00203CE3"/>
    <w:rsid w:val="00204554"/>
    <w:rsid w:val="002048E4"/>
    <w:rsid w:val="00204E89"/>
    <w:rsid w:val="002056E7"/>
    <w:rsid w:val="00206FEA"/>
    <w:rsid w:val="002115F5"/>
    <w:rsid w:val="00211AF9"/>
    <w:rsid w:val="00212071"/>
    <w:rsid w:val="0021253F"/>
    <w:rsid w:val="00213797"/>
    <w:rsid w:val="00213F17"/>
    <w:rsid w:val="00215192"/>
    <w:rsid w:val="0021581B"/>
    <w:rsid w:val="0021619F"/>
    <w:rsid w:val="0021771B"/>
    <w:rsid w:val="00217FD3"/>
    <w:rsid w:val="00220EAD"/>
    <w:rsid w:val="00223EED"/>
    <w:rsid w:val="00224B5B"/>
    <w:rsid w:val="00224CB4"/>
    <w:rsid w:val="00224F16"/>
    <w:rsid w:val="00226453"/>
    <w:rsid w:val="002269A6"/>
    <w:rsid w:val="00230643"/>
    <w:rsid w:val="002308C2"/>
    <w:rsid w:val="00231ED5"/>
    <w:rsid w:val="002321CD"/>
    <w:rsid w:val="002321E0"/>
    <w:rsid w:val="002328E3"/>
    <w:rsid w:val="00232A8E"/>
    <w:rsid w:val="0023436F"/>
    <w:rsid w:val="00234419"/>
    <w:rsid w:val="00234A75"/>
    <w:rsid w:val="00234BA8"/>
    <w:rsid w:val="00235A99"/>
    <w:rsid w:val="00236C31"/>
    <w:rsid w:val="00236E5C"/>
    <w:rsid w:val="00237125"/>
    <w:rsid w:val="0023748C"/>
    <w:rsid w:val="002376A7"/>
    <w:rsid w:val="00237BC4"/>
    <w:rsid w:val="002426C2"/>
    <w:rsid w:val="002435F1"/>
    <w:rsid w:val="00243EF0"/>
    <w:rsid w:val="00243F8A"/>
    <w:rsid w:val="0024478D"/>
    <w:rsid w:val="00244F18"/>
    <w:rsid w:val="002451C8"/>
    <w:rsid w:val="00246690"/>
    <w:rsid w:val="00247318"/>
    <w:rsid w:val="002503EA"/>
    <w:rsid w:val="00250B03"/>
    <w:rsid w:val="0025288A"/>
    <w:rsid w:val="00252CA0"/>
    <w:rsid w:val="002534A4"/>
    <w:rsid w:val="00253EEC"/>
    <w:rsid w:val="00255B6F"/>
    <w:rsid w:val="00256AA8"/>
    <w:rsid w:val="002574EA"/>
    <w:rsid w:val="002626E2"/>
    <w:rsid w:val="002627C9"/>
    <w:rsid w:val="00263278"/>
    <w:rsid w:val="00263482"/>
    <w:rsid w:val="00263DBB"/>
    <w:rsid w:val="0026416C"/>
    <w:rsid w:val="0026517D"/>
    <w:rsid w:val="0026597E"/>
    <w:rsid w:val="00265A06"/>
    <w:rsid w:val="00265F75"/>
    <w:rsid w:val="00266B6D"/>
    <w:rsid w:val="00267056"/>
    <w:rsid w:val="00267A01"/>
    <w:rsid w:val="00267B95"/>
    <w:rsid w:val="00270652"/>
    <w:rsid w:val="00271467"/>
    <w:rsid w:val="002719CE"/>
    <w:rsid w:val="002720BA"/>
    <w:rsid w:val="00273661"/>
    <w:rsid w:val="00273787"/>
    <w:rsid w:val="002737BA"/>
    <w:rsid w:val="00273895"/>
    <w:rsid w:val="00273C35"/>
    <w:rsid w:val="00274A2E"/>
    <w:rsid w:val="00276346"/>
    <w:rsid w:val="00276466"/>
    <w:rsid w:val="002764D8"/>
    <w:rsid w:val="0027657E"/>
    <w:rsid w:val="0027674A"/>
    <w:rsid w:val="00276E4A"/>
    <w:rsid w:val="002771F1"/>
    <w:rsid w:val="00277265"/>
    <w:rsid w:val="00277B79"/>
    <w:rsid w:val="00281EFD"/>
    <w:rsid w:val="002821D8"/>
    <w:rsid w:val="0028246C"/>
    <w:rsid w:val="00282924"/>
    <w:rsid w:val="0028328D"/>
    <w:rsid w:val="002837FD"/>
    <w:rsid w:val="00284227"/>
    <w:rsid w:val="002857C1"/>
    <w:rsid w:val="002873D0"/>
    <w:rsid w:val="0028745C"/>
    <w:rsid w:val="00290776"/>
    <w:rsid w:val="00290B2D"/>
    <w:rsid w:val="00291A44"/>
    <w:rsid w:val="00291B21"/>
    <w:rsid w:val="00291B96"/>
    <w:rsid w:val="00291F09"/>
    <w:rsid w:val="00292072"/>
    <w:rsid w:val="00292171"/>
    <w:rsid w:val="00292593"/>
    <w:rsid w:val="00292C6A"/>
    <w:rsid w:val="00292E67"/>
    <w:rsid w:val="00293C14"/>
    <w:rsid w:val="002959C3"/>
    <w:rsid w:val="00295A93"/>
    <w:rsid w:val="00296480"/>
    <w:rsid w:val="002A05AC"/>
    <w:rsid w:val="002A0D07"/>
    <w:rsid w:val="002A18FC"/>
    <w:rsid w:val="002A1DBF"/>
    <w:rsid w:val="002A2B84"/>
    <w:rsid w:val="002A3626"/>
    <w:rsid w:val="002A51B1"/>
    <w:rsid w:val="002A5562"/>
    <w:rsid w:val="002A5B72"/>
    <w:rsid w:val="002B1177"/>
    <w:rsid w:val="002B1D15"/>
    <w:rsid w:val="002B328D"/>
    <w:rsid w:val="002B3C43"/>
    <w:rsid w:val="002B3E16"/>
    <w:rsid w:val="002B41E0"/>
    <w:rsid w:val="002B436A"/>
    <w:rsid w:val="002B4E49"/>
    <w:rsid w:val="002B4E95"/>
    <w:rsid w:val="002B5776"/>
    <w:rsid w:val="002B66A1"/>
    <w:rsid w:val="002B683A"/>
    <w:rsid w:val="002C0BC6"/>
    <w:rsid w:val="002C1B03"/>
    <w:rsid w:val="002C1CD0"/>
    <w:rsid w:val="002C1F35"/>
    <w:rsid w:val="002C1F8A"/>
    <w:rsid w:val="002C2E17"/>
    <w:rsid w:val="002C3DDE"/>
    <w:rsid w:val="002C4EF3"/>
    <w:rsid w:val="002C53F0"/>
    <w:rsid w:val="002C5ADF"/>
    <w:rsid w:val="002C5B4F"/>
    <w:rsid w:val="002C7E0A"/>
    <w:rsid w:val="002D05D5"/>
    <w:rsid w:val="002D0DDD"/>
    <w:rsid w:val="002D1255"/>
    <w:rsid w:val="002D1E89"/>
    <w:rsid w:val="002D31FF"/>
    <w:rsid w:val="002D33DC"/>
    <w:rsid w:val="002D3FB0"/>
    <w:rsid w:val="002D453C"/>
    <w:rsid w:val="002D4E47"/>
    <w:rsid w:val="002D54FE"/>
    <w:rsid w:val="002D5627"/>
    <w:rsid w:val="002D5BF7"/>
    <w:rsid w:val="002D5F2F"/>
    <w:rsid w:val="002D5FBF"/>
    <w:rsid w:val="002D6E3F"/>
    <w:rsid w:val="002D70CC"/>
    <w:rsid w:val="002D70D8"/>
    <w:rsid w:val="002D7A50"/>
    <w:rsid w:val="002E0271"/>
    <w:rsid w:val="002E0444"/>
    <w:rsid w:val="002E197E"/>
    <w:rsid w:val="002E1A12"/>
    <w:rsid w:val="002E2ECE"/>
    <w:rsid w:val="002E348A"/>
    <w:rsid w:val="002E49FA"/>
    <w:rsid w:val="002E5117"/>
    <w:rsid w:val="002E6300"/>
    <w:rsid w:val="002E6B19"/>
    <w:rsid w:val="002E728F"/>
    <w:rsid w:val="002E7902"/>
    <w:rsid w:val="002E7CA8"/>
    <w:rsid w:val="002F0720"/>
    <w:rsid w:val="002F1153"/>
    <w:rsid w:val="002F1AD1"/>
    <w:rsid w:val="002F2055"/>
    <w:rsid w:val="002F290D"/>
    <w:rsid w:val="002F3431"/>
    <w:rsid w:val="002F446B"/>
    <w:rsid w:val="002F44F1"/>
    <w:rsid w:val="002F4C06"/>
    <w:rsid w:val="002F55FC"/>
    <w:rsid w:val="002F57B7"/>
    <w:rsid w:val="002F6B96"/>
    <w:rsid w:val="00300BEF"/>
    <w:rsid w:val="00301521"/>
    <w:rsid w:val="0030166D"/>
    <w:rsid w:val="00302637"/>
    <w:rsid w:val="00304271"/>
    <w:rsid w:val="00306272"/>
    <w:rsid w:val="00307397"/>
    <w:rsid w:val="0031010C"/>
    <w:rsid w:val="0031153B"/>
    <w:rsid w:val="00312280"/>
    <w:rsid w:val="00312E46"/>
    <w:rsid w:val="00313347"/>
    <w:rsid w:val="00313467"/>
    <w:rsid w:val="00313927"/>
    <w:rsid w:val="00313BE8"/>
    <w:rsid w:val="003147F3"/>
    <w:rsid w:val="00314F16"/>
    <w:rsid w:val="0031503C"/>
    <w:rsid w:val="0031689C"/>
    <w:rsid w:val="0032009E"/>
    <w:rsid w:val="0032032C"/>
    <w:rsid w:val="0032052A"/>
    <w:rsid w:val="003231A2"/>
    <w:rsid w:val="00323850"/>
    <w:rsid w:val="0032404A"/>
    <w:rsid w:val="0032497F"/>
    <w:rsid w:val="00325D30"/>
    <w:rsid w:val="00325EDF"/>
    <w:rsid w:val="00326C42"/>
    <w:rsid w:val="003272D0"/>
    <w:rsid w:val="003274A5"/>
    <w:rsid w:val="00327AC3"/>
    <w:rsid w:val="0033137A"/>
    <w:rsid w:val="003315BA"/>
    <w:rsid w:val="003316C4"/>
    <w:rsid w:val="0033193E"/>
    <w:rsid w:val="00331BCB"/>
    <w:rsid w:val="003322C4"/>
    <w:rsid w:val="0033296D"/>
    <w:rsid w:val="00333847"/>
    <w:rsid w:val="00333C0C"/>
    <w:rsid w:val="00334337"/>
    <w:rsid w:val="003354D6"/>
    <w:rsid w:val="00335BB4"/>
    <w:rsid w:val="00335C39"/>
    <w:rsid w:val="003367A1"/>
    <w:rsid w:val="00337BC7"/>
    <w:rsid w:val="00337D7C"/>
    <w:rsid w:val="003408CE"/>
    <w:rsid w:val="0034104F"/>
    <w:rsid w:val="00341CF4"/>
    <w:rsid w:val="00342967"/>
    <w:rsid w:val="00344826"/>
    <w:rsid w:val="00345D05"/>
    <w:rsid w:val="00345EF5"/>
    <w:rsid w:val="003461DF"/>
    <w:rsid w:val="0034711A"/>
    <w:rsid w:val="003502D2"/>
    <w:rsid w:val="003506B5"/>
    <w:rsid w:val="0035092B"/>
    <w:rsid w:val="00351566"/>
    <w:rsid w:val="00351AB9"/>
    <w:rsid w:val="003522D1"/>
    <w:rsid w:val="003523F3"/>
    <w:rsid w:val="00354CBE"/>
    <w:rsid w:val="00355797"/>
    <w:rsid w:val="00356208"/>
    <w:rsid w:val="00356EB3"/>
    <w:rsid w:val="0035728F"/>
    <w:rsid w:val="00357C33"/>
    <w:rsid w:val="00360CCA"/>
    <w:rsid w:val="00360FAA"/>
    <w:rsid w:val="0036134D"/>
    <w:rsid w:val="0036187B"/>
    <w:rsid w:val="00361A9E"/>
    <w:rsid w:val="00361D20"/>
    <w:rsid w:val="00362BD7"/>
    <w:rsid w:val="003645B2"/>
    <w:rsid w:val="00364E81"/>
    <w:rsid w:val="003650E7"/>
    <w:rsid w:val="003659C9"/>
    <w:rsid w:val="0036681E"/>
    <w:rsid w:val="003669AC"/>
    <w:rsid w:val="00367F8D"/>
    <w:rsid w:val="0037084C"/>
    <w:rsid w:val="00371695"/>
    <w:rsid w:val="00371A25"/>
    <w:rsid w:val="00371C39"/>
    <w:rsid w:val="00371D2B"/>
    <w:rsid w:val="00371D43"/>
    <w:rsid w:val="00373D42"/>
    <w:rsid w:val="00374EDA"/>
    <w:rsid w:val="0037615E"/>
    <w:rsid w:val="003775A3"/>
    <w:rsid w:val="00380DB6"/>
    <w:rsid w:val="00381C39"/>
    <w:rsid w:val="00382B5F"/>
    <w:rsid w:val="003839C6"/>
    <w:rsid w:val="003839FB"/>
    <w:rsid w:val="00383D9A"/>
    <w:rsid w:val="00384008"/>
    <w:rsid w:val="00384636"/>
    <w:rsid w:val="003846FF"/>
    <w:rsid w:val="003847E4"/>
    <w:rsid w:val="00385036"/>
    <w:rsid w:val="00385612"/>
    <w:rsid w:val="00386ACF"/>
    <w:rsid w:val="00390E18"/>
    <w:rsid w:val="0039145B"/>
    <w:rsid w:val="003933AD"/>
    <w:rsid w:val="003935F8"/>
    <w:rsid w:val="003942B8"/>
    <w:rsid w:val="00395038"/>
    <w:rsid w:val="003959AB"/>
    <w:rsid w:val="00395BC0"/>
    <w:rsid w:val="00396339"/>
    <w:rsid w:val="003969B1"/>
    <w:rsid w:val="003A0255"/>
    <w:rsid w:val="003A0F8D"/>
    <w:rsid w:val="003A27CA"/>
    <w:rsid w:val="003A2AAC"/>
    <w:rsid w:val="003A3BA1"/>
    <w:rsid w:val="003A3E87"/>
    <w:rsid w:val="003A4BD3"/>
    <w:rsid w:val="003A5203"/>
    <w:rsid w:val="003A58F4"/>
    <w:rsid w:val="003A70D0"/>
    <w:rsid w:val="003A749B"/>
    <w:rsid w:val="003B0107"/>
    <w:rsid w:val="003B0487"/>
    <w:rsid w:val="003B0B7B"/>
    <w:rsid w:val="003B0CED"/>
    <w:rsid w:val="003B24CA"/>
    <w:rsid w:val="003B37C8"/>
    <w:rsid w:val="003B3FD2"/>
    <w:rsid w:val="003B445E"/>
    <w:rsid w:val="003B5256"/>
    <w:rsid w:val="003B622B"/>
    <w:rsid w:val="003B6DF2"/>
    <w:rsid w:val="003B77E7"/>
    <w:rsid w:val="003B7BB5"/>
    <w:rsid w:val="003C0E2E"/>
    <w:rsid w:val="003C0EA4"/>
    <w:rsid w:val="003C2501"/>
    <w:rsid w:val="003C3462"/>
    <w:rsid w:val="003C385D"/>
    <w:rsid w:val="003C5214"/>
    <w:rsid w:val="003C56C2"/>
    <w:rsid w:val="003C56F6"/>
    <w:rsid w:val="003C6100"/>
    <w:rsid w:val="003C659D"/>
    <w:rsid w:val="003C69E1"/>
    <w:rsid w:val="003C6F90"/>
    <w:rsid w:val="003C7088"/>
    <w:rsid w:val="003C71A1"/>
    <w:rsid w:val="003D1DBF"/>
    <w:rsid w:val="003D1E27"/>
    <w:rsid w:val="003D1F2A"/>
    <w:rsid w:val="003D43DA"/>
    <w:rsid w:val="003D4A8F"/>
    <w:rsid w:val="003D7EF3"/>
    <w:rsid w:val="003E3010"/>
    <w:rsid w:val="003E3BA4"/>
    <w:rsid w:val="003E3CEA"/>
    <w:rsid w:val="003E3E16"/>
    <w:rsid w:val="003E401F"/>
    <w:rsid w:val="003E53B9"/>
    <w:rsid w:val="003E5A74"/>
    <w:rsid w:val="003E5E27"/>
    <w:rsid w:val="003E5F08"/>
    <w:rsid w:val="003E60D2"/>
    <w:rsid w:val="003E6783"/>
    <w:rsid w:val="003E67A9"/>
    <w:rsid w:val="003E7446"/>
    <w:rsid w:val="003E7B04"/>
    <w:rsid w:val="003F0993"/>
    <w:rsid w:val="003F120A"/>
    <w:rsid w:val="003F1A9C"/>
    <w:rsid w:val="003F1CF4"/>
    <w:rsid w:val="003F2192"/>
    <w:rsid w:val="003F22C0"/>
    <w:rsid w:val="003F2C9A"/>
    <w:rsid w:val="003F2EBD"/>
    <w:rsid w:val="003F31DB"/>
    <w:rsid w:val="003F3D66"/>
    <w:rsid w:val="003F4C90"/>
    <w:rsid w:val="003F79EE"/>
    <w:rsid w:val="003F7B1C"/>
    <w:rsid w:val="0040006D"/>
    <w:rsid w:val="0040054C"/>
    <w:rsid w:val="004005BA"/>
    <w:rsid w:val="00400C93"/>
    <w:rsid w:val="00400D83"/>
    <w:rsid w:val="004011FE"/>
    <w:rsid w:val="00401675"/>
    <w:rsid w:val="00401EDF"/>
    <w:rsid w:val="004020A9"/>
    <w:rsid w:val="00402BD3"/>
    <w:rsid w:val="00403573"/>
    <w:rsid w:val="004039D5"/>
    <w:rsid w:val="00403D76"/>
    <w:rsid w:val="004042D8"/>
    <w:rsid w:val="00404E8A"/>
    <w:rsid w:val="00404F8C"/>
    <w:rsid w:val="004051FA"/>
    <w:rsid w:val="0040550A"/>
    <w:rsid w:val="004065A2"/>
    <w:rsid w:val="0040675A"/>
    <w:rsid w:val="00406C76"/>
    <w:rsid w:val="004070D4"/>
    <w:rsid w:val="00407B6B"/>
    <w:rsid w:val="004128C3"/>
    <w:rsid w:val="004143DF"/>
    <w:rsid w:val="004149BC"/>
    <w:rsid w:val="004157CA"/>
    <w:rsid w:val="004162DD"/>
    <w:rsid w:val="00416D43"/>
    <w:rsid w:val="00416DA5"/>
    <w:rsid w:val="00417395"/>
    <w:rsid w:val="00417407"/>
    <w:rsid w:val="0042006E"/>
    <w:rsid w:val="00420593"/>
    <w:rsid w:val="00420EEE"/>
    <w:rsid w:val="00421A5F"/>
    <w:rsid w:val="00422344"/>
    <w:rsid w:val="004228B8"/>
    <w:rsid w:val="004235CB"/>
    <w:rsid w:val="00424135"/>
    <w:rsid w:val="00425C07"/>
    <w:rsid w:val="00425C60"/>
    <w:rsid w:val="00425CE2"/>
    <w:rsid w:val="004263CD"/>
    <w:rsid w:val="00426753"/>
    <w:rsid w:val="004270D3"/>
    <w:rsid w:val="00427117"/>
    <w:rsid w:val="00430006"/>
    <w:rsid w:val="00431029"/>
    <w:rsid w:val="00432284"/>
    <w:rsid w:val="00433424"/>
    <w:rsid w:val="00433677"/>
    <w:rsid w:val="00433A57"/>
    <w:rsid w:val="00433EFF"/>
    <w:rsid w:val="00433FE7"/>
    <w:rsid w:val="00434100"/>
    <w:rsid w:val="0043588A"/>
    <w:rsid w:val="00436073"/>
    <w:rsid w:val="00437854"/>
    <w:rsid w:val="004400B0"/>
    <w:rsid w:val="004401D2"/>
    <w:rsid w:val="00440FC0"/>
    <w:rsid w:val="00441621"/>
    <w:rsid w:val="00441AF8"/>
    <w:rsid w:val="004428E9"/>
    <w:rsid w:val="00443183"/>
    <w:rsid w:val="0044404E"/>
    <w:rsid w:val="00444624"/>
    <w:rsid w:val="00445ACC"/>
    <w:rsid w:val="0044736B"/>
    <w:rsid w:val="00447CF5"/>
    <w:rsid w:val="00447E35"/>
    <w:rsid w:val="004500B0"/>
    <w:rsid w:val="00451B4B"/>
    <w:rsid w:val="004521A2"/>
    <w:rsid w:val="0045222E"/>
    <w:rsid w:val="00453413"/>
    <w:rsid w:val="0045354F"/>
    <w:rsid w:val="00453785"/>
    <w:rsid w:val="0045381B"/>
    <w:rsid w:val="004545B8"/>
    <w:rsid w:val="004549AD"/>
    <w:rsid w:val="00454D9E"/>
    <w:rsid w:val="0045508A"/>
    <w:rsid w:val="0045573C"/>
    <w:rsid w:val="00455AB6"/>
    <w:rsid w:val="00455F23"/>
    <w:rsid w:val="0045714F"/>
    <w:rsid w:val="00460F50"/>
    <w:rsid w:val="004613CF"/>
    <w:rsid w:val="004645E9"/>
    <w:rsid w:val="00464C12"/>
    <w:rsid w:val="00464F47"/>
    <w:rsid w:val="004663B6"/>
    <w:rsid w:val="0046678E"/>
    <w:rsid w:val="004677DA"/>
    <w:rsid w:val="0047113E"/>
    <w:rsid w:val="00471555"/>
    <w:rsid w:val="00471750"/>
    <w:rsid w:val="00471F5C"/>
    <w:rsid w:val="004720D5"/>
    <w:rsid w:val="0047229B"/>
    <w:rsid w:val="00474582"/>
    <w:rsid w:val="004747B9"/>
    <w:rsid w:val="00475D93"/>
    <w:rsid w:val="0047633C"/>
    <w:rsid w:val="00476B4F"/>
    <w:rsid w:val="00476C46"/>
    <w:rsid w:val="00477016"/>
    <w:rsid w:val="00477020"/>
    <w:rsid w:val="00480169"/>
    <w:rsid w:val="004801D3"/>
    <w:rsid w:val="00480228"/>
    <w:rsid w:val="0048090C"/>
    <w:rsid w:val="00480D88"/>
    <w:rsid w:val="00482A47"/>
    <w:rsid w:val="00483DA2"/>
    <w:rsid w:val="00483DAB"/>
    <w:rsid w:val="004858A9"/>
    <w:rsid w:val="004859E6"/>
    <w:rsid w:val="00485AC3"/>
    <w:rsid w:val="00485AF1"/>
    <w:rsid w:val="00486A6A"/>
    <w:rsid w:val="00486C49"/>
    <w:rsid w:val="004900CA"/>
    <w:rsid w:val="004908BF"/>
    <w:rsid w:val="00491F94"/>
    <w:rsid w:val="004929B6"/>
    <w:rsid w:val="00493D28"/>
    <w:rsid w:val="00494B3C"/>
    <w:rsid w:val="004967AC"/>
    <w:rsid w:val="00496A4B"/>
    <w:rsid w:val="004972A0"/>
    <w:rsid w:val="004973B5"/>
    <w:rsid w:val="004A0401"/>
    <w:rsid w:val="004A0BF2"/>
    <w:rsid w:val="004A1C12"/>
    <w:rsid w:val="004A215E"/>
    <w:rsid w:val="004A2B4F"/>
    <w:rsid w:val="004A2F6C"/>
    <w:rsid w:val="004A301A"/>
    <w:rsid w:val="004A36A9"/>
    <w:rsid w:val="004A42C6"/>
    <w:rsid w:val="004A4E84"/>
    <w:rsid w:val="004A5D20"/>
    <w:rsid w:val="004A5D8E"/>
    <w:rsid w:val="004A6677"/>
    <w:rsid w:val="004A71FE"/>
    <w:rsid w:val="004A74FD"/>
    <w:rsid w:val="004A79DD"/>
    <w:rsid w:val="004B0235"/>
    <w:rsid w:val="004B0D56"/>
    <w:rsid w:val="004B11A4"/>
    <w:rsid w:val="004B17D7"/>
    <w:rsid w:val="004B20B5"/>
    <w:rsid w:val="004B23C5"/>
    <w:rsid w:val="004B35C4"/>
    <w:rsid w:val="004B400F"/>
    <w:rsid w:val="004B42B1"/>
    <w:rsid w:val="004B6F95"/>
    <w:rsid w:val="004B7776"/>
    <w:rsid w:val="004C00D3"/>
    <w:rsid w:val="004C07AC"/>
    <w:rsid w:val="004C1574"/>
    <w:rsid w:val="004C284D"/>
    <w:rsid w:val="004C29C3"/>
    <w:rsid w:val="004C4ABA"/>
    <w:rsid w:val="004C5086"/>
    <w:rsid w:val="004C50DA"/>
    <w:rsid w:val="004C5678"/>
    <w:rsid w:val="004C5850"/>
    <w:rsid w:val="004C5A77"/>
    <w:rsid w:val="004C6DF4"/>
    <w:rsid w:val="004C76BE"/>
    <w:rsid w:val="004C7A48"/>
    <w:rsid w:val="004D0174"/>
    <w:rsid w:val="004D023F"/>
    <w:rsid w:val="004D15C2"/>
    <w:rsid w:val="004D201E"/>
    <w:rsid w:val="004D248B"/>
    <w:rsid w:val="004D2A23"/>
    <w:rsid w:val="004D3284"/>
    <w:rsid w:val="004D3522"/>
    <w:rsid w:val="004D395F"/>
    <w:rsid w:val="004D3D08"/>
    <w:rsid w:val="004D42CF"/>
    <w:rsid w:val="004D4A3A"/>
    <w:rsid w:val="004D53A6"/>
    <w:rsid w:val="004D57FC"/>
    <w:rsid w:val="004D5E52"/>
    <w:rsid w:val="004D6065"/>
    <w:rsid w:val="004D615F"/>
    <w:rsid w:val="004D6CDB"/>
    <w:rsid w:val="004D750E"/>
    <w:rsid w:val="004D77BA"/>
    <w:rsid w:val="004D7845"/>
    <w:rsid w:val="004D7D5B"/>
    <w:rsid w:val="004E01AC"/>
    <w:rsid w:val="004E1225"/>
    <w:rsid w:val="004E192B"/>
    <w:rsid w:val="004E1AF4"/>
    <w:rsid w:val="004E2447"/>
    <w:rsid w:val="004E263A"/>
    <w:rsid w:val="004E2D5D"/>
    <w:rsid w:val="004E37D5"/>
    <w:rsid w:val="004E3D23"/>
    <w:rsid w:val="004E4FD9"/>
    <w:rsid w:val="004E684C"/>
    <w:rsid w:val="004E6A45"/>
    <w:rsid w:val="004E7118"/>
    <w:rsid w:val="004F0306"/>
    <w:rsid w:val="004F0D25"/>
    <w:rsid w:val="004F1065"/>
    <w:rsid w:val="004F3903"/>
    <w:rsid w:val="004F3E48"/>
    <w:rsid w:val="004F3FA6"/>
    <w:rsid w:val="004F67D1"/>
    <w:rsid w:val="004F6B0C"/>
    <w:rsid w:val="004F794A"/>
    <w:rsid w:val="004F7A09"/>
    <w:rsid w:val="0050090C"/>
    <w:rsid w:val="00500C09"/>
    <w:rsid w:val="00500D09"/>
    <w:rsid w:val="00500E92"/>
    <w:rsid w:val="00501177"/>
    <w:rsid w:val="00501A05"/>
    <w:rsid w:val="00501B48"/>
    <w:rsid w:val="00502A8A"/>
    <w:rsid w:val="00504F7E"/>
    <w:rsid w:val="00505B7D"/>
    <w:rsid w:val="0050606A"/>
    <w:rsid w:val="005115FC"/>
    <w:rsid w:val="00511624"/>
    <w:rsid w:val="00511631"/>
    <w:rsid w:val="00512814"/>
    <w:rsid w:val="0051338C"/>
    <w:rsid w:val="00514686"/>
    <w:rsid w:val="005155B2"/>
    <w:rsid w:val="005165FB"/>
    <w:rsid w:val="00516E7A"/>
    <w:rsid w:val="00517911"/>
    <w:rsid w:val="00517B6F"/>
    <w:rsid w:val="00521597"/>
    <w:rsid w:val="00522145"/>
    <w:rsid w:val="005227C9"/>
    <w:rsid w:val="00522900"/>
    <w:rsid w:val="00523250"/>
    <w:rsid w:val="00523D4C"/>
    <w:rsid w:val="00523FB5"/>
    <w:rsid w:val="0052447D"/>
    <w:rsid w:val="005247B8"/>
    <w:rsid w:val="00524F3C"/>
    <w:rsid w:val="00525252"/>
    <w:rsid w:val="00525334"/>
    <w:rsid w:val="00525890"/>
    <w:rsid w:val="00526C2D"/>
    <w:rsid w:val="005271FD"/>
    <w:rsid w:val="00527960"/>
    <w:rsid w:val="00530660"/>
    <w:rsid w:val="00530D85"/>
    <w:rsid w:val="0053175F"/>
    <w:rsid w:val="00532B18"/>
    <w:rsid w:val="00532E54"/>
    <w:rsid w:val="005331E7"/>
    <w:rsid w:val="005334E2"/>
    <w:rsid w:val="0053477D"/>
    <w:rsid w:val="005364F1"/>
    <w:rsid w:val="00536718"/>
    <w:rsid w:val="00536C40"/>
    <w:rsid w:val="005374F9"/>
    <w:rsid w:val="005375DC"/>
    <w:rsid w:val="005378B5"/>
    <w:rsid w:val="00537A7E"/>
    <w:rsid w:val="00537D57"/>
    <w:rsid w:val="00541157"/>
    <w:rsid w:val="00541450"/>
    <w:rsid w:val="00541748"/>
    <w:rsid w:val="00541CB4"/>
    <w:rsid w:val="00543451"/>
    <w:rsid w:val="00544C6E"/>
    <w:rsid w:val="00544E51"/>
    <w:rsid w:val="0054564C"/>
    <w:rsid w:val="0054623C"/>
    <w:rsid w:val="00546D2A"/>
    <w:rsid w:val="00547C2F"/>
    <w:rsid w:val="00551425"/>
    <w:rsid w:val="0055165E"/>
    <w:rsid w:val="00551B59"/>
    <w:rsid w:val="0055606A"/>
    <w:rsid w:val="00557145"/>
    <w:rsid w:val="00557A62"/>
    <w:rsid w:val="005607F5"/>
    <w:rsid w:val="00560B29"/>
    <w:rsid w:val="00560BD2"/>
    <w:rsid w:val="00561050"/>
    <w:rsid w:val="0056112C"/>
    <w:rsid w:val="0056184B"/>
    <w:rsid w:val="00561B83"/>
    <w:rsid w:val="00563B54"/>
    <w:rsid w:val="00564F3D"/>
    <w:rsid w:val="0056599D"/>
    <w:rsid w:val="0057079B"/>
    <w:rsid w:val="00570A37"/>
    <w:rsid w:val="00570DDC"/>
    <w:rsid w:val="00571972"/>
    <w:rsid w:val="00571CA3"/>
    <w:rsid w:val="00571E66"/>
    <w:rsid w:val="00572091"/>
    <w:rsid w:val="00572E32"/>
    <w:rsid w:val="00573A73"/>
    <w:rsid w:val="00574335"/>
    <w:rsid w:val="00574990"/>
    <w:rsid w:val="00574DD6"/>
    <w:rsid w:val="0057532B"/>
    <w:rsid w:val="00575ADD"/>
    <w:rsid w:val="00575C04"/>
    <w:rsid w:val="0057767B"/>
    <w:rsid w:val="00577A87"/>
    <w:rsid w:val="00581944"/>
    <w:rsid w:val="00581980"/>
    <w:rsid w:val="00581E2D"/>
    <w:rsid w:val="00581F10"/>
    <w:rsid w:val="0058265D"/>
    <w:rsid w:val="00582A9B"/>
    <w:rsid w:val="00583238"/>
    <w:rsid w:val="005839BE"/>
    <w:rsid w:val="0058462D"/>
    <w:rsid w:val="005846B0"/>
    <w:rsid w:val="00584B93"/>
    <w:rsid w:val="00586781"/>
    <w:rsid w:val="0058685B"/>
    <w:rsid w:val="00587E79"/>
    <w:rsid w:val="0059060A"/>
    <w:rsid w:val="0059189C"/>
    <w:rsid w:val="00593310"/>
    <w:rsid w:val="00594353"/>
    <w:rsid w:val="005947F0"/>
    <w:rsid w:val="00595AD4"/>
    <w:rsid w:val="00596208"/>
    <w:rsid w:val="00597607"/>
    <w:rsid w:val="005A087E"/>
    <w:rsid w:val="005A0949"/>
    <w:rsid w:val="005A0C06"/>
    <w:rsid w:val="005A1F9B"/>
    <w:rsid w:val="005A227C"/>
    <w:rsid w:val="005A2888"/>
    <w:rsid w:val="005A336C"/>
    <w:rsid w:val="005A3ABF"/>
    <w:rsid w:val="005A4028"/>
    <w:rsid w:val="005A4405"/>
    <w:rsid w:val="005A4A24"/>
    <w:rsid w:val="005A5361"/>
    <w:rsid w:val="005A6392"/>
    <w:rsid w:val="005A68E1"/>
    <w:rsid w:val="005A7992"/>
    <w:rsid w:val="005A7FB4"/>
    <w:rsid w:val="005B0267"/>
    <w:rsid w:val="005B1846"/>
    <w:rsid w:val="005B1B3C"/>
    <w:rsid w:val="005B1E35"/>
    <w:rsid w:val="005B24B5"/>
    <w:rsid w:val="005B2D12"/>
    <w:rsid w:val="005B3066"/>
    <w:rsid w:val="005B4993"/>
    <w:rsid w:val="005B50AB"/>
    <w:rsid w:val="005B5B47"/>
    <w:rsid w:val="005B66A9"/>
    <w:rsid w:val="005B7B57"/>
    <w:rsid w:val="005B7B69"/>
    <w:rsid w:val="005B7F65"/>
    <w:rsid w:val="005C0953"/>
    <w:rsid w:val="005C0DAB"/>
    <w:rsid w:val="005C0EDF"/>
    <w:rsid w:val="005C1850"/>
    <w:rsid w:val="005C273C"/>
    <w:rsid w:val="005C3839"/>
    <w:rsid w:val="005C49E2"/>
    <w:rsid w:val="005C5216"/>
    <w:rsid w:val="005C52AE"/>
    <w:rsid w:val="005C54EC"/>
    <w:rsid w:val="005C55BC"/>
    <w:rsid w:val="005C692B"/>
    <w:rsid w:val="005C6BA7"/>
    <w:rsid w:val="005D25BF"/>
    <w:rsid w:val="005D38E0"/>
    <w:rsid w:val="005D3F9E"/>
    <w:rsid w:val="005D4102"/>
    <w:rsid w:val="005D4295"/>
    <w:rsid w:val="005D460B"/>
    <w:rsid w:val="005D47C6"/>
    <w:rsid w:val="005D48CC"/>
    <w:rsid w:val="005D4D6A"/>
    <w:rsid w:val="005D56A5"/>
    <w:rsid w:val="005D56DE"/>
    <w:rsid w:val="005D609B"/>
    <w:rsid w:val="005D701A"/>
    <w:rsid w:val="005D7336"/>
    <w:rsid w:val="005E04E0"/>
    <w:rsid w:val="005E0556"/>
    <w:rsid w:val="005E0562"/>
    <w:rsid w:val="005E16E7"/>
    <w:rsid w:val="005E23F6"/>
    <w:rsid w:val="005E37D7"/>
    <w:rsid w:val="005E3820"/>
    <w:rsid w:val="005E4231"/>
    <w:rsid w:val="005E5957"/>
    <w:rsid w:val="005E6301"/>
    <w:rsid w:val="005E7A44"/>
    <w:rsid w:val="005E7CAF"/>
    <w:rsid w:val="005E7F50"/>
    <w:rsid w:val="005F01DE"/>
    <w:rsid w:val="005F02CC"/>
    <w:rsid w:val="005F074D"/>
    <w:rsid w:val="005F0BBE"/>
    <w:rsid w:val="005F0E27"/>
    <w:rsid w:val="005F1D6E"/>
    <w:rsid w:val="005F3618"/>
    <w:rsid w:val="005F415B"/>
    <w:rsid w:val="005F4850"/>
    <w:rsid w:val="005F56FE"/>
    <w:rsid w:val="005F582B"/>
    <w:rsid w:val="005F59E4"/>
    <w:rsid w:val="00600E88"/>
    <w:rsid w:val="00601089"/>
    <w:rsid w:val="00604B95"/>
    <w:rsid w:val="006054D3"/>
    <w:rsid w:val="006058FD"/>
    <w:rsid w:val="006059DC"/>
    <w:rsid w:val="00606A4E"/>
    <w:rsid w:val="00606AC1"/>
    <w:rsid w:val="00607243"/>
    <w:rsid w:val="006117A7"/>
    <w:rsid w:val="00612D84"/>
    <w:rsid w:val="00612FCA"/>
    <w:rsid w:val="00614B0E"/>
    <w:rsid w:val="00615E22"/>
    <w:rsid w:val="00617450"/>
    <w:rsid w:val="00620A0B"/>
    <w:rsid w:val="00621396"/>
    <w:rsid w:val="00623082"/>
    <w:rsid w:val="00624551"/>
    <w:rsid w:val="00624D53"/>
    <w:rsid w:val="00624EE1"/>
    <w:rsid w:val="0062539A"/>
    <w:rsid w:val="006275B0"/>
    <w:rsid w:val="00627848"/>
    <w:rsid w:val="00631A91"/>
    <w:rsid w:val="0063298B"/>
    <w:rsid w:val="00632D51"/>
    <w:rsid w:val="006357CB"/>
    <w:rsid w:val="00637AC8"/>
    <w:rsid w:val="0064072D"/>
    <w:rsid w:val="006407DC"/>
    <w:rsid w:val="00640801"/>
    <w:rsid w:val="00641AE0"/>
    <w:rsid w:val="00642E42"/>
    <w:rsid w:val="00644CDB"/>
    <w:rsid w:val="00645EE9"/>
    <w:rsid w:val="00646720"/>
    <w:rsid w:val="00646CF2"/>
    <w:rsid w:val="00647B0D"/>
    <w:rsid w:val="00647B1D"/>
    <w:rsid w:val="00647D46"/>
    <w:rsid w:val="00647DE0"/>
    <w:rsid w:val="006501AE"/>
    <w:rsid w:val="006506B4"/>
    <w:rsid w:val="006507DF"/>
    <w:rsid w:val="006512AD"/>
    <w:rsid w:val="00653AEE"/>
    <w:rsid w:val="00653D91"/>
    <w:rsid w:val="00654432"/>
    <w:rsid w:val="0065476A"/>
    <w:rsid w:val="00654CE8"/>
    <w:rsid w:val="00655024"/>
    <w:rsid w:val="00656163"/>
    <w:rsid w:val="0065628D"/>
    <w:rsid w:val="00656C5F"/>
    <w:rsid w:val="00656CEC"/>
    <w:rsid w:val="006602DA"/>
    <w:rsid w:val="00660CDD"/>
    <w:rsid w:val="006623B3"/>
    <w:rsid w:val="00662839"/>
    <w:rsid w:val="00663BE3"/>
    <w:rsid w:val="00664998"/>
    <w:rsid w:val="00664A1F"/>
    <w:rsid w:val="00664B9D"/>
    <w:rsid w:val="00665AE6"/>
    <w:rsid w:val="00665F03"/>
    <w:rsid w:val="00665F1E"/>
    <w:rsid w:val="0066665E"/>
    <w:rsid w:val="00666E73"/>
    <w:rsid w:val="00667440"/>
    <w:rsid w:val="00667C32"/>
    <w:rsid w:val="00667C37"/>
    <w:rsid w:val="006702BB"/>
    <w:rsid w:val="006702F7"/>
    <w:rsid w:val="006712B9"/>
    <w:rsid w:val="006717C0"/>
    <w:rsid w:val="00671D6A"/>
    <w:rsid w:val="00671F47"/>
    <w:rsid w:val="00671FCF"/>
    <w:rsid w:val="0067359C"/>
    <w:rsid w:val="006738DB"/>
    <w:rsid w:val="006755F9"/>
    <w:rsid w:val="00676944"/>
    <w:rsid w:val="00680210"/>
    <w:rsid w:val="00680C29"/>
    <w:rsid w:val="00681693"/>
    <w:rsid w:val="00681A27"/>
    <w:rsid w:val="00681C82"/>
    <w:rsid w:val="00681F65"/>
    <w:rsid w:val="00682776"/>
    <w:rsid w:val="00683C37"/>
    <w:rsid w:val="006840C8"/>
    <w:rsid w:val="006845D4"/>
    <w:rsid w:val="006863A2"/>
    <w:rsid w:val="006866F6"/>
    <w:rsid w:val="006876D4"/>
    <w:rsid w:val="00687C3A"/>
    <w:rsid w:val="00690E78"/>
    <w:rsid w:val="00690EEA"/>
    <w:rsid w:val="0069136C"/>
    <w:rsid w:val="006916BF"/>
    <w:rsid w:val="0069237A"/>
    <w:rsid w:val="00693646"/>
    <w:rsid w:val="006939AF"/>
    <w:rsid w:val="00694662"/>
    <w:rsid w:val="00694AD0"/>
    <w:rsid w:val="0069581C"/>
    <w:rsid w:val="006958E8"/>
    <w:rsid w:val="00696832"/>
    <w:rsid w:val="006972C7"/>
    <w:rsid w:val="00697F21"/>
    <w:rsid w:val="00697F5F"/>
    <w:rsid w:val="006A0BD4"/>
    <w:rsid w:val="006A184E"/>
    <w:rsid w:val="006A2748"/>
    <w:rsid w:val="006A3A4F"/>
    <w:rsid w:val="006A486D"/>
    <w:rsid w:val="006A4E08"/>
    <w:rsid w:val="006B016B"/>
    <w:rsid w:val="006B12C0"/>
    <w:rsid w:val="006B1408"/>
    <w:rsid w:val="006B2DC8"/>
    <w:rsid w:val="006B2F11"/>
    <w:rsid w:val="006B32E5"/>
    <w:rsid w:val="006B4088"/>
    <w:rsid w:val="006B42FE"/>
    <w:rsid w:val="006B4BCF"/>
    <w:rsid w:val="006B59A1"/>
    <w:rsid w:val="006B651E"/>
    <w:rsid w:val="006B6D02"/>
    <w:rsid w:val="006B719B"/>
    <w:rsid w:val="006B7392"/>
    <w:rsid w:val="006B78AE"/>
    <w:rsid w:val="006B7979"/>
    <w:rsid w:val="006B7B42"/>
    <w:rsid w:val="006B7F3E"/>
    <w:rsid w:val="006C04AA"/>
    <w:rsid w:val="006C0DE5"/>
    <w:rsid w:val="006C16AF"/>
    <w:rsid w:val="006C1E6A"/>
    <w:rsid w:val="006C1FAE"/>
    <w:rsid w:val="006C25E2"/>
    <w:rsid w:val="006C31D7"/>
    <w:rsid w:val="006C3236"/>
    <w:rsid w:val="006C41AB"/>
    <w:rsid w:val="006C439F"/>
    <w:rsid w:val="006C568E"/>
    <w:rsid w:val="006C5EC1"/>
    <w:rsid w:val="006C65A3"/>
    <w:rsid w:val="006C6BFC"/>
    <w:rsid w:val="006C6EE5"/>
    <w:rsid w:val="006C6F3D"/>
    <w:rsid w:val="006C7748"/>
    <w:rsid w:val="006D0D19"/>
    <w:rsid w:val="006D1C51"/>
    <w:rsid w:val="006D2B5A"/>
    <w:rsid w:val="006D3295"/>
    <w:rsid w:val="006D65A4"/>
    <w:rsid w:val="006D68C0"/>
    <w:rsid w:val="006D6B98"/>
    <w:rsid w:val="006D7377"/>
    <w:rsid w:val="006E090A"/>
    <w:rsid w:val="006E1C18"/>
    <w:rsid w:val="006E20AC"/>
    <w:rsid w:val="006E29C0"/>
    <w:rsid w:val="006E2FD3"/>
    <w:rsid w:val="006E3290"/>
    <w:rsid w:val="006E3841"/>
    <w:rsid w:val="006E4D47"/>
    <w:rsid w:val="006E56B3"/>
    <w:rsid w:val="006E614D"/>
    <w:rsid w:val="006E6AA9"/>
    <w:rsid w:val="006E6D36"/>
    <w:rsid w:val="006E768D"/>
    <w:rsid w:val="006F0088"/>
    <w:rsid w:val="006F0754"/>
    <w:rsid w:val="006F08A3"/>
    <w:rsid w:val="006F11E5"/>
    <w:rsid w:val="006F1F8E"/>
    <w:rsid w:val="006F24AB"/>
    <w:rsid w:val="006F28D4"/>
    <w:rsid w:val="006F28DE"/>
    <w:rsid w:val="006F334C"/>
    <w:rsid w:val="006F3869"/>
    <w:rsid w:val="006F3955"/>
    <w:rsid w:val="006F3EA7"/>
    <w:rsid w:val="006F4E7F"/>
    <w:rsid w:val="006F5330"/>
    <w:rsid w:val="006F6113"/>
    <w:rsid w:val="006F62BB"/>
    <w:rsid w:val="006F6D5F"/>
    <w:rsid w:val="007007B9"/>
    <w:rsid w:val="007007C9"/>
    <w:rsid w:val="00700E23"/>
    <w:rsid w:val="007010EB"/>
    <w:rsid w:val="00702FA7"/>
    <w:rsid w:val="0070308D"/>
    <w:rsid w:val="00703752"/>
    <w:rsid w:val="00703D38"/>
    <w:rsid w:val="0070565B"/>
    <w:rsid w:val="007056BF"/>
    <w:rsid w:val="00705F62"/>
    <w:rsid w:val="0070725A"/>
    <w:rsid w:val="00707282"/>
    <w:rsid w:val="00707627"/>
    <w:rsid w:val="0071084F"/>
    <w:rsid w:val="0071104E"/>
    <w:rsid w:val="00711ADB"/>
    <w:rsid w:val="00711EC9"/>
    <w:rsid w:val="00711ECD"/>
    <w:rsid w:val="007132DD"/>
    <w:rsid w:val="00714B10"/>
    <w:rsid w:val="00714F13"/>
    <w:rsid w:val="0071727A"/>
    <w:rsid w:val="00717871"/>
    <w:rsid w:val="00720692"/>
    <w:rsid w:val="00722501"/>
    <w:rsid w:val="00722692"/>
    <w:rsid w:val="0072284A"/>
    <w:rsid w:val="007229A9"/>
    <w:rsid w:val="007238B7"/>
    <w:rsid w:val="00724E19"/>
    <w:rsid w:val="0072639F"/>
    <w:rsid w:val="007263C6"/>
    <w:rsid w:val="00726C51"/>
    <w:rsid w:val="00727857"/>
    <w:rsid w:val="00727B2E"/>
    <w:rsid w:val="007302A3"/>
    <w:rsid w:val="00730C83"/>
    <w:rsid w:val="007311EF"/>
    <w:rsid w:val="007312A6"/>
    <w:rsid w:val="007318B6"/>
    <w:rsid w:val="0073201B"/>
    <w:rsid w:val="00732083"/>
    <w:rsid w:val="0073242D"/>
    <w:rsid w:val="007328B7"/>
    <w:rsid w:val="00732D78"/>
    <w:rsid w:val="00732F75"/>
    <w:rsid w:val="0073313F"/>
    <w:rsid w:val="00734A7F"/>
    <w:rsid w:val="00734C7B"/>
    <w:rsid w:val="007355CA"/>
    <w:rsid w:val="00736251"/>
    <w:rsid w:val="00736A52"/>
    <w:rsid w:val="00740AED"/>
    <w:rsid w:val="00740B25"/>
    <w:rsid w:val="00741833"/>
    <w:rsid w:val="007419AB"/>
    <w:rsid w:val="0074208A"/>
    <w:rsid w:val="00742216"/>
    <w:rsid w:val="007425AF"/>
    <w:rsid w:val="00743205"/>
    <w:rsid w:val="00743B5D"/>
    <w:rsid w:val="00743E15"/>
    <w:rsid w:val="00743E51"/>
    <w:rsid w:val="00746B41"/>
    <w:rsid w:val="007471CD"/>
    <w:rsid w:val="007473EA"/>
    <w:rsid w:val="00747CE3"/>
    <w:rsid w:val="00750218"/>
    <w:rsid w:val="00750E14"/>
    <w:rsid w:val="00750F0B"/>
    <w:rsid w:val="00752C7B"/>
    <w:rsid w:val="0075368B"/>
    <w:rsid w:val="00753A51"/>
    <w:rsid w:val="007540FE"/>
    <w:rsid w:val="00754522"/>
    <w:rsid w:val="00754CE7"/>
    <w:rsid w:val="0075590E"/>
    <w:rsid w:val="00755CCE"/>
    <w:rsid w:val="00756082"/>
    <w:rsid w:val="00756F93"/>
    <w:rsid w:val="0076155A"/>
    <w:rsid w:val="0076254E"/>
    <w:rsid w:val="007632A9"/>
    <w:rsid w:val="00764F2B"/>
    <w:rsid w:val="00764FDC"/>
    <w:rsid w:val="00765940"/>
    <w:rsid w:val="00766B8D"/>
    <w:rsid w:val="00766BBF"/>
    <w:rsid w:val="00770BBA"/>
    <w:rsid w:val="0077109F"/>
    <w:rsid w:val="007715D9"/>
    <w:rsid w:val="007722ED"/>
    <w:rsid w:val="00772BB6"/>
    <w:rsid w:val="00772C18"/>
    <w:rsid w:val="0077387C"/>
    <w:rsid w:val="0077519A"/>
    <w:rsid w:val="0077549B"/>
    <w:rsid w:val="00775737"/>
    <w:rsid w:val="00775B1E"/>
    <w:rsid w:val="00777094"/>
    <w:rsid w:val="00777161"/>
    <w:rsid w:val="00777762"/>
    <w:rsid w:val="007800C2"/>
    <w:rsid w:val="00780134"/>
    <w:rsid w:val="0078199E"/>
    <w:rsid w:val="00781BFF"/>
    <w:rsid w:val="00782771"/>
    <w:rsid w:val="00782A59"/>
    <w:rsid w:val="00783FD8"/>
    <w:rsid w:val="0078401C"/>
    <w:rsid w:val="00784654"/>
    <w:rsid w:val="0078467E"/>
    <w:rsid w:val="00784977"/>
    <w:rsid w:val="00784E1B"/>
    <w:rsid w:val="00784FE7"/>
    <w:rsid w:val="00785530"/>
    <w:rsid w:val="00787219"/>
    <w:rsid w:val="00792512"/>
    <w:rsid w:val="007926C9"/>
    <w:rsid w:val="00793950"/>
    <w:rsid w:val="00793C27"/>
    <w:rsid w:val="0079679D"/>
    <w:rsid w:val="007973A8"/>
    <w:rsid w:val="007976F3"/>
    <w:rsid w:val="007A04B0"/>
    <w:rsid w:val="007A0B5F"/>
    <w:rsid w:val="007A0ECF"/>
    <w:rsid w:val="007A1130"/>
    <w:rsid w:val="007A1F4E"/>
    <w:rsid w:val="007A283E"/>
    <w:rsid w:val="007A2D0E"/>
    <w:rsid w:val="007A301A"/>
    <w:rsid w:val="007A35D9"/>
    <w:rsid w:val="007A3EC5"/>
    <w:rsid w:val="007A60F7"/>
    <w:rsid w:val="007A639D"/>
    <w:rsid w:val="007A7D9E"/>
    <w:rsid w:val="007A7FEB"/>
    <w:rsid w:val="007B067F"/>
    <w:rsid w:val="007B0842"/>
    <w:rsid w:val="007B1D4F"/>
    <w:rsid w:val="007B2C81"/>
    <w:rsid w:val="007B3378"/>
    <w:rsid w:val="007B3919"/>
    <w:rsid w:val="007B3EB0"/>
    <w:rsid w:val="007B42ED"/>
    <w:rsid w:val="007B456F"/>
    <w:rsid w:val="007B46F6"/>
    <w:rsid w:val="007B5598"/>
    <w:rsid w:val="007B6073"/>
    <w:rsid w:val="007B671F"/>
    <w:rsid w:val="007B67A9"/>
    <w:rsid w:val="007B6C03"/>
    <w:rsid w:val="007B7F76"/>
    <w:rsid w:val="007C0D04"/>
    <w:rsid w:val="007C2838"/>
    <w:rsid w:val="007C2847"/>
    <w:rsid w:val="007C2AD1"/>
    <w:rsid w:val="007C2C6C"/>
    <w:rsid w:val="007C457F"/>
    <w:rsid w:val="007C5024"/>
    <w:rsid w:val="007C5196"/>
    <w:rsid w:val="007C5D28"/>
    <w:rsid w:val="007C6310"/>
    <w:rsid w:val="007C677E"/>
    <w:rsid w:val="007C772C"/>
    <w:rsid w:val="007C7B1D"/>
    <w:rsid w:val="007C7F10"/>
    <w:rsid w:val="007D11F0"/>
    <w:rsid w:val="007D1546"/>
    <w:rsid w:val="007D2D6D"/>
    <w:rsid w:val="007D391A"/>
    <w:rsid w:val="007D46D9"/>
    <w:rsid w:val="007D4B1B"/>
    <w:rsid w:val="007D4B7A"/>
    <w:rsid w:val="007D549F"/>
    <w:rsid w:val="007D6086"/>
    <w:rsid w:val="007E226A"/>
    <w:rsid w:val="007E29F7"/>
    <w:rsid w:val="007E2F85"/>
    <w:rsid w:val="007E5641"/>
    <w:rsid w:val="007E5B3A"/>
    <w:rsid w:val="007E6121"/>
    <w:rsid w:val="007E654A"/>
    <w:rsid w:val="007E6AC2"/>
    <w:rsid w:val="007E78E6"/>
    <w:rsid w:val="007F0003"/>
    <w:rsid w:val="007F0D03"/>
    <w:rsid w:val="007F17D4"/>
    <w:rsid w:val="007F37EC"/>
    <w:rsid w:val="007F45CB"/>
    <w:rsid w:val="007F5090"/>
    <w:rsid w:val="007F5553"/>
    <w:rsid w:val="007F5FB5"/>
    <w:rsid w:val="007F64DE"/>
    <w:rsid w:val="007F66A0"/>
    <w:rsid w:val="007F6BCB"/>
    <w:rsid w:val="007F6C1E"/>
    <w:rsid w:val="007F7FF6"/>
    <w:rsid w:val="00800028"/>
    <w:rsid w:val="0080219F"/>
    <w:rsid w:val="0080222C"/>
    <w:rsid w:val="00802A54"/>
    <w:rsid w:val="00802DEF"/>
    <w:rsid w:val="008040D8"/>
    <w:rsid w:val="008041FB"/>
    <w:rsid w:val="0080481F"/>
    <w:rsid w:val="008052A2"/>
    <w:rsid w:val="00805561"/>
    <w:rsid w:val="00805C5A"/>
    <w:rsid w:val="00806618"/>
    <w:rsid w:val="00806CC2"/>
    <w:rsid w:val="008078BE"/>
    <w:rsid w:val="008102C5"/>
    <w:rsid w:val="00810CE2"/>
    <w:rsid w:val="008118A5"/>
    <w:rsid w:val="00811B01"/>
    <w:rsid w:val="00812566"/>
    <w:rsid w:val="00813365"/>
    <w:rsid w:val="00814A99"/>
    <w:rsid w:val="00814E2E"/>
    <w:rsid w:val="00814E63"/>
    <w:rsid w:val="00815389"/>
    <w:rsid w:val="00816312"/>
    <w:rsid w:val="00816884"/>
    <w:rsid w:val="008175E1"/>
    <w:rsid w:val="00817740"/>
    <w:rsid w:val="008201FD"/>
    <w:rsid w:val="0082219A"/>
    <w:rsid w:val="00822442"/>
    <w:rsid w:val="008228A8"/>
    <w:rsid w:val="00822D70"/>
    <w:rsid w:val="008234B9"/>
    <w:rsid w:val="008237BA"/>
    <w:rsid w:val="008238CA"/>
    <w:rsid w:val="008244BD"/>
    <w:rsid w:val="00824BA4"/>
    <w:rsid w:val="008258E5"/>
    <w:rsid w:val="00825C4B"/>
    <w:rsid w:val="00827102"/>
    <w:rsid w:val="00827703"/>
    <w:rsid w:val="00827F0B"/>
    <w:rsid w:val="00831294"/>
    <w:rsid w:val="008314D5"/>
    <w:rsid w:val="008317D2"/>
    <w:rsid w:val="00831DDD"/>
    <w:rsid w:val="00831EF9"/>
    <w:rsid w:val="0083261A"/>
    <w:rsid w:val="00832C9C"/>
    <w:rsid w:val="008333CA"/>
    <w:rsid w:val="0083365F"/>
    <w:rsid w:val="00834068"/>
    <w:rsid w:val="008348A2"/>
    <w:rsid w:val="008350C2"/>
    <w:rsid w:val="00835AE6"/>
    <w:rsid w:val="00835FD1"/>
    <w:rsid w:val="008361AD"/>
    <w:rsid w:val="00836658"/>
    <w:rsid w:val="00836AAC"/>
    <w:rsid w:val="00836B6A"/>
    <w:rsid w:val="00840116"/>
    <w:rsid w:val="00840900"/>
    <w:rsid w:val="0084119A"/>
    <w:rsid w:val="008423E6"/>
    <w:rsid w:val="0084322B"/>
    <w:rsid w:val="0084388D"/>
    <w:rsid w:val="00843ADA"/>
    <w:rsid w:val="00843C35"/>
    <w:rsid w:val="00844120"/>
    <w:rsid w:val="008445D9"/>
    <w:rsid w:val="00844787"/>
    <w:rsid w:val="008457A8"/>
    <w:rsid w:val="00845AF3"/>
    <w:rsid w:val="00845F65"/>
    <w:rsid w:val="00846266"/>
    <w:rsid w:val="008473EE"/>
    <w:rsid w:val="00847561"/>
    <w:rsid w:val="00847BDA"/>
    <w:rsid w:val="00847D17"/>
    <w:rsid w:val="008502D0"/>
    <w:rsid w:val="0085083C"/>
    <w:rsid w:val="00851584"/>
    <w:rsid w:val="00851BC4"/>
    <w:rsid w:val="00851C9F"/>
    <w:rsid w:val="00852006"/>
    <w:rsid w:val="00852B85"/>
    <w:rsid w:val="00852D13"/>
    <w:rsid w:val="00852D33"/>
    <w:rsid w:val="00853CC5"/>
    <w:rsid w:val="00854272"/>
    <w:rsid w:val="008544F7"/>
    <w:rsid w:val="00854682"/>
    <w:rsid w:val="00856CAE"/>
    <w:rsid w:val="00856D8A"/>
    <w:rsid w:val="00857618"/>
    <w:rsid w:val="008607FD"/>
    <w:rsid w:val="00860F23"/>
    <w:rsid w:val="00861AFB"/>
    <w:rsid w:val="00862B82"/>
    <w:rsid w:val="0086300E"/>
    <w:rsid w:val="00864744"/>
    <w:rsid w:val="00864C6B"/>
    <w:rsid w:val="00865A5D"/>
    <w:rsid w:val="00866F90"/>
    <w:rsid w:val="00870366"/>
    <w:rsid w:val="008704B2"/>
    <w:rsid w:val="00871102"/>
    <w:rsid w:val="00871619"/>
    <w:rsid w:val="00872683"/>
    <w:rsid w:val="00872DA2"/>
    <w:rsid w:val="008730E8"/>
    <w:rsid w:val="0087328A"/>
    <w:rsid w:val="008736FA"/>
    <w:rsid w:val="0087377D"/>
    <w:rsid w:val="00873E4D"/>
    <w:rsid w:val="00873FC3"/>
    <w:rsid w:val="00874539"/>
    <w:rsid w:val="00874574"/>
    <w:rsid w:val="00874833"/>
    <w:rsid w:val="00875FF6"/>
    <w:rsid w:val="008760EC"/>
    <w:rsid w:val="008761D4"/>
    <w:rsid w:val="008768C3"/>
    <w:rsid w:val="00877B47"/>
    <w:rsid w:val="00877D02"/>
    <w:rsid w:val="00880398"/>
    <w:rsid w:val="008808B0"/>
    <w:rsid w:val="008827EC"/>
    <w:rsid w:val="008829C3"/>
    <w:rsid w:val="00882B3B"/>
    <w:rsid w:val="00882DD8"/>
    <w:rsid w:val="008834BD"/>
    <w:rsid w:val="008837E4"/>
    <w:rsid w:val="00885124"/>
    <w:rsid w:val="008854EE"/>
    <w:rsid w:val="00886D7F"/>
    <w:rsid w:val="00887EDD"/>
    <w:rsid w:val="008915D1"/>
    <w:rsid w:val="00891C4D"/>
    <w:rsid w:val="00893318"/>
    <w:rsid w:val="008937CA"/>
    <w:rsid w:val="008939AE"/>
    <w:rsid w:val="008958B2"/>
    <w:rsid w:val="008973BF"/>
    <w:rsid w:val="008975AD"/>
    <w:rsid w:val="00897867"/>
    <w:rsid w:val="008A0075"/>
    <w:rsid w:val="008A0162"/>
    <w:rsid w:val="008A094E"/>
    <w:rsid w:val="008A19D7"/>
    <w:rsid w:val="008A1B64"/>
    <w:rsid w:val="008A1C8E"/>
    <w:rsid w:val="008A289F"/>
    <w:rsid w:val="008A30FA"/>
    <w:rsid w:val="008A371D"/>
    <w:rsid w:val="008A3793"/>
    <w:rsid w:val="008A3F24"/>
    <w:rsid w:val="008A4BBE"/>
    <w:rsid w:val="008A5CD9"/>
    <w:rsid w:val="008A5D0B"/>
    <w:rsid w:val="008A651E"/>
    <w:rsid w:val="008A6906"/>
    <w:rsid w:val="008A7940"/>
    <w:rsid w:val="008B0118"/>
    <w:rsid w:val="008B0B8A"/>
    <w:rsid w:val="008B0E7B"/>
    <w:rsid w:val="008B1083"/>
    <w:rsid w:val="008B37A9"/>
    <w:rsid w:val="008B476B"/>
    <w:rsid w:val="008B4F94"/>
    <w:rsid w:val="008B59AC"/>
    <w:rsid w:val="008B62B1"/>
    <w:rsid w:val="008B6688"/>
    <w:rsid w:val="008B6CDB"/>
    <w:rsid w:val="008B6DB6"/>
    <w:rsid w:val="008B6E21"/>
    <w:rsid w:val="008B70E1"/>
    <w:rsid w:val="008C0256"/>
    <w:rsid w:val="008C0BF1"/>
    <w:rsid w:val="008C0D1E"/>
    <w:rsid w:val="008C1057"/>
    <w:rsid w:val="008C2B7E"/>
    <w:rsid w:val="008C36E4"/>
    <w:rsid w:val="008C3C77"/>
    <w:rsid w:val="008C3E2D"/>
    <w:rsid w:val="008C4488"/>
    <w:rsid w:val="008C52B7"/>
    <w:rsid w:val="008C611E"/>
    <w:rsid w:val="008C67AA"/>
    <w:rsid w:val="008C6D79"/>
    <w:rsid w:val="008C724F"/>
    <w:rsid w:val="008C762F"/>
    <w:rsid w:val="008C7ADD"/>
    <w:rsid w:val="008C7E8F"/>
    <w:rsid w:val="008D0A5D"/>
    <w:rsid w:val="008D1F65"/>
    <w:rsid w:val="008D3586"/>
    <w:rsid w:val="008D4860"/>
    <w:rsid w:val="008D5EAA"/>
    <w:rsid w:val="008D6BC2"/>
    <w:rsid w:val="008D6BFD"/>
    <w:rsid w:val="008D6CCA"/>
    <w:rsid w:val="008D6E40"/>
    <w:rsid w:val="008D76B7"/>
    <w:rsid w:val="008E057D"/>
    <w:rsid w:val="008E05D6"/>
    <w:rsid w:val="008E0E46"/>
    <w:rsid w:val="008E13CD"/>
    <w:rsid w:val="008E1B75"/>
    <w:rsid w:val="008E2B3A"/>
    <w:rsid w:val="008E2C06"/>
    <w:rsid w:val="008E3AF1"/>
    <w:rsid w:val="008E3B16"/>
    <w:rsid w:val="008E3BC6"/>
    <w:rsid w:val="008E4C3B"/>
    <w:rsid w:val="008E5EE7"/>
    <w:rsid w:val="008E610B"/>
    <w:rsid w:val="008E6F8B"/>
    <w:rsid w:val="008E70E7"/>
    <w:rsid w:val="008E7669"/>
    <w:rsid w:val="008F004C"/>
    <w:rsid w:val="008F0206"/>
    <w:rsid w:val="008F0502"/>
    <w:rsid w:val="008F11A2"/>
    <w:rsid w:val="008F22F3"/>
    <w:rsid w:val="008F26E2"/>
    <w:rsid w:val="008F3667"/>
    <w:rsid w:val="008F664C"/>
    <w:rsid w:val="008F6A46"/>
    <w:rsid w:val="008F6DEC"/>
    <w:rsid w:val="008F7005"/>
    <w:rsid w:val="008F74AA"/>
    <w:rsid w:val="008F7883"/>
    <w:rsid w:val="009007A9"/>
    <w:rsid w:val="009007EF"/>
    <w:rsid w:val="009009E0"/>
    <w:rsid w:val="00900DF1"/>
    <w:rsid w:val="00901487"/>
    <w:rsid w:val="00903685"/>
    <w:rsid w:val="00903B39"/>
    <w:rsid w:val="00904E0E"/>
    <w:rsid w:val="009055F6"/>
    <w:rsid w:val="009078D5"/>
    <w:rsid w:val="0091264C"/>
    <w:rsid w:val="009127BB"/>
    <w:rsid w:val="00912E82"/>
    <w:rsid w:val="009146B1"/>
    <w:rsid w:val="009160F2"/>
    <w:rsid w:val="009163AB"/>
    <w:rsid w:val="009166F3"/>
    <w:rsid w:val="00917886"/>
    <w:rsid w:val="00920E50"/>
    <w:rsid w:val="00921FA2"/>
    <w:rsid w:val="00922BD1"/>
    <w:rsid w:val="00923970"/>
    <w:rsid w:val="00923C9C"/>
    <w:rsid w:val="009246BA"/>
    <w:rsid w:val="00925965"/>
    <w:rsid w:val="00926015"/>
    <w:rsid w:val="0092622B"/>
    <w:rsid w:val="009268A2"/>
    <w:rsid w:val="0093004E"/>
    <w:rsid w:val="009302A9"/>
    <w:rsid w:val="00930D73"/>
    <w:rsid w:val="00930E90"/>
    <w:rsid w:val="0093221E"/>
    <w:rsid w:val="00932B47"/>
    <w:rsid w:val="0093388B"/>
    <w:rsid w:val="0093394D"/>
    <w:rsid w:val="00934C30"/>
    <w:rsid w:val="00936014"/>
    <w:rsid w:val="00940502"/>
    <w:rsid w:val="00941027"/>
    <w:rsid w:val="00942866"/>
    <w:rsid w:val="0094327D"/>
    <w:rsid w:val="009441CA"/>
    <w:rsid w:val="00944ABE"/>
    <w:rsid w:val="009450EE"/>
    <w:rsid w:val="00945552"/>
    <w:rsid w:val="009457B9"/>
    <w:rsid w:val="0094656F"/>
    <w:rsid w:val="0094669D"/>
    <w:rsid w:val="0094765F"/>
    <w:rsid w:val="00950DF1"/>
    <w:rsid w:val="0095132D"/>
    <w:rsid w:val="0095136C"/>
    <w:rsid w:val="00952420"/>
    <w:rsid w:val="0095274D"/>
    <w:rsid w:val="00952D25"/>
    <w:rsid w:val="00953218"/>
    <w:rsid w:val="00953CF4"/>
    <w:rsid w:val="0095449A"/>
    <w:rsid w:val="009547FC"/>
    <w:rsid w:val="0095584E"/>
    <w:rsid w:val="009604D5"/>
    <w:rsid w:val="00960F67"/>
    <w:rsid w:val="00962F03"/>
    <w:rsid w:val="009630AF"/>
    <w:rsid w:val="009634AF"/>
    <w:rsid w:val="00965AA5"/>
    <w:rsid w:val="009662AD"/>
    <w:rsid w:val="00966C23"/>
    <w:rsid w:val="00966C54"/>
    <w:rsid w:val="00967D3E"/>
    <w:rsid w:val="00970246"/>
    <w:rsid w:val="00971E90"/>
    <w:rsid w:val="009738D2"/>
    <w:rsid w:val="00973BB0"/>
    <w:rsid w:val="00974060"/>
    <w:rsid w:val="00975694"/>
    <w:rsid w:val="00976094"/>
    <w:rsid w:val="0097616D"/>
    <w:rsid w:val="00980D4F"/>
    <w:rsid w:val="00983931"/>
    <w:rsid w:val="00983FA1"/>
    <w:rsid w:val="0098407F"/>
    <w:rsid w:val="0098447C"/>
    <w:rsid w:val="009867BC"/>
    <w:rsid w:val="009900E7"/>
    <w:rsid w:val="009901E7"/>
    <w:rsid w:val="009921DC"/>
    <w:rsid w:val="009928BB"/>
    <w:rsid w:val="00992BB9"/>
    <w:rsid w:val="00992C57"/>
    <w:rsid w:val="009934DF"/>
    <w:rsid w:val="00993A3C"/>
    <w:rsid w:val="00993D09"/>
    <w:rsid w:val="00993D2E"/>
    <w:rsid w:val="009944D2"/>
    <w:rsid w:val="009948BA"/>
    <w:rsid w:val="00995A9C"/>
    <w:rsid w:val="00996082"/>
    <w:rsid w:val="0099624B"/>
    <w:rsid w:val="0099627A"/>
    <w:rsid w:val="009962CF"/>
    <w:rsid w:val="00996ABF"/>
    <w:rsid w:val="00997E3F"/>
    <w:rsid w:val="009A0442"/>
    <w:rsid w:val="009A0640"/>
    <w:rsid w:val="009A268F"/>
    <w:rsid w:val="009A34A6"/>
    <w:rsid w:val="009A37B2"/>
    <w:rsid w:val="009A3EA5"/>
    <w:rsid w:val="009A3F52"/>
    <w:rsid w:val="009A43BA"/>
    <w:rsid w:val="009A475B"/>
    <w:rsid w:val="009A5C09"/>
    <w:rsid w:val="009A5EE3"/>
    <w:rsid w:val="009A6543"/>
    <w:rsid w:val="009A6B62"/>
    <w:rsid w:val="009A6E25"/>
    <w:rsid w:val="009B1677"/>
    <w:rsid w:val="009B19C1"/>
    <w:rsid w:val="009B319D"/>
    <w:rsid w:val="009B3AB7"/>
    <w:rsid w:val="009B43AB"/>
    <w:rsid w:val="009B473B"/>
    <w:rsid w:val="009B5C15"/>
    <w:rsid w:val="009B5FD6"/>
    <w:rsid w:val="009B64D5"/>
    <w:rsid w:val="009B69BC"/>
    <w:rsid w:val="009B761D"/>
    <w:rsid w:val="009C07A5"/>
    <w:rsid w:val="009C1299"/>
    <w:rsid w:val="009C184A"/>
    <w:rsid w:val="009C1A82"/>
    <w:rsid w:val="009C21B3"/>
    <w:rsid w:val="009C27D7"/>
    <w:rsid w:val="009C3180"/>
    <w:rsid w:val="009C34F8"/>
    <w:rsid w:val="009C465E"/>
    <w:rsid w:val="009C5978"/>
    <w:rsid w:val="009C5979"/>
    <w:rsid w:val="009C5D05"/>
    <w:rsid w:val="009C621E"/>
    <w:rsid w:val="009C62E4"/>
    <w:rsid w:val="009C63AE"/>
    <w:rsid w:val="009C650F"/>
    <w:rsid w:val="009C741E"/>
    <w:rsid w:val="009C76C9"/>
    <w:rsid w:val="009C7A75"/>
    <w:rsid w:val="009D06D2"/>
    <w:rsid w:val="009D0AC6"/>
    <w:rsid w:val="009D0F12"/>
    <w:rsid w:val="009D2229"/>
    <w:rsid w:val="009D3757"/>
    <w:rsid w:val="009D3BA7"/>
    <w:rsid w:val="009D3D75"/>
    <w:rsid w:val="009D4FB7"/>
    <w:rsid w:val="009D5565"/>
    <w:rsid w:val="009D59CF"/>
    <w:rsid w:val="009D5ED2"/>
    <w:rsid w:val="009D6048"/>
    <w:rsid w:val="009D7E7A"/>
    <w:rsid w:val="009E23B0"/>
    <w:rsid w:val="009E3B07"/>
    <w:rsid w:val="009E4BEA"/>
    <w:rsid w:val="009E4D33"/>
    <w:rsid w:val="009E583D"/>
    <w:rsid w:val="009E6251"/>
    <w:rsid w:val="009E64DB"/>
    <w:rsid w:val="009E6BEE"/>
    <w:rsid w:val="009E728C"/>
    <w:rsid w:val="009E7C46"/>
    <w:rsid w:val="009E7C4B"/>
    <w:rsid w:val="009F0F2A"/>
    <w:rsid w:val="009F106A"/>
    <w:rsid w:val="009F1D0D"/>
    <w:rsid w:val="009F2D0E"/>
    <w:rsid w:val="009F3AF2"/>
    <w:rsid w:val="009F4603"/>
    <w:rsid w:val="009F4E36"/>
    <w:rsid w:val="009F521F"/>
    <w:rsid w:val="009F64B9"/>
    <w:rsid w:val="009F68D9"/>
    <w:rsid w:val="009F7073"/>
    <w:rsid w:val="009F73C5"/>
    <w:rsid w:val="009F7F65"/>
    <w:rsid w:val="00A007C6"/>
    <w:rsid w:val="00A02BEA"/>
    <w:rsid w:val="00A02E49"/>
    <w:rsid w:val="00A03AAA"/>
    <w:rsid w:val="00A03F5E"/>
    <w:rsid w:val="00A0572D"/>
    <w:rsid w:val="00A05890"/>
    <w:rsid w:val="00A058D7"/>
    <w:rsid w:val="00A05AEF"/>
    <w:rsid w:val="00A05C85"/>
    <w:rsid w:val="00A06DEB"/>
    <w:rsid w:val="00A07E87"/>
    <w:rsid w:val="00A07F28"/>
    <w:rsid w:val="00A10B47"/>
    <w:rsid w:val="00A116F3"/>
    <w:rsid w:val="00A11A58"/>
    <w:rsid w:val="00A12B8E"/>
    <w:rsid w:val="00A12F4F"/>
    <w:rsid w:val="00A12FD8"/>
    <w:rsid w:val="00A14065"/>
    <w:rsid w:val="00A1467A"/>
    <w:rsid w:val="00A14C80"/>
    <w:rsid w:val="00A14FFF"/>
    <w:rsid w:val="00A152EF"/>
    <w:rsid w:val="00A1555C"/>
    <w:rsid w:val="00A155BC"/>
    <w:rsid w:val="00A16C48"/>
    <w:rsid w:val="00A17A41"/>
    <w:rsid w:val="00A17B1E"/>
    <w:rsid w:val="00A2062F"/>
    <w:rsid w:val="00A20908"/>
    <w:rsid w:val="00A209D1"/>
    <w:rsid w:val="00A21693"/>
    <w:rsid w:val="00A23B3A"/>
    <w:rsid w:val="00A24A19"/>
    <w:rsid w:val="00A252A7"/>
    <w:rsid w:val="00A25B4C"/>
    <w:rsid w:val="00A25C65"/>
    <w:rsid w:val="00A26108"/>
    <w:rsid w:val="00A26551"/>
    <w:rsid w:val="00A26875"/>
    <w:rsid w:val="00A2691B"/>
    <w:rsid w:val="00A2748C"/>
    <w:rsid w:val="00A2771C"/>
    <w:rsid w:val="00A27971"/>
    <w:rsid w:val="00A302A8"/>
    <w:rsid w:val="00A3148F"/>
    <w:rsid w:val="00A3174F"/>
    <w:rsid w:val="00A32EB3"/>
    <w:rsid w:val="00A33D5B"/>
    <w:rsid w:val="00A35129"/>
    <w:rsid w:val="00A353BD"/>
    <w:rsid w:val="00A3606D"/>
    <w:rsid w:val="00A36AF4"/>
    <w:rsid w:val="00A373D0"/>
    <w:rsid w:val="00A404FA"/>
    <w:rsid w:val="00A40A94"/>
    <w:rsid w:val="00A40D7B"/>
    <w:rsid w:val="00A42DF8"/>
    <w:rsid w:val="00A432BD"/>
    <w:rsid w:val="00A43887"/>
    <w:rsid w:val="00A43E83"/>
    <w:rsid w:val="00A4534A"/>
    <w:rsid w:val="00A455F9"/>
    <w:rsid w:val="00A46545"/>
    <w:rsid w:val="00A46599"/>
    <w:rsid w:val="00A465ED"/>
    <w:rsid w:val="00A469B8"/>
    <w:rsid w:val="00A46E59"/>
    <w:rsid w:val="00A50D7F"/>
    <w:rsid w:val="00A51F08"/>
    <w:rsid w:val="00A543BD"/>
    <w:rsid w:val="00A54FCC"/>
    <w:rsid w:val="00A55557"/>
    <w:rsid w:val="00A55EDD"/>
    <w:rsid w:val="00A57DB6"/>
    <w:rsid w:val="00A619BB"/>
    <w:rsid w:val="00A62B6C"/>
    <w:rsid w:val="00A62C6E"/>
    <w:rsid w:val="00A630DC"/>
    <w:rsid w:val="00A6313F"/>
    <w:rsid w:val="00A64CF1"/>
    <w:rsid w:val="00A655E2"/>
    <w:rsid w:val="00A65673"/>
    <w:rsid w:val="00A657D2"/>
    <w:rsid w:val="00A65B4D"/>
    <w:rsid w:val="00A66F48"/>
    <w:rsid w:val="00A6780D"/>
    <w:rsid w:val="00A703B2"/>
    <w:rsid w:val="00A70A95"/>
    <w:rsid w:val="00A70D21"/>
    <w:rsid w:val="00A71E85"/>
    <w:rsid w:val="00A72AB7"/>
    <w:rsid w:val="00A732FB"/>
    <w:rsid w:val="00A738CF"/>
    <w:rsid w:val="00A74F70"/>
    <w:rsid w:val="00A75823"/>
    <w:rsid w:val="00A75A04"/>
    <w:rsid w:val="00A75C8A"/>
    <w:rsid w:val="00A75D29"/>
    <w:rsid w:val="00A7610D"/>
    <w:rsid w:val="00A761B0"/>
    <w:rsid w:val="00A76231"/>
    <w:rsid w:val="00A76950"/>
    <w:rsid w:val="00A7727F"/>
    <w:rsid w:val="00A807A2"/>
    <w:rsid w:val="00A80C48"/>
    <w:rsid w:val="00A80CE4"/>
    <w:rsid w:val="00A812AB"/>
    <w:rsid w:val="00A8243E"/>
    <w:rsid w:val="00A83441"/>
    <w:rsid w:val="00A83990"/>
    <w:rsid w:val="00A83CE5"/>
    <w:rsid w:val="00A845C1"/>
    <w:rsid w:val="00A848C0"/>
    <w:rsid w:val="00A849CA"/>
    <w:rsid w:val="00A86A61"/>
    <w:rsid w:val="00A87023"/>
    <w:rsid w:val="00A87A2B"/>
    <w:rsid w:val="00A901B9"/>
    <w:rsid w:val="00A90DA4"/>
    <w:rsid w:val="00A91987"/>
    <w:rsid w:val="00A91A66"/>
    <w:rsid w:val="00A91DF7"/>
    <w:rsid w:val="00A9211D"/>
    <w:rsid w:val="00A92250"/>
    <w:rsid w:val="00A9449A"/>
    <w:rsid w:val="00A952B8"/>
    <w:rsid w:val="00A95495"/>
    <w:rsid w:val="00A95E0B"/>
    <w:rsid w:val="00A9768F"/>
    <w:rsid w:val="00A97D81"/>
    <w:rsid w:val="00AA11B7"/>
    <w:rsid w:val="00AA152C"/>
    <w:rsid w:val="00AA18FF"/>
    <w:rsid w:val="00AA1A68"/>
    <w:rsid w:val="00AA2678"/>
    <w:rsid w:val="00AA2B06"/>
    <w:rsid w:val="00AA34A2"/>
    <w:rsid w:val="00AA376E"/>
    <w:rsid w:val="00AA37E0"/>
    <w:rsid w:val="00AA408B"/>
    <w:rsid w:val="00AA60F9"/>
    <w:rsid w:val="00AA6985"/>
    <w:rsid w:val="00AA6CA6"/>
    <w:rsid w:val="00AA6FA1"/>
    <w:rsid w:val="00AA74B9"/>
    <w:rsid w:val="00AB0064"/>
    <w:rsid w:val="00AB084D"/>
    <w:rsid w:val="00AB1252"/>
    <w:rsid w:val="00AB177F"/>
    <w:rsid w:val="00AB1ECB"/>
    <w:rsid w:val="00AB320D"/>
    <w:rsid w:val="00AB3442"/>
    <w:rsid w:val="00AB3BB8"/>
    <w:rsid w:val="00AB4F4A"/>
    <w:rsid w:val="00AB50C7"/>
    <w:rsid w:val="00AB5688"/>
    <w:rsid w:val="00AB5FE3"/>
    <w:rsid w:val="00AB64BD"/>
    <w:rsid w:val="00AB6881"/>
    <w:rsid w:val="00AB6F0B"/>
    <w:rsid w:val="00AB757E"/>
    <w:rsid w:val="00AB7B5B"/>
    <w:rsid w:val="00AC0CA3"/>
    <w:rsid w:val="00AC0DD5"/>
    <w:rsid w:val="00AC12C1"/>
    <w:rsid w:val="00AC13A8"/>
    <w:rsid w:val="00AC1A4A"/>
    <w:rsid w:val="00AC1B33"/>
    <w:rsid w:val="00AC2D2A"/>
    <w:rsid w:val="00AC30BE"/>
    <w:rsid w:val="00AC3216"/>
    <w:rsid w:val="00AC3674"/>
    <w:rsid w:val="00AC5798"/>
    <w:rsid w:val="00AC5BAA"/>
    <w:rsid w:val="00AC6EE5"/>
    <w:rsid w:val="00AC7417"/>
    <w:rsid w:val="00AC7431"/>
    <w:rsid w:val="00AC75A5"/>
    <w:rsid w:val="00AD0059"/>
    <w:rsid w:val="00AD008C"/>
    <w:rsid w:val="00AD030F"/>
    <w:rsid w:val="00AD09F4"/>
    <w:rsid w:val="00AD0D42"/>
    <w:rsid w:val="00AD147F"/>
    <w:rsid w:val="00AD375D"/>
    <w:rsid w:val="00AD3BFD"/>
    <w:rsid w:val="00AD4514"/>
    <w:rsid w:val="00AD5BF5"/>
    <w:rsid w:val="00AD5EB6"/>
    <w:rsid w:val="00AD7138"/>
    <w:rsid w:val="00AE0218"/>
    <w:rsid w:val="00AE0354"/>
    <w:rsid w:val="00AE0E3C"/>
    <w:rsid w:val="00AE118B"/>
    <w:rsid w:val="00AE1706"/>
    <w:rsid w:val="00AE2939"/>
    <w:rsid w:val="00AE35C4"/>
    <w:rsid w:val="00AE5BA2"/>
    <w:rsid w:val="00AE67DD"/>
    <w:rsid w:val="00AE6A4B"/>
    <w:rsid w:val="00AF0912"/>
    <w:rsid w:val="00AF0A1B"/>
    <w:rsid w:val="00AF2E69"/>
    <w:rsid w:val="00AF396B"/>
    <w:rsid w:val="00AF3A79"/>
    <w:rsid w:val="00AF3EDC"/>
    <w:rsid w:val="00AF41F9"/>
    <w:rsid w:val="00AF432F"/>
    <w:rsid w:val="00AF4791"/>
    <w:rsid w:val="00AF626B"/>
    <w:rsid w:val="00AF6AEF"/>
    <w:rsid w:val="00AF6E98"/>
    <w:rsid w:val="00AF6FFB"/>
    <w:rsid w:val="00AF7AB1"/>
    <w:rsid w:val="00B00282"/>
    <w:rsid w:val="00B0113C"/>
    <w:rsid w:val="00B01183"/>
    <w:rsid w:val="00B02057"/>
    <w:rsid w:val="00B027EF"/>
    <w:rsid w:val="00B0500B"/>
    <w:rsid w:val="00B05791"/>
    <w:rsid w:val="00B06D34"/>
    <w:rsid w:val="00B0754E"/>
    <w:rsid w:val="00B0783E"/>
    <w:rsid w:val="00B07CFD"/>
    <w:rsid w:val="00B1259E"/>
    <w:rsid w:val="00B12C3D"/>
    <w:rsid w:val="00B12E88"/>
    <w:rsid w:val="00B13D88"/>
    <w:rsid w:val="00B13F07"/>
    <w:rsid w:val="00B15096"/>
    <w:rsid w:val="00B151F0"/>
    <w:rsid w:val="00B15CF0"/>
    <w:rsid w:val="00B16EFF"/>
    <w:rsid w:val="00B179DF"/>
    <w:rsid w:val="00B17B6B"/>
    <w:rsid w:val="00B21B4D"/>
    <w:rsid w:val="00B224E2"/>
    <w:rsid w:val="00B22EAA"/>
    <w:rsid w:val="00B23E52"/>
    <w:rsid w:val="00B2400D"/>
    <w:rsid w:val="00B241F2"/>
    <w:rsid w:val="00B24C8C"/>
    <w:rsid w:val="00B25405"/>
    <w:rsid w:val="00B26A87"/>
    <w:rsid w:val="00B30383"/>
    <w:rsid w:val="00B31023"/>
    <w:rsid w:val="00B31D68"/>
    <w:rsid w:val="00B32771"/>
    <w:rsid w:val="00B32B82"/>
    <w:rsid w:val="00B3340C"/>
    <w:rsid w:val="00B3462E"/>
    <w:rsid w:val="00B35EB2"/>
    <w:rsid w:val="00B36F4D"/>
    <w:rsid w:val="00B37796"/>
    <w:rsid w:val="00B40AFC"/>
    <w:rsid w:val="00B40B60"/>
    <w:rsid w:val="00B40C3F"/>
    <w:rsid w:val="00B40EC8"/>
    <w:rsid w:val="00B410AD"/>
    <w:rsid w:val="00B415D2"/>
    <w:rsid w:val="00B41BCC"/>
    <w:rsid w:val="00B42993"/>
    <w:rsid w:val="00B43883"/>
    <w:rsid w:val="00B439D8"/>
    <w:rsid w:val="00B448E6"/>
    <w:rsid w:val="00B4508D"/>
    <w:rsid w:val="00B451E8"/>
    <w:rsid w:val="00B455BD"/>
    <w:rsid w:val="00B46B3A"/>
    <w:rsid w:val="00B46C67"/>
    <w:rsid w:val="00B47053"/>
    <w:rsid w:val="00B47807"/>
    <w:rsid w:val="00B47A2C"/>
    <w:rsid w:val="00B50260"/>
    <w:rsid w:val="00B50687"/>
    <w:rsid w:val="00B513EB"/>
    <w:rsid w:val="00B53159"/>
    <w:rsid w:val="00B53EE9"/>
    <w:rsid w:val="00B53FC6"/>
    <w:rsid w:val="00B54AF7"/>
    <w:rsid w:val="00B5500B"/>
    <w:rsid w:val="00B558A2"/>
    <w:rsid w:val="00B55F0A"/>
    <w:rsid w:val="00B5609E"/>
    <w:rsid w:val="00B6021A"/>
    <w:rsid w:val="00B60293"/>
    <w:rsid w:val="00B60F83"/>
    <w:rsid w:val="00B61320"/>
    <w:rsid w:val="00B61A0C"/>
    <w:rsid w:val="00B62615"/>
    <w:rsid w:val="00B62B46"/>
    <w:rsid w:val="00B634C9"/>
    <w:rsid w:val="00B63A45"/>
    <w:rsid w:val="00B64924"/>
    <w:rsid w:val="00B64C73"/>
    <w:rsid w:val="00B65D37"/>
    <w:rsid w:val="00B65E61"/>
    <w:rsid w:val="00B66752"/>
    <w:rsid w:val="00B724F7"/>
    <w:rsid w:val="00B72507"/>
    <w:rsid w:val="00B72B43"/>
    <w:rsid w:val="00B731CC"/>
    <w:rsid w:val="00B744F5"/>
    <w:rsid w:val="00B74764"/>
    <w:rsid w:val="00B74904"/>
    <w:rsid w:val="00B75848"/>
    <w:rsid w:val="00B7599B"/>
    <w:rsid w:val="00B7645C"/>
    <w:rsid w:val="00B77342"/>
    <w:rsid w:val="00B778A2"/>
    <w:rsid w:val="00B77BE8"/>
    <w:rsid w:val="00B80F86"/>
    <w:rsid w:val="00B8109A"/>
    <w:rsid w:val="00B81142"/>
    <w:rsid w:val="00B82362"/>
    <w:rsid w:val="00B8241E"/>
    <w:rsid w:val="00B82BFC"/>
    <w:rsid w:val="00B82F5D"/>
    <w:rsid w:val="00B8378F"/>
    <w:rsid w:val="00B84094"/>
    <w:rsid w:val="00B842E9"/>
    <w:rsid w:val="00B84A80"/>
    <w:rsid w:val="00B8565B"/>
    <w:rsid w:val="00B8605B"/>
    <w:rsid w:val="00B87C10"/>
    <w:rsid w:val="00B87DA9"/>
    <w:rsid w:val="00B90A91"/>
    <w:rsid w:val="00B910C4"/>
    <w:rsid w:val="00B910E0"/>
    <w:rsid w:val="00B9219C"/>
    <w:rsid w:val="00B925A4"/>
    <w:rsid w:val="00B927B1"/>
    <w:rsid w:val="00B92F80"/>
    <w:rsid w:val="00B93608"/>
    <w:rsid w:val="00B93843"/>
    <w:rsid w:val="00B94CD6"/>
    <w:rsid w:val="00B95422"/>
    <w:rsid w:val="00B95B14"/>
    <w:rsid w:val="00B9619A"/>
    <w:rsid w:val="00B9635A"/>
    <w:rsid w:val="00B963C0"/>
    <w:rsid w:val="00B964EA"/>
    <w:rsid w:val="00B96A42"/>
    <w:rsid w:val="00B97474"/>
    <w:rsid w:val="00BA055E"/>
    <w:rsid w:val="00BA26A1"/>
    <w:rsid w:val="00BA44CD"/>
    <w:rsid w:val="00BA46A8"/>
    <w:rsid w:val="00BA5898"/>
    <w:rsid w:val="00BA5A1C"/>
    <w:rsid w:val="00BA5BE8"/>
    <w:rsid w:val="00BA67D5"/>
    <w:rsid w:val="00BA6C98"/>
    <w:rsid w:val="00BA734F"/>
    <w:rsid w:val="00BA7F02"/>
    <w:rsid w:val="00BB01EE"/>
    <w:rsid w:val="00BB0E0F"/>
    <w:rsid w:val="00BB2132"/>
    <w:rsid w:val="00BB21BB"/>
    <w:rsid w:val="00BB28B1"/>
    <w:rsid w:val="00BB3626"/>
    <w:rsid w:val="00BB3869"/>
    <w:rsid w:val="00BB39D0"/>
    <w:rsid w:val="00BB3AAC"/>
    <w:rsid w:val="00BB3D74"/>
    <w:rsid w:val="00BB65EE"/>
    <w:rsid w:val="00BB665A"/>
    <w:rsid w:val="00BB6795"/>
    <w:rsid w:val="00BB708D"/>
    <w:rsid w:val="00BB7797"/>
    <w:rsid w:val="00BB78F9"/>
    <w:rsid w:val="00BB7B90"/>
    <w:rsid w:val="00BB7DFF"/>
    <w:rsid w:val="00BC1DB0"/>
    <w:rsid w:val="00BC1DE3"/>
    <w:rsid w:val="00BC200D"/>
    <w:rsid w:val="00BC3301"/>
    <w:rsid w:val="00BC3589"/>
    <w:rsid w:val="00BC6388"/>
    <w:rsid w:val="00BC649F"/>
    <w:rsid w:val="00BC70FC"/>
    <w:rsid w:val="00BC7EF1"/>
    <w:rsid w:val="00BD0253"/>
    <w:rsid w:val="00BD07F1"/>
    <w:rsid w:val="00BD155D"/>
    <w:rsid w:val="00BD2474"/>
    <w:rsid w:val="00BD2542"/>
    <w:rsid w:val="00BD27D9"/>
    <w:rsid w:val="00BD2D21"/>
    <w:rsid w:val="00BD3BC2"/>
    <w:rsid w:val="00BD441E"/>
    <w:rsid w:val="00BD4967"/>
    <w:rsid w:val="00BD4E55"/>
    <w:rsid w:val="00BD5287"/>
    <w:rsid w:val="00BD5A0E"/>
    <w:rsid w:val="00BD7BCF"/>
    <w:rsid w:val="00BE1CA4"/>
    <w:rsid w:val="00BE1D08"/>
    <w:rsid w:val="00BE2605"/>
    <w:rsid w:val="00BE32C3"/>
    <w:rsid w:val="00BE394C"/>
    <w:rsid w:val="00BE3FF9"/>
    <w:rsid w:val="00BE465F"/>
    <w:rsid w:val="00BE4DBE"/>
    <w:rsid w:val="00BE5FA1"/>
    <w:rsid w:val="00BE6CDC"/>
    <w:rsid w:val="00BE7119"/>
    <w:rsid w:val="00BE7B72"/>
    <w:rsid w:val="00BF0FD5"/>
    <w:rsid w:val="00BF100B"/>
    <w:rsid w:val="00BF1AC9"/>
    <w:rsid w:val="00BF326D"/>
    <w:rsid w:val="00BF42BD"/>
    <w:rsid w:val="00BF56D6"/>
    <w:rsid w:val="00BF62E8"/>
    <w:rsid w:val="00BF634C"/>
    <w:rsid w:val="00BF7A80"/>
    <w:rsid w:val="00C00E0A"/>
    <w:rsid w:val="00C02BF5"/>
    <w:rsid w:val="00C03840"/>
    <w:rsid w:val="00C045FF"/>
    <w:rsid w:val="00C047E3"/>
    <w:rsid w:val="00C0561E"/>
    <w:rsid w:val="00C05911"/>
    <w:rsid w:val="00C063C2"/>
    <w:rsid w:val="00C07AC3"/>
    <w:rsid w:val="00C10333"/>
    <w:rsid w:val="00C10D5D"/>
    <w:rsid w:val="00C11C7C"/>
    <w:rsid w:val="00C11D91"/>
    <w:rsid w:val="00C127DE"/>
    <w:rsid w:val="00C13065"/>
    <w:rsid w:val="00C132FB"/>
    <w:rsid w:val="00C13E4F"/>
    <w:rsid w:val="00C1488E"/>
    <w:rsid w:val="00C14A92"/>
    <w:rsid w:val="00C15016"/>
    <w:rsid w:val="00C15E65"/>
    <w:rsid w:val="00C161D2"/>
    <w:rsid w:val="00C16516"/>
    <w:rsid w:val="00C16A07"/>
    <w:rsid w:val="00C16B9C"/>
    <w:rsid w:val="00C20DB3"/>
    <w:rsid w:val="00C21579"/>
    <w:rsid w:val="00C22A86"/>
    <w:rsid w:val="00C22D1A"/>
    <w:rsid w:val="00C230F9"/>
    <w:rsid w:val="00C245C9"/>
    <w:rsid w:val="00C253E9"/>
    <w:rsid w:val="00C254B4"/>
    <w:rsid w:val="00C2554E"/>
    <w:rsid w:val="00C25F44"/>
    <w:rsid w:val="00C26248"/>
    <w:rsid w:val="00C26EB1"/>
    <w:rsid w:val="00C27698"/>
    <w:rsid w:val="00C27E43"/>
    <w:rsid w:val="00C31063"/>
    <w:rsid w:val="00C311EC"/>
    <w:rsid w:val="00C31301"/>
    <w:rsid w:val="00C326E4"/>
    <w:rsid w:val="00C34973"/>
    <w:rsid w:val="00C406FE"/>
    <w:rsid w:val="00C40997"/>
    <w:rsid w:val="00C41669"/>
    <w:rsid w:val="00C42D2F"/>
    <w:rsid w:val="00C4329F"/>
    <w:rsid w:val="00C441D2"/>
    <w:rsid w:val="00C4464E"/>
    <w:rsid w:val="00C4499B"/>
    <w:rsid w:val="00C44B71"/>
    <w:rsid w:val="00C47610"/>
    <w:rsid w:val="00C4778D"/>
    <w:rsid w:val="00C50B42"/>
    <w:rsid w:val="00C51665"/>
    <w:rsid w:val="00C520A9"/>
    <w:rsid w:val="00C530BB"/>
    <w:rsid w:val="00C53F74"/>
    <w:rsid w:val="00C53FFF"/>
    <w:rsid w:val="00C54366"/>
    <w:rsid w:val="00C54D4B"/>
    <w:rsid w:val="00C552C6"/>
    <w:rsid w:val="00C555B7"/>
    <w:rsid w:val="00C572AC"/>
    <w:rsid w:val="00C57537"/>
    <w:rsid w:val="00C60694"/>
    <w:rsid w:val="00C6072C"/>
    <w:rsid w:val="00C60DBC"/>
    <w:rsid w:val="00C63487"/>
    <w:rsid w:val="00C634A1"/>
    <w:rsid w:val="00C6356C"/>
    <w:rsid w:val="00C6420F"/>
    <w:rsid w:val="00C64C77"/>
    <w:rsid w:val="00C64DFA"/>
    <w:rsid w:val="00C67B72"/>
    <w:rsid w:val="00C72991"/>
    <w:rsid w:val="00C73DFD"/>
    <w:rsid w:val="00C73F48"/>
    <w:rsid w:val="00C751CD"/>
    <w:rsid w:val="00C752B1"/>
    <w:rsid w:val="00C777D1"/>
    <w:rsid w:val="00C82655"/>
    <w:rsid w:val="00C829E5"/>
    <w:rsid w:val="00C82FFF"/>
    <w:rsid w:val="00C83A92"/>
    <w:rsid w:val="00C84AD9"/>
    <w:rsid w:val="00C86759"/>
    <w:rsid w:val="00C86998"/>
    <w:rsid w:val="00C869EB"/>
    <w:rsid w:val="00C87262"/>
    <w:rsid w:val="00C876D4"/>
    <w:rsid w:val="00C90BF8"/>
    <w:rsid w:val="00C9104B"/>
    <w:rsid w:val="00C91D77"/>
    <w:rsid w:val="00C91DEB"/>
    <w:rsid w:val="00C925C4"/>
    <w:rsid w:val="00C93130"/>
    <w:rsid w:val="00C9371D"/>
    <w:rsid w:val="00C94046"/>
    <w:rsid w:val="00C94047"/>
    <w:rsid w:val="00C94624"/>
    <w:rsid w:val="00C94F73"/>
    <w:rsid w:val="00C96260"/>
    <w:rsid w:val="00C96494"/>
    <w:rsid w:val="00C966D5"/>
    <w:rsid w:val="00C9683D"/>
    <w:rsid w:val="00C973CD"/>
    <w:rsid w:val="00CA0859"/>
    <w:rsid w:val="00CA10A8"/>
    <w:rsid w:val="00CA212F"/>
    <w:rsid w:val="00CA2B6F"/>
    <w:rsid w:val="00CA34AC"/>
    <w:rsid w:val="00CA4A12"/>
    <w:rsid w:val="00CA59D9"/>
    <w:rsid w:val="00CA5B37"/>
    <w:rsid w:val="00CA5E5A"/>
    <w:rsid w:val="00CA7477"/>
    <w:rsid w:val="00CA7D43"/>
    <w:rsid w:val="00CB0475"/>
    <w:rsid w:val="00CB0771"/>
    <w:rsid w:val="00CB1012"/>
    <w:rsid w:val="00CB20B0"/>
    <w:rsid w:val="00CB2A94"/>
    <w:rsid w:val="00CB306D"/>
    <w:rsid w:val="00CB3087"/>
    <w:rsid w:val="00CB4786"/>
    <w:rsid w:val="00CB57C4"/>
    <w:rsid w:val="00CB5E2B"/>
    <w:rsid w:val="00CB6C3A"/>
    <w:rsid w:val="00CB6EB6"/>
    <w:rsid w:val="00CB72AE"/>
    <w:rsid w:val="00CB74D6"/>
    <w:rsid w:val="00CC1465"/>
    <w:rsid w:val="00CC1938"/>
    <w:rsid w:val="00CC3C5C"/>
    <w:rsid w:val="00CC6613"/>
    <w:rsid w:val="00CC756C"/>
    <w:rsid w:val="00CC75BA"/>
    <w:rsid w:val="00CD1329"/>
    <w:rsid w:val="00CD1D59"/>
    <w:rsid w:val="00CD23B0"/>
    <w:rsid w:val="00CD2412"/>
    <w:rsid w:val="00CD2D37"/>
    <w:rsid w:val="00CD3A71"/>
    <w:rsid w:val="00CD3CD7"/>
    <w:rsid w:val="00CD3DFA"/>
    <w:rsid w:val="00CD475C"/>
    <w:rsid w:val="00CD5850"/>
    <w:rsid w:val="00CD753D"/>
    <w:rsid w:val="00CD7683"/>
    <w:rsid w:val="00CD7A08"/>
    <w:rsid w:val="00CE0906"/>
    <w:rsid w:val="00CE0F65"/>
    <w:rsid w:val="00CE1B9C"/>
    <w:rsid w:val="00CE1F13"/>
    <w:rsid w:val="00CE22A0"/>
    <w:rsid w:val="00CE231B"/>
    <w:rsid w:val="00CE3A1C"/>
    <w:rsid w:val="00CE5082"/>
    <w:rsid w:val="00CE5560"/>
    <w:rsid w:val="00CE5979"/>
    <w:rsid w:val="00CE59FF"/>
    <w:rsid w:val="00CE6882"/>
    <w:rsid w:val="00CE69E3"/>
    <w:rsid w:val="00CE6DCB"/>
    <w:rsid w:val="00CF0CA7"/>
    <w:rsid w:val="00CF1232"/>
    <w:rsid w:val="00CF182C"/>
    <w:rsid w:val="00CF205C"/>
    <w:rsid w:val="00CF2063"/>
    <w:rsid w:val="00CF361C"/>
    <w:rsid w:val="00CF3996"/>
    <w:rsid w:val="00CF4E35"/>
    <w:rsid w:val="00CF4E62"/>
    <w:rsid w:val="00CF4ED1"/>
    <w:rsid w:val="00CF5935"/>
    <w:rsid w:val="00CF5945"/>
    <w:rsid w:val="00CF5CDE"/>
    <w:rsid w:val="00CF5D24"/>
    <w:rsid w:val="00CF5F4A"/>
    <w:rsid w:val="00CF609C"/>
    <w:rsid w:val="00CF6A2D"/>
    <w:rsid w:val="00D02286"/>
    <w:rsid w:val="00D0241C"/>
    <w:rsid w:val="00D04408"/>
    <w:rsid w:val="00D04458"/>
    <w:rsid w:val="00D04A04"/>
    <w:rsid w:val="00D051A7"/>
    <w:rsid w:val="00D051E3"/>
    <w:rsid w:val="00D066E1"/>
    <w:rsid w:val="00D06CC3"/>
    <w:rsid w:val="00D06E08"/>
    <w:rsid w:val="00D116CC"/>
    <w:rsid w:val="00D11A71"/>
    <w:rsid w:val="00D12921"/>
    <w:rsid w:val="00D13718"/>
    <w:rsid w:val="00D13F12"/>
    <w:rsid w:val="00D14089"/>
    <w:rsid w:val="00D14EDC"/>
    <w:rsid w:val="00D151ED"/>
    <w:rsid w:val="00D15A30"/>
    <w:rsid w:val="00D16F27"/>
    <w:rsid w:val="00D17867"/>
    <w:rsid w:val="00D17C5A"/>
    <w:rsid w:val="00D20632"/>
    <w:rsid w:val="00D207F1"/>
    <w:rsid w:val="00D20A8A"/>
    <w:rsid w:val="00D21D59"/>
    <w:rsid w:val="00D22BFE"/>
    <w:rsid w:val="00D22E65"/>
    <w:rsid w:val="00D2327B"/>
    <w:rsid w:val="00D24116"/>
    <w:rsid w:val="00D24A40"/>
    <w:rsid w:val="00D24D6B"/>
    <w:rsid w:val="00D24FE8"/>
    <w:rsid w:val="00D26684"/>
    <w:rsid w:val="00D273E5"/>
    <w:rsid w:val="00D275F0"/>
    <w:rsid w:val="00D27C6F"/>
    <w:rsid w:val="00D27F8C"/>
    <w:rsid w:val="00D30B95"/>
    <w:rsid w:val="00D31BF4"/>
    <w:rsid w:val="00D3204E"/>
    <w:rsid w:val="00D32339"/>
    <w:rsid w:val="00D34324"/>
    <w:rsid w:val="00D34AAA"/>
    <w:rsid w:val="00D35C95"/>
    <w:rsid w:val="00D363F9"/>
    <w:rsid w:val="00D36E5B"/>
    <w:rsid w:val="00D3757E"/>
    <w:rsid w:val="00D37654"/>
    <w:rsid w:val="00D377CC"/>
    <w:rsid w:val="00D37F3E"/>
    <w:rsid w:val="00D4092D"/>
    <w:rsid w:val="00D409D3"/>
    <w:rsid w:val="00D421EB"/>
    <w:rsid w:val="00D42797"/>
    <w:rsid w:val="00D44FD6"/>
    <w:rsid w:val="00D4574C"/>
    <w:rsid w:val="00D45BD2"/>
    <w:rsid w:val="00D47268"/>
    <w:rsid w:val="00D4753E"/>
    <w:rsid w:val="00D47FD7"/>
    <w:rsid w:val="00D50274"/>
    <w:rsid w:val="00D50BCA"/>
    <w:rsid w:val="00D51290"/>
    <w:rsid w:val="00D51BE3"/>
    <w:rsid w:val="00D52111"/>
    <w:rsid w:val="00D5264C"/>
    <w:rsid w:val="00D5277D"/>
    <w:rsid w:val="00D52979"/>
    <w:rsid w:val="00D537E2"/>
    <w:rsid w:val="00D5672F"/>
    <w:rsid w:val="00D57626"/>
    <w:rsid w:val="00D57940"/>
    <w:rsid w:val="00D60156"/>
    <w:rsid w:val="00D60D24"/>
    <w:rsid w:val="00D6108C"/>
    <w:rsid w:val="00D6121C"/>
    <w:rsid w:val="00D614D8"/>
    <w:rsid w:val="00D6391D"/>
    <w:rsid w:val="00D63ACA"/>
    <w:rsid w:val="00D64878"/>
    <w:rsid w:val="00D64959"/>
    <w:rsid w:val="00D64A0A"/>
    <w:rsid w:val="00D66FD7"/>
    <w:rsid w:val="00D67206"/>
    <w:rsid w:val="00D6759C"/>
    <w:rsid w:val="00D70AE9"/>
    <w:rsid w:val="00D7108C"/>
    <w:rsid w:val="00D71A28"/>
    <w:rsid w:val="00D71C31"/>
    <w:rsid w:val="00D729B6"/>
    <w:rsid w:val="00D72AAC"/>
    <w:rsid w:val="00D7372E"/>
    <w:rsid w:val="00D7489B"/>
    <w:rsid w:val="00D74DA7"/>
    <w:rsid w:val="00D74F09"/>
    <w:rsid w:val="00D75B07"/>
    <w:rsid w:val="00D76708"/>
    <w:rsid w:val="00D776E9"/>
    <w:rsid w:val="00D77A45"/>
    <w:rsid w:val="00D812D9"/>
    <w:rsid w:val="00D834E4"/>
    <w:rsid w:val="00D83B8C"/>
    <w:rsid w:val="00D8558D"/>
    <w:rsid w:val="00D85CD9"/>
    <w:rsid w:val="00D873A7"/>
    <w:rsid w:val="00D874CF"/>
    <w:rsid w:val="00D87B96"/>
    <w:rsid w:val="00D90138"/>
    <w:rsid w:val="00D90155"/>
    <w:rsid w:val="00D9039B"/>
    <w:rsid w:val="00D903BF"/>
    <w:rsid w:val="00D90867"/>
    <w:rsid w:val="00D91251"/>
    <w:rsid w:val="00D9131B"/>
    <w:rsid w:val="00D91844"/>
    <w:rsid w:val="00D91A4E"/>
    <w:rsid w:val="00D91C72"/>
    <w:rsid w:val="00D91CAC"/>
    <w:rsid w:val="00D91CAE"/>
    <w:rsid w:val="00D921E4"/>
    <w:rsid w:val="00D9220B"/>
    <w:rsid w:val="00D92BB9"/>
    <w:rsid w:val="00D94FE7"/>
    <w:rsid w:val="00D95113"/>
    <w:rsid w:val="00D952C2"/>
    <w:rsid w:val="00D964ED"/>
    <w:rsid w:val="00D967DC"/>
    <w:rsid w:val="00D97192"/>
    <w:rsid w:val="00DA1F09"/>
    <w:rsid w:val="00DA24F1"/>
    <w:rsid w:val="00DA46BE"/>
    <w:rsid w:val="00DA637D"/>
    <w:rsid w:val="00DA654D"/>
    <w:rsid w:val="00DA6895"/>
    <w:rsid w:val="00DA69C2"/>
    <w:rsid w:val="00DA6E46"/>
    <w:rsid w:val="00DA757E"/>
    <w:rsid w:val="00DB0B6D"/>
    <w:rsid w:val="00DB15D6"/>
    <w:rsid w:val="00DB1849"/>
    <w:rsid w:val="00DB1A80"/>
    <w:rsid w:val="00DB1E24"/>
    <w:rsid w:val="00DB2F35"/>
    <w:rsid w:val="00DB3185"/>
    <w:rsid w:val="00DB5760"/>
    <w:rsid w:val="00DB5B83"/>
    <w:rsid w:val="00DB7646"/>
    <w:rsid w:val="00DB76DB"/>
    <w:rsid w:val="00DB7EAA"/>
    <w:rsid w:val="00DC07F3"/>
    <w:rsid w:val="00DC108C"/>
    <w:rsid w:val="00DC142D"/>
    <w:rsid w:val="00DC1D0D"/>
    <w:rsid w:val="00DC1DDA"/>
    <w:rsid w:val="00DC47B6"/>
    <w:rsid w:val="00DC4E08"/>
    <w:rsid w:val="00DC5B18"/>
    <w:rsid w:val="00DC5DF5"/>
    <w:rsid w:val="00DC5F0C"/>
    <w:rsid w:val="00DC61EF"/>
    <w:rsid w:val="00DC63F9"/>
    <w:rsid w:val="00DC6C3F"/>
    <w:rsid w:val="00DC6DFC"/>
    <w:rsid w:val="00DD0C19"/>
    <w:rsid w:val="00DD195F"/>
    <w:rsid w:val="00DD19AE"/>
    <w:rsid w:val="00DD2332"/>
    <w:rsid w:val="00DD2767"/>
    <w:rsid w:val="00DD34A4"/>
    <w:rsid w:val="00DD3722"/>
    <w:rsid w:val="00DD42E1"/>
    <w:rsid w:val="00DD451A"/>
    <w:rsid w:val="00DD5221"/>
    <w:rsid w:val="00DD5391"/>
    <w:rsid w:val="00DD5B63"/>
    <w:rsid w:val="00DE1117"/>
    <w:rsid w:val="00DE1A73"/>
    <w:rsid w:val="00DE237E"/>
    <w:rsid w:val="00DE375A"/>
    <w:rsid w:val="00DE509C"/>
    <w:rsid w:val="00DE60A5"/>
    <w:rsid w:val="00DE6399"/>
    <w:rsid w:val="00DE6CBA"/>
    <w:rsid w:val="00DE6DA8"/>
    <w:rsid w:val="00DE7FA7"/>
    <w:rsid w:val="00DF02C1"/>
    <w:rsid w:val="00DF0D83"/>
    <w:rsid w:val="00DF1E97"/>
    <w:rsid w:val="00DF2010"/>
    <w:rsid w:val="00DF24A8"/>
    <w:rsid w:val="00DF2812"/>
    <w:rsid w:val="00DF33F9"/>
    <w:rsid w:val="00DF3DA4"/>
    <w:rsid w:val="00DF45F0"/>
    <w:rsid w:val="00DF4E97"/>
    <w:rsid w:val="00DF4F6F"/>
    <w:rsid w:val="00DF518E"/>
    <w:rsid w:val="00DF574B"/>
    <w:rsid w:val="00DF5A98"/>
    <w:rsid w:val="00DF679B"/>
    <w:rsid w:val="00DF6D9B"/>
    <w:rsid w:val="00DF783C"/>
    <w:rsid w:val="00E00E62"/>
    <w:rsid w:val="00E01117"/>
    <w:rsid w:val="00E01CF1"/>
    <w:rsid w:val="00E01F6F"/>
    <w:rsid w:val="00E02BCE"/>
    <w:rsid w:val="00E04884"/>
    <w:rsid w:val="00E04EC8"/>
    <w:rsid w:val="00E0539E"/>
    <w:rsid w:val="00E05EC0"/>
    <w:rsid w:val="00E06065"/>
    <w:rsid w:val="00E065C2"/>
    <w:rsid w:val="00E067B9"/>
    <w:rsid w:val="00E06B88"/>
    <w:rsid w:val="00E077A9"/>
    <w:rsid w:val="00E07B50"/>
    <w:rsid w:val="00E07CFE"/>
    <w:rsid w:val="00E1097F"/>
    <w:rsid w:val="00E10FB3"/>
    <w:rsid w:val="00E112ED"/>
    <w:rsid w:val="00E11C5D"/>
    <w:rsid w:val="00E121DC"/>
    <w:rsid w:val="00E12868"/>
    <w:rsid w:val="00E12FCA"/>
    <w:rsid w:val="00E13D0F"/>
    <w:rsid w:val="00E15AD2"/>
    <w:rsid w:val="00E15E52"/>
    <w:rsid w:val="00E16316"/>
    <w:rsid w:val="00E17092"/>
    <w:rsid w:val="00E17D44"/>
    <w:rsid w:val="00E22A3D"/>
    <w:rsid w:val="00E22E49"/>
    <w:rsid w:val="00E23872"/>
    <w:rsid w:val="00E23C8B"/>
    <w:rsid w:val="00E24978"/>
    <w:rsid w:val="00E24AAC"/>
    <w:rsid w:val="00E25010"/>
    <w:rsid w:val="00E25090"/>
    <w:rsid w:val="00E257D9"/>
    <w:rsid w:val="00E26741"/>
    <w:rsid w:val="00E270C6"/>
    <w:rsid w:val="00E27B08"/>
    <w:rsid w:val="00E27B73"/>
    <w:rsid w:val="00E30225"/>
    <w:rsid w:val="00E31FFB"/>
    <w:rsid w:val="00E3205F"/>
    <w:rsid w:val="00E321A7"/>
    <w:rsid w:val="00E324DC"/>
    <w:rsid w:val="00E33351"/>
    <w:rsid w:val="00E33EEF"/>
    <w:rsid w:val="00E34149"/>
    <w:rsid w:val="00E34509"/>
    <w:rsid w:val="00E35B46"/>
    <w:rsid w:val="00E361B3"/>
    <w:rsid w:val="00E3678E"/>
    <w:rsid w:val="00E36B86"/>
    <w:rsid w:val="00E36D40"/>
    <w:rsid w:val="00E36E51"/>
    <w:rsid w:val="00E36FBB"/>
    <w:rsid w:val="00E37FAD"/>
    <w:rsid w:val="00E401F2"/>
    <w:rsid w:val="00E403A1"/>
    <w:rsid w:val="00E404E8"/>
    <w:rsid w:val="00E4094F"/>
    <w:rsid w:val="00E40E88"/>
    <w:rsid w:val="00E4129B"/>
    <w:rsid w:val="00E41650"/>
    <w:rsid w:val="00E41A40"/>
    <w:rsid w:val="00E42B3A"/>
    <w:rsid w:val="00E42C18"/>
    <w:rsid w:val="00E4372B"/>
    <w:rsid w:val="00E437A6"/>
    <w:rsid w:val="00E441FE"/>
    <w:rsid w:val="00E44912"/>
    <w:rsid w:val="00E4535D"/>
    <w:rsid w:val="00E45C49"/>
    <w:rsid w:val="00E476B7"/>
    <w:rsid w:val="00E47B3D"/>
    <w:rsid w:val="00E502C2"/>
    <w:rsid w:val="00E507D9"/>
    <w:rsid w:val="00E51893"/>
    <w:rsid w:val="00E51AF4"/>
    <w:rsid w:val="00E51F6C"/>
    <w:rsid w:val="00E52FF7"/>
    <w:rsid w:val="00E53110"/>
    <w:rsid w:val="00E53A9C"/>
    <w:rsid w:val="00E54C79"/>
    <w:rsid w:val="00E5580E"/>
    <w:rsid w:val="00E561AA"/>
    <w:rsid w:val="00E56B6C"/>
    <w:rsid w:val="00E605DC"/>
    <w:rsid w:val="00E60662"/>
    <w:rsid w:val="00E607D4"/>
    <w:rsid w:val="00E60BFF"/>
    <w:rsid w:val="00E63452"/>
    <w:rsid w:val="00E64364"/>
    <w:rsid w:val="00E65C86"/>
    <w:rsid w:val="00E66165"/>
    <w:rsid w:val="00E6715B"/>
    <w:rsid w:val="00E6740B"/>
    <w:rsid w:val="00E6767C"/>
    <w:rsid w:val="00E70077"/>
    <w:rsid w:val="00E7153F"/>
    <w:rsid w:val="00E71DA1"/>
    <w:rsid w:val="00E72221"/>
    <w:rsid w:val="00E72693"/>
    <w:rsid w:val="00E73031"/>
    <w:rsid w:val="00E737DA"/>
    <w:rsid w:val="00E761F7"/>
    <w:rsid w:val="00E76546"/>
    <w:rsid w:val="00E765AD"/>
    <w:rsid w:val="00E77263"/>
    <w:rsid w:val="00E7763A"/>
    <w:rsid w:val="00E80154"/>
    <w:rsid w:val="00E808CB"/>
    <w:rsid w:val="00E80F89"/>
    <w:rsid w:val="00E81624"/>
    <w:rsid w:val="00E82076"/>
    <w:rsid w:val="00E82875"/>
    <w:rsid w:val="00E82E13"/>
    <w:rsid w:val="00E8314E"/>
    <w:rsid w:val="00E8466A"/>
    <w:rsid w:val="00E84D73"/>
    <w:rsid w:val="00E84DAD"/>
    <w:rsid w:val="00E86525"/>
    <w:rsid w:val="00E872AA"/>
    <w:rsid w:val="00E872FA"/>
    <w:rsid w:val="00E90EE0"/>
    <w:rsid w:val="00E9111D"/>
    <w:rsid w:val="00E92DD7"/>
    <w:rsid w:val="00E939AC"/>
    <w:rsid w:val="00E94A51"/>
    <w:rsid w:val="00E95328"/>
    <w:rsid w:val="00E959F2"/>
    <w:rsid w:val="00E967A2"/>
    <w:rsid w:val="00E96AC8"/>
    <w:rsid w:val="00E96C0A"/>
    <w:rsid w:val="00E96E9D"/>
    <w:rsid w:val="00E97713"/>
    <w:rsid w:val="00E97E9E"/>
    <w:rsid w:val="00EA0072"/>
    <w:rsid w:val="00EA252B"/>
    <w:rsid w:val="00EA2E47"/>
    <w:rsid w:val="00EA3548"/>
    <w:rsid w:val="00EA3BCE"/>
    <w:rsid w:val="00EA3BF0"/>
    <w:rsid w:val="00EA3ECF"/>
    <w:rsid w:val="00EA3EE2"/>
    <w:rsid w:val="00EA4270"/>
    <w:rsid w:val="00EA439D"/>
    <w:rsid w:val="00EA4CB7"/>
    <w:rsid w:val="00EA6419"/>
    <w:rsid w:val="00EA6E80"/>
    <w:rsid w:val="00EA7369"/>
    <w:rsid w:val="00EB0940"/>
    <w:rsid w:val="00EB0C5A"/>
    <w:rsid w:val="00EB1066"/>
    <w:rsid w:val="00EB2A13"/>
    <w:rsid w:val="00EB37AE"/>
    <w:rsid w:val="00EB4D52"/>
    <w:rsid w:val="00EB5A4E"/>
    <w:rsid w:val="00EB5ADB"/>
    <w:rsid w:val="00EB699A"/>
    <w:rsid w:val="00EB6A19"/>
    <w:rsid w:val="00EB6C9E"/>
    <w:rsid w:val="00EB6DCB"/>
    <w:rsid w:val="00EB78CE"/>
    <w:rsid w:val="00EB7C55"/>
    <w:rsid w:val="00EC0298"/>
    <w:rsid w:val="00EC06DE"/>
    <w:rsid w:val="00EC072C"/>
    <w:rsid w:val="00EC2A6A"/>
    <w:rsid w:val="00EC53F8"/>
    <w:rsid w:val="00EC6996"/>
    <w:rsid w:val="00EC6F17"/>
    <w:rsid w:val="00EC75D7"/>
    <w:rsid w:val="00ED09DA"/>
    <w:rsid w:val="00ED22ED"/>
    <w:rsid w:val="00ED3503"/>
    <w:rsid w:val="00ED39ED"/>
    <w:rsid w:val="00ED3E5B"/>
    <w:rsid w:val="00ED561D"/>
    <w:rsid w:val="00ED69F0"/>
    <w:rsid w:val="00ED6D61"/>
    <w:rsid w:val="00ED7009"/>
    <w:rsid w:val="00ED727D"/>
    <w:rsid w:val="00EE2923"/>
    <w:rsid w:val="00EE2C38"/>
    <w:rsid w:val="00EE3456"/>
    <w:rsid w:val="00EE36AF"/>
    <w:rsid w:val="00EE3BDB"/>
    <w:rsid w:val="00EE4905"/>
    <w:rsid w:val="00EE5CB5"/>
    <w:rsid w:val="00EE5EEF"/>
    <w:rsid w:val="00EE6503"/>
    <w:rsid w:val="00EE674A"/>
    <w:rsid w:val="00EE67FC"/>
    <w:rsid w:val="00EE704C"/>
    <w:rsid w:val="00EE76CB"/>
    <w:rsid w:val="00EF06A4"/>
    <w:rsid w:val="00EF1C84"/>
    <w:rsid w:val="00EF301E"/>
    <w:rsid w:val="00EF3295"/>
    <w:rsid w:val="00EF4226"/>
    <w:rsid w:val="00EF4864"/>
    <w:rsid w:val="00EF5401"/>
    <w:rsid w:val="00EF59F7"/>
    <w:rsid w:val="00EF6933"/>
    <w:rsid w:val="00EF6EDC"/>
    <w:rsid w:val="00EF762B"/>
    <w:rsid w:val="00F00219"/>
    <w:rsid w:val="00F02210"/>
    <w:rsid w:val="00F03178"/>
    <w:rsid w:val="00F03796"/>
    <w:rsid w:val="00F038E0"/>
    <w:rsid w:val="00F03B60"/>
    <w:rsid w:val="00F0438C"/>
    <w:rsid w:val="00F04500"/>
    <w:rsid w:val="00F04B99"/>
    <w:rsid w:val="00F04D47"/>
    <w:rsid w:val="00F07042"/>
    <w:rsid w:val="00F0747A"/>
    <w:rsid w:val="00F10818"/>
    <w:rsid w:val="00F108E5"/>
    <w:rsid w:val="00F10A8E"/>
    <w:rsid w:val="00F1153C"/>
    <w:rsid w:val="00F118AD"/>
    <w:rsid w:val="00F143BB"/>
    <w:rsid w:val="00F14D06"/>
    <w:rsid w:val="00F14E27"/>
    <w:rsid w:val="00F1650E"/>
    <w:rsid w:val="00F16583"/>
    <w:rsid w:val="00F17F68"/>
    <w:rsid w:val="00F2082B"/>
    <w:rsid w:val="00F2188D"/>
    <w:rsid w:val="00F22419"/>
    <w:rsid w:val="00F23966"/>
    <w:rsid w:val="00F23E6B"/>
    <w:rsid w:val="00F23FB9"/>
    <w:rsid w:val="00F24382"/>
    <w:rsid w:val="00F24F2B"/>
    <w:rsid w:val="00F25D3E"/>
    <w:rsid w:val="00F31442"/>
    <w:rsid w:val="00F31ED6"/>
    <w:rsid w:val="00F31F1D"/>
    <w:rsid w:val="00F34887"/>
    <w:rsid w:val="00F36228"/>
    <w:rsid w:val="00F379A5"/>
    <w:rsid w:val="00F37E2A"/>
    <w:rsid w:val="00F406F6"/>
    <w:rsid w:val="00F41F19"/>
    <w:rsid w:val="00F42CA9"/>
    <w:rsid w:val="00F43428"/>
    <w:rsid w:val="00F43E06"/>
    <w:rsid w:val="00F508AF"/>
    <w:rsid w:val="00F52A57"/>
    <w:rsid w:val="00F52F2B"/>
    <w:rsid w:val="00F5544E"/>
    <w:rsid w:val="00F557F8"/>
    <w:rsid w:val="00F56047"/>
    <w:rsid w:val="00F56315"/>
    <w:rsid w:val="00F57393"/>
    <w:rsid w:val="00F61182"/>
    <w:rsid w:val="00F61649"/>
    <w:rsid w:val="00F61E1B"/>
    <w:rsid w:val="00F62C88"/>
    <w:rsid w:val="00F62F3F"/>
    <w:rsid w:val="00F63DB5"/>
    <w:rsid w:val="00F63E4D"/>
    <w:rsid w:val="00F64201"/>
    <w:rsid w:val="00F64235"/>
    <w:rsid w:val="00F64CDC"/>
    <w:rsid w:val="00F65345"/>
    <w:rsid w:val="00F65712"/>
    <w:rsid w:val="00F65FBE"/>
    <w:rsid w:val="00F66661"/>
    <w:rsid w:val="00F67DF4"/>
    <w:rsid w:val="00F70FD1"/>
    <w:rsid w:val="00F7129C"/>
    <w:rsid w:val="00F71EEB"/>
    <w:rsid w:val="00F7236E"/>
    <w:rsid w:val="00F73D02"/>
    <w:rsid w:val="00F73FD8"/>
    <w:rsid w:val="00F74664"/>
    <w:rsid w:val="00F74970"/>
    <w:rsid w:val="00F74F41"/>
    <w:rsid w:val="00F754FE"/>
    <w:rsid w:val="00F755D9"/>
    <w:rsid w:val="00F76086"/>
    <w:rsid w:val="00F76598"/>
    <w:rsid w:val="00F767DD"/>
    <w:rsid w:val="00F77637"/>
    <w:rsid w:val="00F77A22"/>
    <w:rsid w:val="00F805BF"/>
    <w:rsid w:val="00F815AF"/>
    <w:rsid w:val="00F81829"/>
    <w:rsid w:val="00F81ADF"/>
    <w:rsid w:val="00F81B0A"/>
    <w:rsid w:val="00F81E6B"/>
    <w:rsid w:val="00F81F23"/>
    <w:rsid w:val="00F834DF"/>
    <w:rsid w:val="00F83A99"/>
    <w:rsid w:val="00F83BD1"/>
    <w:rsid w:val="00F8469F"/>
    <w:rsid w:val="00F86054"/>
    <w:rsid w:val="00F8630B"/>
    <w:rsid w:val="00F86AA0"/>
    <w:rsid w:val="00F87501"/>
    <w:rsid w:val="00F8757B"/>
    <w:rsid w:val="00F903C5"/>
    <w:rsid w:val="00F90524"/>
    <w:rsid w:val="00F909B5"/>
    <w:rsid w:val="00F91606"/>
    <w:rsid w:val="00F91EC8"/>
    <w:rsid w:val="00F92214"/>
    <w:rsid w:val="00F9392A"/>
    <w:rsid w:val="00F95531"/>
    <w:rsid w:val="00F9557C"/>
    <w:rsid w:val="00F956FB"/>
    <w:rsid w:val="00F9646B"/>
    <w:rsid w:val="00F96476"/>
    <w:rsid w:val="00F9736A"/>
    <w:rsid w:val="00FA0F38"/>
    <w:rsid w:val="00FA135F"/>
    <w:rsid w:val="00FA1BDB"/>
    <w:rsid w:val="00FA1E9B"/>
    <w:rsid w:val="00FA278D"/>
    <w:rsid w:val="00FA3345"/>
    <w:rsid w:val="00FA3F2C"/>
    <w:rsid w:val="00FA49F4"/>
    <w:rsid w:val="00FA5028"/>
    <w:rsid w:val="00FA598F"/>
    <w:rsid w:val="00FA6E65"/>
    <w:rsid w:val="00FA72B9"/>
    <w:rsid w:val="00FA76A2"/>
    <w:rsid w:val="00FA7945"/>
    <w:rsid w:val="00FB0770"/>
    <w:rsid w:val="00FB08D0"/>
    <w:rsid w:val="00FB10BD"/>
    <w:rsid w:val="00FB1B55"/>
    <w:rsid w:val="00FB3BCD"/>
    <w:rsid w:val="00FB3F2F"/>
    <w:rsid w:val="00FB5243"/>
    <w:rsid w:val="00FB6A25"/>
    <w:rsid w:val="00FB7142"/>
    <w:rsid w:val="00FB76C6"/>
    <w:rsid w:val="00FC094E"/>
    <w:rsid w:val="00FC1108"/>
    <w:rsid w:val="00FC1332"/>
    <w:rsid w:val="00FC19E8"/>
    <w:rsid w:val="00FC322F"/>
    <w:rsid w:val="00FC36D2"/>
    <w:rsid w:val="00FC46AD"/>
    <w:rsid w:val="00FC52AD"/>
    <w:rsid w:val="00FC5A6C"/>
    <w:rsid w:val="00FC6637"/>
    <w:rsid w:val="00FC6C26"/>
    <w:rsid w:val="00FC6E73"/>
    <w:rsid w:val="00FC707E"/>
    <w:rsid w:val="00FC7CAD"/>
    <w:rsid w:val="00FD0370"/>
    <w:rsid w:val="00FD2BB7"/>
    <w:rsid w:val="00FD348E"/>
    <w:rsid w:val="00FD37EA"/>
    <w:rsid w:val="00FD392C"/>
    <w:rsid w:val="00FD3ECE"/>
    <w:rsid w:val="00FD4864"/>
    <w:rsid w:val="00FD54C0"/>
    <w:rsid w:val="00FD5845"/>
    <w:rsid w:val="00FD58B9"/>
    <w:rsid w:val="00FD6870"/>
    <w:rsid w:val="00FD6B8D"/>
    <w:rsid w:val="00FD7971"/>
    <w:rsid w:val="00FD7CA2"/>
    <w:rsid w:val="00FE0033"/>
    <w:rsid w:val="00FE13CE"/>
    <w:rsid w:val="00FE1EDD"/>
    <w:rsid w:val="00FE203D"/>
    <w:rsid w:val="00FE24E4"/>
    <w:rsid w:val="00FE268F"/>
    <w:rsid w:val="00FE2D43"/>
    <w:rsid w:val="00FE33E2"/>
    <w:rsid w:val="00FE356A"/>
    <w:rsid w:val="00FE3EC2"/>
    <w:rsid w:val="00FE4BA1"/>
    <w:rsid w:val="00FE5EAF"/>
    <w:rsid w:val="00FE6193"/>
    <w:rsid w:val="00FE6965"/>
    <w:rsid w:val="00FE77F7"/>
    <w:rsid w:val="00FE7C3F"/>
    <w:rsid w:val="00FE7D25"/>
    <w:rsid w:val="00FF1744"/>
    <w:rsid w:val="00FF1F49"/>
    <w:rsid w:val="00FF340F"/>
    <w:rsid w:val="00FF4826"/>
    <w:rsid w:val="00FF4D25"/>
    <w:rsid w:val="00FF4EF9"/>
    <w:rsid w:val="00FF6885"/>
    <w:rsid w:val="00FF6C98"/>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3619">
      <w:bodyDiv w:val="1"/>
      <w:marLeft w:val="0"/>
      <w:marRight w:val="0"/>
      <w:marTop w:val="0"/>
      <w:marBottom w:val="0"/>
      <w:divBdr>
        <w:top w:val="none" w:sz="0" w:space="0" w:color="auto"/>
        <w:left w:val="none" w:sz="0" w:space="0" w:color="auto"/>
        <w:bottom w:val="none" w:sz="0" w:space="0" w:color="auto"/>
        <w:right w:val="none" w:sz="0" w:space="0" w:color="auto"/>
      </w:divBdr>
      <w:divsChild>
        <w:div w:id="1117021032">
          <w:marLeft w:val="0"/>
          <w:marRight w:val="0"/>
          <w:marTop w:val="0"/>
          <w:marBottom w:val="0"/>
          <w:divBdr>
            <w:top w:val="none" w:sz="0" w:space="0" w:color="auto"/>
            <w:left w:val="none" w:sz="0" w:space="0" w:color="auto"/>
            <w:bottom w:val="none" w:sz="0" w:space="0" w:color="auto"/>
            <w:right w:val="none" w:sz="0" w:space="0" w:color="auto"/>
          </w:divBdr>
          <w:divsChild>
            <w:div w:id="1859931473">
              <w:marLeft w:val="0"/>
              <w:marRight w:val="0"/>
              <w:marTop w:val="0"/>
              <w:marBottom w:val="0"/>
              <w:divBdr>
                <w:top w:val="none" w:sz="0" w:space="0" w:color="auto"/>
                <w:left w:val="none" w:sz="0" w:space="0" w:color="auto"/>
                <w:bottom w:val="none" w:sz="0" w:space="0" w:color="auto"/>
                <w:right w:val="none" w:sz="0" w:space="0" w:color="auto"/>
              </w:divBdr>
              <w:divsChild>
                <w:div w:id="504325590">
                  <w:marLeft w:val="0"/>
                  <w:marRight w:val="0"/>
                  <w:marTop w:val="0"/>
                  <w:marBottom w:val="0"/>
                  <w:divBdr>
                    <w:top w:val="none" w:sz="0" w:space="0" w:color="auto"/>
                    <w:left w:val="none" w:sz="0" w:space="0" w:color="auto"/>
                    <w:bottom w:val="none" w:sz="0" w:space="0" w:color="auto"/>
                    <w:right w:val="none" w:sz="0" w:space="0" w:color="auto"/>
                  </w:divBdr>
                  <w:divsChild>
                    <w:div w:id="47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3764">
      <w:bodyDiv w:val="1"/>
      <w:marLeft w:val="0"/>
      <w:marRight w:val="0"/>
      <w:marTop w:val="0"/>
      <w:marBottom w:val="0"/>
      <w:divBdr>
        <w:top w:val="none" w:sz="0" w:space="0" w:color="auto"/>
        <w:left w:val="none" w:sz="0" w:space="0" w:color="auto"/>
        <w:bottom w:val="none" w:sz="0" w:space="0" w:color="auto"/>
        <w:right w:val="none" w:sz="0" w:space="0" w:color="auto"/>
      </w:divBdr>
    </w:div>
    <w:div w:id="811872705">
      <w:bodyDiv w:val="1"/>
      <w:marLeft w:val="0"/>
      <w:marRight w:val="0"/>
      <w:marTop w:val="0"/>
      <w:marBottom w:val="0"/>
      <w:divBdr>
        <w:top w:val="none" w:sz="0" w:space="0" w:color="auto"/>
        <w:left w:val="none" w:sz="0" w:space="0" w:color="auto"/>
        <w:bottom w:val="none" w:sz="0" w:space="0" w:color="auto"/>
        <w:right w:val="none" w:sz="0" w:space="0" w:color="auto"/>
      </w:divBdr>
    </w:div>
    <w:div w:id="943608579">
      <w:bodyDiv w:val="1"/>
      <w:marLeft w:val="0"/>
      <w:marRight w:val="0"/>
      <w:marTop w:val="0"/>
      <w:marBottom w:val="0"/>
      <w:divBdr>
        <w:top w:val="none" w:sz="0" w:space="0" w:color="auto"/>
        <w:left w:val="none" w:sz="0" w:space="0" w:color="auto"/>
        <w:bottom w:val="none" w:sz="0" w:space="0" w:color="auto"/>
        <w:right w:val="none" w:sz="0" w:space="0" w:color="auto"/>
      </w:divBdr>
      <w:divsChild>
        <w:div w:id="796920817">
          <w:marLeft w:val="0"/>
          <w:marRight w:val="0"/>
          <w:marTop w:val="0"/>
          <w:marBottom w:val="0"/>
          <w:divBdr>
            <w:top w:val="none" w:sz="0" w:space="0" w:color="auto"/>
            <w:left w:val="none" w:sz="0" w:space="0" w:color="auto"/>
            <w:bottom w:val="none" w:sz="0" w:space="0" w:color="auto"/>
            <w:right w:val="none" w:sz="0" w:space="0" w:color="auto"/>
          </w:divBdr>
          <w:divsChild>
            <w:div w:id="294481996">
              <w:marLeft w:val="0"/>
              <w:marRight w:val="0"/>
              <w:marTop w:val="0"/>
              <w:marBottom w:val="0"/>
              <w:divBdr>
                <w:top w:val="none" w:sz="0" w:space="0" w:color="auto"/>
                <w:left w:val="none" w:sz="0" w:space="0" w:color="auto"/>
                <w:bottom w:val="none" w:sz="0" w:space="0" w:color="auto"/>
                <w:right w:val="none" w:sz="0" w:space="0" w:color="auto"/>
              </w:divBdr>
              <w:divsChild>
                <w:div w:id="415712948">
                  <w:marLeft w:val="0"/>
                  <w:marRight w:val="0"/>
                  <w:marTop w:val="0"/>
                  <w:marBottom w:val="0"/>
                  <w:divBdr>
                    <w:top w:val="none" w:sz="0" w:space="0" w:color="auto"/>
                    <w:left w:val="none" w:sz="0" w:space="0" w:color="auto"/>
                    <w:bottom w:val="none" w:sz="0" w:space="0" w:color="auto"/>
                    <w:right w:val="none" w:sz="0" w:space="0" w:color="auto"/>
                  </w:divBdr>
                  <w:divsChild>
                    <w:div w:id="17528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3463">
      <w:bodyDiv w:val="1"/>
      <w:marLeft w:val="0"/>
      <w:marRight w:val="0"/>
      <w:marTop w:val="0"/>
      <w:marBottom w:val="0"/>
      <w:divBdr>
        <w:top w:val="none" w:sz="0" w:space="0" w:color="auto"/>
        <w:left w:val="none" w:sz="0" w:space="0" w:color="auto"/>
        <w:bottom w:val="none" w:sz="0" w:space="0" w:color="auto"/>
        <w:right w:val="none" w:sz="0" w:space="0" w:color="auto"/>
      </w:divBdr>
    </w:div>
    <w:div w:id="1437213367">
      <w:bodyDiv w:val="1"/>
      <w:marLeft w:val="0"/>
      <w:marRight w:val="0"/>
      <w:marTop w:val="0"/>
      <w:marBottom w:val="0"/>
      <w:divBdr>
        <w:top w:val="none" w:sz="0" w:space="0" w:color="auto"/>
        <w:left w:val="none" w:sz="0" w:space="0" w:color="auto"/>
        <w:bottom w:val="none" w:sz="0" w:space="0" w:color="auto"/>
        <w:right w:val="none" w:sz="0" w:space="0" w:color="auto"/>
      </w:divBdr>
    </w:div>
    <w:div w:id="1440374738">
      <w:bodyDiv w:val="1"/>
      <w:marLeft w:val="0"/>
      <w:marRight w:val="0"/>
      <w:marTop w:val="0"/>
      <w:marBottom w:val="0"/>
      <w:divBdr>
        <w:top w:val="none" w:sz="0" w:space="0" w:color="auto"/>
        <w:left w:val="none" w:sz="0" w:space="0" w:color="auto"/>
        <w:bottom w:val="none" w:sz="0" w:space="0" w:color="auto"/>
        <w:right w:val="none" w:sz="0" w:space="0" w:color="auto"/>
      </w:divBdr>
    </w:div>
    <w:div w:id="1963995495">
      <w:bodyDiv w:val="1"/>
      <w:marLeft w:val="0"/>
      <w:marRight w:val="0"/>
      <w:marTop w:val="0"/>
      <w:marBottom w:val="0"/>
      <w:divBdr>
        <w:top w:val="none" w:sz="0" w:space="0" w:color="auto"/>
        <w:left w:val="none" w:sz="0" w:space="0" w:color="auto"/>
        <w:bottom w:val="none" w:sz="0" w:space="0" w:color="auto"/>
        <w:right w:val="none" w:sz="0" w:space="0" w:color="auto"/>
      </w:divBdr>
    </w:div>
    <w:div w:id="1964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2b.pt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AFA4-C5C2-46C4-974D-6FA2DCA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69</Pages>
  <Words>31704</Words>
  <Characters>180715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Гридчина Ирина</dc:creator>
  <cp:lastModifiedBy>Елена Королько</cp:lastModifiedBy>
  <cp:revision>102</cp:revision>
  <cp:lastPrinted>2021-03-18T07:15:00Z</cp:lastPrinted>
  <dcterms:created xsi:type="dcterms:W3CDTF">2021-03-11T08:30:00Z</dcterms:created>
  <dcterms:modified xsi:type="dcterms:W3CDTF">2021-03-18T07:24:00Z</dcterms:modified>
</cp:coreProperties>
</file>