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B900B04" w:rsidR="00A3130B" w:rsidRPr="005650B5" w:rsidRDefault="0076527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6660E2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65279">
        <w:rPr>
          <w:position w:val="-20"/>
          <w:sz w:val="28"/>
          <w:szCs w:val="28"/>
        </w:rPr>
        <w:t>26 августа</w:t>
      </w:r>
      <w:r w:rsidR="00306FD9">
        <w:rPr>
          <w:position w:val="-20"/>
          <w:sz w:val="28"/>
          <w:szCs w:val="28"/>
        </w:rPr>
        <w:t xml:space="preserve"> 202</w:t>
      </w:r>
      <w:r w:rsidR="00765279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5279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765279">
        <w:rPr>
          <w:position w:val="-20"/>
          <w:sz w:val="28"/>
          <w:szCs w:val="28"/>
        </w:rPr>
        <w:t>1</w:t>
      </w:r>
      <w:r w:rsidR="00DE4C14">
        <w:rPr>
          <w:position w:val="-20"/>
          <w:sz w:val="28"/>
          <w:szCs w:val="28"/>
        </w:rPr>
        <w:t>40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E9D2B2" w14:textId="77777777" w:rsidR="00DE4C14" w:rsidRDefault="00DE4C14" w:rsidP="00DE4C14">
      <w:pPr>
        <w:jc w:val="center"/>
        <w:rPr>
          <w:b/>
          <w:sz w:val="28"/>
          <w:szCs w:val="28"/>
        </w:rPr>
      </w:pPr>
      <w:r w:rsidRPr="00A84B9D"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0AD618C9" w14:textId="77777777" w:rsidR="00DE4C14" w:rsidRDefault="00DE4C14" w:rsidP="00DE4C14">
      <w:pPr>
        <w:jc w:val="center"/>
        <w:rPr>
          <w:b/>
          <w:sz w:val="28"/>
          <w:szCs w:val="28"/>
        </w:rPr>
      </w:pPr>
      <w:r w:rsidRPr="00A84B9D">
        <w:rPr>
          <w:b/>
          <w:sz w:val="28"/>
          <w:szCs w:val="28"/>
        </w:rPr>
        <w:t>городского Совета от 09.06.2011 № 27/03-52 «Об организации</w:t>
      </w:r>
    </w:p>
    <w:p w14:paraId="4FB6B8AA" w14:textId="77777777" w:rsidR="00DE4C14" w:rsidRDefault="00DE4C14" w:rsidP="00DE4C14">
      <w:pPr>
        <w:jc w:val="center"/>
        <w:rPr>
          <w:b/>
          <w:sz w:val="28"/>
          <w:szCs w:val="28"/>
        </w:rPr>
      </w:pPr>
      <w:r w:rsidRPr="00A84B9D">
        <w:rPr>
          <w:b/>
          <w:sz w:val="28"/>
          <w:szCs w:val="28"/>
        </w:rPr>
        <w:t xml:space="preserve">и осуществлении территориального общественного </w:t>
      </w:r>
    </w:p>
    <w:p w14:paraId="792BE34C" w14:textId="2FD72741" w:rsidR="00DE4C14" w:rsidRPr="00A84B9D" w:rsidRDefault="00DE4C14" w:rsidP="00DE4C14">
      <w:pPr>
        <w:jc w:val="center"/>
        <w:rPr>
          <w:b/>
          <w:sz w:val="28"/>
          <w:szCs w:val="28"/>
        </w:rPr>
      </w:pPr>
      <w:r w:rsidRPr="00A84B9D">
        <w:rPr>
          <w:b/>
          <w:sz w:val="28"/>
          <w:szCs w:val="28"/>
        </w:rPr>
        <w:t xml:space="preserve">самоуправления в Петрозаводском городском округе» </w:t>
      </w:r>
    </w:p>
    <w:p w14:paraId="23BBD3EC" w14:textId="77777777" w:rsidR="00DE4C14" w:rsidRDefault="00DE4C14" w:rsidP="00DE4C14">
      <w:pPr>
        <w:pStyle w:val="2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14:paraId="44C3BC1E" w14:textId="293D4E21" w:rsidR="00DE4C14" w:rsidRPr="00A84B9D" w:rsidRDefault="00DE4C14" w:rsidP="00DE4C14">
      <w:pPr>
        <w:ind w:right="21" w:firstLine="709"/>
        <w:jc w:val="both"/>
        <w:rPr>
          <w:sz w:val="28"/>
          <w:szCs w:val="28"/>
        </w:rPr>
      </w:pPr>
      <w:r w:rsidRPr="00A84B9D">
        <w:rPr>
          <w:sz w:val="28"/>
          <w:szCs w:val="28"/>
        </w:rPr>
        <w:t xml:space="preserve">В соответствии </w:t>
      </w:r>
      <w:bookmarkStart w:id="0" w:name="_Hlk110600288"/>
      <w:r w:rsidRPr="00A84B9D">
        <w:rPr>
          <w:sz w:val="28"/>
          <w:szCs w:val="28"/>
        </w:rPr>
        <w:t xml:space="preserve">со статьей 27 Федерального закона от 06.10.2003 </w:t>
      </w:r>
      <w:r w:rsidRPr="00207D7A">
        <w:rPr>
          <w:sz w:val="28"/>
          <w:szCs w:val="28"/>
        </w:rPr>
        <w:br/>
      </w:r>
      <w:r w:rsidRPr="00A84B9D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E72362" w:rsidRPr="00207D7A">
        <w:rPr>
          <w:sz w:val="28"/>
          <w:szCs w:val="28"/>
        </w:rPr>
        <w:br/>
      </w:r>
      <w:r w:rsidRPr="00A84B9D">
        <w:rPr>
          <w:sz w:val="28"/>
          <w:szCs w:val="28"/>
        </w:rPr>
        <w:t>в Российской Федерации», статьей 78 Устава Петрозаводского городского округа</w:t>
      </w:r>
      <w:bookmarkEnd w:id="0"/>
      <w:r w:rsidRPr="00A84B9D">
        <w:rPr>
          <w:sz w:val="28"/>
          <w:szCs w:val="28"/>
        </w:rPr>
        <w:t xml:space="preserve">, в целях обеспечения прав граждан на осуществление территориального общественного самоуправления в Петрозаводском городском округе Петрозаводский городской Совет </w:t>
      </w:r>
    </w:p>
    <w:p w14:paraId="2414990D" w14:textId="77777777" w:rsidR="00DE4C14" w:rsidRPr="00A84B9D" w:rsidRDefault="00DE4C14" w:rsidP="00DE4C14">
      <w:pPr>
        <w:ind w:right="21" w:firstLine="709"/>
        <w:jc w:val="both"/>
        <w:rPr>
          <w:sz w:val="28"/>
          <w:szCs w:val="28"/>
        </w:rPr>
      </w:pPr>
    </w:p>
    <w:p w14:paraId="45404C82" w14:textId="77777777" w:rsidR="00DE4C14" w:rsidRPr="00A84B9D" w:rsidRDefault="00DE4C14" w:rsidP="00DE4C1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4B9D">
        <w:rPr>
          <w:sz w:val="28"/>
          <w:szCs w:val="28"/>
        </w:rPr>
        <w:t>РЕШИЛ:</w:t>
      </w:r>
    </w:p>
    <w:p w14:paraId="4EC3E753" w14:textId="008F7259" w:rsidR="00DE4C14" w:rsidRPr="00A84B9D" w:rsidRDefault="00DE4C14" w:rsidP="00DE4C1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4B9D">
        <w:rPr>
          <w:sz w:val="28"/>
          <w:szCs w:val="28"/>
        </w:rPr>
        <w:tab/>
        <w:t xml:space="preserve">1. Внести в Порядок организации и осуществления территориального общественного самоуправления в Петрозаводском городском округе, утвержденный Решением Петрозаводского городского Совета от 09.06.2011 </w:t>
      </w:r>
      <w:r w:rsidRPr="00207D7A">
        <w:rPr>
          <w:sz w:val="28"/>
          <w:szCs w:val="28"/>
        </w:rPr>
        <w:br/>
      </w:r>
      <w:r w:rsidRPr="00A84B9D">
        <w:rPr>
          <w:sz w:val="28"/>
          <w:szCs w:val="28"/>
        </w:rPr>
        <w:t>№ 27/03-52 «Об организации и осуществлении территориального общественного самоуправления в Петрозаводском городском округе», следующие изменения:</w:t>
      </w:r>
    </w:p>
    <w:p w14:paraId="4C8E3BA9" w14:textId="77777777" w:rsidR="00DE4C14" w:rsidRPr="00A84B9D" w:rsidRDefault="00DE4C14" w:rsidP="00DE4C1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4B9D">
        <w:rPr>
          <w:sz w:val="28"/>
          <w:szCs w:val="28"/>
        </w:rPr>
        <w:tab/>
        <w:t>1.1. Пункт 3.2 дополнить подпунктом 7 следующего содержания:</w:t>
      </w:r>
    </w:p>
    <w:p w14:paraId="07939A70" w14:textId="77777777" w:rsidR="00DE4C14" w:rsidRPr="00A84B9D" w:rsidRDefault="00DE4C14" w:rsidP="00DE4C1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4B9D">
        <w:rPr>
          <w:sz w:val="28"/>
          <w:szCs w:val="28"/>
        </w:rPr>
        <w:tab/>
        <w:t xml:space="preserve">«7) </w:t>
      </w:r>
      <w:bookmarkStart w:id="1" w:name="_Hlk110600614"/>
      <w:r w:rsidRPr="00A84B9D">
        <w:rPr>
          <w:sz w:val="28"/>
          <w:szCs w:val="28"/>
        </w:rPr>
        <w:t>обсуждение инициативного проекта и принятие решения по вопросу о его одобрении.»</w:t>
      </w:r>
      <w:r>
        <w:rPr>
          <w:sz w:val="28"/>
          <w:szCs w:val="28"/>
        </w:rPr>
        <w:t>.</w:t>
      </w:r>
    </w:p>
    <w:bookmarkEnd w:id="1"/>
    <w:p w14:paraId="44987E93" w14:textId="77777777" w:rsidR="00DE4C14" w:rsidRPr="00A84B9D" w:rsidRDefault="00DE4C14" w:rsidP="00DE4C1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4B9D">
        <w:rPr>
          <w:sz w:val="28"/>
          <w:szCs w:val="28"/>
        </w:rPr>
        <w:tab/>
        <w:t>1.2. Раздел 5 изложить в следующей редакции:</w:t>
      </w:r>
    </w:p>
    <w:p w14:paraId="293C969C" w14:textId="77777777" w:rsidR="00DE4C14" w:rsidRPr="00A84B9D" w:rsidRDefault="00DE4C14" w:rsidP="00DE4C14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84B9D">
        <w:rPr>
          <w:sz w:val="28"/>
          <w:szCs w:val="28"/>
        </w:rPr>
        <w:t>«</w:t>
      </w:r>
      <w:r w:rsidRPr="00A84B9D">
        <w:rPr>
          <w:rFonts w:eastAsiaTheme="minorHAnsi"/>
          <w:sz w:val="28"/>
          <w:szCs w:val="28"/>
          <w:lang w:eastAsia="en-US"/>
        </w:rPr>
        <w:t>5. Органы территориального общественного самоуправления</w:t>
      </w:r>
    </w:p>
    <w:p w14:paraId="6361C6B7" w14:textId="77777777" w:rsidR="00DE4C14" w:rsidRDefault="00DE4C14" w:rsidP="00DE4C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46AA3E9" w14:textId="0F845948" w:rsidR="00DE4C14" w:rsidRPr="00A84B9D" w:rsidRDefault="00DE4C14" w:rsidP="00DE4C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5.1. Для организации непосредственного исполнения решений собраний или конференций граждан, функций ТОС, определенных уставом, собрание или конференция граждан избирают органы ТОС.</w:t>
      </w:r>
    </w:p>
    <w:p w14:paraId="5A1ECED3" w14:textId="77777777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5.2. Порядок формирования, прекращения полномочий, права и обязанности, срок полномочий органов ТОС устанавливаются уставом ТОС.</w:t>
      </w:r>
    </w:p>
    <w:p w14:paraId="6AF162CB" w14:textId="39115716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5.3. Органы ТОС:</w:t>
      </w:r>
    </w:p>
    <w:p w14:paraId="49680666" w14:textId="77777777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lastRenderedPageBreak/>
        <w:t>1) представляют интересы населения, проживающего на соответствующей территории;</w:t>
      </w:r>
    </w:p>
    <w:p w14:paraId="36CA4C40" w14:textId="77777777" w:rsidR="00DE4C14" w:rsidRPr="00A84B9D" w:rsidRDefault="00DE4C14" w:rsidP="00E7236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2) обеспечивают исполнение решений, принятых на собраниях и конференциях граждан;</w:t>
      </w:r>
    </w:p>
    <w:p w14:paraId="09DBFAE3" w14:textId="77777777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14:paraId="57347C74" w14:textId="2FEB1EE8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</w:t>
      </w:r>
      <w:r w:rsidR="00E72362" w:rsidRPr="00207D7A">
        <w:rPr>
          <w:sz w:val="28"/>
          <w:szCs w:val="28"/>
        </w:rPr>
        <w:br/>
      </w:r>
      <w:r w:rsidRPr="00A84B9D">
        <w:rPr>
          <w:rFonts w:eastAsiaTheme="minorHAnsi"/>
          <w:sz w:val="28"/>
          <w:szCs w:val="28"/>
          <w:lang w:eastAsia="en-US"/>
        </w:rPr>
        <w:t>к компетенции которых отнесено принятие указанных актов;</w:t>
      </w:r>
    </w:p>
    <w:p w14:paraId="13974B81" w14:textId="77777777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5) могут выдвигать инициативный проект в качестве инициаторов проекта;</w:t>
      </w:r>
    </w:p>
    <w:p w14:paraId="2E3853C7" w14:textId="77777777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 xml:space="preserve">6) осуществляют иные полномочия, предусмотренные действующим законодательством и уставом ТОС.». </w:t>
      </w:r>
    </w:p>
    <w:p w14:paraId="41F2D0CF" w14:textId="77777777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1.3. Пункт 6.2 раздела 6 исключить.</w:t>
      </w:r>
    </w:p>
    <w:p w14:paraId="1B417509" w14:textId="77777777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1.4. В разделе 7:</w:t>
      </w:r>
    </w:p>
    <w:p w14:paraId="393399F6" w14:textId="77777777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1.4.1. Пункт 7.1 дополнить словами: «и уставом ТОС.».</w:t>
      </w:r>
    </w:p>
    <w:p w14:paraId="0BA634FB" w14:textId="77777777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 xml:space="preserve">1.4.2. Дополнить пунктом 7.2 следующего содержания: </w:t>
      </w:r>
    </w:p>
    <w:p w14:paraId="024B4705" w14:textId="77777777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 xml:space="preserve">«7.2. Решение о прекращении деятельности ТОС доводится до сведения Администрации Петрозаводского городского округа в течение 10 дней со дня его принятия, о чем вносится запись в регистрационный журнал.». </w:t>
      </w:r>
    </w:p>
    <w:p w14:paraId="1CF04962" w14:textId="3C805C30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 xml:space="preserve">2. Внести в Порядок регистрации уставов территориального общественного самоуправления в Петрозаводском городском округе, утвержденный Решением Петрозаводского городского Совета от 09.06.2011 </w:t>
      </w:r>
      <w:r w:rsidR="00E72362" w:rsidRPr="00207D7A">
        <w:rPr>
          <w:sz w:val="28"/>
          <w:szCs w:val="28"/>
        </w:rPr>
        <w:br/>
      </w:r>
      <w:r w:rsidRPr="00A84B9D">
        <w:rPr>
          <w:rFonts w:eastAsiaTheme="minorHAnsi"/>
          <w:sz w:val="28"/>
          <w:szCs w:val="28"/>
          <w:lang w:eastAsia="en-US"/>
        </w:rPr>
        <w:t>№ 27/03-52 «Об организации и осуществлении территориального общественного самоуправления в Петрозаводском городском округе», следующие изменения:</w:t>
      </w:r>
    </w:p>
    <w:p w14:paraId="493C01C8" w14:textId="77777777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2.1. В пунктах 3 и 4 слова «на магнитном носителе» заменить словами «на электронном носителе»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E1D2396" w14:textId="77777777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2.2. Пункт 12 изложить в следующей редакции:</w:t>
      </w:r>
    </w:p>
    <w:p w14:paraId="5EEAE15F" w14:textId="6A0D78BB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 xml:space="preserve">«12. Решение об отказе в регистрации устава ТОС принимается </w:t>
      </w:r>
      <w:r w:rsidR="00E72362" w:rsidRPr="00207D7A">
        <w:rPr>
          <w:sz w:val="28"/>
          <w:szCs w:val="28"/>
        </w:rPr>
        <w:br/>
      </w:r>
      <w:r w:rsidRPr="00A84B9D">
        <w:rPr>
          <w:rFonts w:eastAsiaTheme="minorHAnsi"/>
          <w:sz w:val="28"/>
          <w:szCs w:val="28"/>
          <w:lang w:eastAsia="en-US"/>
        </w:rPr>
        <w:t>в тридцатидневный срок со дня его представления для регистрации и оформляется письмом Администрации Петрозаводского городского округа, которое направляется уполномоченному органу ТОС.».</w:t>
      </w:r>
    </w:p>
    <w:p w14:paraId="73D4D5F8" w14:textId="77777777" w:rsidR="00DE4C14" w:rsidRPr="00A84B9D" w:rsidRDefault="00DE4C14" w:rsidP="00E7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2.3. Пункт 13 исключить.</w:t>
      </w:r>
    </w:p>
    <w:p w14:paraId="483960E3" w14:textId="184D0285" w:rsidR="00D02E38" w:rsidRDefault="00D02E38" w:rsidP="00E72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E72362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A7DC" w14:textId="77777777" w:rsidR="003D0583" w:rsidRDefault="003D0583" w:rsidP="00DB42D8">
      <w:r>
        <w:separator/>
      </w:r>
    </w:p>
  </w:endnote>
  <w:endnote w:type="continuationSeparator" w:id="0">
    <w:p w14:paraId="223BD569" w14:textId="77777777" w:rsidR="003D0583" w:rsidRDefault="003D058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009C" w14:textId="77777777" w:rsidR="003D0583" w:rsidRDefault="003D0583" w:rsidP="00DB42D8">
      <w:r>
        <w:separator/>
      </w:r>
    </w:p>
  </w:footnote>
  <w:footnote w:type="continuationSeparator" w:id="0">
    <w:p w14:paraId="2E86387A" w14:textId="77777777" w:rsidR="003D0583" w:rsidRDefault="003D058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72268676">
    <w:abstractNumId w:val="0"/>
  </w:num>
  <w:num w:numId="2" w16cid:durableId="100463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3D0583"/>
    <w:rsid w:val="00426DA3"/>
    <w:rsid w:val="0043003C"/>
    <w:rsid w:val="004473FF"/>
    <w:rsid w:val="00465352"/>
    <w:rsid w:val="004671FB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07864"/>
    <w:rsid w:val="006325F5"/>
    <w:rsid w:val="00636053"/>
    <w:rsid w:val="006953A9"/>
    <w:rsid w:val="006A6023"/>
    <w:rsid w:val="007040ED"/>
    <w:rsid w:val="00765279"/>
    <w:rsid w:val="00775EDE"/>
    <w:rsid w:val="007859F5"/>
    <w:rsid w:val="00790D70"/>
    <w:rsid w:val="007B7D85"/>
    <w:rsid w:val="007C2CC0"/>
    <w:rsid w:val="007D3BF1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B1812"/>
    <w:rsid w:val="00AD15E4"/>
    <w:rsid w:val="00AE0DA7"/>
    <w:rsid w:val="00AE66EB"/>
    <w:rsid w:val="00B335AB"/>
    <w:rsid w:val="00B67CD5"/>
    <w:rsid w:val="00B8642A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E4C14"/>
    <w:rsid w:val="00DF345E"/>
    <w:rsid w:val="00DF493A"/>
    <w:rsid w:val="00E0622E"/>
    <w:rsid w:val="00E60662"/>
    <w:rsid w:val="00E723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2021-10-29T13:50:00Z</cp:lastPrinted>
  <dcterms:created xsi:type="dcterms:W3CDTF">2022-08-22T11:28:00Z</dcterms:created>
  <dcterms:modified xsi:type="dcterms:W3CDTF">2022-08-22T11:36:00Z</dcterms:modified>
</cp:coreProperties>
</file>