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262B" w14:textId="77777777" w:rsidR="00065836" w:rsidRDefault="00065836" w:rsidP="00A3130B">
      <w:pPr>
        <w:jc w:val="center"/>
        <w:rPr>
          <w:sz w:val="28"/>
          <w:szCs w:val="28"/>
        </w:rPr>
      </w:pPr>
    </w:p>
    <w:p w14:paraId="3B08E023" w14:textId="236C749B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559C86CC" w:rsidR="00A3130B" w:rsidRPr="005650B5" w:rsidRDefault="001919B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DF86C93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3E6A3FDC" w14:textId="77777777" w:rsidR="00065836" w:rsidRPr="005650B5" w:rsidRDefault="00065836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9B1A9CA" w:rsidR="00A3130B" w:rsidRPr="000D7F0F" w:rsidRDefault="005650B5" w:rsidP="005F3F97">
      <w:pPr>
        <w:jc w:val="center"/>
        <w:rPr>
          <w:position w:val="-20"/>
          <w:sz w:val="28"/>
          <w:szCs w:val="28"/>
        </w:rPr>
      </w:pPr>
      <w:r w:rsidRPr="000D7F0F">
        <w:rPr>
          <w:position w:val="-20"/>
          <w:sz w:val="28"/>
          <w:szCs w:val="28"/>
        </w:rPr>
        <w:t>о</w:t>
      </w:r>
      <w:r w:rsidR="00A3130B" w:rsidRPr="000D7F0F">
        <w:rPr>
          <w:position w:val="-20"/>
          <w:sz w:val="28"/>
          <w:szCs w:val="28"/>
        </w:rPr>
        <w:t>т</w:t>
      </w:r>
      <w:r w:rsidR="000B6B19" w:rsidRPr="000D7F0F">
        <w:rPr>
          <w:position w:val="-20"/>
          <w:sz w:val="28"/>
          <w:szCs w:val="28"/>
        </w:rPr>
        <w:t xml:space="preserve"> </w:t>
      </w:r>
      <w:r w:rsidR="00AA2701" w:rsidRPr="000D7F0F">
        <w:rPr>
          <w:position w:val="-20"/>
          <w:sz w:val="28"/>
          <w:szCs w:val="28"/>
        </w:rPr>
        <w:t>25</w:t>
      </w:r>
      <w:r w:rsidR="00AE0DA7" w:rsidRPr="000D7F0F">
        <w:rPr>
          <w:position w:val="-20"/>
          <w:sz w:val="28"/>
          <w:szCs w:val="28"/>
        </w:rPr>
        <w:t xml:space="preserve"> ноября</w:t>
      </w:r>
      <w:r w:rsidR="00306FD9" w:rsidRPr="000D7F0F">
        <w:rPr>
          <w:position w:val="-20"/>
          <w:sz w:val="28"/>
          <w:szCs w:val="28"/>
        </w:rPr>
        <w:t xml:space="preserve"> 202</w:t>
      </w:r>
      <w:r w:rsidR="001919BA" w:rsidRPr="000D7F0F">
        <w:rPr>
          <w:position w:val="-20"/>
          <w:sz w:val="28"/>
          <w:szCs w:val="28"/>
        </w:rPr>
        <w:t>2</w:t>
      </w:r>
      <w:r w:rsidR="00A3130B" w:rsidRPr="000D7F0F">
        <w:rPr>
          <w:position w:val="-20"/>
          <w:sz w:val="28"/>
          <w:szCs w:val="28"/>
        </w:rPr>
        <w:t xml:space="preserve"> г. № 2</w:t>
      </w:r>
      <w:r w:rsidR="00AE0DA7" w:rsidRPr="000D7F0F">
        <w:rPr>
          <w:position w:val="-20"/>
          <w:sz w:val="28"/>
          <w:szCs w:val="28"/>
        </w:rPr>
        <w:t>9</w:t>
      </w:r>
      <w:r w:rsidR="00A3130B" w:rsidRPr="000D7F0F">
        <w:rPr>
          <w:position w:val="-20"/>
          <w:sz w:val="28"/>
          <w:szCs w:val="28"/>
        </w:rPr>
        <w:t>/</w:t>
      </w:r>
      <w:r w:rsidR="001919BA" w:rsidRPr="000D7F0F">
        <w:rPr>
          <w:position w:val="-20"/>
          <w:sz w:val="28"/>
          <w:szCs w:val="28"/>
        </w:rPr>
        <w:t>13</w:t>
      </w:r>
      <w:r w:rsidR="00A3130B" w:rsidRPr="000D7F0F">
        <w:rPr>
          <w:position w:val="-20"/>
          <w:sz w:val="28"/>
          <w:szCs w:val="28"/>
        </w:rPr>
        <w:t>-</w:t>
      </w:r>
      <w:r w:rsidR="00AE0DA7" w:rsidRPr="000D7F0F">
        <w:rPr>
          <w:position w:val="-20"/>
          <w:sz w:val="28"/>
          <w:szCs w:val="28"/>
        </w:rPr>
        <w:t>1</w:t>
      </w:r>
      <w:r w:rsidR="001919BA" w:rsidRPr="000D7F0F">
        <w:rPr>
          <w:position w:val="-20"/>
          <w:sz w:val="28"/>
          <w:szCs w:val="28"/>
        </w:rPr>
        <w:t>6</w:t>
      </w:r>
      <w:r w:rsidR="00AA6CA7" w:rsidRPr="000D7F0F">
        <w:rPr>
          <w:position w:val="-20"/>
          <w:sz w:val="28"/>
          <w:szCs w:val="28"/>
        </w:rPr>
        <w:t>8</w:t>
      </w:r>
    </w:p>
    <w:p w14:paraId="4D59F79C" w14:textId="304BB193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62E81EF4" w14:textId="77777777" w:rsidR="00065836" w:rsidRPr="005650B5" w:rsidRDefault="00065836" w:rsidP="005F3F97">
      <w:pPr>
        <w:jc w:val="center"/>
        <w:rPr>
          <w:position w:val="-20"/>
          <w:sz w:val="28"/>
          <w:szCs w:val="28"/>
        </w:rPr>
      </w:pPr>
    </w:p>
    <w:p w14:paraId="4B2F614E" w14:textId="77777777" w:rsidR="00AA2701" w:rsidRPr="006225B4" w:rsidRDefault="00AA2701" w:rsidP="00065836">
      <w:pPr>
        <w:pStyle w:val="2"/>
        <w:suppressAutoHyphens/>
        <w:spacing w:line="340" w:lineRule="exact"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 принятии в первом чтении проекта решения о бюджете</w:t>
      </w:r>
    </w:p>
    <w:p w14:paraId="29E9585B" w14:textId="79270DEA" w:rsidR="006325F5" w:rsidRDefault="00AA2701" w:rsidP="00065836">
      <w:pPr>
        <w:pStyle w:val="2"/>
        <w:suppressAutoHyphens/>
        <w:spacing w:line="340" w:lineRule="exact"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Петрозаводского городского округа на 20</w:t>
      </w:r>
      <w:r>
        <w:rPr>
          <w:b/>
          <w:sz w:val="28"/>
          <w:szCs w:val="28"/>
        </w:rPr>
        <w:t>2</w:t>
      </w:r>
      <w:r w:rsidR="001919BA">
        <w:rPr>
          <w:b/>
          <w:sz w:val="28"/>
          <w:szCs w:val="28"/>
        </w:rPr>
        <w:t>3</w:t>
      </w:r>
      <w:r w:rsidRPr="006225B4">
        <w:rPr>
          <w:b/>
          <w:sz w:val="28"/>
          <w:szCs w:val="28"/>
        </w:rPr>
        <w:t xml:space="preserve"> год и </w:t>
      </w:r>
    </w:p>
    <w:p w14:paraId="787AE454" w14:textId="3250F77A" w:rsidR="00AA2701" w:rsidRPr="006225B4" w:rsidRDefault="006325F5" w:rsidP="00065836">
      <w:pPr>
        <w:pStyle w:val="2"/>
        <w:suppressAutoHyphens/>
        <w:spacing w:line="3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A2701" w:rsidRPr="006225B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AA2701" w:rsidRPr="006225B4">
        <w:rPr>
          <w:b/>
          <w:sz w:val="28"/>
          <w:szCs w:val="28"/>
        </w:rPr>
        <w:t>плановый период 20</w:t>
      </w:r>
      <w:r w:rsidR="00AA2701">
        <w:rPr>
          <w:b/>
          <w:sz w:val="28"/>
          <w:szCs w:val="28"/>
        </w:rPr>
        <w:t>2</w:t>
      </w:r>
      <w:r w:rsidR="001919BA">
        <w:rPr>
          <w:b/>
          <w:sz w:val="28"/>
          <w:szCs w:val="28"/>
        </w:rPr>
        <w:t>4</w:t>
      </w:r>
      <w:r w:rsidR="00AA2701" w:rsidRPr="006225B4">
        <w:rPr>
          <w:b/>
          <w:sz w:val="28"/>
          <w:szCs w:val="28"/>
        </w:rPr>
        <w:t xml:space="preserve"> и 202</w:t>
      </w:r>
      <w:r w:rsidR="001919BA">
        <w:rPr>
          <w:b/>
          <w:sz w:val="28"/>
          <w:szCs w:val="28"/>
        </w:rPr>
        <w:t>5</w:t>
      </w:r>
      <w:r w:rsidR="00AA2701" w:rsidRPr="006225B4">
        <w:rPr>
          <w:b/>
          <w:sz w:val="28"/>
          <w:szCs w:val="28"/>
        </w:rPr>
        <w:t xml:space="preserve"> годов и об основных</w:t>
      </w:r>
    </w:p>
    <w:p w14:paraId="1D96603B" w14:textId="77777777" w:rsidR="00AA2701" w:rsidRPr="006225B4" w:rsidRDefault="00AA2701" w:rsidP="00065836">
      <w:pPr>
        <w:pStyle w:val="2"/>
        <w:suppressAutoHyphens/>
        <w:spacing w:line="340" w:lineRule="exact"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характеристиках бюджета Петрозаводского городского</w:t>
      </w:r>
    </w:p>
    <w:p w14:paraId="2CF678B3" w14:textId="1106B810" w:rsidR="00AA2701" w:rsidRPr="006225B4" w:rsidRDefault="00AA2701" w:rsidP="00065836">
      <w:pPr>
        <w:pStyle w:val="2"/>
        <w:suppressAutoHyphens/>
        <w:spacing w:line="340" w:lineRule="exact"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округа на 20</w:t>
      </w:r>
      <w:r>
        <w:rPr>
          <w:b/>
          <w:sz w:val="28"/>
          <w:szCs w:val="28"/>
        </w:rPr>
        <w:t>2</w:t>
      </w:r>
      <w:r w:rsidR="00100DA1">
        <w:rPr>
          <w:b/>
          <w:sz w:val="28"/>
          <w:szCs w:val="28"/>
        </w:rPr>
        <w:t>3</w:t>
      </w:r>
      <w:r w:rsidRPr="006225B4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</w:t>
      </w:r>
      <w:r w:rsidR="001919BA">
        <w:rPr>
          <w:b/>
          <w:sz w:val="28"/>
          <w:szCs w:val="28"/>
        </w:rPr>
        <w:t>4</w:t>
      </w:r>
      <w:r w:rsidRPr="006225B4">
        <w:rPr>
          <w:b/>
          <w:sz w:val="28"/>
          <w:szCs w:val="28"/>
        </w:rPr>
        <w:t xml:space="preserve"> и 202</w:t>
      </w:r>
      <w:r w:rsidR="001919BA">
        <w:rPr>
          <w:b/>
          <w:sz w:val="28"/>
          <w:szCs w:val="28"/>
        </w:rPr>
        <w:t>5</w:t>
      </w:r>
      <w:r w:rsidRPr="006225B4">
        <w:rPr>
          <w:b/>
          <w:sz w:val="28"/>
          <w:szCs w:val="28"/>
        </w:rPr>
        <w:t xml:space="preserve"> годов</w:t>
      </w:r>
    </w:p>
    <w:p w14:paraId="06812686" w14:textId="77777777" w:rsidR="00AA2701" w:rsidRPr="006225B4" w:rsidRDefault="00AA2701" w:rsidP="00AA2701">
      <w:pPr>
        <w:pStyle w:val="Iauiue1"/>
        <w:jc w:val="center"/>
        <w:rPr>
          <w:sz w:val="24"/>
          <w:szCs w:val="24"/>
        </w:rPr>
      </w:pP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43A370F5" w14:textId="77777777" w:rsidR="00CA44EF" w:rsidRPr="006225B4" w:rsidRDefault="00CA44EF" w:rsidP="00065836">
      <w:pPr>
        <w:pStyle w:val="2"/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6225B4">
        <w:rPr>
          <w:sz w:val="28"/>
          <w:szCs w:val="28"/>
        </w:rPr>
        <w:t>Рассмотрев представленный Администрацией Петрозаводского городского округа к первому чтению проект решения о бюджете Петрозаводского городского округа на 20</w:t>
      </w:r>
      <w:r>
        <w:rPr>
          <w:sz w:val="28"/>
          <w:szCs w:val="28"/>
        </w:rPr>
        <w:t>23</w:t>
      </w:r>
      <w:r w:rsidRPr="006225B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6225B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225B4">
        <w:rPr>
          <w:sz w:val="28"/>
          <w:szCs w:val="28"/>
        </w:rPr>
        <w:t xml:space="preserve"> годов, Петрозаводский городской Совет</w:t>
      </w:r>
    </w:p>
    <w:p w14:paraId="2FE4ACF4" w14:textId="77777777" w:rsidR="00CA44EF" w:rsidRDefault="00CA44EF" w:rsidP="00065836">
      <w:pPr>
        <w:pStyle w:val="2"/>
        <w:suppressAutoHyphens/>
        <w:spacing w:line="340" w:lineRule="exact"/>
        <w:jc w:val="both"/>
        <w:rPr>
          <w:sz w:val="28"/>
          <w:szCs w:val="28"/>
        </w:rPr>
      </w:pPr>
    </w:p>
    <w:p w14:paraId="70313D3E" w14:textId="2679F625" w:rsidR="00CA44EF" w:rsidRPr="00B8461B" w:rsidRDefault="00CA44EF" w:rsidP="00065836">
      <w:pPr>
        <w:pStyle w:val="2"/>
        <w:suppressAutoHyphens/>
        <w:spacing w:line="340" w:lineRule="exact"/>
        <w:jc w:val="both"/>
        <w:rPr>
          <w:sz w:val="28"/>
          <w:szCs w:val="28"/>
        </w:rPr>
      </w:pPr>
      <w:r w:rsidRPr="00B8461B">
        <w:rPr>
          <w:sz w:val="28"/>
          <w:szCs w:val="28"/>
        </w:rPr>
        <w:t>РЕШИЛ:</w:t>
      </w:r>
    </w:p>
    <w:p w14:paraId="20EED60A" w14:textId="77777777" w:rsidR="000D7F0F" w:rsidRPr="00B8461B" w:rsidRDefault="000D7F0F" w:rsidP="00065836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B8461B">
        <w:rPr>
          <w:sz w:val="28"/>
          <w:szCs w:val="28"/>
        </w:rPr>
        <w:t>1. Утвердить основные характеристики бюджета Петрозаводского городского округа (далее - бюджет городского округа) на 2023 год:</w:t>
      </w:r>
    </w:p>
    <w:p w14:paraId="0595F635" w14:textId="5953908B" w:rsidR="000D7F0F" w:rsidRPr="009A3E75" w:rsidRDefault="000D7F0F" w:rsidP="00065836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E12D88">
        <w:rPr>
          <w:sz w:val="28"/>
          <w:szCs w:val="28"/>
        </w:rPr>
        <w:t xml:space="preserve">1) прогнозируемый общий объем доходов бюджета городского округа </w:t>
      </w:r>
      <w:r>
        <w:rPr>
          <w:sz w:val="28"/>
          <w:szCs w:val="28"/>
        </w:rPr>
        <w:br/>
      </w:r>
      <w:r w:rsidRPr="00E12D88">
        <w:rPr>
          <w:sz w:val="28"/>
          <w:szCs w:val="28"/>
        </w:rPr>
        <w:t xml:space="preserve">в </w:t>
      </w:r>
      <w:r w:rsidRPr="009A3E75">
        <w:rPr>
          <w:sz w:val="28"/>
          <w:szCs w:val="28"/>
        </w:rPr>
        <w:t>сумме 9 500 940,7 тыс. руб., в том числе объем безвозмездных поступлений в сумме 6 562 745,9 тыс. руб., из них объем получаемых межбюджетных трансфертов в сумме 6 562 745,9 тыс. руб.;</w:t>
      </w:r>
    </w:p>
    <w:p w14:paraId="6513080C" w14:textId="77777777" w:rsidR="000D7F0F" w:rsidRPr="00B8461B" w:rsidRDefault="000D7F0F" w:rsidP="00065836">
      <w:pPr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9A3E75">
        <w:rPr>
          <w:sz w:val="28"/>
          <w:szCs w:val="28"/>
        </w:rPr>
        <w:t>2) общий объем расходов бюджета городского округа в сумме 9 500 940,7 тыс. руб.;</w:t>
      </w:r>
    </w:p>
    <w:p w14:paraId="2628A86D" w14:textId="77777777" w:rsidR="000D7F0F" w:rsidRPr="00B8461B" w:rsidRDefault="000D7F0F" w:rsidP="00065836">
      <w:pPr>
        <w:tabs>
          <w:tab w:val="left" w:pos="851"/>
          <w:tab w:val="left" w:pos="993"/>
        </w:tabs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B8461B">
        <w:rPr>
          <w:sz w:val="28"/>
          <w:szCs w:val="28"/>
        </w:rPr>
        <w:t xml:space="preserve">3) дефицит бюджета городского округа в сумме 0,0 тыс. руб. </w:t>
      </w:r>
    </w:p>
    <w:p w14:paraId="00D21EF0" w14:textId="3B214EE3" w:rsidR="000D7F0F" w:rsidRPr="00B8461B" w:rsidRDefault="000D7F0F" w:rsidP="00065836">
      <w:pPr>
        <w:tabs>
          <w:tab w:val="left" w:pos="851"/>
          <w:tab w:val="left" w:pos="993"/>
        </w:tabs>
        <w:suppressAutoHyphens/>
        <w:spacing w:line="340" w:lineRule="exact"/>
        <w:ind w:firstLine="709"/>
        <w:jc w:val="both"/>
        <w:rPr>
          <w:sz w:val="28"/>
          <w:szCs w:val="28"/>
        </w:rPr>
      </w:pPr>
      <w:r w:rsidRPr="00B8461B">
        <w:rPr>
          <w:color w:val="000000"/>
          <w:sz w:val="28"/>
          <w:szCs w:val="28"/>
        </w:rPr>
        <w:t xml:space="preserve">2. Утвердить верхний предел муниципального внутреннего долга Петрозаводского городского округа по состоянию на 1 января 2024 года </w:t>
      </w:r>
      <w:r>
        <w:rPr>
          <w:color w:val="000000"/>
          <w:sz w:val="28"/>
          <w:szCs w:val="28"/>
        </w:rPr>
        <w:br/>
      </w:r>
      <w:r w:rsidRPr="00B8461B">
        <w:rPr>
          <w:color w:val="000000"/>
          <w:sz w:val="28"/>
          <w:szCs w:val="28"/>
        </w:rPr>
        <w:lastRenderedPageBreak/>
        <w:t>в сумме 2 171 000,0 тыс.</w:t>
      </w:r>
      <w:r w:rsidRPr="00B8461B">
        <w:rPr>
          <w:sz w:val="28"/>
          <w:szCs w:val="28"/>
        </w:rPr>
        <w:t> </w:t>
      </w:r>
      <w:r w:rsidRPr="00B8461B">
        <w:rPr>
          <w:color w:val="000000"/>
          <w:sz w:val="28"/>
          <w:szCs w:val="28"/>
        </w:rPr>
        <w:t>руб</w:t>
      </w:r>
      <w:r w:rsidRPr="00B8461B">
        <w:rPr>
          <w:sz w:val="28"/>
          <w:szCs w:val="28"/>
        </w:rPr>
        <w:t xml:space="preserve">., в том числе верхний предел долга </w:t>
      </w:r>
      <w:r>
        <w:rPr>
          <w:sz w:val="28"/>
          <w:szCs w:val="28"/>
        </w:rPr>
        <w:br/>
      </w:r>
      <w:r w:rsidRPr="00B8461B">
        <w:rPr>
          <w:sz w:val="28"/>
          <w:szCs w:val="28"/>
        </w:rPr>
        <w:t>по муниципальным гарантиям 0,0 тыс. руб.</w:t>
      </w:r>
    </w:p>
    <w:p w14:paraId="17F99FA7" w14:textId="25CF6602" w:rsidR="000D7F0F" w:rsidRPr="00B8461B" w:rsidRDefault="000D7F0F" w:rsidP="000D7F0F">
      <w:pPr>
        <w:tabs>
          <w:tab w:val="left" w:pos="851"/>
          <w:tab w:val="left" w:pos="993"/>
        </w:tabs>
        <w:suppressAutoHyphens/>
        <w:spacing w:line="233" w:lineRule="auto"/>
        <w:ind w:firstLine="709"/>
        <w:jc w:val="both"/>
        <w:rPr>
          <w:color w:val="000000"/>
          <w:sz w:val="28"/>
          <w:szCs w:val="28"/>
        </w:rPr>
      </w:pPr>
      <w:r w:rsidRPr="00B8461B">
        <w:rPr>
          <w:color w:val="000000"/>
          <w:sz w:val="28"/>
          <w:szCs w:val="28"/>
        </w:rPr>
        <w:t xml:space="preserve">3. </w:t>
      </w:r>
      <w:r w:rsidRPr="00B8461B">
        <w:rPr>
          <w:sz w:val="28"/>
          <w:szCs w:val="28"/>
        </w:rPr>
        <w:t xml:space="preserve">Утвердить основные характеристики бюджета городского округа </w:t>
      </w:r>
      <w:r>
        <w:rPr>
          <w:sz w:val="28"/>
          <w:szCs w:val="28"/>
        </w:rPr>
        <w:br/>
      </w:r>
      <w:r w:rsidRPr="00B8461B">
        <w:rPr>
          <w:sz w:val="28"/>
          <w:szCs w:val="28"/>
        </w:rPr>
        <w:t>на 2024 год и на 2025 год:</w:t>
      </w:r>
    </w:p>
    <w:p w14:paraId="5E6E8190" w14:textId="07DC344F" w:rsidR="000D7F0F" w:rsidRPr="00E12D88" w:rsidRDefault="000D7F0F" w:rsidP="000D7F0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2D88">
        <w:rPr>
          <w:sz w:val="28"/>
          <w:szCs w:val="28"/>
        </w:rPr>
        <w:t>1) прогнозируемый общий объем доходов бюджета городского округа на 2024 год в сумме 7 042 616,4 тыс. руб., в том числе объем безвозмездных поступлений в сумме 3 971 979,0 тыс. руб., из них объем получаемых межбюджетных трансфертов в сумме 3 971 979,</w:t>
      </w:r>
      <w:r>
        <w:rPr>
          <w:sz w:val="28"/>
          <w:szCs w:val="28"/>
        </w:rPr>
        <w:t>0</w:t>
      </w:r>
      <w:r w:rsidRPr="00E12D88">
        <w:rPr>
          <w:sz w:val="28"/>
          <w:szCs w:val="28"/>
        </w:rPr>
        <w:t xml:space="preserve"> тыс. руб., и на 2025 год </w:t>
      </w:r>
      <w:r>
        <w:rPr>
          <w:sz w:val="28"/>
          <w:szCs w:val="28"/>
        </w:rPr>
        <w:br/>
      </w:r>
      <w:r w:rsidRPr="00E12D88">
        <w:rPr>
          <w:sz w:val="28"/>
          <w:szCs w:val="28"/>
        </w:rPr>
        <w:t>в сумме 7 575 550,7 тыс. руб., в том числе объем безвозмездных поступлений в сумме 4 356 462,5 тыс. руб., из них объем получаемых межбюджетных трансфертов в сумме 4 356 462,5 тыс. руб.;</w:t>
      </w:r>
    </w:p>
    <w:p w14:paraId="506D69FC" w14:textId="4AA13120" w:rsidR="000D7F0F" w:rsidRPr="00B8461B" w:rsidRDefault="000D7F0F" w:rsidP="000D7F0F">
      <w:pPr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E12D88">
        <w:rPr>
          <w:sz w:val="28"/>
          <w:szCs w:val="28"/>
        </w:rPr>
        <w:t xml:space="preserve">2) общий объем расходов бюджета городского округа на 2024 год </w:t>
      </w:r>
      <w:r>
        <w:rPr>
          <w:sz w:val="28"/>
          <w:szCs w:val="28"/>
        </w:rPr>
        <w:br/>
      </w:r>
      <w:r w:rsidRPr="00E12D88">
        <w:rPr>
          <w:sz w:val="28"/>
          <w:szCs w:val="28"/>
        </w:rPr>
        <w:t xml:space="preserve">в сумме 7 042 616,4 тыс. руб., в том числе условно утверждаемые расходы </w:t>
      </w:r>
      <w:r>
        <w:rPr>
          <w:sz w:val="28"/>
          <w:szCs w:val="28"/>
        </w:rPr>
        <w:br/>
      </w:r>
      <w:r w:rsidRPr="00E12D88">
        <w:rPr>
          <w:sz w:val="28"/>
          <w:szCs w:val="28"/>
        </w:rPr>
        <w:t>в сумме 136 800,4 тыс. руб., и на 2025 год в сумме 7 094 550,7 тыс. руб., в том</w:t>
      </w:r>
      <w:r w:rsidRPr="00B8461B">
        <w:rPr>
          <w:sz w:val="28"/>
          <w:szCs w:val="28"/>
        </w:rPr>
        <w:t xml:space="preserve"> числе условно утверждаемые расходы в сумме 136 904,5 тыс. руб.;</w:t>
      </w:r>
    </w:p>
    <w:p w14:paraId="1087C3AA" w14:textId="77777777" w:rsidR="000D7F0F" w:rsidRPr="00B8461B" w:rsidRDefault="000D7F0F" w:rsidP="000D7F0F">
      <w:pPr>
        <w:tabs>
          <w:tab w:val="left" w:pos="851"/>
          <w:tab w:val="left" w:pos="993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461B">
        <w:rPr>
          <w:sz w:val="28"/>
          <w:szCs w:val="28"/>
        </w:rPr>
        <w:t>3) дефицит бюджета городского округа на 2024 год в сумме 0,0</w:t>
      </w:r>
      <w:r>
        <w:rPr>
          <w:sz w:val="28"/>
          <w:szCs w:val="28"/>
        </w:rPr>
        <w:t> </w:t>
      </w:r>
      <w:r w:rsidRPr="00B8461B">
        <w:rPr>
          <w:sz w:val="28"/>
          <w:szCs w:val="28"/>
        </w:rPr>
        <w:t xml:space="preserve">тыс. руб., профицит бюджета городского округа на 2025 год в сумме 481 000,0 тыс. руб. </w:t>
      </w:r>
    </w:p>
    <w:p w14:paraId="4369FF70" w14:textId="35A5A937" w:rsidR="000D7F0F" w:rsidRPr="00B8461B" w:rsidRDefault="000D7F0F" w:rsidP="000D7F0F">
      <w:pPr>
        <w:tabs>
          <w:tab w:val="left" w:pos="851"/>
          <w:tab w:val="left" w:pos="993"/>
        </w:tabs>
        <w:suppressAutoHyphens/>
        <w:spacing w:line="233" w:lineRule="auto"/>
        <w:ind w:firstLine="709"/>
        <w:jc w:val="both"/>
        <w:rPr>
          <w:sz w:val="28"/>
          <w:szCs w:val="28"/>
        </w:rPr>
      </w:pPr>
      <w:r w:rsidRPr="00B8461B">
        <w:rPr>
          <w:sz w:val="28"/>
          <w:szCs w:val="28"/>
        </w:rPr>
        <w:t xml:space="preserve">4. Утвердить </w:t>
      </w:r>
      <w:r w:rsidRPr="00B8461B">
        <w:rPr>
          <w:color w:val="000000"/>
          <w:sz w:val="28"/>
          <w:szCs w:val="28"/>
        </w:rPr>
        <w:t xml:space="preserve">верхний предел муниципального внутреннего долга Петрозаводского городского округа по состоянию на 01 января 2025 года </w:t>
      </w:r>
      <w:r>
        <w:rPr>
          <w:color w:val="000000"/>
          <w:sz w:val="28"/>
          <w:szCs w:val="28"/>
        </w:rPr>
        <w:br/>
      </w:r>
      <w:r w:rsidRPr="00B8461B">
        <w:rPr>
          <w:color w:val="000000"/>
          <w:sz w:val="28"/>
          <w:szCs w:val="28"/>
        </w:rPr>
        <w:t>в сумме 2 171 000,0</w:t>
      </w:r>
      <w:r w:rsidRPr="00B8461B">
        <w:rPr>
          <w:sz w:val="28"/>
          <w:szCs w:val="28"/>
        </w:rPr>
        <w:t xml:space="preserve"> </w:t>
      </w:r>
      <w:r w:rsidRPr="00B8461B">
        <w:rPr>
          <w:color w:val="000000"/>
          <w:sz w:val="28"/>
          <w:szCs w:val="28"/>
        </w:rPr>
        <w:t>тыс.</w:t>
      </w:r>
      <w:r w:rsidRPr="00B8461B">
        <w:rPr>
          <w:sz w:val="28"/>
          <w:szCs w:val="28"/>
        </w:rPr>
        <w:t> </w:t>
      </w:r>
      <w:r w:rsidRPr="00B8461B">
        <w:rPr>
          <w:color w:val="000000"/>
          <w:sz w:val="28"/>
          <w:szCs w:val="28"/>
        </w:rPr>
        <w:t>руб.</w:t>
      </w:r>
      <w:r w:rsidRPr="00B8461B">
        <w:rPr>
          <w:sz w:val="28"/>
          <w:szCs w:val="28"/>
        </w:rPr>
        <w:t xml:space="preserve">, в том числе верхний предел долга </w:t>
      </w:r>
      <w:r>
        <w:rPr>
          <w:sz w:val="28"/>
          <w:szCs w:val="28"/>
        </w:rPr>
        <w:br/>
      </w:r>
      <w:r w:rsidRPr="00B8461B">
        <w:rPr>
          <w:sz w:val="28"/>
          <w:szCs w:val="28"/>
        </w:rPr>
        <w:t xml:space="preserve">по муниципальным гарантиям 0,0 тыс. руб., </w:t>
      </w:r>
      <w:r w:rsidRPr="00B8461B">
        <w:rPr>
          <w:color w:val="000000"/>
          <w:sz w:val="28"/>
          <w:szCs w:val="28"/>
        </w:rPr>
        <w:t>и на 1 января 2026 года в сумме 1 690 000,0 тыс.</w:t>
      </w:r>
      <w:r w:rsidRPr="00B8461B">
        <w:rPr>
          <w:sz w:val="28"/>
          <w:szCs w:val="28"/>
        </w:rPr>
        <w:t> </w:t>
      </w:r>
      <w:r w:rsidRPr="00B8461B">
        <w:rPr>
          <w:color w:val="000000"/>
          <w:sz w:val="28"/>
          <w:szCs w:val="28"/>
        </w:rPr>
        <w:t>руб</w:t>
      </w:r>
      <w:r w:rsidRPr="00B8461B">
        <w:rPr>
          <w:sz w:val="28"/>
          <w:szCs w:val="28"/>
        </w:rPr>
        <w:t>., в том числе верхний предел долга по муниципальным гарантиям 0,0 тыс. руб.</w:t>
      </w:r>
    </w:p>
    <w:p w14:paraId="1890963C" w14:textId="64E88B6A" w:rsidR="001B12CB" w:rsidRPr="00AA6CA7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83960E3" w14:textId="56F58818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2DBC2" w14:textId="77777777" w:rsidR="005D19B8" w:rsidRDefault="005D19B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D523" w14:textId="77777777" w:rsidR="007D1E57" w:rsidRDefault="007D1E57" w:rsidP="00DB42D8">
      <w:r>
        <w:separator/>
      </w:r>
    </w:p>
  </w:endnote>
  <w:endnote w:type="continuationSeparator" w:id="0">
    <w:p w14:paraId="284391D4" w14:textId="77777777" w:rsidR="007D1E57" w:rsidRDefault="007D1E5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962A" w14:textId="77777777" w:rsidR="007D1E57" w:rsidRDefault="007D1E57" w:rsidP="00DB42D8">
      <w:r>
        <w:separator/>
      </w:r>
    </w:p>
  </w:footnote>
  <w:footnote w:type="continuationSeparator" w:id="0">
    <w:p w14:paraId="664C9C3E" w14:textId="77777777" w:rsidR="007D1E57" w:rsidRDefault="007D1E5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67754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65836"/>
    <w:rsid w:val="000A6D27"/>
    <w:rsid w:val="000B20A5"/>
    <w:rsid w:val="000B6B19"/>
    <w:rsid w:val="000D7F0F"/>
    <w:rsid w:val="00100DA1"/>
    <w:rsid w:val="00124301"/>
    <w:rsid w:val="001919BA"/>
    <w:rsid w:val="001B12CB"/>
    <w:rsid w:val="001B676E"/>
    <w:rsid w:val="001C4F22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517A62"/>
    <w:rsid w:val="005325F7"/>
    <w:rsid w:val="00563DFB"/>
    <w:rsid w:val="005650B5"/>
    <w:rsid w:val="005D06ED"/>
    <w:rsid w:val="005D19B8"/>
    <w:rsid w:val="005E2778"/>
    <w:rsid w:val="005E652C"/>
    <w:rsid w:val="005F3F97"/>
    <w:rsid w:val="006325F5"/>
    <w:rsid w:val="00636053"/>
    <w:rsid w:val="00657C89"/>
    <w:rsid w:val="006953A9"/>
    <w:rsid w:val="006A6023"/>
    <w:rsid w:val="007040ED"/>
    <w:rsid w:val="00775EDE"/>
    <w:rsid w:val="007859F5"/>
    <w:rsid w:val="00790D70"/>
    <w:rsid w:val="007B7D85"/>
    <w:rsid w:val="007C2CC0"/>
    <w:rsid w:val="007D1E57"/>
    <w:rsid w:val="007F0585"/>
    <w:rsid w:val="00812E50"/>
    <w:rsid w:val="00860C8D"/>
    <w:rsid w:val="008F2980"/>
    <w:rsid w:val="00916B75"/>
    <w:rsid w:val="00922792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A6CA7"/>
    <w:rsid w:val="00AD15E4"/>
    <w:rsid w:val="00AE0DA7"/>
    <w:rsid w:val="00AE66EB"/>
    <w:rsid w:val="00B2748C"/>
    <w:rsid w:val="00B67CD5"/>
    <w:rsid w:val="00B923F1"/>
    <w:rsid w:val="00BC1B9A"/>
    <w:rsid w:val="00BE2A99"/>
    <w:rsid w:val="00C30032"/>
    <w:rsid w:val="00C61C2B"/>
    <w:rsid w:val="00C7711F"/>
    <w:rsid w:val="00C92C17"/>
    <w:rsid w:val="00C97108"/>
    <w:rsid w:val="00CA44EF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CA44E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2022-11-25T12:23:00Z</cp:lastPrinted>
  <dcterms:created xsi:type="dcterms:W3CDTF">2021-02-01T08:30:00Z</dcterms:created>
  <dcterms:modified xsi:type="dcterms:W3CDTF">2022-11-29T06:10:00Z</dcterms:modified>
</cp:coreProperties>
</file>