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222EA9E9" w:rsidR="00A3130B" w:rsidRPr="005650B5" w:rsidRDefault="000D35E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53ABB62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A2701">
        <w:rPr>
          <w:position w:val="-20"/>
          <w:sz w:val="28"/>
          <w:szCs w:val="28"/>
        </w:rPr>
        <w:t>25</w:t>
      </w:r>
      <w:r w:rsidR="00AE0DA7">
        <w:rPr>
          <w:position w:val="-20"/>
          <w:sz w:val="28"/>
          <w:szCs w:val="28"/>
        </w:rPr>
        <w:t xml:space="preserve"> ноября</w:t>
      </w:r>
      <w:r w:rsidR="00306FD9">
        <w:rPr>
          <w:position w:val="-20"/>
          <w:sz w:val="28"/>
          <w:szCs w:val="28"/>
        </w:rPr>
        <w:t xml:space="preserve"> 202</w:t>
      </w:r>
      <w:r w:rsidR="000D35E9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0D35E9">
        <w:rPr>
          <w:position w:val="-20"/>
          <w:sz w:val="28"/>
          <w:szCs w:val="28"/>
        </w:rPr>
        <w:t>13</w:t>
      </w:r>
      <w:r w:rsidR="00A3130B" w:rsidRPr="005650B5">
        <w:rPr>
          <w:position w:val="-20"/>
          <w:sz w:val="28"/>
          <w:szCs w:val="28"/>
        </w:rPr>
        <w:t>-</w:t>
      </w:r>
      <w:r w:rsidR="000D35E9">
        <w:rPr>
          <w:position w:val="-20"/>
          <w:sz w:val="28"/>
          <w:szCs w:val="28"/>
        </w:rPr>
        <w:t>187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1DAC487" w14:textId="2FFB23CB" w:rsidR="000D35E9" w:rsidRPr="006749B2" w:rsidRDefault="000D35E9" w:rsidP="000D35E9">
      <w:pPr>
        <w:pStyle w:val="2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особенностях командирования </w:t>
      </w:r>
      <w:r w:rsidRPr="00FA38F7">
        <w:rPr>
          <w:b/>
          <w:sz w:val="28"/>
          <w:szCs w:val="28"/>
        </w:rPr>
        <w:t xml:space="preserve">лиц, замещающих </w:t>
      </w:r>
      <w:r>
        <w:rPr>
          <w:b/>
          <w:sz w:val="28"/>
          <w:szCs w:val="28"/>
        </w:rPr>
        <w:br/>
      </w:r>
      <w:r w:rsidRPr="00FA38F7">
        <w:rPr>
          <w:b/>
          <w:sz w:val="28"/>
          <w:szCs w:val="28"/>
        </w:rPr>
        <w:t>муниципальные должности</w:t>
      </w:r>
      <w:r>
        <w:rPr>
          <w:b/>
          <w:sz w:val="28"/>
          <w:szCs w:val="28"/>
        </w:rPr>
        <w:t xml:space="preserve"> Петрозаводского городского округа</w:t>
      </w:r>
      <w:r w:rsidRPr="00FA38F7">
        <w:rPr>
          <w:b/>
          <w:sz w:val="28"/>
          <w:szCs w:val="28"/>
        </w:rPr>
        <w:t>, муниципальных служащих</w:t>
      </w:r>
      <w:r w:rsidRPr="008E76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Петрозаводского городского округа</w:t>
      </w:r>
      <w:r w:rsidRPr="00FA38F7">
        <w:rPr>
          <w:b/>
          <w:sz w:val="28"/>
          <w:szCs w:val="28"/>
        </w:rPr>
        <w:t xml:space="preserve">, работников, замещающих </w:t>
      </w:r>
      <w:r>
        <w:rPr>
          <w:b/>
          <w:sz w:val="28"/>
          <w:szCs w:val="28"/>
        </w:rPr>
        <w:t>в органах местного самоуправления Петрозаводского городского округа</w:t>
      </w:r>
      <w:r w:rsidRPr="00FA38F7">
        <w:rPr>
          <w:b/>
          <w:sz w:val="28"/>
          <w:szCs w:val="28"/>
        </w:rPr>
        <w:t xml:space="preserve"> должности, не </w:t>
      </w:r>
      <w:r>
        <w:rPr>
          <w:b/>
          <w:sz w:val="28"/>
          <w:szCs w:val="28"/>
        </w:rPr>
        <w:t>отнесенные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к</w:t>
      </w:r>
      <w:r w:rsidRPr="00FA38F7">
        <w:rPr>
          <w:b/>
          <w:sz w:val="28"/>
          <w:szCs w:val="28"/>
        </w:rPr>
        <w:t xml:space="preserve"> должностям муниципальной службы, на территории </w:t>
      </w:r>
      <w:r>
        <w:rPr>
          <w:b/>
          <w:sz w:val="28"/>
          <w:szCs w:val="28"/>
        </w:rPr>
        <w:br/>
      </w:r>
      <w:r w:rsidRPr="00FA38F7">
        <w:rPr>
          <w:b/>
          <w:sz w:val="28"/>
          <w:szCs w:val="28"/>
        </w:rPr>
        <w:t>Донецкой Народной Республики, Луганской Народной Республики, Запорожской области и Херсонской области</w:t>
      </w:r>
    </w:p>
    <w:p w14:paraId="00B23F85" w14:textId="034C3F09" w:rsidR="000D35E9" w:rsidRDefault="000D35E9" w:rsidP="000D35E9">
      <w:pPr>
        <w:pStyle w:val="2"/>
        <w:suppressAutoHyphens/>
        <w:jc w:val="center"/>
        <w:rPr>
          <w:sz w:val="28"/>
          <w:szCs w:val="28"/>
        </w:rPr>
      </w:pPr>
    </w:p>
    <w:p w14:paraId="1F1AFF08" w14:textId="77777777" w:rsidR="000D35E9" w:rsidRPr="00A24FD8" w:rsidRDefault="000D35E9" w:rsidP="000D35E9">
      <w:pPr>
        <w:pStyle w:val="2"/>
        <w:suppressAutoHyphens/>
        <w:jc w:val="center"/>
        <w:rPr>
          <w:sz w:val="28"/>
          <w:szCs w:val="28"/>
        </w:rPr>
      </w:pPr>
    </w:p>
    <w:p w14:paraId="513B87F0" w14:textId="2FB083FE" w:rsidR="000D35E9" w:rsidRPr="00A24FD8" w:rsidRDefault="000D35E9" w:rsidP="000D35E9">
      <w:pPr>
        <w:pStyle w:val="2"/>
        <w:suppressAutoHyphens/>
        <w:ind w:firstLine="709"/>
        <w:jc w:val="both"/>
        <w:rPr>
          <w:sz w:val="28"/>
          <w:szCs w:val="28"/>
        </w:rPr>
      </w:pPr>
      <w:r w:rsidRPr="008E764D">
        <w:rPr>
          <w:sz w:val="28"/>
          <w:szCs w:val="28"/>
        </w:rPr>
        <w:t>Во исполнение пункта 4 Указа Президента Российской Федерации</w:t>
      </w:r>
      <w:r>
        <w:rPr>
          <w:sz w:val="28"/>
          <w:szCs w:val="28"/>
        </w:rPr>
        <w:br/>
      </w:r>
      <w:r w:rsidRPr="008E764D">
        <w:rPr>
          <w:sz w:val="28"/>
          <w:szCs w:val="28"/>
        </w:rPr>
        <w:t xml:space="preserve"> от 17 октября 2022 года № 752 «Об особенностях командирования </w:t>
      </w:r>
      <w:r w:rsidRPr="0072022E">
        <w:rPr>
          <w:sz w:val="28"/>
          <w:szCs w:val="28"/>
        </w:rPr>
        <w:t>лиц, замещающих государственные</w:t>
      </w:r>
      <w:r>
        <w:rPr>
          <w:sz w:val="28"/>
          <w:szCs w:val="28"/>
        </w:rPr>
        <w:t xml:space="preserve"> </w:t>
      </w:r>
      <w:r w:rsidRPr="0072022E">
        <w:rPr>
          <w:sz w:val="28"/>
          <w:szCs w:val="28"/>
        </w:rPr>
        <w:t>должности Российской Федерации, федеральных 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</w:t>
      </w:r>
      <w:r>
        <w:rPr>
          <w:sz w:val="28"/>
          <w:szCs w:val="28"/>
        </w:rPr>
        <w:t>»</w:t>
      </w:r>
      <w:r w:rsidRPr="00A24FD8">
        <w:rPr>
          <w:sz w:val="28"/>
          <w:szCs w:val="28"/>
        </w:rPr>
        <w:t xml:space="preserve"> Петрозаводский городской Совет </w:t>
      </w:r>
    </w:p>
    <w:p w14:paraId="1F98458A" w14:textId="77777777" w:rsidR="000D35E9" w:rsidRDefault="000D35E9" w:rsidP="000D35E9">
      <w:pPr>
        <w:pStyle w:val="2"/>
        <w:suppressAutoHyphens/>
        <w:jc w:val="both"/>
        <w:rPr>
          <w:sz w:val="28"/>
          <w:szCs w:val="28"/>
        </w:rPr>
      </w:pPr>
    </w:p>
    <w:p w14:paraId="73DAEBFC" w14:textId="69B6A9AD" w:rsidR="000D35E9" w:rsidRPr="00A24FD8" w:rsidRDefault="000D35E9" w:rsidP="000D35E9">
      <w:pPr>
        <w:pStyle w:val="2"/>
        <w:suppressAutoHyphens/>
        <w:jc w:val="both"/>
        <w:rPr>
          <w:sz w:val="28"/>
          <w:szCs w:val="28"/>
        </w:rPr>
      </w:pPr>
      <w:r w:rsidRPr="00A24FD8">
        <w:rPr>
          <w:sz w:val="28"/>
          <w:szCs w:val="28"/>
        </w:rPr>
        <w:t>РЕШИЛ:</w:t>
      </w:r>
    </w:p>
    <w:p w14:paraId="309C1A22" w14:textId="77777777" w:rsidR="000D35E9" w:rsidRPr="00712C89" w:rsidRDefault="000D35E9" w:rsidP="000D35E9">
      <w:pPr>
        <w:pStyle w:val="af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</w:t>
      </w:r>
      <w:r w:rsidRPr="00712C89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ам</w:t>
      </w:r>
      <w:r w:rsidRPr="00712C89">
        <w:rPr>
          <w:bCs/>
          <w:sz w:val="28"/>
          <w:szCs w:val="28"/>
        </w:rPr>
        <w:t>, замещающи</w:t>
      </w:r>
      <w:r>
        <w:rPr>
          <w:bCs/>
          <w:sz w:val="28"/>
          <w:szCs w:val="28"/>
        </w:rPr>
        <w:t>м</w:t>
      </w:r>
      <w:r w:rsidRPr="00712C89">
        <w:rPr>
          <w:bCs/>
          <w:sz w:val="28"/>
          <w:szCs w:val="28"/>
        </w:rPr>
        <w:t xml:space="preserve"> муниципальные должности</w:t>
      </w:r>
      <w:r>
        <w:rPr>
          <w:bCs/>
          <w:sz w:val="28"/>
          <w:szCs w:val="28"/>
        </w:rPr>
        <w:t xml:space="preserve"> Петрозаводского городского округа</w:t>
      </w:r>
      <w:r w:rsidRPr="00712C89">
        <w:rPr>
          <w:bCs/>
          <w:sz w:val="28"/>
          <w:szCs w:val="28"/>
        </w:rPr>
        <w:t>, муниципальны</w:t>
      </w:r>
      <w:r>
        <w:rPr>
          <w:bCs/>
          <w:sz w:val="28"/>
          <w:szCs w:val="28"/>
        </w:rPr>
        <w:t>м служащим Петрозаводского городского округа</w:t>
      </w:r>
      <w:r w:rsidRPr="00712C89">
        <w:rPr>
          <w:bCs/>
          <w:sz w:val="28"/>
          <w:szCs w:val="28"/>
        </w:rPr>
        <w:t>, работник</w:t>
      </w:r>
      <w:r>
        <w:rPr>
          <w:bCs/>
          <w:sz w:val="28"/>
          <w:szCs w:val="28"/>
        </w:rPr>
        <w:t>ам, замещающим в органах местного самоуправления Петрозаводского городского округа должности, не отнесенные к должностям муниципальной службы</w:t>
      </w:r>
      <w:r w:rsidRPr="00712C8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период их нахождения в служебных командировках </w:t>
      </w:r>
      <w:r w:rsidRPr="00712C89">
        <w:rPr>
          <w:bCs/>
          <w:sz w:val="28"/>
          <w:szCs w:val="28"/>
        </w:rPr>
        <w:t>на территори</w:t>
      </w:r>
      <w:r>
        <w:rPr>
          <w:bCs/>
          <w:sz w:val="28"/>
          <w:szCs w:val="28"/>
        </w:rPr>
        <w:t>ях</w:t>
      </w:r>
      <w:r w:rsidRPr="00712C89">
        <w:rPr>
          <w:bCs/>
          <w:sz w:val="28"/>
          <w:szCs w:val="28"/>
        </w:rPr>
        <w:t xml:space="preserve"> Донецкой Народной Республики, Луганской Народной Республики, Запорожской области и Херсонской области</w:t>
      </w:r>
      <w:r>
        <w:rPr>
          <w:bCs/>
          <w:sz w:val="28"/>
          <w:szCs w:val="28"/>
        </w:rPr>
        <w:t>:</w:t>
      </w:r>
    </w:p>
    <w:p w14:paraId="6FA3604B" w14:textId="77777777" w:rsidR="000D35E9" w:rsidRPr="00AE04A9" w:rsidRDefault="000D35E9" w:rsidP="000D35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04A9">
        <w:rPr>
          <w:sz w:val="28"/>
          <w:szCs w:val="28"/>
        </w:rPr>
        <w:lastRenderedPageBreak/>
        <w:t>а) денежное вознаграждение (денежное содержание) выплачивается в двойном размере;</w:t>
      </w:r>
    </w:p>
    <w:p w14:paraId="69B20432" w14:textId="77777777" w:rsidR="000D35E9" w:rsidRPr="00AE04A9" w:rsidRDefault="000D35E9" w:rsidP="000D35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04A9">
        <w:rPr>
          <w:sz w:val="28"/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</w:t>
      </w:r>
      <w:r>
        <w:rPr>
          <w:sz w:val="28"/>
          <w:szCs w:val="28"/>
        </w:rPr>
        <w:t xml:space="preserve"> </w:t>
      </w:r>
      <w:r w:rsidRPr="00AE04A9">
        <w:rPr>
          <w:sz w:val="28"/>
          <w:szCs w:val="28"/>
        </w:rPr>
        <w:t>480 рублей за каждый день нахождения в служебной командировке;</w:t>
      </w:r>
    </w:p>
    <w:p w14:paraId="6D57E22E" w14:textId="77777777" w:rsidR="000D35E9" w:rsidRDefault="000D35E9" w:rsidP="000D35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04A9">
        <w:rPr>
          <w:sz w:val="28"/>
          <w:szCs w:val="28"/>
        </w:rPr>
        <w:t>в) органы</w:t>
      </w:r>
      <w:r>
        <w:rPr>
          <w:sz w:val="28"/>
          <w:szCs w:val="28"/>
        </w:rPr>
        <w:t xml:space="preserve"> местного самоуправления</w:t>
      </w:r>
      <w:r w:rsidRPr="00AE0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Петрозаводского городского округа </w:t>
      </w:r>
      <w:r w:rsidRPr="00AE04A9">
        <w:rPr>
          <w:sz w:val="28"/>
          <w:szCs w:val="28"/>
        </w:rPr>
        <w:t>могут выплачивать безотчетные суммы в целях возмещения дополнительных расходов, связанных с такими командировками.</w:t>
      </w:r>
    </w:p>
    <w:p w14:paraId="5F8CEDC1" w14:textId="77777777" w:rsidR="000D35E9" w:rsidRDefault="000D35E9" w:rsidP="000D35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4FD8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ф</w:t>
      </w:r>
      <w:r w:rsidRPr="00790A7B">
        <w:rPr>
          <w:sz w:val="28"/>
          <w:szCs w:val="28"/>
        </w:rPr>
        <w:t xml:space="preserve">инансовое обеспечение расходов, связанных с реализацией </w:t>
      </w:r>
      <w:r>
        <w:rPr>
          <w:sz w:val="28"/>
          <w:szCs w:val="28"/>
        </w:rPr>
        <w:t>настоящего Решения</w:t>
      </w:r>
      <w:r w:rsidRPr="00790A7B">
        <w:rPr>
          <w:sz w:val="28"/>
          <w:szCs w:val="28"/>
        </w:rPr>
        <w:t xml:space="preserve">, осуществляется за счет и в пределах бюджетных ассигнований, предусмотренных в бюджете Петрозаводского городского округа на </w:t>
      </w:r>
      <w:r>
        <w:rPr>
          <w:sz w:val="28"/>
          <w:szCs w:val="28"/>
        </w:rPr>
        <w:t xml:space="preserve">соответствующий </w:t>
      </w:r>
      <w:r w:rsidRPr="00790A7B">
        <w:rPr>
          <w:sz w:val="28"/>
          <w:szCs w:val="28"/>
        </w:rPr>
        <w:t>финансовый год</w:t>
      </w:r>
      <w:r>
        <w:rPr>
          <w:sz w:val="28"/>
          <w:szCs w:val="28"/>
        </w:rPr>
        <w:t>.</w:t>
      </w:r>
    </w:p>
    <w:p w14:paraId="3C89E672" w14:textId="77777777" w:rsidR="000D35E9" w:rsidRDefault="000D35E9" w:rsidP="000D35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Решение Петрозаводского городского Совета </w:t>
      </w:r>
      <w:r w:rsidRPr="000C4BE3">
        <w:rPr>
          <w:sz w:val="28"/>
          <w:szCs w:val="28"/>
        </w:rPr>
        <w:t xml:space="preserve">от 16.09.2022 </w:t>
      </w:r>
      <w:r>
        <w:rPr>
          <w:sz w:val="28"/>
          <w:szCs w:val="28"/>
        </w:rPr>
        <w:t>№ 29/11-155 «</w:t>
      </w:r>
      <w:r w:rsidRPr="000C4BE3">
        <w:rPr>
          <w:sz w:val="28"/>
          <w:szCs w:val="28"/>
        </w:rPr>
        <w:t>Об утверждении Правил определения размера выплат, связанных с командированием на территории Донецкой Народной Республики, Луганской Народной Республики и иные территории, нуждающиеся в обеспечении жизнедеятельности населения и восстановлении объектов инфраструктуры</w:t>
      </w:r>
      <w:r>
        <w:rPr>
          <w:sz w:val="28"/>
          <w:szCs w:val="28"/>
        </w:rPr>
        <w:t>».</w:t>
      </w:r>
    </w:p>
    <w:p w14:paraId="115A7B62" w14:textId="77777777" w:rsidR="000D35E9" w:rsidRDefault="000D35E9" w:rsidP="000D35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распространяет свое действие на правоотношения, возникшие с 30.09.2022.</w:t>
      </w:r>
    </w:p>
    <w:p w14:paraId="1890963C" w14:textId="64E88B6A" w:rsidR="001B12CB" w:rsidRPr="00FF7564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960E3" w14:textId="184D0285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77777777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AE0DA7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D722" w14:textId="77777777" w:rsidR="00951688" w:rsidRDefault="00951688" w:rsidP="00DB42D8">
      <w:r>
        <w:separator/>
      </w:r>
    </w:p>
  </w:endnote>
  <w:endnote w:type="continuationSeparator" w:id="0">
    <w:p w14:paraId="10D99C33" w14:textId="77777777" w:rsidR="00951688" w:rsidRDefault="0095168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F3B1" w14:textId="77777777" w:rsidR="00951688" w:rsidRDefault="00951688" w:rsidP="00DB42D8">
      <w:r>
        <w:separator/>
      </w:r>
    </w:p>
  </w:footnote>
  <w:footnote w:type="continuationSeparator" w:id="0">
    <w:p w14:paraId="604CA592" w14:textId="77777777" w:rsidR="00951688" w:rsidRDefault="0095168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6535397"/>
    <w:multiLevelType w:val="hybridMultilevel"/>
    <w:tmpl w:val="AD647A54"/>
    <w:lvl w:ilvl="0" w:tplc="C65C6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29720197">
    <w:abstractNumId w:val="0"/>
  </w:num>
  <w:num w:numId="2" w16cid:durableId="1194609993">
    <w:abstractNumId w:val="2"/>
  </w:num>
  <w:num w:numId="3" w16cid:durableId="564873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0D35E9"/>
    <w:rsid w:val="00124301"/>
    <w:rsid w:val="001A28F1"/>
    <w:rsid w:val="001B12CB"/>
    <w:rsid w:val="001B676E"/>
    <w:rsid w:val="001C4F22"/>
    <w:rsid w:val="001C50AB"/>
    <w:rsid w:val="001E63B6"/>
    <w:rsid w:val="00215DAA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9352F"/>
    <w:rsid w:val="004A6DBE"/>
    <w:rsid w:val="004B64AB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F0585"/>
    <w:rsid w:val="00812E50"/>
    <w:rsid w:val="00860C8D"/>
    <w:rsid w:val="008C3D82"/>
    <w:rsid w:val="008F2980"/>
    <w:rsid w:val="00916B75"/>
    <w:rsid w:val="00922792"/>
    <w:rsid w:val="00943820"/>
    <w:rsid w:val="00951688"/>
    <w:rsid w:val="009C2C77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335AB"/>
    <w:rsid w:val="00B67CD5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A2739"/>
    <w:rsid w:val="00DB42D8"/>
    <w:rsid w:val="00DF345E"/>
    <w:rsid w:val="00E0622E"/>
    <w:rsid w:val="00E8011C"/>
    <w:rsid w:val="00E87FF5"/>
    <w:rsid w:val="00EB72C8"/>
    <w:rsid w:val="00EC1283"/>
    <w:rsid w:val="00ED7DF4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0D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2021-10-29T13:50:00Z</cp:lastPrinted>
  <dcterms:created xsi:type="dcterms:W3CDTF">2021-11-25T05:39:00Z</dcterms:created>
  <dcterms:modified xsi:type="dcterms:W3CDTF">2022-11-24T09:51:00Z</dcterms:modified>
</cp:coreProperties>
</file>