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</w:p>
    <w:p w14:paraId="02000000">
      <w:pPr>
        <w:ind/>
        <w:jc w:val="center"/>
        <w:rPr>
          <w:sz w:val="28"/>
        </w:rPr>
      </w:pPr>
      <w:r>
        <w:drawing>
          <wp:inline>
            <wp:extent cx="822960" cy="1048385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22960" cy="10483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36"/>
        </w:rPr>
      </w:pPr>
    </w:p>
    <w:p w14:paraId="04000000">
      <w:pPr>
        <w:ind/>
        <w:jc w:val="center"/>
        <w:rPr>
          <w:sz w:val="28"/>
        </w:rPr>
      </w:pPr>
      <w:r>
        <w:rPr>
          <w:sz w:val="28"/>
        </w:rPr>
        <w:t>ПЕТРОЗАВОДСКИЙ ГОРОДСКОЙ СОВЕТ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4"/>
        </w:rPr>
      </w:pPr>
    </w:p>
    <w:p w14:paraId="07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ПРИКАЗ</w:t>
      </w:r>
    </w:p>
    <w:p w14:paraId="08000000">
      <w:pPr>
        <w:ind/>
        <w:jc w:val="center"/>
        <w:rPr>
          <w:b w:val="1"/>
          <w:sz w:val="36"/>
        </w:rPr>
      </w:pPr>
    </w:p>
    <w:p w14:paraId="09000000">
      <w:pPr>
        <w:ind/>
        <w:jc w:val="both"/>
        <w:rPr>
          <w:sz w:val="28"/>
        </w:rPr>
      </w:pPr>
      <w:r>
        <w:rPr>
          <w:sz w:val="28"/>
        </w:rPr>
        <w:t>26</w:t>
      </w:r>
      <w:r>
        <w:rPr>
          <w:sz w:val="28"/>
        </w:rPr>
        <w:t xml:space="preserve"> октября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г.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30</w:t>
      </w:r>
    </w:p>
    <w:p w14:paraId="0A000000">
      <w:pPr>
        <w:ind/>
        <w:jc w:val="both"/>
        <w:rPr>
          <w:sz w:val="26"/>
        </w:rPr>
      </w:pPr>
    </w:p>
    <w:p w14:paraId="0B000000">
      <w:pPr>
        <w:ind/>
        <w:jc w:val="both"/>
        <w:rPr>
          <w:sz w:val="28"/>
        </w:rPr>
      </w:pPr>
      <w:r>
        <w:rPr>
          <w:sz w:val="28"/>
        </w:rPr>
        <w:t>О внесении изменения в приказ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от 26.12.2022 № 32 </w:t>
      </w:r>
    </w:p>
    <w:p w14:paraId="0D000000">
      <w:pPr>
        <w:pStyle w:val="Style_1"/>
        <w:spacing w:line="276" w:lineRule="auto"/>
        <w:ind/>
        <w:rPr>
          <w:sz w:val="28"/>
        </w:rPr>
      </w:pPr>
    </w:p>
    <w:p w14:paraId="0E000000">
      <w:pPr>
        <w:pStyle w:val="Style_1"/>
        <w:spacing w:line="276" w:lineRule="auto"/>
        <w:ind/>
        <w:rPr>
          <w:sz w:val="28"/>
        </w:rPr>
      </w:pPr>
    </w:p>
    <w:p w14:paraId="0F000000">
      <w:pPr>
        <w:ind w:firstLine="426" w:left="0"/>
        <w:contextualSpacing w:val="1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связи с произошедшими кадровыми изменениями в аппарате</w:t>
      </w:r>
      <w:r>
        <w:rPr>
          <w:sz w:val="28"/>
        </w:rPr>
        <w:t xml:space="preserve"> </w:t>
      </w:r>
      <w:r>
        <w:rPr>
          <w:sz w:val="28"/>
        </w:rPr>
        <w:t>Пет</w:t>
      </w:r>
      <w:r>
        <w:rPr>
          <w:sz w:val="28"/>
        </w:rPr>
        <w:t>розаводского городского Совета</w:t>
      </w:r>
      <w:r>
        <w:rPr>
          <w:sz w:val="28"/>
        </w:rPr>
        <w:t>,</w:t>
      </w:r>
    </w:p>
    <w:p w14:paraId="10000000">
      <w:pPr>
        <w:ind w:firstLine="709" w:left="0"/>
        <w:jc w:val="both"/>
        <w:rPr>
          <w:sz w:val="16"/>
        </w:rPr>
      </w:pPr>
    </w:p>
    <w:p w14:paraId="1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/>
        <w:jc w:val="both"/>
        <w:rPr>
          <w:sz w:val="28"/>
        </w:rPr>
      </w:pPr>
      <w:r>
        <w:rPr>
          <w:sz w:val="28"/>
        </w:rPr>
        <w:t>п р и к а з ы в а ю: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изменение в приказ от 26 декабря 2022 года № 32 «Об </w:t>
      </w:r>
      <w:r>
        <w:rPr>
          <w:sz w:val="28"/>
        </w:rPr>
        <w:t>о</w:t>
      </w:r>
      <w:r>
        <w:rPr>
          <w:sz w:val="28"/>
        </w:rPr>
        <w:t xml:space="preserve">рганизации работы, направленной на выявление личной заинтересованности </w:t>
      </w:r>
      <w:r>
        <w:rPr>
          <w:sz w:val="28"/>
        </w:rPr>
        <w:t>муниципальных служ</w:t>
      </w:r>
      <w:r>
        <w:rPr>
          <w:sz w:val="28"/>
        </w:rPr>
        <w:t>а</w:t>
      </w:r>
      <w:r>
        <w:rPr>
          <w:sz w:val="28"/>
        </w:rPr>
        <w:t xml:space="preserve">щих </w:t>
      </w:r>
      <w:r>
        <w:rPr>
          <w:sz w:val="28"/>
        </w:rPr>
        <w:t>при осуществлении закупок</w:t>
      </w:r>
      <w:r>
        <w:rPr>
          <w:sz w:val="28"/>
        </w:rPr>
        <w:t xml:space="preserve"> </w:t>
      </w:r>
      <w:r>
        <w:rPr>
          <w:sz w:val="28"/>
        </w:rPr>
        <w:t xml:space="preserve">в аппарате </w:t>
      </w:r>
      <w:r>
        <w:rPr>
          <w:sz w:val="28"/>
        </w:rPr>
        <w:t>Петрозаводского городского Совета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изложив</w:t>
      </w:r>
      <w:r>
        <w:rPr>
          <w:sz w:val="28"/>
        </w:rPr>
        <w:t xml:space="preserve"> приложение №1 в новой редакции</w:t>
      </w:r>
      <w:r>
        <w:rPr>
          <w:sz w:val="28"/>
        </w:rPr>
        <w:t>:</w:t>
      </w:r>
    </w:p>
    <w:p w14:paraId="13000000">
      <w:pPr>
        <w:ind/>
        <w:jc w:val="right"/>
        <w:rPr>
          <w:sz w:val="26"/>
        </w:rPr>
      </w:pPr>
      <w:r>
        <w:rPr>
          <w:sz w:val="28"/>
        </w:rPr>
        <w:t xml:space="preserve"> «</w:t>
      </w:r>
      <w:r>
        <w:rPr>
          <w:sz w:val="26"/>
        </w:rPr>
        <w:t>Приложение</w:t>
      </w:r>
      <w:r>
        <w:rPr>
          <w:sz w:val="26"/>
        </w:rPr>
        <w:t xml:space="preserve"> №1 </w:t>
      </w:r>
      <w:r>
        <w:rPr>
          <w:sz w:val="26"/>
        </w:rPr>
        <w:t>к приказу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</w:t>
      </w:r>
    </w:p>
    <w:p w14:paraId="14000000">
      <w:pPr>
        <w:ind/>
        <w:jc w:val="center"/>
        <w:rPr>
          <w:b w:val="1"/>
          <w:sz w:val="26"/>
        </w:rPr>
      </w:pPr>
      <w:r>
        <w:rPr>
          <w:sz w:val="26"/>
        </w:rPr>
        <w:t xml:space="preserve">                                             </w:t>
      </w:r>
      <w:r>
        <w:rPr>
          <w:sz w:val="26"/>
        </w:rPr>
        <w:t xml:space="preserve">                                   от</w:t>
      </w:r>
      <w:r>
        <w:rPr>
          <w:sz w:val="26"/>
        </w:rPr>
        <w:t xml:space="preserve"> </w:t>
      </w:r>
      <w:r>
        <w:rPr>
          <w:sz w:val="26"/>
        </w:rPr>
        <w:t>26</w:t>
      </w:r>
      <w:r>
        <w:rPr>
          <w:sz w:val="26"/>
        </w:rPr>
        <w:t>.</w:t>
      </w:r>
      <w:r>
        <w:rPr>
          <w:sz w:val="26"/>
        </w:rPr>
        <w:t>12.2022</w:t>
      </w:r>
      <w:r>
        <w:rPr>
          <w:sz w:val="26"/>
        </w:rPr>
        <w:t xml:space="preserve"> №</w:t>
      </w:r>
      <w:r>
        <w:rPr>
          <w:sz w:val="26"/>
        </w:rPr>
        <w:t>32</w:t>
      </w:r>
    </w:p>
    <w:p w14:paraId="15000000">
      <w:pPr>
        <w:ind/>
        <w:jc w:val="both"/>
        <w:rPr>
          <w:sz w:val="26"/>
        </w:rPr>
      </w:pPr>
    </w:p>
    <w:p w14:paraId="16000000">
      <w:pPr>
        <w:ind/>
        <w:jc w:val="both"/>
        <w:rPr>
          <w:sz w:val="26"/>
        </w:rPr>
      </w:pPr>
    </w:p>
    <w:p w14:paraId="17000000">
      <w:pPr>
        <w:tabs>
          <w:tab w:leader="none" w:pos="9922" w:val="left"/>
        </w:tabs>
        <w:ind w:right="141"/>
        <w:jc w:val="center"/>
        <w:rPr>
          <w:sz w:val="26"/>
        </w:rPr>
      </w:pPr>
      <w:r>
        <w:rPr>
          <w:sz w:val="26"/>
        </w:rPr>
        <w:t xml:space="preserve">Перечень муниципальных служащих Петрозаводского городского Совета, участвующих в осуществлении закупок в соответствии с Федеральным законом </w:t>
      </w:r>
    </w:p>
    <w:p w14:paraId="18000000">
      <w:pPr>
        <w:tabs>
          <w:tab w:leader="none" w:pos="9922" w:val="left"/>
        </w:tabs>
        <w:ind w:right="141"/>
        <w:jc w:val="center"/>
        <w:rPr>
          <w:sz w:val="26"/>
        </w:rPr>
      </w:pPr>
      <w:r>
        <w:rPr>
          <w:sz w:val="26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14:paraId="19000000">
      <w:pPr>
        <w:tabs>
          <w:tab w:leader="none" w:pos="9922" w:val="left"/>
        </w:tabs>
        <w:ind w:right="141"/>
        <w:jc w:val="center"/>
        <w:rPr>
          <w:sz w:val="24"/>
        </w:rPr>
      </w:pPr>
    </w:p>
    <w:p w14:paraId="1A000000">
      <w:pPr>
        <w:tabs>
          <w:tab w:leader="none" w:pos="9922" w:val="left"/>
        </w:tabs>
        <w:ind w:right="141"/>
        <w:rPr>
          <w:sz w:val="24"/>
        </w:rPr>
      </w:pPr>
    </w:p>
    <w:p w14:paraId="1B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Антти Н.В., консультант отдела организационной работы;</w:t>
      </w:r>
    </w:p>
    <w:p w14:paraId="1C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Голубев Д</w:t>
      </w:r>
      <w:r>
        <w:rPr>
          <w:sz w:val="26"/>
        </w:rPr>
        <w:t>.А, Главный специалист отдела организационной работы;</w:t>
      </w:r>
    </w:p>
    <w:p w14:paraId="1D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Дорофеева Л.В</w:t>
      </w:r>
      <w:r>
        <w:rPr>
          <w:sz w:val="26"/>
        </w:rPr>
        <w:t>., главный специалист отдела правового обеспечения;</w:t>
      </w:r>
    </w:p>
    <w:p w14:paraId="1E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Демченко О.В. начальник отдела организационной работы;</w:t>
      </w:r>
    </w:p>
    <w:p w14:paraId="1F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Дорохова В.В., заместитель руководителя аппарата;</w:t>
      </w:r>
    </w:p>
    <w:p w14:paraId="20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Кирилловская С.А., главный специалист отдела организационной работы</w:t>
      </w:r>
    </w:p>
    <w:p w14:paraId="21000000">
      <w:pPr>
        <w:spacing w:line="360" w:lineRule="auto"/>
        <w:ind/>
        <w:jc w:val="both"/>
        <w:rPr>
          <w:sz w:val="26"/>
        </w:rPr>
      </w:pPr>
    </w:p>
    <w:p w14:paraId="22000000">
      <w:pPr>
        <w:spacing w:line="360" w:lineRule="auto"/>
        <w:ind/>
        <w:jc w:val="center"/>
        <w:rPr>
          <w:sz w:val="22"/>
        </w:rPr>
      </w:pPr>
      <w:r>
        <w:rPr>
          <w:sz w:val="22"/>
        </w:rPr>
        <w:t>2.</w:t>
      </w:r>
    </w:p>
    <w:p w14:paraId="23000000">
      <w:pPr>
        <w:spacing w:line="360" w:lineRule="auto"/>
        <w:ind/>
        <w:jc w:val="center"/>
        <w:rPr>
          <w:sz w:val="22"/>
        </w:rPr>
      </w:pPr>
    </w:p>
    <w:p w14:paraId="24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Козачек О.Н</w:t>
      </w:r>
      <w:r>
        <w:rPr>
          <w:sz w:val="26"/>
        </w:rPr>
        <w:t>., начальник отдела правового обеспечения;</w:t>
      </w:r>
    </w:p>
    <w:p w14:paraId="25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Лебедева Л.А., консультант отдела организационной работы</w:t>
      </w:r>
    </w:p>
    <w:p w14:paraId="26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Мартыненко В.А</w:t>
      </w:r>
      <w:r>
        <w:rPr>
          <w:sz w:val="26"/>
        </w:rPr>
        <w:t>., ведущий специалист отдела организационной работы</w:t>
      </w:r>
      <w:r>
        <w:rPr>
          <w:sz w:val="26"/>
        </w:rPr>
        <w:t>.</w:t>
      </w:r>
    </w:p>
    <w:p w14:paraId="27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Назарова Т.Н., главный специалист отдела правового обеспечения;</w:t>
      </w:r>
    </w:p>
    <w:p w14:paraId="28000000">
      <w:pPr>
        <w:numPr>
          <w:ilvl w:val="0"/>
          <w:numId w:val="1"/>
        </w:numPr>
        <w:spacing w:line="360" w:lineRule="auto"/>
        <w:ind/>
        <w:jc w:val="both"/>
        <w:rPr>
          <w:sz w:val="26"/>
        </w:rPr>
      </w:pPr>
      <w:r>
        <w:rPr>
          <w:sz w:val="26"/>
        </w:rPr>
        <w:t>Паршукова Л.А., ведущий специали</w:t>
      </w:r>
      <w:r>
        <w:rPr>
          <w:sz w:val="26"/>
        </w:rPr>
        <w:t>ст отдела правового обеспечения.».</w:t>
      </w:r>
    </w:p>
    <w:p w14:paraId="29000000">
      <w:pPr>
        <w:ind/>
        <w:jc w:val="both"/>
        <w:rPr>
          <w:sz w:val="26"/>
        </w:rPr>
      </w:pPr>
    </w:p>
    <w:p w14:paraId="2A000000">
      <w:pPr>
        <w:ind w:firstLine="567" w:left="0"/>
        <w:jc w:val="both"/>
        <w:rPr>
          <w:sz w:val="10"/>
        </w:rPr>
      </w:pPr>
    </w:p>
    <w:p w14:paraId="2B000000">
      <w:pPr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О</w:t>
      </w:r>
      <w:r>
        <w:rPr>
          <w:sz w:val="28"/>
        </w:rPr>
        <w:t>знакомить муниципальных служащих</w:t>
      </w:r>
      <w:r>
        <w:rPr>
          <w:sz w:val="28"/>
        </w:rPr>
        <w:t xml:space="preserve">, </w:t>
      </w:r>
      <w:r>
        <w:rPr>
          <w:sz w:val="28"/>
        </w:rPr>
        <w:t xml:space="preserve">с настоящим </w:t>
      </w:r>
      <w:r>
        <w:rPr>
          <w:sz w:val="28"/>
        </w:rPr>
        <w:t xml:space="preserve">приказом </w:t>
      </w:r>
      <w:r>
        <w:rPr>
          <w:sz w:val="28"/>
        </w:rPr>
        <w:t>под под</w:t>
      </w:r>
      <w:r>
        <w:rPr>
          <w:sz w:val="28"/>
        </w:rPr>
        <w:t>пись.</w:t>
      </w:r>
    </w:p>
    <w:p w14:paraId="2C000000">
      <w:pPr>
        <w:ind w:firstLine="540" w:left="0"/>
        <w:jc w:val="both"/>
        <w:rPr>
          <w:sz w:val="10"/>
        </w:rPr>
      </w:pPr>
    </w:p>
    <w:p w14:paraId="2D000000">
      <w:pPr>
        <w:ind w:firstLine="540" w:left="0"/>
        <w:contextualSpacing w:val="1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Разместить настоящий приказ </w:t>
      </w:r>
      <w:r>
        <w:rPr>
          <w:sz w:val="28"/>
        </w:rPr>
        <w:t>на официальном сайте П</w:t>
      </w:r>
      <w:r>
        <w:rPr>
          <w:sz w:val="28"/>
        </w:rPr>
        <w:t>етрозаводского городского Совета</w:t>
      </w:r>
      <w:r>
        <w:rPr>
          <w:sz w:val="28"/>
        </w:rPr>
        <w:t>.</w:t>
      </w:r>
    </w:p>
    <w:p w14:paraId="2E000000">
      <w:pPr>
        <w:pStyle w:val="Style_1"/>
        <w:ind w:right="30"/>
        <w:rPr>
          <w:sz w:val="28"/>
        </w:rPr>
      </w:pPr>
    </w:p>
    <w:p w14:paraId="2F000000">
      <w:pPr>
        <w:pStyle w:val="Style_1"/>
        <w:ind w:right="30"/>
      </w:pPr>
    </w:p>
    <w:p w14:paraId="30000000">
      <w:pPr>
        <w:rPr>
          <w:sz w:val="28"/>
        </w:rPr>
      </w:pPr>
      <w:r>
        <w:rPr>
          <w:sz w:val="28"/>
        </w:rPr>
        <w:t>Председатель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Петрозаводского городского Совета                          </w:t>
      </w:r>
      <w:r>
        <w:rPr>
          <w:sz w:val="28"/>
        </w:rPr>
        <w:t xml:space="preserve">                      Н.И. Дрейзис</w:t>
      </w:r>
    </w:p>
    <w:p w14:paraId="32000000">
      <w:pPr>
        <w:pStyle w:val="Style_1"/>
        <w:ind w:right="30"/>
      </w:pPr>
    </w:p>
    <w:p w14:paraId="33000000">
      <w:pPr>
        <w:pStyle w:val="Style_1"/>
        <w:ind w:right="30"/>
      </w:pPr>
    </w:p>
    <w:p w14:paraId="34000000">
      <w:pPr>
        <w:pStyle w:val="Style_1"/>
        <w:ind w:right="30"/>
      </w:pPr>
    </w:p>
    <w:p w14:paraId="35000000">
      <w:pPr>
        <w:pStyle w:val="Style_1"/>
        <w:ind w:right="30"/>
      </w:pPr>
    </w:p>
    <w:p w14:paraId="36000000">
      <w:pPr>
        <w:pStyle w:val="Style_1"/>
        <w:ind w:right="30"/>
      </w:pPr>
    </w:p>
    <w:p w14:paraId="37000000">
      <w:pPr>
        <w:pStyle w:val="Style_1"/>
        <w:ind w:right="30"/>
      </w:pPr>
    </w:p>
    <w:p w14:paraId="38000000">
      <w:pPr>
        <w:pStyle w:val="Style_1"/>
        <w:ind w:right="30"/>
      </w:pPr>
    </w:p>
    <w:p w14:paraId="39000000">
      <w:pPr>
        <w:pStyle w:val="Style_1"/>
        <w:ind w:right="30"/>
      </w:pPr>
    </w:p>
    <w:p w14:paraId="3A000000">
      <w:pPr>
        <w:pStyle w:val="Style_1"/>
        <w:ind w:right="30"/>
      </w:pPr>
    </w:p>
    <w:p w14:paraId="3B000000">
      <w:pPr>
        <w:pStyle w:val="Style_1"/>
        <w:ind w:right="30"/>
      </w:pPr>
    </w:p>
    <w:p w14:paraId="3C000000">
      <w:pPr>
        <w:pStyle w:val="Style_1"/>
        <w:ind w:right="30"/>
      </w:pPr>
    </w:p>
    <w:p w14:paraId="3D000000">
      <w:pPr>
        <w:pStyle w:val="Style_1"/>
        <w:ind w:right="30"/>
      </w:pPr>
    </w:p>
    <w:p w14:paraId="3E000000">
      <w:pPr>
        <w:pStyle w:val="Style_1"/>
        <w:ind w:right="30"/>
      </w:pPr>
    </w:p>
    <w:p w14:paraId="3F000000">
      <w:pPr>
        <w:pStyle w:val="Style_1"/>
        <w:ind w:right="30"/>
      </w:pPr>
    </w:p>
    <w:p w14:paraId="40000000">
      <w:pPr>
        <w:pStyle w:val="Style_1"/>
        <w:ind w:right="30"/>
      </w:pPr>
    </w:p>
    <w:p w14:paraId="41000000">
      <w:pPr>
        <w:pStyle w:val="Style_1"/>
        <w:ind w:right="30"/>
      </w:pPr>
    </w:p>
    <w:p w14:paraId="42000000">
      <w:pPr>
        <w:pStyle w:val="Style_1"/>
        <w:ind w:right="30"/>
      </w:pPr>
    </w:p>
    <w:p w14:paraId="43000000">
      <w:pPr>
        <w:pStyle w:val="Style_1"/>
        <w:ind w:right="30"/>
      </w:pPr>
    </w:p>
    <w:p w14:paraId="44000000">
      <w:pPr>
        <w:pStyle w:val="Style_1"/>
        <w:ind w:right="30"/>
      </w:pPr>
    </w:p>
    <w:p w14:paraId="45000000">
      <w:pPr>
        <w:pStyle w:val="Style_1"/>
        <w:ind w:right="30"/>
      </w:pPr>
    </w:p>
    <w:p w14:paraId="46000000">
      <w:pPr>
        <w:pStyle w:val="Style_1"/>
        <w:ind w:right="30"/>
      </w:pPr>
    </w:p>
    <w:p w14:paraId="47000000">
      <w:pPr>
        <w:pStyle w:val="Style_1"/>
        <w:ind w:right="30"/>
      </w:pPr>
    </w:p>
    <w:p w14:paraId="48000000">
      <w:pPr>
        <w:pStyle w:val="Style_1"/>
        <w:ind w:right="30"/>
      </w:pPr>
    </w:p>
    <w:p w14:paraId="49000000">
      <w:pPr>
        <w:pStyle w:val="Style_1"/>
        <w:ind w:right="30"/>
      </w:pPr>
    </w:p>
    <w:p w14:paraId="4A000000">
      <w:pPr>
        <w:pStyle w:val="Style_1"/>
        <w:ind w:right="30"/>
      </w:pPr>
    </w:p>
    <w:p w14:paraId="4B000000">
      <w:pPr>
        <w:pStyle w:val="Style_1"/>
        <w:ind w:right="30"/>
      </w:pPr>
    </w:p>
    <w:p w14:paraId="4C000000">
      <w:pPr>
        <w:pStyle w:val="Style_1"/>
        <w:ind w:right="30"/>
      </w:pPr>
    </w:p>
    <w:p w14:paraId="4D000000">
      <w:pPr>
        <w:pStyle w:val="Style_1"/>
        <w:ind w:right="30"/>
      </w:pPr>
    </w:p>
    <w:p w14:paraId="4E000000">
      <w:pPr>
        <w:pStyle w:val="Style_1"/>
        <w:ind w:right="30"/>
      </w:pPr>
    </w:p>
    <w:p w14:paraId="4F000000">
      <w:pPr>
        <w:pStyle w:val="Style_1"/>
        <w:ind w:right="30"/>
      </w:pPr>
      <w:r>
        <w:t>_____________________________________________________________________________</w:t>
      </w:r>
    </w:p>
    <w:p w14:paraId="50000000">
      <w:pPr>
        <w:pStyle w:val="Style_1"/>
        <w:tabs>
          <w:tab w:leader="none" w:pos="0" w:val="left"/>
        </w:tabs>
        <w:ind w:right="30"/>
        <w:rPr>
          <w:sz w:val="26"/>
        </w:rPr>
      </w:pPr>
      <w:r>
        <w:t xml:space="preserve"> </w:t>
      </w:r>
      <w:r>
        <w:rPr>
          <w:sz w:val="26"/>
        </w:rPr>
        <w:t>Разослать: в дело;</w:t>
      </w:r>
      <w:r>
        <w:rPr>
          <w:sz w:val="26"/>
        </w:rPr>
        <w:t xml:space="preserve"> </w:t>
      </w:r>
      <w:r>
        <w:rPr>
          <w:sz w:val="26"/>
        </w:rPr>
        <w:t>аппарат Петрозаводского городского Совета</w:t>
      </w:r>
      <w:r>
        <w:rPr>
          <w:sz w:val="26"/>
        </w:rPr>
        <w:t xml:space="preserve"> </w:t>
      </w:r>
      <w:r>
        <w:rPr>
          <w:sz w:val="26"/>
        </w:rPr>
        <w:t>-2</w:t>
      </w:r>
      <w:r>
        <w:rPr>
          <w:sz w:val="26"/>
        </w:rPr>
        <w:t>.</w:t>
      </w:r>
    </w:p>
    <w:p w14:paraId="51000000">
      <w:pPr>
        <w:ind/>
        <w:jc w:val="both"/>
        <w:rPr>
          <w:sz w:val="26"/>
        </w:rPr>
      </w:pPr>
    </w:p>
    <w:sectPr>
      <w:pgSz w:h="16838" w:orient="portrait" w:w="11906"/>
      <w:pgMar w:bottom="709" w:footer="720" w:gutter="0" w:header="720" w:left="1701" w:right="707" w:top="1134"/>
      <w:pgNumType w:start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footnote reference"/>
    <w:link w:val="Style_5_ch"/>
    <w:rPr>
      <w:vertAlign w:val="superscript"/>
    </w:rPr>
  </w:style>
  <w:style w:styleId="Style_5_ch" w:type="character">
    <w:name w:val="footnote reference"/>
    <w:link w:val="Style_5"/>
    <w:rPr>
      <w:vertAlign w:val="superscript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Body Text"/>
    <w:basedOn w:val="Style_2"/>
    <w:link w:val="Style_1_ch"/>
    <w:pPr>
      <w:ind/>
      <w:jc w:val="both"/>
    </w:pPr>
    <w:rPr>
      <w:sz w:val="24"/>
    </w:rPr>
  </w:style>
  <w:style w:styleId="Style_1_ch" w:type="character">
    <w:name w:val="Body Text"/>
    <w:basedOn w:val="Style_2_ch"/>
    <w:link w:val="Style_1"/>
    <w:rPr>
      <w:sz w:val="24"/>
    </w:rPr>
  </w:style>
  <w:style w:styleId="Style_8" w:type="paragraph">
    <w:name w:val="blk"/>
    <w:link w:val="Style_8_ch"/>
  </w:style>
  <w:style w:styleId="Style_8_ch" w:type="character">
    <w:name w:val="blk"/>
    <w:link w:val="Style_8"/>
  </w:style>
  <w:style w:styleId="Style_9" w:type="paragraph">
    <w:name w:val="Plain Text"/>
    <w:basedOn w:val="Style_2"/>
    <w:link w:val="Style_9_ch"/>
    <w:rPr>
      <w:rFonts w:ascii="Courier New" w:hAnsi="Courier New"/>
    </w:rPr>
  </w:style>
  <w:style w:styleId="Style_9_ch" w:type="character">
    <w:name w:val="Plain Text"/>
    <w:basedOn w:val="Style_2_ch"/>
    <w:link w:val="Style_9"/>
    <w:rPr>
      <w:rFonts w:ascii="Courier New" w:hAnsi="Courier New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ind w:firstLine="709" w:left="0"/>
      <w:outlineLvl w:val="2"/>
    </w:pPr>
    <w:rPr>
      <w:sz w:val="24"/>
    </w:rPr>
  </w:style>
  <w:style w:styleId="Style_11_ch" w:type="character">
    <w:name w:val="heading 3"/>
    <w:basedOn w:val="Style_2_ch"/>
    <w:link w:val="Style_11"/>
    <w:rPr>
      <w:sz w:val="24"/>
    </w:rPr>
  </w:style>
  <w:style w:styleId="Style_12" w:type="paragraph">
    <w:name w:val="itemextrafieldslabel"/>
    <w:link w:val="Style_12_ch"/>
  </w:style>
  <w:style w:styleId="Style_12_ch" w:type="character">
    <w:name w:val="itemextrafieldslabel"/>
    <w:link w:val="Style_12"/>
  </w:style>
  <w:style w:styleId="Style_13" w:type="paragraph">
    <w:name w:val="nobr"/>
    <w:link w:val="Style_13_ch"/>
  </w:style>
  <w:style w:styleId="Style_13_ch" w:type="character">
    <w:name w:val="nobr"/>
    <w:link w:val="Style_13"/>
  </w:style>
  <w:style w:styleId="Style_14" w:type="paragraph">
    <w:name w:val="List Paragraph"/>
    <w:basedOn w:val="Style_2"/>
    <w:link w:val="Style_14_ch"/>
    <w:pPr>
      <w:spacing w:afterAutospacing="on" w:beforeAutospacing="on"/>
      <w:ind w:firstLine="0" w:left="720"/>
      <w:contextualSpacing w:val="1"/>
      <w:jc w:val="both"/>
    </w:pPr>
    <w:rPr>
      <w:rFonts w:ascii="Calibri" w:hAnsi="Calibri"/>
      <w:sz w:val="22"/>
    </w:rPr>
  </w:style>
  <w:style w:styleId="Style_14_ch" w:type="character">
    <w:name w:val="List Paragraph"/>
    <w:basedOn w:val="Style_2_ch"/>
    <w:link w:val="Style_14"/>
    <w:rPr>
      <w:rFonts w:ascii="Calibri" w:hAnsi="Calibri"/>
      <w:sz w:val="22"/>
    </w:rPr>
  </w:style>
  <w:style w:styleId="Style_15" w:type="paragraph">
    <w:name w:val="footer"/>
    <w:basedOn w:val="Style_2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2_ch"/>
    <w:link w:val="Style_15"/>
  </w:style>
  <w:style w:styleId="Style_16" w:type="paragraph">
    <w:name w:val="ConsPlusNormal"/>
    <w:link w:val="Style_16_ch"/>
    <w:rPr>
      <w:sz w:val="24"/>
    </w:rPr>
  </w:style>
  <w:style w:styleId="Style_16_ch" w:type="character">
    <w:name w:val="ConsPlusNormal"/>
    <w:link w:val="Style_16"/>
    <w:rPr>
      <w:sz w:val="24"/>
    </w:rPr>
  </w:style>
  <w:style w:styleId="Style_17" w:type="paragraph">
    <w:name w:val="toc 3"/>
    <w:next w:val="Style_2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itemextrafieldsvalue"/>
    <w:link w:val="Style_18_ch"/>
  </w:style>
  <w:style w:styleId="Style_18_ch" w:type="character">
    <w:name w:val="itemextrafieldsvalue"/>
    <w:link w:val="Style_18"/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heading 1"/>
    <w:basedOn w:val="Style_2"/>
    <w:next w:val="Style_2"/>
    <w:link w:val="Style_21_ch"/>
    <w:uiPriority w:val="9"/>
    <w:qFormat/>
    <w:pPr>
      <w:keepNext w:val="1"/>
      <w:ind/>
      <w:outlineLvl w:val="0"/>
    </w:pPr>
    <w:rPr>
      <w:sz w:val="24"/>
    </w:rPr>
  </w:style>
  <w:style w:styleId="Style_21_ch" w:type="character">
    <w:name w:val="heading 1"/>
    <w:basedOn w:val="Style_2_ch"/>
    <w:link w:val="Style_21"/>
    <w:rPr>
      <w:sz w:val="24"/>
    </w:rPr>
  </w:style>
  <w:style w:styleId="Style_22" w:type="paragraph">
    <w:name w:val="Normal (Web)"/>
    <w:basedOn w:val="Style_2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Normal (Web)"/>
    <w:basedOn w:val="Style_2_ch"/>
    <w:link w:val="Style_22"/>
    <w:rPr>
      <w:sz w:val="24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2"/>
    <w:link w:val="Style_24_ch"/>
  </w:style>
  <w:style w:styleId="Style_24_ch" w:type="character">
    <w:name w:val="Footnote"/>
    <w:basedOn w:val="Style_2_ch"/>
    <w:link w:val="Style_24"/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Обычный2"/>
    <w:link w:val="Style_27_ch"/>
    <w:rPr>
      <w:sz w:val="24"/>
    </w:rPr>
  </w:style>
  <w:style w:styleId="Style_27_ch" w:type="character">
    <w:name w:val="Обычный2"/>
    <w:link w:val="Style_27"/>
    <w:rPr>
      <w:sz w:val="24"/>
    </w:rPr>
  </w:style>
  <w:style w:styleId="Style_28" w:type="paragraph">
    <w:name w:val="ConsPlusNonformat"/>
    <w:link w:val="Style_28_ch"/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toc 9"/>
    <w:next w:val="Style_2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header"/>
    <w:basedOn w:val="Style_2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2_ch"/>
    <w:link w:val="Style_30"/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_0"/>
    <w:basedOn w:val="Style_2"/>
    <w:next w:val="Style_22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_0"/>
    <w:basedOn w:val="Style_2_ch"/>
    <w:link w:val="Style_32"/>
    <w:rPr>
      <w:sz w:val="24"/>
    </w:rPr>
  </w:style>
  <w:style w:styleId="Style_33" w:type="paragraph">
    <w:name w:val="No Spacing"/>
    <w:link w:val="Style_33_ch"/>
  </w:style>
  <w:style w:styleId="Style_33_ch" w:type="character">
    <w:name w:val="No Spacing"/>
    <w:link w:val="Style_33"/>
  </w:style>
  <w:style w:styleId="Style_34" w:type="paragraph">
    <w:name w:val="toc 5"/>
    <w:next w:val="Style_2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basedOn w:val="Style_2"/>
    <w:next w:val="Style_22"/>
    <w:link w:val="Style_35_ch"/>
    <w:semiHidden w:val="1"/>
    <w:unhideWhenUsed w:val="1"/>
    <w:pPr>
      <w:spacing w:afterAutospacing="on" w:beforeAutospacing="on"/>
      <w:ind/>
    </w:pPr>
    <w:rPr>
      <w:sz w:val="24"/>
    </w:rPr>
  </w:style>
  <w:style w:styleId="Style_35_ch" w:type="character">
    <w:basedOn w:val="Style_2_ch"/>
    <w:link w:val="Style_35"/>
    <w:semiHidden w:val="1"/>
    <w:unhideWhenUsed w:val="1"/>
    <w:rPr>
      <w:sz w:val="24"/>
    </w:rPr>
  </w:style>
  <w:style w:styleId="Style_36" w:type="paragraph">
    <w:name w:val="Subtitle"/>
    <w:next w:val="Style_2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ConsPlusTitle"/>
    <w:link w:val="Style_37_ch"/>
    <w:pPr>
      <w:widowControl w:val="0"/>
      <w:ind/>
    </w:pPr>
    <w:rPr>
      <w:rFonts w:ascii="Calibri" w:hAnsi="Calibri"/>
      <w:b w:val="1"/>
      <w:sz w:val="22"/>
    </w:rPr>
  </w:style>
  <w:style w:styleId="Style_37_ch" w:type="character">
    <w:name w:val="ConsPlusTitle"/>
    <w:link w:val="Style_37"/>
    <w:rPr>
      <w:rFonts w:ascii="Calibri" w:hAnsi="Calibri"/>
      <w:b w:val="1"/>
      <w:sz w:val="22"/>
    </w:rPr>
  </w:style>
  <w:style w:styleId="Style_38" w:type="paragraph">
    <w:name w:val="Знак Знак Знак Знак"/>
    <w:basedOn w:val="Style_2"/>
    <w:link w:val="Style_38_ch"/>
    <w:pPr>
      <w:spacing w:after="160" w:line="240" w:lineRule="exact"/>
      <w:ind/>
    </w:pPr>
    <w:rPr>
      <w:rFonts w:ascii="Arial" w:hAnsi="Arial"/>
    </w:rPr>
  </w:style>
  <w:style w:styleId="Style_38_ch" w:type="character">
    <w:name w:val="Знак Знак Знак Знак"/>
    <w:basedOn w:val="Style_2_ch"/>
    <w:link w:val="Style_38"/>
    <w:rPr>
      <w:rFonts w:ascii="Arial" w:hAnsi="Arial"/>
    </w:rPr>
  </w:style>
  <w:style w:styleId="Style_39" w:type="paragraph">
    <w:name w:val="HTML Preformatted"/>
    <w:basedOn w:val="Style_2"/>
    <w:link w:val="Style_3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39_ch" w:type="character">
    <w:name w:val="HTML Preformatted"/>
    <w:basedOn w:val="Style_2_ch"/>
    <w:link w:val="Style_39"/>
    <w:rPr>
      <w:rFonts w:ascii="Courier New" w:hAnsi="Courier New"/>
    </w:rPr>
  </w:style>
  <w:style w:styleId="Style_40" w:type="paragraph">
    <w:name w:val="Title"/>
    <w:next w:val="Style_2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basedOn w:val="Style_2"/>
    <w:next w:val="Style_2"/>
    <w:link w:val="Style_41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1_ch" w:type="character">
    <w:name w:val="heading 4"/>
    <w:basedOn w:val="Style_2_ch"/>
    <w:link w:val="Style_41"/>
    <w:rPr>
      <w:b w:val="1"/>
      <w:sz w:val="28"/>
    </w:rPr>
  </w:style>
  <w:style w:styleId="Style_42" w:type="paragraph">
    <w:name w:val="Iau?iue1"/>
    <w:link w:val="Style_42_ch"/>
  </w:style>
  <w:style w:styleId="Style_42_ch" w:type="character">
    <w:name w:val="Iau?iue1"/>
    <w:link w:val="Style_42"/>
  </w:style>
  <w:style w:styleId="Style_43" w:type="paragraph">
    <w:name w:val="heading 2"/>
    <w:basedOn w:val="Style_2"/>
    <w:next w:val="Style_2"/>
    <w:link w:val="Style_43_ch"/>
    <w:uiPriority w:val="9"/>
    <w:qFormat/>
    <w:pPr>
      <w:keepNext w:val="1"/>
      <w:ind w:firstLine="0" w:left="660"/>
      <w:jc w:val="both"/>
      <w:outlineLvl w:val="1"/>
    </w:pPr>
    <w:rPr>
      <w:sz w:val="24"/>
    </w:rPr>
  </w:style>
  <w:style w:styleId="Style_43_ch" w:type="character">
    <w:name w:val="heading 2"/>
    <w:basedOn w:val="Style_2_ch"/>
    <w:link w:val="Style_43"/>
    <w:rPr>
      <w:sz w:val="24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table">
    <w:name w:val="Table Grid"/>
    <w:basedOn w:val="Style_4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2023-10-31T12:25:47Z</dcterms:modified>
</cp:coreProperties>
</file>