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3A6" w:rsidRPr="00C84B19" w:rsidRDefault="004D53A6" w:rsidP="00717871">
      <w:pPr>
        <w:spacing w:line="240" w:lineRule="auto"/>
        <w:ind w:firstLine="0"/>
        <w:jc w:val="center"/>
        <w:rPr>
          <w:b/>
          <w:sz w:val="24"/>
          <w:szCs w:val="24"/>
        </w:rPr>
      </w:pPr>
      <w:r w:rsidRPr="00C84B19">
        <w:rPr>
          <w:b/>
          <w:sz w:val="24"/>
          <w:szCs w:val="24"/>
        </w:rPr>
        <w:t>ПОЯСНИТЕЛЬНАЯ ЗАПИСКА</w:t>
      </w:r>
    </w:p>
    <w:p w:rsidR="004D53A6" w:rsidRPr="00C84B19" w:rsidRDefault="004D53A6" w:rsidP="00717871">
      <w:pPr>
        <w:spacing w:line="240" w:lineRule="auto"/>
        <w:ind w:firstLine="0"/>
        <w:jc w:val="center"/>
        <w:rPr>
          <w:b/>
          <w:sz w:val="24"/>
          <w:szCs w:val="24"/>
        </w:rPr>
      </w:pPr>
      <w:r w:rsidRPr="00C84B19">
        <w:rPr>
          <w:b/>
          <w:sz w:val="24"/>
          <w:szCs w:val="24"/>
        </w:rPr>
        <w:t>к проекту решения Петрозаводского городского Совета</w:t>
      </w:r>
    </w:p>
    <w:p w:rsidR="005B66A9" w:rsidRPr="00C84B19" w:rsidRDefault="004D53A6" w:rsidP="00717871">
      <w:pPr>
        <w:spacing w:line="240" w:lineRule="auto"/>
        <w:ind w:firstLine="0"/>
        <w:jc w:val="center"/>
        <w:rPr>
          <w:b/>
          <w:sz w:val="24"/>
          <w:szCs w:val="24"/>
        </w:rPr>
      </w:pPr>
      <w:r w:rsidRPr="00C84B19">
        <w:rPr>
          <w:b/>
          <w:sz w:val="24"/>
          <w:szCs w:val="24"/>
        </w:rPr>
        <w:t xml:space="preserve">«Об исполнении бюджета Петрозаводского городского округа </w:t>
      </w:r>
    </w:p>
    <w:p w:rsidR="004D53A6" w:rsidRPr="001F17C9" w:rsidRDefault="004D53A6" w:rsidP="00717871">
      <w:pPr>
        <w:spacing w:line="240" w:lineRule="auto"/>
        <w:ind w:firstLine="0"/>
        <w:jc w:val="center"/>
        <w:rPr>
          <w:b/>
          <w:sz w:val="24"/>
          <w:szCs w:val="24"/>
        </w:rPr>
      </w:pPr>
      <w:r w:rsidRPr="00C84B19">
        <w:rPr>
          <w:b/>
          <w:sz w:val="24"/>
          <w:szCs w:val="24"/>
        </w:rPr>
        <w:t>за 20</w:t>
      </w:r>
      <w:r w:rsidR="001549B0" w:rsidRPr="00C84B19">
        <w:rPr>
          <w:b/>
          <w:sz w:val="24"/>
          <w:szCs w:val="24"/>
        </w:rPr>
        <w:t>2</w:t>
      </w:r>
      <w:r w:rsidR="001F17C9" w:rsidRPr="00C84B19">
        <w:rPr>
          <w:b/>
          <w:sz w:val="24"/>
          <w:szCs w:val="24"/>
        </w:rPr>
        <w:t>3</w:t>
      </w:r>
      <w:r w:rsidRPr="00C84B19">
        <w:rPr>
          <w:b/>
          <w:sz w:val="24"/>
          <w:szCs w:val="24"/>
        </w:rPr>
        <w:t xml:space="preserve"> год»</w:t>
      </w:r>
    </w:p>
    <w:p w:rsidR="004D53A6" w:rsidRPr="001F17C9" w:rsidRDefault="004D53A6" w:rsidP="00717871">
      <w:pPr>
        <w:tabs>
          <w:tab w:val="left" w:pos="2410"/>
        </w:tabs>
        <w:spacing w:line="240" w:lineRule="auto"/>
        <w:ind w:firstLine="709"/>
        <w:rPr>
          <w:b/>
          <w:i/>
          <w:sz w:val="24"/>
          <w:szCs w:val="24"/>
        </w:rPr>
      </w:pPr>
    </w:p>
    <w:p w:rsidR="00EE674A" w:rsidRPr="001F17C9" w:rsidRDefault="00EE674A" w:rsidP="002D7236">
      <w:pPr>
        <w:tabs>
          <w:tab w:val="left" w:pos="993"/>
        </w:tabs>
        <w:spacing w:line="240" w:lineRule="auto"/>
        <w:ind w:firstLine="709"/>
        <w:rPr>
          <w:sz w:val="24"/>
          <w:szCs w:val="24"/>
        </w:rPr>
      </w:pPr>
      <w:proofErr w:type="gramStart"/>
      <w:r w:rsidRPr="001F17C9">
        <w:rPr>
          <w:sz w:val="24"/>
          <w:szCs w:val="24"/>
        </w:rPr>
        <w:t>Проект решения Петрозаводского городского Совета «Об исполнении бюджета Петрозаво</w:t>
      </w:r>
      <w:r w:rsidR="00000FC7" w:rsidRPr="001F17C9">
        <w:rPr>
          <w:sz w:val="24"/>
          <w:szCs w:val="24"/>
        </w:rPr>
        <w:t>дского городского округа за 20</w:t>
      </w:r>
      <w:r w:rsidR="00CA5E5A" w:rsidRPr="001F17C9">
        <w:rPr>
          <w:sz w:val="24"/>
          <w:szCs w:val="24"/>
        </w:rPr>
        <w:t>2</w:t>
      </w:r>
      <w:r w:rsidR="001F17C9" w:rsidRPr="001F17C9">
        <w:rPr>
          <w:sz w:val="24"/>
          <w:szCs w:val="24"/>
        </w:rPr>
        <w:t>3</w:t>
      </w:r>
      <w:r w:rsidRPr="001F17C9">
        <w:rPr>
          <w:sz w:val="24"/>
          <w:szCs w:val="24"/>
        </w:rPr>
        <w:t xml:space="preserve"> год» (далее – проект решения) подготовлен </w:t>
      </w:r>
      <w:r w:rsidR="002E348A" w:rsidRPr="001F17C9">
        <w:rPr>
          <w:sz w:val="24"/>
          <w:szCs w:val="24"/>
        </w:rPr>
        <w:t xml:space="preserve">Администрацией Петрозаводского городского округа </w:t>
      </w:r>
      <w:r w:rsidRPr="001F17C9">
        <w:rPr>
          <w:sz w:val="24"/>
          <w:szCs w:val="24"/>
        </w:rPr>
        <w:t xml:space="preserve">в соответствии со статьями 264.5 и 264.6 Бюджетного кодекса Российской Федерации, </w:t>
      </w:r>
      <w:r w:rsidR="002E348A" w:rsidRPr="001F17C9">
        <w:rPr>
          <w:sz w:val="24"/>
          <w:szCs w:val="24"/>
        </w:rPr>
        <w:t>статьей 33 Положения о бюджетном процессе в Петрозаводском городском округе, утвержденн</w:t>
      </w:r>
      <w:r w:rsidR="00917364" w:rsidRPr="001F17C9">
        <w:rPr>
          <w:sz w:val="24"/>
          <w:szCs w:val="24"/>
        </w:rPr>
        <w:t>ого</w:t>
      </w:r>
      <w:r w:rsidR="002E348A" w:rsidRPr="001F17C9">
        <w:rPr>
          <w:sz w:val="24"/>
          <w:szCs w:val="24"/>
        </w:rPr>
        <w:t xml:space="preserve"> Решением Петрозаводского городского Совета от 24.09.2009 № 26/33-655.</w:t>
      </w:r>
      <w:proofErr w:type="gramEnd"/>
    </w:p>
    <w:p w:rsidR="00846266" w:rsidRPr="00840346" w:rsidRDefault="002376A7" w:rsidP="002D7236">
      <w:pPr>
        <w:pStyle w:val="ad"/>
        <w:spacing w:line="240" w:lineRule="auto"/>
        <w:ind w:left="0" w:firstLine="709"/>
        <w:rPr>
          <w:sz w:val="24"/>
          <w:szCs w:val="24"/>
        </w:rPr>
      </w:pPr>
      <w:proofErr w:type="gramStart"/>
      <w:r w:rsidRPr="00840346">
        <w:rPr>
          <w:sz w:val="24"/>
          <w:szCs w:val="24"/>
        </w:rPr>
        <w:t>Исполнение бюджета Петрозаводского городского округа в 20</w:t>
      </w:r>
      <w:r w:rsidR="00CA5E5A" w:rsidRPr="00840346">
        <w:rPr>
          <w:sz w:val="24"/>
          <w:szCs w:val="24"/>
        </w:rPr>
        <w:t>2</w:t>
      </w:r>
      <w:r w:rsidR="00840346" w:rsidRPr="00840346">
        <w:rPr>
          <w:sz w:val="24"/>
          <w:szCs w:val="24"/>
        </w:rPr>
        <w:t>3</w:t>
      </w:r>
      <w:r w:rsidRPr="00840346">
        <w:rPr>
          <w:sz w:val="24"/>
          <w:szCs w:val="24"/>
        </w:rPr>
        <w:t xml:space="preserve"> году осуществлялось </w:t>
      </w:r>
      <w:r w:rsidR="00F02982" w:rsidRPr="00840346">
        <w:rPr>
          <w:sz w:val="24"/>
          <w:szCs w:val="24"/>
        </w:rPr>
        <w:t xml:space="preserve">в соответствии с Решением Петрозаводского городского Совета от </w:t>
      </w:r>
      <w:r w:rsidR="00E64651">
        <w:rPr>
          <w:sz w:val="24"/>
          <w:szCs w:val="24"/>
        </w:rPr>
        <w:t xml:space="preserve">             </w:t>
      </w:r>
      <w:r w:rsidR="00840346" w:rsidRPr="00840346">
        <w:rPr>
          <w:sz w:val="24"/>
          <w:szCs w:val="24"/>
        </w:rPr>
        <w:t>16 декабря 2022 года № 29/14-191 «О бюджете Петрозаводского городского округа на 2023 год и на плановый период 2024 и 2025 годов»</w:t>
      </w:r>
      <w:r w:rsidR="00F02982" w:rsidRPr="00840346">
        <w:rPr>
          <w:sz w:val="24"/>
          <w:szCs w:val="24"/>
        </w:rPr>
        <w:t xml:space="preserve"> (с учетом изменений), согласно которому </w:t>
      </w:r>
      <w:r w:rsidR="00846266" w:rsidRPr="00840346">
        <w:rPr>
          <w:sz w:val="24"/>
          <w:szCs w:val="24"/>
        </w:rPr>
        <w:t>общий объем доходов</w:t>
      </w:r>
      <w:r w:rsidR="008228A8" w:rsidRPr="00840346">
        <w:rPr>
          <w:sz w:val="24"/>
          <w:szCs w:val="24"/>
        </w:rPr>
        <w:t xml:space="preserve"> бюджета утвержден в сумме </w:t>
      </w:r>
      <w:r w:rsidR="00840346" w:rsidRPr="00840346">
        <w:rPr>
          <w:sz w:val="24"/>
          <w:szCs w:val="24"/>
        </w:rPr>
        <w:t>10 800 406,9</w:t>
      </w:r>
      <w:r w:rsidR="008228A8" w:rsidRPr="00840346">
        <w:rPr>
          <w:sz w:val="24"/>
          <w:szCs w:val="24"/>
        </w:rPr>
        <w:t xml:space="preserve"> тыс.</w:t>
      </w:r>
      <w:r w:rsidR="00FF0062" w:rsidRPr="00840346">
        <w:rPr>
          <w:sz w:val="24"/>
          <w:szCs w:val="24"/>
        </w:rPr>
        <w:t> </w:t>
      </w:r>
      <w:r w:rsidR="008228A8" w:rsidRPr="00840346">
        <w:rPr>
          <w:sz w:val="24"/>
          <w:szCs w:val="24"/>
        </w:rPr>
        <w:t>руб., объем расходов бюджета</w:t>
      </w:r>
      <w:r w:rsidR="00846266" w:rsidRPr="00840346">
        <w:rPr>
          <w:sz w:val="24"/>
          <w:szCs w:val="24"/>
        </w:rPr>
        <w:t xml:space="preserve"> </w:t>
      </w:r>
      <w:r w:rsidR="008228A8" w:rsidRPr="00840346">
        <w:rPr>
          <w:sz w:val="24"/>
          <w:szCs w:val="24"/>
        </w:rPr>
        <w:t>утвержден</w:t>
      </w:r>
      <w:proofErr w:type="gramEnd"/>
      <w:r w:rsidR="008228A8" w:rsidRPr="00840346">
        <w:rPr>
          <w:sz w:val="24"/>
          <w:szCs w:val="24"/>
        </w:rPr>
        <w:t xml:space="preserve"> </w:t>
      </w:r>
      <w:r w:rsidR="00846266" w:rsidRPr="00840346">
        <w:rPr>
          <w:sz w:val="24"/>
          <w:szCs w:val="24"/>
        </w:rPr>
        <w:t xml:space="preserve">в сумме </w:t>
      </w:r>
      <w:r w:rsidR="00840346" w:rsidRPr="00840346">
        <w:rPr>
          <w:sz w:val="24"/>
          <w:szCs w:val="24"/>
        </w:rPr>
        <w:t>10 847 690,7</w:t>
      </w:r>
      <w:r w:rsidR="00846266" w:rsidRPr="00840346">
        <w:rPr>
          <w:sz w:val="24"/>
          <w:szCs w:val="24"/>
        </w:rPr>
        <w:t xml:space="preserve"> тыс.</w:t>
      </w:r>
      <w:r w:rsidR="00FF0062" w:rsidRPr="00840346">
        <w:rPr>
          <w:sz w:val="24"/>
          <w:szCs w:val="24"/>
        </w:rPr>
        <w:t> </w:t>
      </w:r>
      <w:r w:rsidR="00846266" w:rsidRPr="00840346">
        <w:rPr>
          <w:sz w:val="24"/>
          <w:szCs w:val="24"/>
        </w:rPr>
        <w:t xml:space="preserve">руб., </w:t>
      </w:r>
      <w:r w:rsidR="00840346" w:rsidRPr="00840346">
        <w:rPr>
          <w:sz w:val="24"/>
          <w:szCs w:val="24"/>
        </w:rPr>
        <w:t>де</w:t>
      </w:r>
      <w:r w:rsidR="00F02982" w:rsidRPr="00840346">
        <w:rPr>
          <w:sz w:val="24"/>
          <w:szCs w:val="24"/>
        </w:rPr>
        <w:t>фицит</w:t>
      </w:r>
      <w:r w:rsidR="00846266" w:rsidRPr="00840346">
        <w:rPr>
          <w:sz w:val="24"/>
          <w:szCs w:val="24"/>
        </w:rPr>
        <w:t xml:space="preserve"> бюджета – </w:t>
      </w:r>
      <w:r w:rsidR="00840346" w:rsidRPr="00840346">
        <w:rPr>
          <w:sz w:val="24"/>
          <w:szCs w:val="24"/>
        </w:rPr>
        <w:t>47 283,8</w:t>
      </w:r>
      <w:r w:rsidR="00846266" w:rsidRPr="00840346">
        <w:rPr>
          <w:sz w:val="24"/>
          <w:szCs w:val="24"/>
        </w:rPr>
        <w:t xml:space="preserve"> тыс.</w:t>
      </w:r>
      <w:r w:rsidR="00FF0062" w:rsidRPr="00840346">
        <w:rPr>
          <w:sz w:val="24"/>
          <w:szCs w:val="24"/>
        </w:rPr>
        <w:t> </w:t>
      </w:r>
      <w:r w:rsidR="00846266" w:rsidRPr="00840346">
        <w:rPr>
          <w:sz w:val="24"/>
          <w:szCs w:val="24"/>
        </w:rPr>
        <w:t>руб.</w:t>
      </w:r>
    </w:p>
    <w:p w:rsidR="00F27DCB" w:rsidRPr="002D7236" w:rsidRDefault="00846266" w:rsidP="002D7236">
      <w:pPr>
        <w:widowControl/>
        <w:tabs>
          <w:tab w:val="left" w:pos="993"/>
        </w:tabs>
        <w:spacing w:line="240" w:lineRule="auto"/>
        <w:ind w:firstLine="709"/>
        <w:rPr>
          <w:sz w:val="24"/>
          <w:szCs w:val="24"/>
        </w:rPr>
      </w:pPr>
      <w:proofErr w:type="gramStart"/>
      <w:r w:rsidRPr="002D7236">
        <w:rPr>
          <w:sz w:val="24"/>
          <w:szCs w:val="24"/>
        </w:rPr>
        <w:t xml:space="preserve">Бюджетные ассигнования по расходам в соответствии с уточненной сводной бюджетной росписью составили </w:t>
      </w:r>
      <w:r w:rsidR="002D7236" w:rsidRPr="002D7236">
        <w:rPr>
          <w:sz w:val="24"/>
          <w:szCs w:val="24"/>
        </w:rPr>
        <w:t>10 831 453,9</w:t>
      </w:r>
      <w:r w:rsidRPr="002D7236">
        <w:rPr>
          <w:sz w:val="24"/>
          <w:szCs w:val="24"/>
        </w:rPr>
        <w:t xml:space="preserve"> тыс.</w:t>
      </w:r>
      <w:r w:rsidR="00FF0062" w:rsidRPr="002D7236">
        <w:rPr>
          <w:sz w:val="24"/>
          <w:szCs w:val="24"/>
        </w:rPr>
        <w:t> </w:t>
      </w:r>
      <w:r w:rsidRPr="002D7236">
        <w:rPr>
          <w:sz w:val="24"/>
          <w:szCs w:val="24"/>
        </w:rPr>
        <w:t xml:space="preserve">руб., что </w:t>
      </w:r>
      <w:r w:rsidR="002D7236" w:rsidRPr="002D7236">
        <w:rPr>
          <w:sz w:val="24"/>
          <w:szCs w:val="24"/>
        </w:rPr>
        <w:t>ниже</w:t>
      </w:r>
      <w:r w:rsidRPr="002D7236">
        <w:rPr>
          <w:sz w:val="24"/>
          <w:szCs w:val="24"/>
        </w:rPr>
        <w:t xml:space="preserve"> объема, утвержденного вышеуказанным решением о бюджете, на </w:t>
      </w:r>
      <w:r w:rsidR="002D7236" w:rsidRPr="002D7236">
        <w:rPr>
          <w:sz w:val="24"/>
          <w:szCs w:val="24"/>
        </w:rPr>
        <w:t>16 236,8</w:t>
      </w:r>
      <w:r w:rsidRPr="002D7236">
        <w:rPr>
          <w:sz w:val="24"/>
          <w:szCs w:val="24"/>
        </w:rPr>
        <w:t xml:space="preserve"> тыс.</w:t>
      </w:r>
      <w:r w:rsidR="00FF0062" w:rsidRPr="002D7236">
        <w:rPr>
          <w:sz w:val="24"/>
          <w:szCs w:val="24"/>
        </w:rPr>
        <w:t> </w:t>
      </w:r>
      <w:r w:rsidRPr="002D7236">
        <w:rPr>
          <w:sz w:val="24"/>
          <w:szCs w:val="24"/>
        </w:rPr>
        <w:t xml:space="preserve">руб. в связи с </w:t>
      </w:r>
      <w:r w:rsidR="002D7236" w:rsidRPr="002D7236">
        <w:rPr>
          <w:sz w:val="24"/>
          <w:szCs w:val="24"/>
        </w:rPr>
        <w:t>уменьшением объемов межбюджетных трансфертов</w:t>
      </w:r>
      <w:r w:rsidRPr="002D7236">
        <w:rPr>
          <w:sz w:val="24"/>
          <w:szCs w:val="24"/>
        </w:rPr>
        <w:t xml:space="preserve"> в соответствии с уведомлени</w:t>
      </w:r>
      <w:r w:rsidR="00A54FCC" w:rsidRPr="002D7236">
        <w:rPr>
          <w:sz w:val="24"/>
          <w:szCs w:val="24"/>
        </w:rPr>
        <w:t>ями</w:t>
      </w:r>
      <w:r w:rsidRPr="002D7236">
        <w:rPr>
          <w:sz w:val="24"/>
          <w:szCs w:val="24"/>
        </w:rPr>
        <w:t xml:space="preserve"> </w:t>
      </w:r>
      <w:r w:rsidR="00095A39" w:rsidRPr="002D7236">
        <w:rPr>
          <w:sz w:val="24"/>
          <w:szCs w:val="24"/>
        </w:rPr>
        <w:t xml:space="preserve">о предоставлении субсидии, субвенции, иного межбюджетного трансферта, имеющего целевое назначение, </w:t>
      </w:r>
      <w:r w:rsidR="00BC0F83">
        <w:rPr>
          <w:sz w:val="24"/>
          <w:szCs w:val="24"/>
        </w:rPr>
        <w:t xml:space="preserve">поступившими в день и </w:t>
      </w:r>
      <w:r w:rsidR="002D7236" w:rsidRPr="002D7236">
        <w:rPr>
          <w:sz w:val="24"/>
          <w:szCs w:val="24"/>
        </w:rPr>
        <w:t>после</w:t>
      </w:r>
      <w:r w:rsidR="00BC0F83">
        <w:rPr>
          <w:sz w:val="24"/>
          <w:szCs w:val="24"/>
        </w:rPr>
        <w:t xml:space="preserve"> даты </w:t>
      </w:r>
      <w:r w:rsidR="000D5F05">
        <w:rPr>
          <w:sz w:val="24"/>
          <w:szCs w:val="24"/>
        </w:rPr>
        <w:t xml:space="preserve">проведения </w:t>
      </w:r>
      <w:r w:rsidR="00BC0F83">
        <w:rPr>
          <w:sz w:val="24"/>
          <w:szCs w:val="24"/>
        </w:rPr>
        <w:t>заключительной</w:t>
      </w:r>
      <w:r w:rsidR="002D7236" w:rsidRPr="002D7236">
        <w:rPr>
          <w:sz w:val="24"/>
          <w:szCs w:val="24"/>
        </w:rPr>
        <w:t xml:space="preserve"> </w:t>
      </w:r>
      <w:r w:rsidR="00BC0F83">
        <w:rPr>
          <w:sz w:val="24"/>
          <w:szCs w:val="24"/>
        </w:rPr>
        <w:t>сессии</w:t>
      </w:r>
      <w:proofErr w:type="gramEnd"/>
      <w:r w:rsidR="002D7236" w:rsidRPr="002D7236">
        <w:rPr>
          <w:sz w:val="24"/>
          <w:szCs w:val="24"/>
        </w:rPr>
        <w:t xml:space="preserve"> Петрозаводск</w:t>
      </w:r>
      <w:r w:rsidR="00BC0F83">
        <w:rPr>
          <w:sz w:val="24"/>
          <w:szCs w:val="24"/>
        </w:rPr>
        <w:t>ого</w:t>
      </w:r>
      <w:r w:rsidR="002D7236" w:rsidRPr="002D7236">
        <w:rPr>
          <w:sz w:val="24"/>
          <w:szCs w:val="24"/>
        </w:rPr>
        <w:t xml:space="preserve"> городск</w:t>
      </w:r>
      <w:r w:rsidR="00BC0F83">
        <w:rPr>
          <w:sz w:val="24"/>
          <w:szCs w:val="24"/>
        </w:rPr>
        <w:t>ого</w:t>
      </w:r>
      <w:r w:rsidR="002D7236" w:rsidRPr="002D7236">
        <w:rPr>
          <w:sz w:val="24"/>
          <w:szCs w:val="24"/>
        </w:rPr>
        <w:t xml:space="preserve"> Совет</w:t>
      </w:r>
      <w:r w:rsidR="00BC0F83">
        <w:rPr>
          <w:sz w:val="24"/>
          <w:szCs w:val="24"/>
        </w:rPr>
        <w:t>а</w:t>
      </w:r>
      <w:r w:rsidR="002D7236" w:rsidRPr="002D7236">
        <w:rPr>
          <w:sz w:val="24"/>
          <w:szCs w:val="24"/>
        </w:rPr>
        <w:t xml:space="preserve"> </w:t>
      </w:r>
      <w:r w:rsidR="002F0720" w:rsidRPr="002D7236">
        <w:rPr>
          <w:sz w:val="24"/>
          <w:szCs w:val="24"/>
        </w:rPr>
        <w:t>(1</w:t>
      </w:r>
      <w:r w:rsidR="002D7236" w:rsidRPr="002D7236">
        <w:rPr>
          <w:sz w:val="24"/>
          <w:szCs w:val="24"/>
        </w:rPr>
        <w:t>9</w:t>
      </w:r>
      <w:r w:rsidR="00A54FCC" w:rsidRPr="002D7236">
        <w:rPr>
          <w:sz w:val="24"/>
          <w:szCs w:val="24"/>
        </w:rPr>
        <w:t>.12.20</w:t>
      </w:r>
      <w:r w:rsidR="008228A8" w:rsidRPr="002D7236">
        <w:rPr>
          <w:sz w:val="24"/>
          <w:szCs w:val="24"/>
        </w:rPr>
        <w:t>2</w:t>
      </w:r>
      <w:r w:rsidR="002D7236" w:rsidRPr="002D7236">
        <w:rPr>
          <w:sz w:val="24"/>
          <w:szCs w:val="24"/>
        </w:rPr>
        <w:t>3</w:t>
      </w:r>
      <w:r w:rsidR="0005150A" w:rsidRPr="002D7236">
        <w:rPr>
          <w:sz w:val="24"/>
          <w:szCs w:val="24"/>
        </w:rPr>
        <w:t>).</w:t>
      </w:r>
    </w:p>
    <w:p w:rsidR="00E80F89" w:rsidRPr="00E57A33" w:rsidRDefault="00846266" w:rsidP="00FB3BCD">
      <w:pPr>
        <w:widowControl/>
        <w:tabs>
          <w:tab w:val="left" w:pos="993"/>
        </w:tabs>
        <w:suppressAutoHyphens/>
        <w:spacing w:line="240" w:lineRule="auto"/>
        <w:ind w:firstLine="709"/>
        <w:contextualSpacing/>
        <w:rPr>
          <w:sz w:val="24"/>
          <w:szCs w:val="24"/>
          <w:lang w:eastAsia="ar-SA"/>
        </w:rPr>
      </w:pPr>
      <w:r w:rsidRPr="00E57A33">
        <w:rPr>
          <w:sz w:val="24"/>
          <w:szCs w:val="24"/>
          <w:lang w:eastAsia="ar-SA"/>
        </w:rPr>
        <w:t>Информация об исполнении бюджета Петрозаводского городского округа за 20</w:t>
      </w:r>
      <w:r w:rsidR="00720692" w:rsidRPr="00E57A33">
        <w:rPr>
          <w:sz w:val="24"/>
          <w:szCs w:val="24"/>
          <w:lang w:eastAsia="ar-SA"/>
        </w:rPr>
        <w:t>2</w:t>
      </w:r>
      <w:r w:rsidR="00E57A33" w:rsidRPr="00E57A33">
        <w:rPr>
          <w:sz w:val="24"/>
          <w:szCs w:val="24"/>
          <w:lang w:eastAsia="ar-SA"/>
        </w:rPr>
        <w:t>3</w:t>
      </w:r>
      <w:r w:rsidRPr="00E57A33">
        <w:rPr>
          <w:sz w:val="24"/>
          <w:szCs w:val="24"/>
          <w:lang w:eastAsia="ar-SA"/>
        </w:rPr>
        <w:t xml:space="preserve"> год представлена в таблице:</w:t>
      </w:r>
    </w:p>
    <w:p w:rsidR="00FF0062" w:rsidRPr="00C84B19" w:rsidRDefault="00C84B19" w:rsidP="00C84B19">
      <w:pPr>
        <w:widowControl/>
        <w:tabs>
          <w:tab w:val="left" w:pos="993"/>
        </w:tabs>
        <w:suppressAutoHyphens/>
        <w:spacing w:line="240" w:lineRule="auto"/>
        <w:ind w:firstLine="709"/>
        <w:contextualSpacing/>
        <w:jc w:val="right"/>
        <w:rPr>
          <w:sz w:val="24"/>
          <w:szCs w:val="24"/>
          <w:lang w:eastAsia="ar-SA"/>
        </w:rPr>
      </w:pPr>
      <w:r w:rsidRPr="00C84B19">
        <w:rPr>
          <w:sz w:val="24"/>
          <w:szCs w:val="24"/>
          <w:lang w:eastAsia="ar-SA"/>
        </w:rPr>
        <w:t>тыс. руб.</w:t>
      </w:r>
    </w:p>
    <w:tbl>
      <w:tblPr>
        <w:tblStyle w:val="41"/>
        <w:tblW w:w="0" w:type="auto"/>
        <w:tblInd w:w="108" w:type="dxa"/>
        <w:tblLook w:val="04A0" w:firstRow="1" w:lastRow="0" w:firstColumn="1" w:lastColumn="0" w:noHBand="0" w:noVBand="1"/>
      </w:tblPr>
      <w:tblGrid>
        <w:gridCol w:w="3219"/>
        <w:gridCol w:w="2096"/>
        <w:gridCol w:w="2096"/>
        <w:gridCol w:w="2102"/>
      </w:tblGrid>
      <w:tr w:rsidR="00BF0FD5" w:rsidRPr="00EF0691" w:rsidTr="00600E88">
        <w:trPr>
          <w:trHeight w:val="642"/>
        </w:trPr>
        <w:tc>
          <w:tcPr>
            <w:tcW w:w="3219" w:type="dxa"/>
          </w:tcPr>
          <w:p w:rsidR="00BF0FD5" w:rsidRPr="00E57A33" w:rsidRDefault="00BF0FD5" w:rsidP="00FB3BCD">
            <w:pPr>
              <w:widowControl/>
              <w:tabs>
                <w:tab w:val="left" w:pos="993"/>
              </w:tabs>
              <w:suppressAutoHyphens/>
              <w:spacing w:line="240" w:lineRule="auto"/>
              <w:ind w:firstLine="34"/>
              <w:contextualSpacing/>
              <w:jc w:val="center"/>
              <w:rPr>
                <w:sz w:val="24"/>
                <w:szCs w:val="24"/>
                <w:lang w:eastAsia="ar-SA"/>
              </w:rPr>
            </w:pPr>
            <w:r w:rsidRPr="00E57A33">
              <w:rPr>
                <w:sz w:val="24"/>
                <w:szCs w:val="24"/>
                <w:lang w:eastAsia="ar-SA"/>
              </w:rPr>
              <w:t>Наименование</w:t>
            </w:r>
          </w:p>
        </w:tc>
        <w:tc>
          <w:tcPr>
            <w:tcW w:w="2096" w:type="dxa"/>
          </w:tcPr>
          <w:p w:rsidR="00BF0FD5" w:rsidRPr="00E57A33" w:rsidRDefault="00BF0FD5" w:rsidP="00E57A33">
            <w:pPr>
              <w:widowControl/>
              <w:tabs>
                <w:tab w:val="left" w:pos="993"/>
              </w:tabs>
              <w:suppressAutoHyphens/>
              <w:spacing w:line="240" w:lineRule="auto"/>
              <w:ind w:firstLine="34"/>
              <w:contextualSpacing/>
              <w:jc w:val="center"/>
              <w:rPr>
                <w:sz w:val="24"/>
                <w:szCs w:val="24"/>
                <w:lang w:eastAsia="ar-SA"/>
              </w:rPr>
            </w:pPr>
            <w:r w:rsidRPr="00E57A33">
              <w:rPr>
                <w:sz w:val="24"/>
                <w:szCs w:val="24"/>
                <w:lang w:eastAsia="ar-SA"/>
              </w:rPr>
              <w:t>План 20</w:t>
            </w:r>
            <w:r w:rsidR="003E67A9" w:rsidRPr="00E57A33">
              <w:rPr>
                <w:sz w:val="24"/>
                <w:szCs w:val="24"/>
                <w:lang w:eastAsia="ar-SA"/>
              </w:rPr>
              <w:t>2</w:t>
            </w:r>
            <w:r w:rsidR="00E57A33" w:rsidRPr="00E57A33">
              <w:rPr>
                <w:sz w:val="24"/>
                <w:szCs w:val="24"/>
                <w:lang w:eastAsia="ar-SA"/>
              </w:rPr>
              <w:t>3</w:t>
            </w:r>
            <w:r w:rsidRPr="00E57A33">
              <w:rPr>
                <w:sz w:val="24"/>
                <w:szCs w:val="24"/>
                <w:lang w:eastAsia="ar-SA"/>
              </w:rPr>
              <w:t xml:space="preserve"> года (</w:t>
            </w:r>
            <w:r w:rsidR="00E321A7" w:rsidRPr="00E57A33">
              <w:rPr>
                <w:sz w:val="24"/>
                <w:szCs w:val="24"/>
                <w:lang w:eastAsia="ar-SA"/>
              </w:rPr>
              <w:t>тыс. руб.</w:t>
            </w:r>
            <w:r w:rsidRPr="00E57A33">
              <w:rPr>
                <w:sz w:val="24"/>
                <w:szCs w:val="24"/>
                <w:lang w:eastAsia="ar-SA"/>
              </w:rPr>
              <w:t>)</w:t>
            </w:r>
          </w:p>
        </w:tc>
        <w:tc>
          <w:tcPr>
            <w:tcW w:w="2096" w:type="dxa"/>
          </w:tcPr>
          <w:p w:rsidR="00BF0FD5" w:rsidRPr="00E57A33" w:rsidRDefault="00BF0FD5" w:rsidP="00E57A33">
            <w:pPr>
              <w:widowControl/>
              <w:tabs>
                <w:tab w:val="left" w:pos="993"/>
              </w:tabs>
              <w:suppressAutoHyphens/>
              <w:spacing w:line="240" w:lineRule="auto"/>
              <w:ind w:firstLine="34"/>
              <w:contextualSpacing/>
              <w:jc w:val="center"/>
              <w:rPr>
                <w:sz w:val="24"/>
                <w:szCs w:val="24"/>
                <w:lang w:eastAsia="ar-SA"/>
              </w:rPr>
            </w:pPr>
            <w:r w:rsidRPr="00E57A33">
              <w:rPr>
                <w:sz w:val="24"/>
                <w:szCs w:val="24"/>
                <w:lang w:eastAsia="ar-SA"/>
              </w:rPr>
              <w:t>Факт 20</w:t>
            </w:r>
            <w:r w:rsidR="003E67A9" w:rsidRPr="00E57A33">
              <w:rPr>
                <w:sz w:val="24"/>
                <w:szCs w:val="24"/>
                <w:lang w:eastAsia="ar-SA"/>
              </w:rPr>
              <w:t>2</w:t>
            </w:r>
            <w:r w:rsidR="00E57A33" w:rsidRPr="00E57A33">
              <w:rPr>
                <w:sz w:val="24"/>
                <w:szCs w:val="24"/>
                <w:lang w:eastAsia="ar-SA"/>
              </w:rPr>
              <w:t>3</w:t>
            </w:r>
            <w:r w:rsidRPr="00E57A33">
              <w:rPr>
                <w:sz w:val="24"/>
                <w:szCs w:val="24"/>
                <w:lang w:eastAsia="ar-SA"/>
              </w:rPr>
              <w:t xml:space="preserve"> года (</w:t>
            </w:r>
            <w:r w:rsidR="00E321A7" w:rsidRPr="00E57A33">
              <w:rPr>
                <w:sz w:val="24"/>
                <w:szCs w:val="24"/>
                <w:lang w:eastAsia="ar-SA"/>
              </w:rPr>
              <w:t>тыс. руб.</w:t>
            </w:r>
            <w:r w:rsidRPr="00E57A33">
              <w:rPr>
                <w:sz w:val="24"/>
                <w:szCs w:val="24"/>
                <w:lang w:eastAsia="ar-SA"/>
              </w:rPr>
              <w:t>)</w:t>
            </w:r>
          </w:p>
        </w:tc>
        <w:tc>
          <w:tcPr>
            <w:tcW w:w="2102" w:type="dxa"/>
          </w:tcPr>
          <w:p w:rsidR="00BF0FD5" w:rsidRPr="00EF0691" w:rsidRDefault="00BF0FD5" w:rsidP="00FB3BCD">
            <w:pPr>
              <w:widowControl/>
              <w:tabs>
                <w:tab w:val="left" w:pos="993"/>
              </w:tabs>
              <w:suppressAutoHyphens/>
              <w:spacing w:line="240" w:lineRule="auto"/>
              <w:ind w:firstLine="34"/>
              <w:contextualSpacing/>
              <w:jc w:val="center"/>
              <w:rPr>
                <w:sz w:val="24"/>
                <w:szCs w:val="24"/>
                <w:lang w:eastAsia="ar-SA"/>
              </w:rPr>
            </w:pPr>
            <w:r w:rsidRPr="00EF0691">
              <w:rPr>
                <w:sz w:val="24"/>
                <w:szCs w:val="24"/>
                <w:lang w:eastAsia="ar-SA"/>
              </w:rPr>
              <w:t>Процент исполнения</w:t>
            </w:r>
            <w:proofErr w:type="gramStart"/>
            <w:r w:rsidRPr="00EF0691">
              <w:rPr>
                <w:sz w:val="24"/>
                <w:szCs w:val="24"/>
                <w:lang w:eastAsia="ar-SA"/>
              </w:rPr>
              <w:t xml:space="preserve"> </w:t>
            </w:r>
            <w:r w:rsidR="00600E88" w:rsidRPr="00EF0691">
              <w:rPr>
                <w:sz w:val="24"/>
                <w:szCs w:val="24"/>
                <w:lang w:eastAsia="ar-SA"/>
              </w:rPr>
              <w:t>(</w:t>
            </w:r>
            <w:r w:rsidRPr="00EF0691">
              <w:rPr>
                <w:sz w:val="24"/>
                <w:szCs w:val="24"/>
                <w:lang w:eastAsia="ar-SA"/>
              </w:rPr>
              <w:t>%)</w:t>
            </w:r>
            <w:proofErr w:type="gramEnd"/>
          </w:p>
        </w:tc>
      </w:tr>
      <w:tr w:rsidR="00BF0FD5" w:rsidRPr="00EF0691" w:rsidTr="00152F63">
        <w:trPr>
          <w:trHeight w:val="288"/>
        </w:trPr>
        <w:tc>
          <w:tcPr>
            <w:tcW w:w="3219" w:type="dxa"/>
          </w:tcPr>
          <w:p w:rsidR="00BF0FD5" w:rsidRPr="00E57A33" w:rsidRDefault="00BF0FD5" w:rsidP="00FB3BCD">
            <w:pPr>
              <w:widowControl/>
              <w:tabs>
                <w:tab w:val="left" w:pos="993"/>
              </w:tabs>
              <w:suppressAutoHyphens/>
              <w:spacing w:line="240" w:lineRule="auto"/>
              <w:ind w:firstLine="34"/>
              <w:contextualSpacing/>
              <w:rPr>
                <w:sz w:val="24"/>
                <w:szCs w:val="24"/>
                <w:lang w:eastAsia="ar-SA"/>
              </w:rPr>
            </w:pPr>
            <w:r w:rsidRPr="00E57A33">
              <w:rPr>
                <w:sz w:val="24"/>
                <w:szCs w:val="24"/>
                <w:lang w:eastAsia="ar-SA"/>
              </w:rPr>
              <w:t>Доходы</w:t>
            </w:r>
          </w:p>
        </w:tc>
        <w:tc>
          <w:tcPr>
            <w:tcW w:w="2096" w:type="dxa"/>
          </w:tcPr>
          <w:p w:rsidR="00BF0FD5" w:rsidRPr="00021E2C" w:rsidRDefault="00E57A33" w:rsidP="00FB3BCD">
            <w:pPr>
              <w:widowControl/>
              <w:tabs>
                <w:tab w:val="left" w:pos="993"/>
              </w:tabs>
              <w:suppressAutoHyphens/>
              <w:spacing w:line="240" w:lineRule="auto"/>
              <w:ind w:firstLine="34"/>
              <w:contextualSpacing/>
              <w:jc w:val="center"/>
              <w:rPr>
                <w:sz w:val="24"/>
                <w:szCs w:val="24"/>
                <w:highlight w:val="yellow"/>
                <w:lang w:eastAsia="ar-SA"/>
              </w:rPr>
            </w:pPr>
            <w:r w:rsidRPr="00E57A33">
              <w:rPr>
                <w:sz w:val="24"/>
                <w:szCs w:val="24"/>
              </w:rPr>
              <w:t>10 800 406,9</w:t>
            </w:r>
          </w:p>
        </w:tc>
        <w:tc>
          <w:tcPr>
            <w:tcW w:w="2096" w:type="dxa"/>
          </w:tcPr>
          <w:p w:rsidR="00BF0FD5" w:rsidRPr="00EF0691" w:rsidRDefault="00E57A33" w:rsidP="00FB3BCD">
            <w:pPr>
              <w:widowControl/>
              <w:tabs>
                <w:tab w:val="left" w:pos="993"/>
              </w:tabs>
              <w:suppressAutoHyphens/>
              <w:spacing w:line="240" w:lineRule="auto"/>
              <w:ind w:firstLine="34"/>
              <w:contextualSpacing/>
              <w:jc w:val="center"/>
              <w:rPr>
                <w:sz w:val="24"/>
                <w:szCs w:val="24"/>
                <w:lang w:eastAsia="ar-SA"/>
              </w:rPr>
            </w:pPr>
            <w:r w:rsidRPr="00EF0691">
              <w:rPr>
                <w:sz w:val="24"/>
                <w:szCs w:val="24"/>
                <w:lang w:eastAsia="ar-SA"/>
              </w:rPr>
              <w:t>10 783 343,8</w:t>
            </w:r>
          </w:p>
        </w:tc>
        <w:tc>
          <w:tcPr>
            <w:tcW w:w="2102" w:type="dxa"/>
          </w:tcPr>
          <w:p w:rsidR="00BF0FD5" w:rsidRPr="00EF0691" w:rsidRDefault="00EF0691" w:rsidP="00FB3BCD">
            <w:pPr>
              <w:widowControl/>
              <w:tabs>
                <w:tab w:val="left" w:pos="993"/>
              </w:tabs>
              <w:suppressAutoHyphens/>
              <w:spacing w:line="240" w:lineRule="auto"/>
              <w:ind w:firstLine="34"/>
              <w:contextualSpacing/>
              <w:jc w:val="center"/>
              <w:rPr>
                <w:sz w:val="24"/>
                <w:szCs w:val="24"/>
                <w:lang w:eastAsia="ar-SA"/>
              </w:rPr>
            </w:pPr>
            <w:r w:rsidRPr="00EF0691">
              <w:rPr>
                <w:sz w:val="24"/>
                <w:szCs w:val="24"/>
                <w:lang w:eastAsia="ar-SA"/>
              </w:rPr>
              <w:t>99,8</w:t>
            </w:r>
          </w:p>
        </w:tc>
      </w:tr>
      <w:tr w:rsidR="00BF0FD5" w:rsidRPr="00021E2C" w:rsidTr="00152F63">
        <w:trPr>
          <w:trHeight w:val="277"/>
        </w:trPr>
        <w:tc>
          <w:tcPr>
            <w:tcW w:w="3219" w:type="dxa"/>
          </w:tcPr>
          <w:p w:rsidR="00BF0FD5" w:rsidRPr="00E57A33" w:rsidRDefault="00BF0FD5" w:rsidP="00FB3BCD">
            <w:pPr>
              <w:widowControl/>
              <w:tabs>
                <w:tab w:val="left" w:pos="993"/>
              </w:tabs>
              <w:suppressAutoHyphens/>
              <w:spacing w:line="240" w:lineRule="auto"/>
              <w:ind w:firstLine="34"/>
              <w:contextualSpacing/>
              <w:rPr>
                <w:sz w:val="24"/>
                <w:szCs w:val="24"/>
                <w:lang w:eastAsia="ar-SA"/>
              </w:rPr>
            </w:pPr>
            <w:r w:rsidRPr="00E57A33">
              <w:rPr>
                <w:sz w:val="24"/>
                <w:szCs w:val="24"/>
                <w:lang w:eastAsia="ar-SA"/>
              </w:rPr>
              <w:t>Расходы</w:t>
            </w:r>
          </w:p>
        </w:tc>
        <w:tc>
          <w:tcPr>
            <w:tcW w:w="2096" w:type="dxa"/>
          </w:tcPr>
          <w:p w:rsidR="00BF0FD5" w:rsidRPr="00021E2C" w:rsidRDefault="00E57A33" w:rsidP="00FB3BCD">
            <w:pPr>
              <w:widowControl/>
              <w:tabs>
                <w:tab w:val="left" w:pos="993"/>
              </w:tabs>
              <w:suppressAutoHyphens/>
              <w:spacing w:line="240" w:lineRule="auto"/>
              <w:ind w:firstLine="34"/>
              <w:contextualSpacing/>
              <w:jc w:val="center"/>
              <w:rPr>
                <w:sz w:val="24"/>
                <w:szCs w:val="24"/>
                <w:highlight w:val="yellow"/>
                <w:lang w:eastAsia="ar-SA"/>
              </w:rPr>
            </w:pPr>
            <w:r w:rsidRPr="00E57A33">
              <w:rPr>
                <w:sz w:val="24"/>
                <w:szCs w:val="24"/>
              </w:rPr>
              <w:t>10 831 453,9</w:t>
            </w:r>
          </w:p>
        </w:tc>
        <w:tc>
          <w:tcPr>
            <w:tcW w:w="2096" w:type="dxa"/>
          </w:tcPr>
          <w:p w:rsidR="00BF0FD5" w:rsidRPr="00EF0691" w:rsidRDefault="00E57A33" w:rsidP="00FB3BCD">
            <w:pPr>
              <w:widowControl/>
              <w:tabs>
                <w:tab w:val="left" w:pos="993"/>
              </w:tabs>
              <w:suppressAutoHyphens/>
              <w:spacing w:line="240" w:lineRule="auto"/>
              <w:ind w:firstLine="34"/>
              <w:contextualSpacing/>
              <w:jc w:val="center"/>
              <w:rPr>
                <w:sz w:val="24"/>
                <w:szCs w:val="24"/>
                <w:lang w:eastAsia="ar-SA"/>
              </w:rPr>
            </w:pPr>
            <w:r w:rsidRPr="00EF0691">
              <w:rPr>
                <w:sz w:val="24"/>
                <w:szCs w:val="24"/>
                <w:lang w:eastAsia="ar-SA"/>
              </w:rPr>
              <w:t>10 781 974,2</w:t>
            </w:r>
          </w:p>
        </w:tc>
        <w:tc>
          <w:tcPr>
            <w:tcW w:w="2102" w:type="dxa"/>
          </w:tcPr>
          <w:p w:rsidR="00BF0FD5" w:rsidRPr="00EF0691" w:rsidRDefault="00CC2109" w:rsidP="00EF0691">
            <w:pPr>
              <w:widowControl/>
              <w:tabs>
                <w:tab w:val="left" w:pos="993"/>
              </w:tabs>
              <w:suppressAutoHyphens/>
              <w:spacing w:line="240" w:lineRule="auto"/>
              <w:ind w:firstLine="34"/>
              <w:contextualSpacing/>
              <w:jc w:val="center"/>
              <w:rPr>
                <w:sz w:val="24"/>
                <w:szCs w:val="24"/>
                <w:lang w:eastAsia="ar-SA"/>
              </w:rPr>
            </w:pPr>
            <w:r w:rsidRPr="00EF0691">
              <w:rPr>
                <w:sz w:val="24"/>
                <w:szCs w:val="24"/>
                <w:lang w:eastAsia="ar-SA"/>
              </w:rPr>
              <w:t>99,</w:t>
            </w:r>
            <w:r w:rsidR="00EF0691" w:rsidRPr="00EF0691">
              <w:rPr>
                <w:sz w:val="24"/>
                <w:szCs w:val="24"/>
                <w:lang w:eastAsia="ar-SA"/>
              </w:rPr>
              <w:t>5</w:t>
            </w:r>
          </w:p>
        </w:tc>
      </w:tr>
      <w:tr w:rsidR="00BF0FD5" w:rsidRPr="00021E2C" w:rsidTr="00E57A33">
        <w:trPr>
          <w:trHeight w:val="343"/>
        </w:trPr>
        <w:tc>
          <w:tcPr>
            <w:tcW w:w="3219" w:type="dxa"/>
            <w:vAlign w:val="center"/>
          </w:tcPr>
          <w:p w:rsidR="00BF0FD5" w:rsidRPr="00E57A33" w:rsidRDefault="00E57A33" w:rsidP="00E57A33">
            <w:pPr>
              <w:widowControl/>
              <w:tabs>
                <w:tab w:val="left" w:pos="993"/>
              </w:tabs>
              <w:suppressAutoHyphens/>
              <w:spacing w:line="240" w:lineRule="auto"/>
              <w:ind w:firstLine="34"/>
              <w:contextualSpacing/>
              <w:jc w:val="left"/>
              <w:rPr>
                <w:sz w:val="24"/>
                <w:szCs w:val="24"/>
                <w:lang w:eastAsia="ar-SA"/>
              </w:rPr>
            </w:pPr>
            <w:r>
              <w:rPr>
                <w:sz w:val="24"/>
                <w:szCs w:val="24"/>
                <w:lang w:eastAsia="ar-SA"/>
              </w:rPr>
              <w:t>Дефицит</w:t>
            </w:r>
            <w:proofErr w:type="gramStart"/>
            <w:r>
              <w:rPr>
                <w:sz w:val="24"/>
                <w:szCs w:val="24"/>
                <w:lang w:eastAsia="ar-SA"/>
              </w:rPr>
              <w:t xml:space="preserve"> (-) / </w:t>
            </w:r>
            <w:proofErr w:type="gramEnd"/>
            <w:r w:rsidR="00CC2109" w:rsidRPr="00E57A33">
              <w:rPr>
                <w:sz w:val="24"/>
                <w:szCs w:val="24"/>
                <w:lang w:eastAsia="ar-SA"/>
              </w:rPr>
              <w:t>П</w:t>
            </w:r>
            <w:r w:rsidR="00BF0FD5" w:rsidRPr="00E57A33">
              <w:rPr>
                <w:sz w:val="24"/>
                <w:szCs w:val="24"/>
                <w:lang w:eastAsia="ar-SA"/>
              </w:rPr>
              <w:t>рофицит</w:t>
            </w:r>
            <w:r>
              <w:rPr>
                <w:sz w:val="24"/>
                <w:szCs w:val="24"/>
                <w:lang w:eastAsia="ar-SA"/>
              </w:rPr>
              <w:t xml:space="preserve"> (+)</w:t>
            </w:r>
          </w:p>
        </w:tc>
        <w:tc>
          <w:tcPr>
            <w:tcW w:w="2096" w:type="dxa"/>
            <w:shd w:val="clear" w:color="auto" w:fill="auto"/>
            <w:vAlign w:val="center"/>
          </w:tcPr>
          <w:p w:rsidR="00BF0FD5" w:rsidRPr="00021E2C" w:rsidRDefault="00E57A33" w:rsidP="0033724B">
            <w:pPr>
              <w:widowControl/>
              <w:tabs>
                <w:tab w:val="left" w:pos="993"/>
              </w:tabs>
              <w:suppressAutoHyphens/>
              <w:spacing w:line="240" w:lineRule="auto"/>
              <w:ind w:firstLine="34"/>
              <w:contextualSpacing/>
              <w:jc w:val="center"/>
              <w:rPr>
                <w:sz w:val="24"/>
                <w:szCs w:val="24"/>
                <w:highlight w:val="yellow"/>
                <w:lang w:eastAsia="ar-SA"/>
              </w:rPr>
            </w:pPr>
            <w:r w:rsidRPr="00EF0691">
              <w:rPr>
                <w:sz w:val="24"/>
                <w:szCs w:val="24"/>
              </w:rPr>
              <w:t>- 47 283,8</w:t>
            </w:r>
          </w:p>
        </w:tc>
        <w:tc>
          <w:tcPr>
            <w:tcW w:w="2096" w:type="dxa"/>
            <w:vAlign w:val="center"/>
          </w:tcPr>
          <w:p w:rsidR="00BF0FD5" w:rsidRPr="00021E2C" w:rsidRDefault="00EF0691" w:rsidP="00FB3BCD">
            <w:pPr>
              <w:widowControl/>
              <w:tabs>
                <w:tab w:val="left" w:pos="993"/>
              </w:tabs>
              <w:suppressAutoHyphens/>
              <w:spacing w:line="240" w:lineRule="auto"/>
              <w:ind w:firstLine="34"/>
              <w:contextualSpacing/>
              <w:jc w:val="center"/>
              <w:rPr>
                <w:sz w:val="24"/>
                <w:szCs w:val="24"/>
                <w:highlight w:val="yellow"/>
                <w:lang w:eastAsia="ar-SA"/>
              </w:rPr>
            </w:pPr>
            <w:r w:rsidRPr="00EF0691">
              <w:rPr>
                <w:sz w:val="24"/>
                <w:szCs w:val="24"/>
                <w:lang w:eastAsia="ar-SA"/>
              </w:rPr>
              <w:t>1 369,5</w:t>
            </w:r>
          </w:p>
        </w:tc>
        <w:tc>
          <w:tcPr>
            <w:tcW w:w="2102" w:type="dxa"/>
            <w:vAlign w:val="center"/>
          </w:tcPr>
          <w:p w:rsidR="00BF0FD5" w:rsidRPr="00EF0691" w:rsidRDefault="009962CF" w:rsidP="00FB3BCD">
            <w:pPr>
              <w:widowControl/>
              <w:tabs>
                <w:tab w:val="left" w:pos="993"/>
              </w:tabs>
              <w:suppressAutoHyphens/>
              <w:spacing w:line="240" w:lineRule="auto"/>
              <w:ind w:firstLine="34"/>
              <w:contextualSpacing/>
              <w:jc w:val="center"/>
              <w:rPr>
                <w:sz w:val="24"/>
                <w:szCs w:val="24"/>
                <w:lang w:eastAsia="ar-SA"/>
              </w:rPr>
            </w:pPr>
            <w:r w:rsidRPr="00EF0691">
              <w:rPr>
                <w:sz w:val="24"/>
                <w:szCs w:val="24"/>
                <w:lang w:eastAsia="ar-SA"/>
              </w:rPr>
              <w:t>-</w:t>
            </w:r>
          </w:p>
        </w:tc>
      </w:tr>
    </w:tbl>
    <w:p w:rsidR="009948BA" w:rsidRPr="00021E2C" w:rsidRDefault="009948BA" w:rsidP="00FB3BCD">
      <w:pPr>
        <w:widowControl/>
        <w:tabs>
          <w:tab w:val="left" w:pos="993"/>
        </w:tabs>
        <w:suppressAutoHyphens/>
        <w:spacing w:line="240" w:lineRule="auto"/>
        <w:ind w:firstLine="709"/>
        <w:contextualSpacing/>
        <w:rPr>
          <w:sz w:val="24"/>
          <w:szCs w:val="24"/>
          <w:highlight w:val="yellow"/>
          <w:lang w:eastAsia="ar-SA"/>
        </w:rPr>
      </w:pPr>
    </w:p>
    <w:p w:rsidR="008F7883" w:rsidRPr="00644FC8" w:rsidRDefault="008F7883" w:rsidP="00FB3BCD">
      <w:pPr>
        <w:tabs>
          <w:tab w:val="left" w:pos="993"/>
        </w:tabs>
        <w:spacing w:line="240" w:lineRule="auto"/>
        <w:ind w:firstLine="709"/>
        <w:rPr>
          <w:sz w:val="24"/>
          <w:szCs w:val="24"/>
        </w:rPr>
      </w:pPr>
      <w:r w:rsidRPr="00644FC8">
        <w:rPr>
          <w:sz w:val="24"/>
          <w:szCs w:val="24"/>
        </w:rPr>
        <w:t>Учитывая, что отчет об исполнении бюджета формируется в рублях, копейках, данные в тексте проекта решения, приложениях к проекту решения и пояснительной записке представлены с учетом округления до десятых числа, используя правила округления.</w:t>
      </w:r>
    </w:p>
    <w:p w:rsidR="00150569" w:rsidRPr="004B0707" w:rsidRDefault="00150569" w:rsidP="00FB3BCD">
      <w:pPr>
        <w:pStyle w:val="ad"/>
        <w:spacing w:line="240" w:lineRule="auto"/>
        <w:ind w:left="0" w:firstLine="709"/>
        <w:rPr>
          <w:sz w:val="24"/>
        </w:rPr>
      </w:pPr>
      <w:r w:rsidRPr="004B0707">
        <w:rPr>
          <w:sz w:val="24"/>
        </w:rPr>
        <w:t xml:space="preserve">В общем объеме расходов </w:t>
      </w:r>
      <w:r w:rsidR="004B0707" w:rsidRPr="004B0707">
        <w:rPr>
          <w:sz w:val="24"/>
        </w:rPr>
        <w:t>99,2</w:t>
      </w:r>
      <w:r w:rsidRPr="004B0707">
        <w:rPr>
          <w:sz w:val="24"/>
        </w:rPr>
        <w:t xml:space="preserve"> процента</w:t>
      </w:r>
      <w:r w:rsidR="0038624D" w:rsidRPr="004B0707">
        <w:rPr>
          <w:sz w:val="24"/>
        </w:rPr>
        <w:t xml:space="preserve"> или </w:t>
      </w:r>
      <w:r w:rsidR="004B0707" w:rsidRPr="004B0707">
        <w:rPr>
          <w:sz w:val="24"/>
        </w:rPr>
        <w:t>10 698 349,3</w:t>
      </w:r>
      <w:r w:rsidR="0038624D" w:rsidRPr="004B0707">
        <w:rPr>
          <w:sz w:val="24"/>
        </w:rPr>
        <w:t xml:space="preserve"> тыс.</w:t>
      </w:r>
      <w:r w:rsidR="00FF0062" w:rsidRPr="004B0707">
        <w:rPr>
          <w:sz w:val="24"/>
        </w:rPr>
        <w:t> </w:t>
      </w:r>
      <w:r w:rsidR="0038624D" w:rsidRPr="004B0707">
        <w:rPr>
          <w:sz w:val="24"/>
        </w:rPr>
        <w:t>руб.</w:t>
      </w:r>
      <w:r w:rsidRPr="004B0707">
        <w:rPr>
          <w:sz w:val="24"/>
        </w:rPr>
        <w:t xml:space="preserve"> направлено на реализацию</w:t>
      </w:r>
      <w:r w:rsidR="0038624D" w:rsidRPr="004B0707">
        <w:rPr>
          <w:sz w:val="24"/>
        </w:rPr>
        <w:t xml:space="preserve"> </w:t>
      </w:r>
      <w:r w:rsidRPr="004B0707">
        <w:rPr>
          <w:sz w:val="24"/>
        </w:rPr>
        <w:t>мероприятий 14 муниципальных программ Петрозаводского городского округа.</w:t>
      </w:r>
    </w:p>
    <w:p w:rsidR="00150569" w:rsidRPr="00F745AB" w:rsidRDefault="00150569" w:rsidP="00FB3BCD">
      <w:pPr>
        <w:pStyle w:val="ad"/>
        <w:spacing w:line="240" w:lineRule="auto"/>
        <w:ind w:left="0" w:firstLine="709"/>
        <w:rPr>
          <w:sz w:val="24"/>
        </w:rPr>
      </w:pPr>
      <w:r w:rsidRPr="00F745AB">
        <w:rPr>
          <w:sz w:val="24"/>
        </w:rPr>
        <w:t xml:space="preserve">На реализацию </w:t>
      </w:r>
      <w:r w:rsidR="00CC2109" w:rsidRPr="00F745AB">
        <w:rPr>
          <w:sz w:val="24"/>
        </w:rPr>
        <w:t>восьми</w:t>
      </w:r>
      <w:r w:rsidR="007F0D03" w:rsidRPr="00F745AB">
        <w:rPr>
          <w:sz w:val="24"/>
        </w:rPr>
        <w:t xml:space="preserve"> региональных проектов в рамках </w:t>
      </w:r>
      <w:r w:rsidR="004B0707" w:rsidRPr="00F745AB">
        <w:rPr>
          <w:sz w:val="24"/>
        </w:rPr>
        <w:t>пяти</w:t>
      </w:r>
      <w:r w:rsidR="00F872D7" w:rsidRPr="00F745AB">
        <w:rPr>
          <w:sz w:val="24"/>
        </w:rPr>
        <w:t xml:space="preserve"> </w:t>
      </w:r>
      <w:r w:rsidRPr="00F745AB">
        <w:rPr>
          <w:sz w:val="24"/>
        </w:rPr>
        <w:t>национальных проектов направлен</w:t>
      </w:r>
      <w:r w:rsidR="00F745AB">
        <w:rPr>
          <w:sz w:val="24"/>
        </w:rPr>
        <w:t>о</w:t>
      </w:r>
      <w:r w:rsidRPr="00F745AB">
        <w:rPr>
          <w:sz w:val="24"/>
        </w:rPr>
        <w:t xml:space="preserve"> </w:t>
      </w:r>
      <w:r w:rsidR="004B0707" w:rsidRPr="00F745AB">
        <w:rPr>
          <w:sz w:val="24"/>
        </w:rPr>
        <w:t>1</w:t>
      </w:r>
      <w:r w:rsidR="00F745AB" w:rsidRPr="00F745AB">
        <w:rPr>
          <w:sz w:val="24"/>
        </w:rPr>
        <w:t> </w:t>
      </w:r>
      <w:r w:rsidR="004B0707" w:rsidRPr="00F745AB">
        <w:rPr>
          <w:sz w:val="24"/>
        </w:rPr>
        <w:t>039</w:t>
      </w:r>
      <w:r w:rsidR="00F745AB" w:rsidRPr="00F745AB">
        <w:rPr>
          <w:sz w:val="24"/>
        </w:rPr>
        <w:t> 813,3</w:t>
      </w:r>
      <w:r w:rsidRPr="00F745AB">
        <w:rPr>
          <w:sz w:val="24"/>
        </w:rPr>
        <w:t xml:space="preserve"> тыс.</w:t>
      </w:r>
      <w:r w:rsidR="00FF0062" w:rsidRPr="00F745AB">
        <w:rPr>
          <w:sz w:val="24"/>
        </w:rPr>
        <w:t> </w:t>
      </w:r>
      <w:r w:rsidRPr="00F745AB">
        <w:rPr>
          <w:sz w:val="24"/>
        </w:rPr>
        <w:t xml:space="preserve">руб. или </w:t>
      </w:r>
      <w:r w:rsidR="00F745AB" w:rsidRPr="00F745AB">
        <w:rPr>
          <w:sz w:val="24"/>
        </w:rPr>
        <w:t>9,6</w:t>
      </w:r>
      <w:r w:rsidRPr="00F745AB">
        <w:rPr>
          <w:sz w:val="24"/>
        </w:rPr>
        <w:t xml:space="preserve"> процент</w:t>
      </w:r>
      <w:r w:rsidR="00CC2109" w:rsidRPr="00F745AB">
        <w:rPr>
          <w:sz w:val="24"/>
        </w:rPr>
        <w:t>а</w:t>
      </w:r>
      <w:r w:rsidRPr="00F745AB">
        <w:rPr>
          <w:sz w:val="24"/>
        </w:rPr>
        <w:t xml:space="preserve"> от общего объема расходов.</w:t>
      </w:r>
    </w:p>
    <w:p w:rsidR="00F81ADF" w:rsidRPr="00CA7B06" w:rsidRDefault="002F0720" w:rsidP="00FB3BCD">
      <w:pPr>
        <w:pStyle w:val="ad"/>
        <w:spacing w:line="240" w:lineRule="auto"/>
        <w:ind w:left="0" w:firstLine="709"/>
        <w:rPr>
          <w:sz w:val="24"/>
        </w:rPr>
      </w:pPr>
      <w:proofErr w:type="gramStart"/>
      <w:r w:rsidRPr="00CA7B06">
        <w:rPr>
          <w:sz w:val="24"/>
        </w:rPr>
        <w:t xml:space="preserve">Указанные расходы </w:t>
      </w:r>
      <w:r w:rsidR="0001331E" w:rsidRPr="00CA7B06">
        <w:rPr>
          <w:sz w:val="24"/>
        </w:rPr>
        <w:t xml:space="preserve">встроены </w:t>
      </w:r>
      <w:r w:rsidR="008F7883" w:rsidRPr="00CA7B06">
        <w:rPr>
          <w:sz w:val="24"/>
        </w:rPr>
        <w:t>в муниципальные программы Петрозаводского городского округа «Формирование современной городской среды», «Обеспечение качественным жильем граждан, проживающих на территории Петрозаводского городского округа», «Развитие транспортной системы Петрозаводского городского округа», «Развитие</w:t>
      </w:r>
      <w:r w:rsidR="008F7883" w:rsidRPr="00F745AB">
        <w:rPr>
          <w:sz w:val="24"/>
        </w:rPr>
        <w:t xml:space="preserve"> физической культуры и спорта на территории Петрозаводского городского округа», </w:t>
      </w:r>
      <w:r w:rsidR="000D5F05">
        <w:rPr>
          <w:sz w:val="24"/>
        </w:rPr>
        <w:t>«</w:t>
      </w:r>
      <w:r w:rsidR="00CA7B06" w:rsidRPr="00F745AB">
        <w:rPr>
          <w:sz w:val="24"/>
        </w:rPr>
        <w:t xml:space="preserve">Развитие </w:t>
      </w:r>
      <w:r w:rsidR="00CA7B06">
        <w:rPr>
          <w:sz w:val="24"/>
        </w:rPr>
        <w:t xml:space="preserve">сферы </w:t>
      </w:r>
      <w:r w:rsidR="00CA7B06" w:rsidRPr="00F745AB">
        <w:rPr>
          <w:sz w:val="24"/>
        </w:rPr>
        <w:t>культуры Петрозаводского городского округа</w:t>
      </w:r>
      <w:r w:rsidR="00CA7B06" w:rsidRPr="00CA7B06">
        <w:rPr>
          <w:sz w:val="24"/>
        </w:rPr>
        <w:t xml:space="preserve">», </w:t>
      </w:r>
      <w:r w:rsidR="008F7883" w:rsidRPr="00CA7B06">
        <w:rPr>
          <w:sz w:val="24"/>
        </w:rPr>
        <w:t>«Развитие муниципальной системы образования Петрозаводского городского округа»</w:t>
      </w:r>
      <w:r w:rsidR="00CC2109" w:rsidRPr="00CA7B06">
        <w:rPr>
          <w:sz w:val="24"/>
        </w:rPr>
        <w:t>, «Патриотическое воспитание граждан Российской Федерации, проживающих на территории</w:t>
      </w:r>
      <w:proofErr w:type="gramEnd"/>
      <w:r w:rsidR="00CC2109" w:rsidRPr="00CA7B06">
        <w:rPr>
          <w:sz w:val="24"/>
        </w:rPr>
        <w:t xml:space="preserve"> Петрозаводского городского округа»</w:t>
      </w:r>
      <w:r w:rsidR="008F7883" w:rsidRPr="00CA7B06">
        <w:rPr>
          <w:sz w:val="24"/>
        </w:rPr>
        <w:t>.</w:t>
      </w:r>
    </w:p>
    <w:p w:rsidR="00C50533" w:rsidRDefault="007F0D03" w:rsidP="00C50533">
      <w:pPr>
        <w:pStyle w:val="ad"/>
        <w:spacing w:line="240" w:lineRule="auto"/>
        <w:ind w:left="0" w:firstLine="709"/>
        <w:rPr>
          <w:sz w:val="24"/>
        </w:rPr>
      </w:pPr>
      <w:r w:rsidRPr="00D21FC2">
        <w:rPr>
          <w:sz w:val="24"/>
        </w:rPr>
        <w:lastRenderedPageBreak/>
        <w:t xml:space="preserve">Реализация задачи по сбалансированному исполнению бюджета Петрозаводского городского округа сопровождалась достижением показателей Программы оздоровления муниципальных финансов Петрозаводского городского округа. </w:t>
      </w:r>
      <w:r w:rsidR="00F548DA" w:rsidRPr="00CF3481">
        <w:rPr>
          <w:sz w:val="24"/>
        </w:rPr>
        <w:t>За 202</w:t>
      </w:r>
      <w:r w:rsidR="00D21FC2" w:rsidRPr="00CF3481">
        <w:rPr>
          <w:sz w:val="24"/>
        </w:rPr>
        <w:t>3</w:t>
      </w:r>
      <w:r w:rsidR="00F548DA" w:rsidRPr="00CF3481">
        <w:rPr>
          <w:sz w:val="24"/>
        </w:rPr>
        <w:t xml:space="preserve"> год </w:t>
      </w:r>
      <w:r w:rsidR="000D5F05">
        <w:rPr>
          <w:sz w:val="24"/>
        </w:rPr>
        <w:t xml:space="preserve">указанная </w:t>
      </w:r>
      <w:r w:rsidR="00F548DA" w:rsidRPr="00CF3481">
        <w:rPr>
          <w:sz w:val="24"/>
        </w:rPr>
        <w:t xml:space="preserve">Программа исполнена в сумме </w:t>
      </w:r>
      <w:r w:rsidR="00C50533" w:rsidRPr="00C50533">
        <w:rPr>
          <w:sz w:val="24"/>
        </w:rPr>
        <w:t>325 540,0 тыс. руб. при плане 303 178,1 тыс. руб. или на 107,4 процента.</w:t>
      </w:r>
    </w:p>
    <w:p w:rsidR="009C4722" w:rsidRPr="009C4722" w:rsidRDefault="009C4722" w:rsidP="00C50533">
      <w:pPr>
        <w:pStyle w:val="ad"/>
        <w:spacing w:line="240" w:lineRule="auto"/>
        <w:ind w:left="0" w:firstLine="709"/>
        <w:rPr>
          <w:sz w:val="24"/>
          <w:szCs w:val="24"/>
        </w:rPr>
      </w:pPr>
      <w:proofErr w:type="gramStart"/>
      <w:r w:rsidRPr="009C4722">
        <w:rPr>
          <w:sz w:val="24"/>
          <w:szCs w:val="24"/>
        </w:rPr>
        <w:t xml:space="preserve">Все социально значимые расходы и долговые обязательства Петрозаводского городского округа исполнялись своевременно и в полном объеме, обеспечена выплата заработной платы </w:t>
      </w:r>
      <w:r w:rsidR="00C1582F" w:rsidRPr="009C4722">
        <w:rPr>
          <w:sz w:val="24"/>
          <w:szCs w:val="24"/>
        </w:rPr>
        <w:t xml:space="preserve">за декабрь в декабре </w:t>
      </w:r>
      <w:r w:rsidRPr="009C4722">
        <w:rPr>
          <w:sz w:val="24"/>
          <w:szCs w:val="24"/>
        </w:rPr>
        <w:t>работникам муниципальных учреждений</w:t>
      </w:r>
      <w:r w:rsidR="00C1582F">
        <w:rPr>
          <w:sz w:val="24"/>
          <w:szCs w:val="24"/>
        </w:rPr>
        <w:t>,</w:t>
      </w:r>
      <w:r w:rsidRPr="009C4722">
        <w:rPr>
          <w:sz w:val="24"/>
          <w:szCs w:val="24"/>
        </w:rPr>
        <w:t xml:space="preserve"> оплата страховых взносов</w:t>
      </w:r>
      <w:r w:rsidR="00C1582F" w:rsidRPr="00C1582F">
        <w:rPr>
          <w:sz w:val="24"/>
          <w:szCs w:val="24"/>
        </w:rPr>
        <w:t xml:space="preserve"> </w:t>
      </w:r>
      <w:r w:rsidR="00C1582F" w:rsidRPr="009C4722">
        <w:rPr>
          <w:sz w:val="24"/>
          <w:szCs w:val="24"/>
        </w:rPr>
        <w:t>в соответствии с</w:t>
      </w:r>
      <w:r w:rsidR="00C1582F">
        <w:rPr>
          <w:sz w:val="24"/>
          <w:szCs w:val="24"/>
        </w:rPr>
        <w:t xml:space="preserve"> установленными</w:t>
      </w:r>
      <w:r w:rsidR="00C1582F" w:rsidRPr="009C4722">
        <w:rPr>
          <w:sz w:val="24"/>
          <w:szCs w:val="24"/>
        </w:rPr>
        <w:t xml:space="preserve"> сроками</w:t>
      </w:r>
      <w:r w:rsidRPr="009C4722">
        <w:rPr>
          <w:sz w:val="24"/>
          <w:szCs w:val="24"/>
        </w:rPr>
        <w:t>, уплата налоговых и коммунальных платежей муниципальны</w:t>
      </w:r>
      <w:r w:rsidR="000D5F05">
        <w:rPr>
          <w:sz w:val="24"/>
          <w:szCs w:val="24"/>
        </w:rPr>
        <w:t>ми</w:t>
      </w:r>
      <w:r w:rsidRPr="009C4722">
        <w:rPr>
          <w:sz w:val="24"/>
          <w:szCs w:val="24"/>
        </w:rPr>
        <w:t xml:space="preserve"> учреждени</w:t>
      </w:r>
      <w:r w:rsidR="000D5F05">
        <w:rPr>
          <w:sz w:val="24"/>
          <w:szCs w:val="24"/>
        </w:rPr>
        <w:t>ями</w:t>
      </w:r>
      <w:r w:rsidRPr="009C4722">
        <w:rPr>
          <w:sz w:val="24"/>
          <w:szCs w:val="24"/>
        </w:rPr>
        <w:t>, все установленные бюджетным законодательством ограничения и требования соблюдены, просроченная кредиторская задолженность у бюджета отсутствует, обеспечено снижение просроченной дебиторской</w:t>
      </w:r>
      <w:proofErr w:type="gramEnd"/>
      <w:r w:rsidRPr="009C4722">
        <w:rPr>
          <w:sz w:val="24"/>
          <w:szCs w:val="24"/>
        </w:rPr>
        <w:t xml:space="preserve"> задолженности.</w:t>
      </w:r>
    </w:p>
    <w:p w:rsidR="001B6CDB" w:rsidRPr="00021E2C" w:rsidRDefault="001B6CDB" w:rsidP="00422344">
      <w:pPr>
        <w:widowControl/>
        <w:tabs>
          <w:tab w:val="left" w:pos="993"/>
        </w:tabs>
        <w:spacing w:line="240" w:lineRule="auto"/>
        <w:ind w:firstLine="0"/>
        <w:jc w:val="center"/>
        <w:outlineLvl w:val="8"/>
        <w:rPr>
          <w:rFonts w:cs="Arial"/>
          <w:b/>
          <w:color w:val="000000" w:themeColor="text1"/>
          <w:sz w:val="24"/>
          <w:szCs w:val="24"/>
          <w:highlight w:val="yellow"/>
          <w:u w:val="single"/>
        </w:rPr>
      </w:pPr>
    </w:p>
    <w:p w:rsidR="003B4352" w:rsidRPr="00387083" w:rsidRDefault="003B4352" w:rsidP="003B4352">
      <w:pPr>
        <w:widowControl/>
        <w:tabs>
          <w:tab w:val="left" w:pos="993"/>
        </w:tabs>
        <w:spacing w:line="240" w:lineRule="auto"/>
        <w:ind w:firstLine="0"/>
        <w:jc w:val="center"/>
        <w:outlineLvl w:val="8"/>
        <w:rPr>
          <w:rFonts w:cs="Arial"/>
          <w:b/>
          <w:color w:val="000000" w:themeColor="text1"/>
          <w:sz w:val="24"/>
          <w:szCs w:val="24"/>
          <w:u w:val="single"/>
        </w:rPr>
      </w:pPr>
      <w:r w:rsidRPr="00387083">
        <w:rPr>
          <w:rFonts w:cs="Arial"/>
          <w:b/>
          <w:color w:val="000000" w:themeColor="text1"/>
          <w:sz w:val="24"/>
          <w:szCs w:val="24"/>
          <w:u w:val="single"/>
        </w:rPr>
        <w:t>ДОХОДЫ БЮДЖЕТА</w:t>
      </w:r>
    </w:p>
    <w:p w:rsidR="003B4352" w:rsidRPr="00021E2C" w:rsidRDefault="003B4352" w:rsidP="003B4352">
      <w:pPr>
        <w:widowControl/>
        <w:tabs>
          <w:tab w:val="left" w:pos="993"/>
        </w:tabs>
        <w:spacing w:line="240" w:lineRule="auto"/>
        <w:ind w:firstLine="709"/>
        <w:jc w:val="center"/>
        <w:rPr>
          <w:b/>
          <w:sz w:val="24"/>
          <w:szCs w:val="24"/>
          <w:highlight w:val="yellow"/>
          <w:u w:val="single"/>
        </w:rPr>
      </w:pPr>
    </w:p>
    <w:p w:rsidR="00003ED6" w:rsidRPr="00DE2B7B" w:rsidRDefault="00003ED6" w:rsidP="00003ED6">
      <w:pPr>
        <w:widowControl/>
        <w:tabs>
          <w:tab w:val="left" w:pos="851"/>
          <w:tab w:val="left" w:pos="993"/>
          <w:tab w:val="left" w:pos="1134"/>
        </w:tabs>
        <w:spacing w:line="240" w:lineRule="auto"/>
        <w:ind w:firstLine="709"/>
        <w:rPr>
          <w:color w:val="000000" w:themeColor="text1"/>
          <w:sz w:val="24"/>
          <w:szCs w:val="24"/>
        </w:rPr>
      </w:pPr>
      <w:r w:rsidRPr="00DE2B7B">
        <w:rPr>
          <w:color w:val="000000" w:themeColor="text1"/>
          <w:sz w:val="24"/>
          <w:szCs w:val="24"/>
        </w:rPr>
        <w:t>Исполнение бюджета Петрозаводского городского округа по доходам в течение 2023 года складывалось в условиях действующего налогового и бюджетного законодательства с учетом вступивших в силу с 01.01.2023 или применяемых в 2023 году изменений, в том числе:</w:t>
      </w:r>
    </w:p>
    <w:p w:rsidR="00003ED6" w:rsidRPr="00DE2B7B" w:rsidRDefault="00003ED6" w:rsidP="00003ED6">
      <w:pPr>
        <w:widowControl/>
        <w:tabs>
          <w:tab w:val="left" w:pos="851"/>
          <w:tab w:val="left" w:pos="993"/>
          <w:tab w:val="left" w:pos="1134"/>
        </w:tabs>
        <w:spacing w:line="240" w:lineRule="auto"/>
        <w:ind w:firstLine="709"/>
        <w:rPr>
          <w:color w:val="000000" w:themeColor="text1"/>
          <w:sz w:val="24"/>
          <w:szCs w:val="24"/>
        </w:rPr>
      </w:pPr>
      <w:r w:rsidRPr="00DE2B7B">
        <w:rPr>
          <w:color w:val="000000" w:themeColor="text1"/>
          <w:sz w:val="24"/>
          <w:szCs w:val="24"/>
        </w:rPr>
        <w:t>- Федеральным законом от 14.07.2022 № 263-ФЗ «О внесении изменений в части первую и вторую Налогового кодекса Российской Федерации» с 1 января 2023 введен институт единого налогового счета (далее – ЕНС), в рамках которого изменены сроки, приоритетность, порядок уплаты и зачисления большинства налоговых платежей в соответствующие бюджеты;</w:t>
      </w:r>
    </w:p>
    <w:p w:rsidR="00003ED6" w:rsidRPr="00DE2B7B" w:rsidRDefault="00003ED6" w:rsidP="00003ED6">
      <w:pPr>
        <w:widowControl/>
        <w:tabs>
          <w:tab w:val="left" w:pos="851"/>
          <w:tab w:val="left" w:pos="993"/>
          <w:tab w:val="left" w:pos="1134"/>
        </w:tabs>
        <w:spacing w:line="240" w:lineRule="auto"/>
        <w:ind w:firstLine="709"/>
        <w:rPr>
          <w:rFonts w:eastAsiaTheme="minorHAnsi"/>
          <w:sz w:val="24"/>
          <w:szCs w:val="24"/>
          <w:lang w:eastAsia="en-US"/>
        </w:rPr>
      </w:pPr>
      <w:r w:rsidRPr="00DE2B7B">
        <w:rPr>
          <w:color w:val="000000" w:themeColor="text1"/>
          <w:sz w:val="24"/>
          <w:szCs w:val="24"/>
        </w:rPr>
        <w:t xml:space="preserve">- Федеральным законом от 29.05.2023 № 196-ФЗ «О внесении изменений в часть первую Налогового кодекса Российской Федерации» с 29.06.2023 изменена последовательность при определении принадлежности сумм денежных средств, перечисленных и (или) признаваемых в качестве единого налогового платежа с установлением зачисления налога на доходы физических лиц в бюджеты в первоочередном порядке; </w:t>
      </w:r>
    </w:p>
    <w:p w:rsidR="00003ED6" w:rsidRPr="00DE2B7B" w:rsidRDefault="00003ED6" w:rsidP="00003ED6">
      <w:pPr>
        <w:widowControl/>
        <w:tabs>
          <w:tab w:val="left" w:pos="851"/>
          <w:tab w:val="left" w:pos="993"/>
          <w:tab w:val="left" w:pos="1134"/>
        </w:tabs>
        <w:spacing w:line="240" w:lineRule="auto"/>
        <w:ind w:firstLine="709"/>
        <w:rPr>
          <w:color w:val="000000" w:themeColor="text1"/>
          <w:sz w:val="24"/>
          <w:szCs w:val="24"/>
        </w:rPr>
      </w:pPr>
      <w:proofErr w:type="gramStart"/>
      <w:r w:rsidRPr="00DE2B7B">
        <w:rPr>
          <w:color w:val="000000" w:themeColor="text1"/>
          <w:sz w:val="24"/>
          <w:szCs w:val="24"/>
        </w:rPr>
        <w:t>- Федеральным законом от 31.07.2023 № 389-ФЗ «О внесении изменений в части первую и вторую Налогового кодекса Российской Федерации,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 предусмотрена возможность</w:t>
      </w:r>
      <w:r w:rsidRPr="00DE2B7B">
        <w:t xml:space="preserve"> </w:t>
      </w:r>
      <w:r w:rsidRPr="00DE2B7B">
        <w:rPr>
          <w:color w:val="000000" w:themeColor="text1"/>
          <w:sz w:val="24"/>
          <w:szCs w:val="24"/>
        </w:rPr>
        <w:t>с 01 октября 2023 года и до конца 2023 года для налоговых агентов подавать уведомление об исчисленных суммах налога на</w:t>
      </w:r>
      <w:proofErr w:type="gramEnd"/>
      <w:r w:rsidRPr="00DE2B7B">
        <w:rPr>
          <w:color w:val="000000" w:themeColor="text1"/>
          <w:sz w:val="24"/>
          <w:szCs w:val="24"/>
        </w:rPr>
        <w:t xml:space="preserve"> доходы физических лиц дважды в месяц; </w:t>
      </w:r>
    </w:p>
    <w:p w:rsidR="00003ED6" w:rsidRPr="00DE2B7B" w:rsidRDefault="00003ED6" w:rsidP="00003ED6">
      <w:pPr>
        <w:widowControl/>
        <w:tabs>
          <w:tab w:val="left" w:pos="851"/>
          <w:tab w:val="left" w:pos="993"/>
          <w:tab w:val="left" w:pos="1134"/>
        </w:tabs>
        <w:spacing w:line="240" w:lineRule="auto"/>
        <w:ind w:firstLine="709"/>
        <w:rPr>
          <w:color w:val="000000" w:themeColor="text1"/>
          <w:sz w:val="24"/>
          <w:szCs w:val="24"/>
        </w:rPr>
      </w:pPr>
      <w:r w:rsidRPr="00DE2B7B">
        <w:rPr>
          <w:color w:val="000000" w:themeColor="text1"/>
          <w:sz w:val="24"/>
          <w:szCs w:val="24"/>
        </w:rPr>
        <w:t>- Федеральным законом от 14.07.2022 № 323-ФЗ «О внесении изменений в часть вторую Налогового кодекса Российской Федерации» увеличены налоговые ставки акцизов, в том числе на автомобильный бензин, дизельное топливо, моторные масла для дизельных и (или) карбюраторных (</w:t>
      </w:r>
      <w:proofErr w:type="spellStart"/>
      <w:r w:rsidRPr="00DE2B7B">
        <w:rPr>
          <w:color w:val="000000" w:themeColor="text1"/>
          <w:sz w:val="24"/>
          <w:szCs w:val="24"/>
        </w:rPr>
        <w:t>инжекторных</w:t>
      </w:r>
      <w:proofErr w:type="spellEnd"/>
      <w:r w:rsidRPr="00DE2B7B">
        <w:rPr>
          <w:color w:val="000000" w:themeColor="text1"/>
          <w:sz w:val="24"/>
          <w:szCs w:val="24"/>
        </w:rPr>
        <w:t>) двигателей;</w:t>
      </w:r>
    </w:p>
    <w:p w:rsidR="00003ED6" w:rsidRPr="00DE2B7B" w:rsidRDefault="00003ED6" w:rsidP="00003ED6">
      <w:pPr>
        <w:widowControl/>
        <w:tabs>
          <w:tab w:val="left" w:pos="851"/>
          <w:tab w:val="left" w:pos="993"/>
          <w:tab w:val="left" w:pos="1134"/>
        </w:tabs>
        <w:spacing w:line="240" w:lineRule="auto"/>
        <w:ind w:firstLine="709"/>
        <w:rPr>
          <w:color w:val="000000" w:themeColor="text1"/>
          <w:sz w:val="24"/>
          <w:szCs w:val="24"/>
        </w:rPr>
      </w:pPr>
      <w:r w:rsidRPr="00DE2B7B">
        <w:rPr>
          <w:color w:val="000000" w:themeColor="text1"/>
          <w:sz w:val="24"/>
          <w:szCs w:val="24"/>
        </w:rPr>
        <w:t>- Федеральным законом от 26.03.2022 № 67-ФЗ «О внесении изменений в части первую и вторую Налогового кодекса Российской Федерации и статью 2 Федерального закона «О внесении изменений в часть вторую Налогового кодекса Российской Федерации» уточнен порядок определения налоговой базы в отношении объектов налогообложения при расчете земельного налога за налоговый период 2023 года;</w:t>
      </w:r>
    </w:p>
    <w:p w:rsidR="00003ED6" w:rsidRPr="00DE2B7B" w:rsidRDefault="00003ED6" w:rsidP="00003ED6">
      <w:pPr>
        <w:widowControl/>
        <w:tabs>
          <w:tab w:val="left" w:pos="851"/>
          <w:tab w:val="left" w:pos="993"/>
          <w:tab w:val="left" w:pos="1134"/>
        </w:tabs>
        <w:spacing w:line="240" w:lineRule="auto"/>
        <w:ind w:firstLine="709"/>
        <w:rPr>
          <w:sz w:val="24"/>
          <w:szCs w:val="24"/>
        </w:rPr>
      </w:pPr>
      <w:proofErr w:type="gramStart"/>
      <w:r w:rsidRPr="00DE2B7B">
        <w:rPr>
          <w:color w:val="000000" w:themeColor="text1"/>
          <w:sz w:val="24"/>
          <w:szCs w:val="24"/>
        </w:rPr>
        <w:t>-  Законом  Республики Карелия от 02.11.2022 № 2751-ЗРК «О внесении изменений в</w:t>
      </w:r>
      <w:r w:rsidRPr="00DE2B7B">
        <w:rPr>
          <w:sz w:val="24"/>
          <w:szCs w:val="24"/>
        </w:rPr>
        <w:t xml:space="preserve"> Закон Республики Карелия «О налогах (ставках налогов) на территории Республики Карелия» и признании утратившими силу отдельных положений законодательных актов Республики Карелия» с 01.01.2023 расширен перечень видов предпринимательской деятельности, в отношении которых применяется патентная система налогообложения, с установлением потенциально возможного к получению годового дохода по ним:</w:t>
      </w:r>
      <w:proofErr w:type="gramEnd"/>
    </w:p>
    <w:p w:rsidR="00003ED6" w:rsidRPr="00DE2B7B" w:rsidRDefault="00003ED6" w:rsidP="00003ED6">
      <w:pPr>
        <w:widowControl/>
        <w:tabs>
          <w:tab w:val="left" w:pos="851"/>
          <w:tab w:val="left" w:pos="993"/>
          <w:tab w:val="left" w:pos="1134"/>
        </w:tabs>
        <w:spacing w:line="240" w:lineRule="auto"/>
        <w:ind w:firstLine="709"/>
        <w:rPr>
          <w:sz w:val="24"/>
          <w:szCs w:val="24"/>
        </w:rPr>
      </w:pPr>
      <w:r w:rsidRPr="00DE2B7B">
        <w:rPr>
          <w:sz w:val="24"/>
          <w:szCs w:val="24"/>
        </w:rPr>
        <w:lastRenderedPageBreak/>
        <w:t>- «</w:t>
      </w:r>
      <w:proofErr w:type="gramStart"/>
      <w:r w:rsidRPr="00DE2B7B">
        <w:rPr>
          <w:sz w:val="24"/>
          <w:szCs w:val="24"/>
        </w:rPr>
        <w:t>Деятельность</w:t>
      </w:r>
      <w:proofErr w:type="gramEnd"/>
      <w:r w:rsidRPr="00DE2B7B">
        <w:rPr>
          <w:sz w:val="24"/>
          <w:szCs w:val="24"/>
        </w:rPr>
        <w:t xml:space="preserve"> специализированная в области дизайна в части промышленного дизайна, с созданием и разработкой проектов и спецификаций, которые оптимизируют использование, стоимость и внешний вид продукции, включая выбор материалов, механизмов, формы, цвета и отделки поверхности продукции с учетом имеющегося спроса, требований безопасности и потребностей рынка в распространении, использовании и обслуживании» – 228,5 тыс. руб.;</w:t>
      </w:r>
    </w:p>
    <w:p w:rsidR="00003ED6" w:rsidRPr="00DE2B7B" w:rsidRDefault="00003ED6" w:rsidP="00003ED6">
      <w:pPr>
        <w:widowControl/>
        <w:tabs>
          <w:tab w:val="left" w:pos="851"/>
          <w:tab w:val="left" w:pos="993"/>
          <w:tab w:val="left" w:pos="1134"/>
        </w:tabs>
        <w:spacing w:line="240" w:lineRule="auto"/>
        <w:ind w:firstLine="709"/>
        <w:rPr>
          <w:sz w:val="24"/>
          <w:szCs w:val="24"/>
        </w:rPr>
      </w:pPr>
      <w:r w:rsidRPr="00DE2B7B">
        <w:rPr>
          <w:sz w:val="24"/>
          <w:szCs w:val="24"/>
        </w:rPr>
        <w:t>- «Дезинфекция, дезинсекция, дератизация зданий, промышленного              оборудования» – 250,0 тыс. руб.;</w:t>
      </w:r>
    </w:p>
    <w:p w:rsidR="00003ED6" w:rsidRPr="00DE2B7B" w:rsidRDefault="00003ED6" w:rsidP="00003ED6">
      <w:pPr>
        <w:widowControl/>
        <w:tabs>
          <w:tab w:val="left" w:pos="851"/>
          <w:tab w:val="left" w:pos="993"/>
          <w:tab w:val="left" w:pos="1134"/>
        </w:tabs>
        <w:spacing w:line="240" w:lineRule="auto"/>
        <w:ind w:firstLine="709"/>
        <w:rPr>
          <w:sz w:val="24"/>
          <w:szCs w:val="24"/>
        </w:rPr>
      </w:pPr>
      <w:r w:rsidRPr="00DE2B7B">
        <w:rPr>
          <w:sz w:val="24"/>
          <w:szCs w:val="24"/>
        </w:rPr>
        <w:t>- «Деятельность туристических агентств и прочих организаций, предоставляющих услуги в сфере туризма (за исключением услуг экскурсионных туристических)» – 276,0 тыс. руб.;</w:t>
      </w:r>
    </w:p>
    <w:p w:rsidR="00003ED6" w:rsidRPr="00DE2B7B" w:rsidRDefault="00003ED6" w:rsidP="00003ED6">
      <w:pPr>
        <w:widowControl/>
        <w:tabs>
          <w:tab w:val="left" w:pos="851"/>
          <w:tab w:val="left" w:pos="993"/>
          <w:tab w:val="left" w:pos="1134"/>
        </w:tabs>
        <w:spacing w:line="240" w:lineRule="auto"/>
        <w:ind w:firstLine="709"/>
        <w:rPr>
          <w:color w:val="000000" w:themeColor="text1"/>
          <w:sz w:val="24"/>
          <w:szCs w:val="24"/>
        </w:rPr>
      </w:pPr>
      <w:r w:rsidRPr="00DE2B7B">
        <w:rPr>
          <w:color w:val="000000" w:themeColor="text1"/>
          <w:sz w:val="24"/>
          <w:szCs w:val="24"/>
        </w:rPr>
        <w:t>- Законом Республики Карелия от 21.12.2022 № 2776-ЗРК «О бюджете Республики Карелия на 2023 год и на плановый период 2024 и 2025 годов» (далее – Закон Республики Карелия от 21.12.2022 № 2776-ЗРК) в бюджет Петрозаводского городского округа на 2023 год установлены дифференцированные нормативы отчислений:</w:t>
      </w:r>
    </w:p>
    <w:p w:rsidR="00003ED6" w:rsidRPr="00DE2B7B" w:rsidRDefault="00003ED6" w:rsidP="00003ED6">
      <w:pPr>
        <w:widowControl/>
        <w:tabs>
          <w:tab w:val="left" w:pos="851"/>
          <w:tab w:val="left" w:pos="993"/>
          <w:tab w:val="left" w:pos="1134"/>
        </w:tabs>
        <w:spacing w:line="240" w:lineRule="auto"/>
        <w:ind w:firstLine="709"/>
        <w:rPr>
          <w:color w:val="000000" w:themeColor="text1"/>
          <w:sz w:val="24"/>
          <w:szCs w:val="24"/>
        </w:rPr>
      </w:pPr>
      <w:r w:rsidRPr="00DE2B7B">
        <w:rPr>
          <w:color w:val="000000" w:themeColor="text1"/>
          <w:sz w:val="24"/>
          <w:szCs w:val="24"/>
        </w:rPr>
        <w:t>- от акцизов на автомобильный и прямогонный бензин, дизельное топливо, моторные масла для дизельных и (или) карбюраторных (</w:t>
      </w:r>
      <w:proofErr w:type="spellStart"/>
      <w:r w:rsidRPr="00DE2B7B">
        <w:rPr>
          <w:color w:val="000000" w:themeColor="text1"/>
          <w:sz w:val="24"/>
          <w:szCs w:val="24"/>
        </w:rPr>
        <w:t>инжекторных</w:t>
      </w:r>
      <w:proofErr w:type="spellEnd"/>
      <w:r w:rsidRPr="00DE2B7B">
        <w:rPr>
          <w:color w:val="000000" w:themeColor="text1"/>
          <w:sz w:val="24"/>
          <w:szCs w:val="24"/>
        </w:rPr>
        <w:t xml:space="preserve">) двигателей, производимые на территории Российской Федерации, в размере 1,0555 процента (в 2022 году – 1,0642 процента); </w:t>
      </w:r>
    </w:p>
    <w:p w:rsidR="00003ED6" w:rsidRPr="00DE2B7B" w:rsidRDefault="00003ED6" w:rsidP="00003ED6">
      <w:pPr>
        <w:widowControl/>
        <w:tabs>
          <w:tab w:val="left" w:pos="851"/>
          <w:tab w:val="left" w:pos="993"/>
          <w:tab w:val="left" w:pos="1134"/>
        </w:tabs>
        <w:spacing w:line="240" w:lineRule="auto"/>
        <w:ind w:firstLine="709"/>
        <w:rPr>
          <w:color w:val="000000" w:themeColor="text1"/>
          <w:sz w:val="24"/>
          <w:szCs w:val="24"/>
        </w:rPr>
      </w:pPr>
      <w:r w:rsidRPr="00DE2B7B">
        <w:rPr>
          <w:color w:val="000000" w:themeColor="text1"/>
          <w:sz w:val="24"/>
          <w:szCs w:val="24"/>
        </w:rPr>
        <w:t>- от налога, взимаемого в связи с применением упрощенной системы налогообложения, в размере 1,93 процента (в 2022 году – 2,30 процента);</w:t>
      </w:r>
    </w:p>
    <w:p w:rsidR="00003ED6" w:rsidRPr="00DE2B7B" w:rsidRDefault="00003ED6" w:rsidP="00003ED6">
      <w:pPr>
        <w:autoSpaceDE w:val="0"/>
        <w:autoSpaceDN w:val="0"/>
        <w:adjustRightInd w:val="0"/>
        <w:spacing w:line="240" w:lineRule="auto"/>
        <w:ind w:firstLine="709"/>
        <w:rPr>
          <w:color w:val="000000" w:themeColor="text1"/>
          <w:sz w:val="24"/>
          <w:szCs w:val="24"/>
        </w:rPr>
      </w:pPr>
      <w:proofErr w:type="gramStart"/>
      <w:r w:rsidRPr="00DE2B7B">
        <w:rPr>
          <w:color w:val="000000" w:themeColor="text1"/>
          <w:sz w:val="24"/>
          <w:szCs w:val="24"/>
        </w:rPr>
        <w:t>- Решением Петрозаводского городского Совета от 18.09.2019 № 28/26-502                   «О внесении изменений в Решение Петрозаводского городского Совета от 18 ноября            2014 г. № 27/29-457 «Об установлении и введении в действие на территории Петрозаводского городского округа налога на имущество физических лиц» c 01.01.2022 по налогу на имущество физических лиц увеличены до максимального размера 2 процента  налоговые ставки в отношении объектов налогообложения, включенных</w:t>
      </w:r>
      <w:proofErr w:type="gramEnd"/>
      <w:r w:rsidRPr="00DE2B7B">
        <w:rPr>
          <w:color w:val="000000" w:themeColor="text1"/>
          <w:sz w:val="24"/>
          <w:szCs w:val="24"/>
        </w:rPr>
        <w:t xml:space="preserve"> в перечень, определяемый в соответствии с пунктом 7 статьи 378.2 Налогового кодекса Российской Федерации, объектов налогообложения, предусмотренных абзацем вторым пункта 10 статьи 378.2 Налогового кодекса Российской Федерации (в 2021 году – 1,5 процента);</w:t>
      </w:r>
    </w:p>
    <w:p w:rsidR="00003ED6" w:rsidRPr="00DE2B7B" w:rsidRDefault="00003ED6" w:rsidP="00003ED6">
      <w:pPr>
        <w:autoSpaceDE w:val="0"/>
        <w:autoSpaceDN w:val="0"/>
        <w:adjustRightInd w:val="0"/>
        <w:spacing w:line="240" w:lineRule="auto"/>
        <w:ind w:firstLine="709"/>
        <w:rPr>
          <w:rFonts w:eastAsiaTheme="minorHAnsi"/>
          <w:sz w:val="24"/>
          <w:szCs w:val="24"/>
          <w:lang w:eastAsia="en-US"/>
        </w:rPr>
      </w:pPr>
      <w:r w:rsidRPr="00DE2B7B">
        <w:rPr>
          <w:color w:val="000000" w:themeColor="text1"/>
          <w:sz w:val="24"/>
          <w:szCs w:val="24"/>
        </w:rPr>
        <w:t xml:space="preserve">- </w:t>
      </w:r>
      <w:r w:rsidRPr="00DE2B7B">
        <w:rPr>
          <w:rFonts w:eastAsiaTheme="minorHAnsi"/>
          <w:sz w:val="24"/>
          <w:szCs w:val="24"/>
          <w:lang w:eastAsia="en-US"/>
        </w:rPr>
        <w:t xml:space="preserve">Решением Петрозаводского городского Совета от 25.11.2022 № 29/13-167 </w:t>
      </w:r>
      <w:r w:rsidR="000D5F05">
        <w:rPr>
          <w:rFonts w:eastAsiaTheme="minorHAnsi"/>
          <w:sz w:val="24"/>
          <w:szCs w:val="24"/>
          <w:lang w:eastAsia="en-US"/>
        </w:rPr>
        <w:t xml:space="preserve">«Об утверждении </w:t>
      </w:r>
      <w:r w:rsidRPr="00DE2B7B">
        <w:rPr>
          <w:rFonts w:eastAsiaTheme="minorHAnsi"/>
          <w:sz w:val="24"/>
          <w:szCs w:val="24"/>
          <w:lang w:eastAsia="en-US"/>
        </w:rPr>
        <w:t>Прогнозн</w:t>
      </w:r>
      <w:r w:rsidR="000D5F05">
        <w:rPr>
          <w:rFonts w:eastAsiaTheme="minorHAnsi"/>
          <w:sz w:val="24"/>
          <w:szCs w:val="24"/>
          <w:lang w:eastAsia="en-US"/>
        </w:rPr>
        <w:t>ого</w:t>
      </w:r>
      <w:r w:rsidRPr="00DE2B7B">
        <w:rPr>
          <w:rFonts w:eastAsiaTheme="minorHAnsi"/>
          <w:sz w:val="24"/>
          <w:szCs w:val="24"/>
          <w:lang w:eastAsia="en-US"/>
        </w:rPr>
        <w:t xml:space="preserve"> план</w:t>
      </w:r>
      <w:r w:rsidR="000D5F05">
        <w:rPr>
          <w:rFonts w:eastAsiaTheme="minorHAnsi"/>
          <w:sz w:val="24"/>
          <w:szCs w:val="24"/>
          <w:lang w:eastAsia="en-US"/>
        </w:rPr>
        <w:t>а</w:t>
      </w:r>
      <w:r w:rsidRPr="00DE2B7B">
        <w:rPr>
          <w:rFonts w:eastAsiaTheme="minorHAnsi"/>
          <w:sz w:val="24"/>
          <w:szCs w:val="24"/>
          <w:lang w:eastAsia="en-US"/>
        </w:rPr>
        <w:t xml:space="preserve"> (программ</w:t>
      </w:r>
      <w:r w:rsidR="000D5F05">
        <w:rPr>
          <w:rFonts w:eastAsiaTheme="minorHAnsi"/>
          <w:sz w:val="24"/>
          <w:szCs w:val="24"/>
          <w:lang w:eastAsia="en-US"/>
        </w:rPr>
        <w:t>ы</w:t>
      </w:r>
      <w:r w:rsidRPr="00DE2B7B">
        <w:rPr>
          <w:rFonts w:eastAsiaTheme="minorHAnsi"/>
          <w:sz w:val="24"/>
          <w:szCs w:val="24"/>
          <w:lang w:eastAsia="en-US"/>
        </w:rPr>
        <w:t>) приватизации муниципального имущества Петрозаводского городского округа на 2023 год и на плановый период 2024 и 2025 годов</w:t>
      </w:r>
      <w:r w:rsidR="000D5F05">
        <w:rPr>
          <w:rFonts w:eastAsiaTheme="minorHAnsi"/>
          <w:sz w:val="24"/>
          <w:szCs w:val="24"/>
          <w:lang w:eastAsia="en-US"/>
        </w:rPr>
        <w:t>»</w:t>
      </w:r>
      <w:r w:rsidRPr="00DE2B7B">
        <w:rPr>
          <w:rFonts w:eastAsiaTheme="minorHAnsi"/>
          <w:sz w:val="24"/>
          <w:szCs w:val="24"/>
          <w:lang w:eastAsia="en-US"/>
        </w:rPr>
        <w:t>.</w:t>
      </w:r>
    </w:p>
    <w:p w:rsidR="00003ED6" w:rsidRPr="00DE2B7B" w:rsidRDefault="00003ED6" w:rsidP="00003ED6">
      <w:pPr>
        <w:widowControl/>
        <w:tabs>
          <w:tab w:val="left" w:pos="993"/>
        </w:tabs>
        <w:suppressAutoHyphens/>
        <w:spacing w:line="240" w:lineRule="auto"/>
        <w:ind w:firstLine="709"/>
        <w:outlineLvl w:val="0"/>
        <w:rPr>
          <w:color w:val="000000" w:themeColor="text1"/>
          <w:sz w:val="24"/>
          <w:szCs w:val="24"/>
        </w:rPr>
      </w:pPr>
      <w:r w:rsidRPr="00DE2B7B">
        <w:rPr>
          <w:color w:val="000000" w:themeColor="text1"/>
          <w:sz w:val="24"/>
          <w:szCs w:val="24"/>
        </w:rPr>
        <w:t>Доходы бюджета Петрозаводского городского округа по кодам классификации доходов бюджетов за 2023 год отражены в приложении № 1 к проекту решения.</w:t>
      </w:r>
    </w:p>
    <w:p w:rsidR="00003ED6" w:rsidRPr="00DE2B7B" w:rsidRDefault="00003ED6" w:rsidP="00003ED6">
      <w:pPr>
        <w:widowControl/>
        <w:tabs>
          <w:tab w:val="left" w:pos="993"/>
        </w:tabs>
        <w:suppressAutoHyphens/>
        <w:spacing w:line="240" w:lineRule="auto"/>
        <w:ind w:firstLine="709"/>
        <w:outlineLvl w:val="0"/>
        <w:rPr>
          <w:sz w:val="24"/>
          <w:szCs w:val="24"/>
        </w:rPr>
      </w:pPr>
      <w:r w:rsidRPr="00DE2B7B">
        <w:rPr>
          <w:color w:val="000000" w:themeColor="text1"/>
          <w:sz w:val="24"/>
          <w:szCs w:val="24"/>
        </w:rPr>
        <w:t>М</w:t>
      </w:r>
      <w:r w:rsidRPr="00DE2B7B">
        <w:rPr>
          <w:color w:val="000000"/>
          <w:sz w:val="24"/>
          <w:szCs w:val="24"/>
        </w:rPr>
        <w:t>ежбюджетные трансферты, полученные из бюджета Республики Карелия бюджетом Петрозаводского городского округа в 2023 году, отражены в приложении № 2 к</w:t>
      </w:r>
      <w:r w:rsidRPr="00DE2B7B">
        <w:rPr>
          <w:color w:val="000000" w:themeColor="text1"/>
          <w:sz w:val="24"/>
          <w:szCs w:val="24"/>
        </w:rPr>
        <w:t xml:space="preserve"> проекту решения.</w:t>
      </w:r>
    </w:p>
    <w:p w:rsidR="00003ED6" w:rsidRPr="00DE2B7B" w:rsidRDefault="00003ED6" w:rsidP="00003ED6">
      <w:pPr>
        <w:widowControl/>
        <w:tabs>
          <w:tab w:val="left" w:pos="993"/>
        </w:tabs>
        <w:spacing w:line="240" w:lineRule="auto"/>
        <w:ind w:firstLine="709"/>
        <w:rPr>
          <w:color w:val="000000" w:themeColor="text1"/>
          <w:sz w:val="24"/>
          <w:szCs w:val="24"/>
        </w:rPr>
      </w:pPr>
      <w:proofErr w:type="gramStart"/>
      <w:r w:rsidRPr="00DE2B7B">
        <w:rPr>
          <w:color w:val="000000" w:themeColor="text1"/>
          <w:sz w:val="24"/>
          <w:szCs w:val="24"/>
        </w:rPr>
        <w:t>За 2023 год в бюджет Петрозаводского городского округа поступило доходов в сумме 10 783 343,8 тыс. руб. или 99,8 процента годового плана, утвержденного Решением Петрозаводского городского Совета от 16.12.2022 № 29/14-191 «О бюджете Петрозаводского городского округа на 2023 год и на плановый период 2024 и 2025 годов» (с учетом изменений), в том числе:</w:t>
      </w:r>
      <w:proofErr w:type="gramEnd"/>
    </w:p>
    <w:p w:rsidR="00003ED6" w:rsidRPr="00DE2B7B" w:rsidRDefault="00003ED6" w:rsidP="00003ED6">
      <w:pPr>
        <w:widowControl/>
        <w:tabs>
          <w:tab w:val="left" w:pos="993"/>
        </w:tabs>
        <w:spacing w:line="240" w:lineRule="auto"/>
        <w:ind w:firstLine="709"/>
        <w:rPr>
          <w:color w:val="000000" w:themeColor="text1"/>
          <w:sz w:val="24"/>
          <w:szCs w:val="24"/>
        </w:rPr>
      </w:pPr>
      <w:r w:rsidRPr="00DE2B7B">
        <w:rPr>
          <w:color w:val="000000" w:themeColor="text1"/>
          <w:sz w:val="24"/>
          <w:szCs w:val="24"/>
        </w:rPr>
        <w:t>- налоговые и неналоговые доходы – 3 122 462,8 тыс. руб. или 100,7 процента годового плана;</w:t>
      </w:r>
    </w:p>
    <w:p w:rsidR="00003ED6" w:rsidRPr="00DE2B7B" w:rsidRDefault="00003ED6" w:rsidP="00003ED6">
      <w:pPr>
        <w:spacing w:line="240" w:lineRule="auto"/>
        <w:ind w:firstLine="709"/>
        <w:rPr>
          <w:sz w:val="24"/>
          <w:szCs w:val="24"/>
        </w:rPr>
      </w:pPr>
      <w:r w:rsidRPr="00DE2B7B">
        <w:rPr>
          <w:color w:val="000000" w:themeColor="text1"/>
          <w:sz w:val="24"/>
          <w:szCs w:val="24"/>
        </w:rPr>
        <w:t xml:space="preserve">- безвозмездные поступления – 7 660 880,9 тыс. руб. или 99,5 процента годового плана, из них безвозмездные поступления от других бюджетов бюджетной системы Российской Федерации – </w:t>
      </w:r>
      <w:r w:rsidRPr="00DE2B7B">
        <w:rPr>
          <w:sz w:val="24"/>
          <w:szCs w:val="24"/>
        </w:rPr>
        <w:t>7 661 761,8</w:t>
      </w:r>
      <w:r w:rsidRPr="00DE2B7B">
        <w:rPr>
          <w:color w:val="000000" w:themeColor="text1"/>
          <w:sz w:val="24"/>
          <w:szCs w:val="24"/>
        </w:rPr>
        <w:t> </w:t>
      </w:r>
      <w:r w:rsidRPr="00DE2B7B">
        <w:rPr>
          <w:sz w:val="24"/>
          <w:szCs w:val="24"/>
        </w:rPr>
        <w:t>тыс. руб. или 99,5 процента годового плана.</w:t>
      </w:r>
    </w:p>
    <w:p w:rsidR="00003ED6" w:rsidRPr="00DE2B7B" w:rsidRDefault="00003ED6" w:rsidP="00003ED6">
      <w:pPr>
        <w:widowControl/>
        <w:tabs>
          <w:tab w:val="left" w:pos="851"/>
          <w:tab w:val="left" w:pos="993"/>
        </w:tabs>
        <w:spacing w:line="240" w:lineRule="auto"/>
        <w:ind w:firstLine="709"/>
        <w:contextualSpacing/>
        <w:rPr>
          <w:color w:val="000000" w:themeColor="text1"/>
          <w:sz w:val="24"/>
          <w:szCs w:val="24"/>
        </w:rPr>
      </w:pPr>
      <w:r w:rsidRPr="00DE2B7B">
        <w:rPr>
          <w:color w:val="000000" w:themeColor="text1"/>
          <w:sz w:val="24"/>
          <w:szCs w:val="24"/>
        </w:rPr>
        <w:t>Неисполнение плана 2023 года по доходам составило 17 063,1 тыс. руб., в том числе:</w:t>
      </w:r>
    </w:p>
    <w:p w:rsidR="00003ED6" w:rsidRDefault="00003ED6" w:rsidP="00003ED6">
      <w:pPr>
        <w:widowControl/>
        <w:tabs>
          <w:tab w:val="left" w:pos="851"/>
          <w:tab w:val="left" w:pos="993"/>
        </w:tabs>
        <w:spacing w:line="240" w:lineRule="auto"/>
        <w:ind w:firstLine="709"/>
        <w:contextualSpacing/>
        <w:rPr>
          <w:color w:val="000000" w:themeColor="text1"/>
          <w:sz w:val="24"/>
          <w:szCs w:val="24"/>
        </w:rPr>
      </w:pPr>
      <w:r w:rsidRPr="00DE2B7B">
        <w:rPr>
          <w:color w:val="000000" w:themeColor="text1"/>
          <w:sz w:val="24"/>
          <w:szCs w:val="24"/>
        </w:rPr>
        <w:t>- налоговые и неналоговые доходы – перевыполнены на 21 105,1 тыс. руб., на что основное влияние оказали: рост налогооблагаемой базы по налогу на доходы физических</w:t>
      </w:r>
      <w:r>
        <w:rPr>
          <w:color w:val="000000" w:themeColor="text1"/>
          <w:sz w:val="24"/>
          <w:szCs w:val="24"/>
        </w:rPr>
        <w:t xml:space="preserve"> лиц</w:t>
      </w:r>
      <w:r w:rsidRPr="00DE2B7B">
        <w:rPr>
          <w:color w:val="000000" w:themeColor="text1"/>
          <w:sz w:val="24"/>
          <w:szCs w:val="24"/>
        </w:rPr>
        <w:t xml:space="preserve">; поступление налога на имущество физических лиц в объеме выше прогнозируемого </w:t>
      </w:r>
      <w:r w:rsidRPr="00DE2B7B">
        <w:rPr>
          <w:color w:val="000000" w:themeColor="text1"/>
          <w:sz w:val="24"/>
          <w:szCs w:val="24"/>
        </w:rPr>
        <w:lastRenderedPageBreak/>
        <w:t>администратором доходов – УФН</w:t>
      </w:r>
      <w:r>
        <w:rPr>
          <w:color w:val="000000" w:themeColor="text1"/>
          <w:sz w:val="24"/>
          <w:szCs w:val="24"/>
        </w:rPr>
        <w:t>С России по Республике Карелия</w:t>
      </w:r>
      <w:r w:rsidRPr="00DE2B7B">
        <w:rPr>
          <w:color w:val="000000" w:themeColor="text1"/>
          <w:sz w:val="24"/>
          <w:szCs w:val="24"/>
        </w:rPr>
        <w:t>; поступление в декабре 2023 года разовой суммы за право заключения договора о комплексном разв</w:t>
      </w:r>
      <w:r>
        <w:rPr>
          <w:color w:val="000000" w:themeColor="text1"/>
          <w:sz w:val="24"/>
          <w:szCs w:val="24"/>
        </w:rPr>
        <w:t>итии территории жилой застройки</w:t>
      </w:r>
      <w:r w:rsidRPr="009E28B3">
        <w:rPr>
          <w:color w:val="000000" w:themeColor="text1"/>
          <w:sz w:val="24"/>
          <w:szCs w:val="24"/>
        </w:rPr>
        <w:t xml:space="preserve">, ограниченной </w:t>
      </w:r>
      <w:proofErr w:type="spellStart"/>
      <w:r w:rsidRPr="009E28B3">
        <w:rPr>
          <w:color w:val="000000" w:themeColor="text1"/>
          <w:sz w:val="24"/>
          <w:szCs w:val="24"/>
        </w:rPr>
        <w:t>Древлянской</w:t>
      </w:r>
      <w:proofErr w:type="spellEnd"/>
      <w:r w:rsidRPr="009E28B3">
        <w:rPr>
          <w:color w:val="000000" w:themeColor="text1"/>
          <w:sz w:val="24"/>
          <w:szCs w:val="24"/>
        </w:rPr>
        <w:t xml:space="preserve"> наб., Красноармейской ул.</w:t>
      </w:r>
      <w:r>
        <w:rPr>
          <w:color w:val="000000" w:themeColor="text1"/>
          <w:sz w:val="24"/>
          <w:szCs w:val="24"/>
        </w:rPr>
        <w:t>, внутриквартальными проездами;</w:t>
      </w:r>
    </w:p>
    <w:p w:rsidR="00003ED6" w:rsidRPr="00DE2B7B" w:rsidRDefault="00003ED6" w:rsidP="00003ED6">
      <w:pPr>
        <w:widowControl/>
        <w:tabs>
          <w:tab w:val="left" w:pos="851"/>
          <w:tab w:val="left" w:pos="993"/>
        </w:tabs>
        <w:spacing w:line="240" w:lineRule="auto"/>
        <w:ind w:firstLine="709"/>
        <w:contextualSpacing/>
        <w:rPr>
          <w:sz w:val="24"/>
          <w:szCs w:val="24"/>
          <w:highlight w:val="yellow"/>
        </w:rPr>
      </w:pPr>
      <w:r w:rsidRPr="00DE2B7B">
        <w:rPr>
          <w:color w:val="000000" w:themeColor="text1"/>
          <w:sz w:val="24"/>
          <w:szCs w:val="24"/>
        </w:rPr>
        <w:t>- безвозмездные поступления – не исполнены на 38 168,2 тыс. руб., что связано поступлением в 2023 году в меньшем объеме отдельных субсидий и иных межбюджетных трансферто</w:t>
      </w:r>
      <w:r>
        <w:rPr>
          <w:color w:val="000000" w:themeColor="text1"/>
          <w:sz w:val="24"/>
          <w:szCs w:val="24"/>
        </w:rPr>
        <w:t>в из бюджета Республики Карелия</w:t>
      </w:r>
      <w:r w:rsidRPr="00DE2B7B">
        <w:rPr>
          <w:color w:val="000000" w:themeColor="text1"/>
          <w:sz w:val="24"/>
          <w:szCs w:val="24"/>
        </w:rPr>
        <w:t>.</w:t>
      </w:r>
    </w:p>
    <w:p w:rsidR="00003ED6" w:rsidRPr="00DE2B7B" w:rsidRDefault="00003ED6" w:rsidP="00003ED6">
      <w:pPr>
        <w:widowControl/>
        <w:tabs>
          <w:tab w:val="left" w:pos="851"/>
          <w:tab w:val="left" w:pos="993"/>
        </w:tabs>
        <w:spacing w:line="240" w:lineRule="auto"/>
        <w:ind w:firstLine="709"/>
        <w:contextualSpacing/>
        <w:rPr>
          <w:color w:val="000000" w:themeColor="text1"/>
          <w:sz w:val="24"/>
          <w:szCs w:val="24"/>
          <w:highlight w:val="yellow"/>
        </w:rPr>
      </w:pPr>
      <w:proofErr w:type="gramStart"/>
      <w:r w:rsidRPr="00DE2B7B">
        <w:rPr>
          <w:sz w:val="24"/>
          <w:szCs w:val="24"/>
        </w:rPr>
        <w:t xml:space="preserve">В структуре налоговых и неналоговых доходов удельный вес источников составил: налог на доходы физических </w:t>
      </w:r>
      <w:r w:rsidRPr="00DE2B7B">
        <w:rPr>
          <w:color w:val="000000" w:themeColor="text1"/>
          <w:sz w:val="24"/>
          <w:szCs w:val="24"/>
        </w:rPr>
        <w:t>лиц – 68,3 процента, акцизы по подакцизным товарам (продукции), производимым на территории Российской Федерации – 1,1 процента, налоги на совокупный доход – 4,3 процента, налоги на имущество – 9,2 процента, государственная пошлина – 2,0 процента, доходы от использования имущества, находящегося в государственной и муниципальной собственности – 8,5 процента, доходы от оказания платных</w:t>
      </w:r>
      <w:proofErr w:type="gramEnd"/>
      <w:r w:rsidRPr="00DE2B7B">
        <w:rPr>
          <w:color w:val="000000" w:themeColor="text1"/>
          <w:sz w:val="24"/>
          <w:szCs w:val="24"/>
        </w:rPr>
        <w:t xml:space="preserve"> услуг и компенсации затрат государства – 3,0 процента, доходы от продажи материальных и нематериальных активов – 2,1 процента, штрафы, санкции, возмещение ущерба – 0,9 процента, прочие налоговые и неналоговые доходы – 0,6 процента.</w:t>
      </w:r>
    </w:p>
    <w:p w:rsidR="00003ED6" w:rsidRPr="00DE2B7B" w:rsidRDefault="00003ED6" w:rsidP="00003ED6">
      <w:pPr>
        <w:widowControl/>
        <w:tabs>
          <w:tab w:val="left" w:pos="851"/>
          <w:tab w:val="left" w:pos="993"/>
        </w:tabs>
        <w:spacing w:line="240" w:lineRule="auto"/>
        <w:ind w:firstLine="709"/>
        <w:contextualSpacing/>
        <w:rPr>
          <w:color w:val="000000" w:themeColor="text1"/>
          <w:sz w:val="24"/>
          <w:szCs w:val="24"/>
        </w:rPr>
      </w:pPr>
      <w:r w:rsidRPr="00DE2B7B">
        <w:rPr>
          <w:color w:val="000000" w:themeColor="text1"/>
          <w:sz w:val="24"/>
          <w:szCs w:val="24"/>
        </w:rPr>
        <w:t>По сравнению с 2022 годом доходы снизились на 201 420,2 тыс. руб. или 1,8 процента, в том числе:</w:t>
      </w:r>
    </w:p>
    <w:p w:rsidR="00003ED6" w:rsidRPr="00DE2B7B" w:rsidRDefault="00003ED6" w:rsidP="00003ED6">
      <w:pPr>
        <w:spacing w:line="240" w:lineRule="auto"/>
        <w:ind w:firstLine="567"/>
        <w:rPr>
          <w:color w:val="000000" w:themeColor="text1"/>
          <w:sz w:val="24"/>
          <w:szCs w:val="24"/>
        </w:rPr>
      </w:pPr>
      <w:r w:rsidRPr="00DE2B7B">
        <w:rPr>
          <w:color w:val="000000" w:themeColor="text1"/>
          <w:sz w:val="24"/>
          <w:szCs w:val="24"/>
        </w:rPr>
        <w:t xml:space="preserve">- налоговые и неналоговые доходы – возросли на 166 225,1 тыс. руб. или 5,6 процента. Следует отметить, что в условиях реализации института ЕНС, в </w:t>
      </w:r>
      <w:r>
        <w:rPr>
          <w:color w:val="000000" w:themeColor="text1"/>
          <w:sz w:val="24"/>
          <w:szCs w:val="24"/>
        </w:rPr>
        <w:t>течение</w:t>
      </w:r>
      <w:r w:rsidRPr="00DE2B7B">
        <w:rPr>
          <w:color w:val="000000" w:themeColor="text1"/>
          <w:sz w:val="24"/>
          <w:szCs w:val="24"/>
        </w:rPr>
        <w:t xml:space="preserve"> 2023 года поступление </w:t>
      </w:r>
      <w:r>
        <w:rPr>
          <w:color w:val="000000" w:themeColor="text1"/>
          <w:sz w:val="24"/>
          <w:szCs w:val="24"/>
        </w:rPr>
        <w:t>указанных</w:t>
      </w:r>
      <w:r w:rsidRPr="00DE2B7B">
        <w:rPr>
          <w:color w:val="000000" w:themeColor="text1"/>
          <w:sz w:val="24"/>
          <w:szCs w:val="24"/>
        </w:rPr>
        <w:t xml:space="preserve"> доходов </w:t>
      </w:r>
      <w:r>
        <w:rPr>
          <w:color w:val="000000" w:themeColor="text1"/>
          <w:sz w:val="24"/>
          <w:szCs w:val="24"/>
        </w:rPr>
        <w:t xml:space="preserve">складывалось достаточно сложно, достигнув </w:t>
      </w:r>
      <w:r w:rsidRPr="00990E0C">
        <w:rPr>
          <w:color w:val="000000" w:themeColor="text1"/>
          <w:sz w:val="24"/>
          <w:szCs w:val="24"/>
        </w:rPr>
        <w:t xml:space="preserve">к уровню 1 квартала 2022  года </w:t>
      </w:r>
      <w:r>
        <w:rPr>
          <w:color w:val="000000" w:themeColor="text1"/>
          <w:sz w:val="24"/>
          <w:szCs w:val="24"/>
        </w:rPr>
        <w:t xml:space="preserve">исполнения в объеме </w:t>
      </w:r>
      <w:r w:rsidRPr="0026414C">
        <w:rPr>
          <w:color w:val="000000" w:themeColor="text1"/>
          <w:sz w:val="24"/>
          <w:szCs w:val="24"/>
        </w:rPr>
        <w:t>80,8 процента</w:t>
      </w:r>
      <w:r>
        <w:rPr>
          <w:color w:val="000000" w:themeColor="text1"/>
          <w:sz w:val="24"/>
          <w:szCs w:val="24"/>
        </w:rPr>
        <w:t xml:space="preserve">, и только с 01.09.2023 </w:t>
      </w:r>
      <w:r w:rsidR="009907B4">
        <w:rPr>
          <w:color w:val="000000" w:themeColor="text1"/>
          <w:sz w:val="24"/>
          <w:szCs w:val="24"/>
        </w:rPr>
        <w:t>с</w:t>
      </w:r>
      <w:r>
        <w:rPr>
          <w:color w:val="000000" w:themeColor="text1"/>
          <w:sz w:val="24"/>
          <w:szCs w:val="24"/>
        </w:rPr>
        <w:t xml:space="preserve"> рост</w:t>
      </w:r>
      <w:r w:rsidR="009907B4">
        <w:rPr>
          <w:color w:val="000000" w:themeColor="text1"/>
          <w:sz w:val="24"/>
          <w:szCs w:val="24"/>
        </w:rPr>
        <w:t>ом</w:t>
      </w:r>
      <w:r w:rsidRPr="00DE2B7B">
        <w:rPr>
          <w:color w:val="000000" w:themeColor="text1"/>
          <w:sz w:val="24"/>
          <w:szCs w:val="24"/>
        </w:rPr>
        <w:t xml:space="preserve"> 101,5 процента. На объемы поступления неналоговых доходов в 2023 году существенное влияние оказало введение с июня </w:t>
      </w:r>
      <w:proofErr w:type="gramStart"/>
      <w:r w:rsidRPr="00DE2B7B">
        <w:rPr>
          <w:color w:val="000000" w:themeColor="text1"/>
          <w:sz w:val="24"/>
          <w:szCs w:val="24"/>
        </w:rPr>
        <w:t>месяца реализации модели регулярных перевозок населения</w:t>
      </w:r>
      <w:proofErr w:type="gramEnd"/>
      <w:r w:rsidRPr="00DE2B7B">
        <w:rPr>
          <w:color w:val="000000" w:themeColor="text1"/>
          <w:sz w:val="24"/>
          <w:szCs w:val="24"/>
        </w:rPr>
        <w:t xml:space="preserve"> городским автомобильным транспортом по брутто-контрактам – поступление средств в бюджет округа составило 70 164,0 тыс. руб.;    </w:t>
      </w:r>
    </w:p>
    <w:p w:rsidR="00003ED6" w:rsidRPr="00DE2B7B" w:rsidRDefault="00003ED6" w:rsidP="00003ED6">
      <w:pPr>
        <w:widowControl/>
        <w:tabs>
          <w:tab w:val="left" w:pos="851"/>
          <w:tab w:val="left" w:pos="993"/>
        </w:tabs>
        <w:spacing w:line="240" w:lineRule="auto"/>
        <w:ind w:firstLine="709"/>
        <w:contextualSpacing/>
        <w:rPr>
          <w:color w:val="000000" w:themeColor="text1"/>
          <w:sz w:val="24"/>
          <w:szCs w:val="24"/>
        </w:rPr>
      </w:pPr>
      <w:r w:rsidRPr="00DE2B7B">
        <w:rPr>
          <w:color w:val="000000" w:themeColor="text1"/>
          <w:sz w:val="24"/>
          <w:szCs w:val="24"/>
        </w:rPr>
        <w:t>- безвозмездные поступления – снизились на 367 645,3 тыс. руб. или 4,6 процента, из них безвозмездные поступления от других бюджетов бюджетной системы Российской Федерации – на 4,6 процента.</w:t>
      </w:r>
    </w:p>
    <w:p w:rsidR="00003ED6" w:rsidRPr="00DE2B7B" w:rsidRDefault="00003ED6" w:rsidP="00003ED6">
      <w:pPr>
        <w:widowControl/>
        <w:tabs>
          <w:tab w:val="left" w:pos="993"/>
        </w:tabs>
        <w:spacing w:line="240" w:lineRule="auto"/>
        <w:ind w:firstLine="709"/>
        <w:rPr>
          <w:sz w:val="26"/>
          <w:szCs w:val="26"/>
        </w:rPr>
      </w:pPr>
      <w:r w:rsidRPr="00DE2B7B">
        <w:rPr>
          <w:sz w:val="24"/>
          <w:szCs w:val="24"/>
        </w:rPr>
        <w:t>Обоснование причин роста или снижения доходов в разрезе источников к уровню 2022 года, а также к утвержденным прогнозным показателям на 2023 год приведено ниже</w:t>
      </w:r>
      <w:r w:rsidRPr="00DE2B7B">
        <w:rPr>
          <w:sz w:val="26"/>
          <w:szCs w:val="26"/>
        </w:rPr>
        <w:t>.</w:t>
      </w:r>
    </w:p>
    <w:p w:rsidR="00003ED6" w:rsidRPr="00DE2B7B" w:rsidRDefault="00003ED6" w:rsidP="00003ED6">
      <w:pPr>
        <w:widowControl/>
        <w:tabs>
          <w:tab w:val="left" w:pos="993"/>
        </w:tabs>
        <w:spacing w:line="240" w:lineRule="auto"/>
        <w:ind w:firstLine="0"/>
        <w:jc w:val="center"/>
        <w:rPr>
          <w:b/>
          <w:sz w:val="24"/>
          <w:szCs w:val="24"/>
          <w:u w:val="single"/>
        </w:rPr>
      </w:pPr>
    </w:p>
    <w:p w:rsidR="00003ED6" w:rsidRPr="00DE2B7B" w:rsidRDefault="00003ED6" w:rsidP="00003ED6">
      <w:pPr>
        <w:widowControl/>
        <w:tabs>
          <w:tab w:val="left" w:pos="993"/>
        </w:tabs>
        <w:spacing w:line="240" w:lineRule="auto"/>
        <w:ind w:firstLine="0"/>
        <w:jc w:val="center"/>
        <w:rPr>
          <w:b/>
          <w:sz w:val="24"/>
          <w:szCs w:val="24"/>
          <w:u w:val="single"/>
        </w:rPr>
      </w:pPr>
      <w:r w:rsidRPr="00DE2B7B">
        <w:rPr>
          <w:b/>
          <w:sz w:val="24"/>
          <w:szCs w:val="24"/>
          <w:u w:val="single"/>
        </w:rPr>
        <w:t>Налоговые доходы</w:t>
      </w:r>
    </w:p>
    <w:p w:rsidR="00003ED6" w:rsidRPr="00DE2B7B" w:rsidRDefault="00003ED6" w:rsidP="00003ED6">
      <w:pPr>
        <w:widowControl/>
        <w:tabs>
          <w:tab w:val="left" w:pos="993"/>
        </w:tabs>
        <w:spacing w:line="240" w:lineRule="auto"/>
        <w:ind w:firstLine="709"/>
        <w:rPr>
          <w:sz w:val="24"/>
          <w:szCs w:val="24"/>
        </w:rPr>
      </w:pPr>
    </w:p>
    <w:p w:rsidR="00003ED6" w:rsidRPr="00DE2B7B" w:rsidRDefault="00003ED6" w:rsidP="00003ED6">
      <w:pPr>
        <w:widowControl/>
        <w:tabs>
          <w:tab w:val="left" w:pos="993"/>
        </w:tabs>
        <w:spacing w:line="240" w:lineRule="auto"/>
        <w:ind w:firstLine="709"/>
        <w:rPr>
          <w:sz w:val="24"/>
          <w:szCs w:val="24"/>
          <w:highlight w:val="yellow"/>
        </w:rPr>
      </w:pPr>
      <w:r w:rsidRPr="00DE2B7B">
        <w:rPr>
          <w:sz w:val="24"/>
          <w:szCs w:val="24"/>
        </w:rPr>
        <w:t xml:space="preserve">Всего в 2023 году в бюджет Петрозаводского городского округа налоговых доходов поступило 2 651 138,8 тыс. руб., что составляет 101,1 процента плана. В общем объеме поступлений налоговые доходы составили 24,6 процента, в объеме налоговых и неналоговых доходов – 84,9 процента. К уровню 2022 года налоговые доходы возросли на 91 850,1 тыс. руб. или 3,6 процента. </w:t>
      </w:r>
    </w:p>
    <w:p w:rsidR="00003ED6" w:rsidRPr="00DE2B7B" w:rsidRDefault="00003ED6" w:rsidP="00003ED6">
      <w:pPr>
        <w:widowControl/>
        <w:tabs>
          <w:tab w:val="left" w:pos="993"/>
        </w:tabs>
        <w:spacing w:line="240" w:lineRule="auto"/>
        <w:ind w:firstLine="709"/>
        <w:jc w:val="center"/>
        <w:rPr>
          <w:b/>
          <w:color w:val="000000" w:themeColor="text1"/>
          <w:sz w:val="24"/>
          <w:szCs w:val="24"/>
          <w:highlight w:val="yellow"/>
        </w:rPr>
      </w:pPr>
    </w:p>
    <w:p w:rsidR="00003ED6" w:rsidRPr="00DE2B7B" w:rsidRDefault="00003ED6" w:rsidP="00003ED6">
      <w:pPr>
        <w:widowControl/>
        <w:tabs>
          <w:tab w:val="left" w:pos="993"/>
        </w:tabs>
        <w:spacing w:line="240" w:lineRule="auto"/>
        <w:ind w:firstLine="709"/>
        <w:jc w:val="center"/>
        <w:rPr>
          <w:b/>
          <w:color w:val="000000" w:themeColor="text1"/>
          <w:sz w:val="24"/>
          <w:szCs w:val="24"/>
        </w:rPr>
      </w:pPr>
      <w:r w:rsidRPr="00DE2B7B">
        <w:rPr>
          <w:b/>
          <w:color w:val="000000" w:themeColor="text1"/>
          <w:sz w:val="24"/>
          <w:szCs w:val="24"/>
        </w:rPr>
        <w:t>Налог на доходы физических лиц</w:t>
      </w:r>
    </w:p>
    <w:p w:rsidR="00003ED6" w:rsidRPr="00DE2B7B" w:rsidRDefault="00003ED6" w:rsidP="00003ED6">
      <w:pPr>
        <w:widowControl/>
        <w:tabs>
          <w:tab w:val="left" w:pos="993"/>
        </w:tabs>
        <w:spacing w:line="240" w:lineRule="auto"/>
        <w:ind w:firstLine="709"/>
        <w:jc w:val="center"/>
        <w:rPr>
          <w:b/>
          <w:color w:val="000000" w:themeColor="text1"/>
          <w:sz w:val="24"/>
          <w:szCs w:val="24"/>
        </w:rPr>
      </w:pPr>
      <w:r w:rsidRPr="00DE2B7B">
        <w:rPr>
          <w:b/>
          <w:color w:val="000000" w:themeColor="text1"/>
          <w:sz w:val="24"/>
          <w:szCs w:val="24"/>
        </w:rPr>
        <w:t xml:space="preserve"> </w:t>
      </w:r>
    </w:p>
    <w:p w:rsidR="00003ED6" w:rsidRPr="00DE2B7B" w:rsidRDefault="00003ED6" w:rsidP="00003ED6">
      <w:pPr>
        <w:widowControl/>
        <w:tabs>
          <w:tab w:val="left" w:pos="993"/>
        </w:tabs>
        <w:spacing w:line="240" w:lineRule="auto"/>
        <w:ind w:firstLine="709"/>
        <w:rPr>
          <w:sz w:val="24"/>
          <w:szCs w:val="24"/>
        </w:rPr>
      </w:pPr>
      <w:r w:rsidRPr="00DE2B7B">
        <w:rPr>
          <w:sz w:val="24"/>
          <w:szCs w:val="24"/>
        </w:rPr>
        <w:t>При уточненном годовом плане 2 114 720,0</w:t>
      </w:r>
      <w:r w:rsidRPr="00DE2B7B">
        <w:rPr>
          <w:color w:val="000000" w:themeColor="text1"/>
          <w:sz w:val="24"/>
          <w:szCs w:val="24"/>
        </w:rPr>
        <w:t> </w:t>
      </w:r>
      <w:r w:rsidRPr="00DE2B7B">
        <w:rPr>
          <w:sz w:val="24"/>
          <w:szCs w:val="24"/>
        </w:rPr>
        <w:t>тыс.</w:t>
      </w:r>
      <w:r w:rsidRPr="00DE2B7B">
        <w:rPr>
          <w:color w:val="000000" w:themeColor="text1"/>
          <w:sz w:val="24"/>
          <w:szCs w:val="24"/>
        </w:rPr>
        <w:t> </w:t>
      </w:r>
      <w:r w:rsidRPr="00DE2B7B">
        <w:rPr>
          <w:sz w:val="24"/>
          <w:szCs w:val="24"/>
        </w:rPr>
        <w:t>руб. фактически поступило 2 131 846,0</w:t>
      </w:r>
      <w:r w:rsidRPr="00DE2B7B">
        <w:rPr>
          <w:color w:val="000000" w:themeColor="text1"/>
          <w:sz w:val="24"/>
          <w:szCs w:val="24"/>
        </w:rPr>
        <w:t> </w:t>
      </w:r>
      <w:r w:rsidRPr="00DE2B7B">
        <w:rPr>
          <w:sz w:val="24"/>
          <w:szCs w:val="24"/>
        </w:rPr>
        <w:t>тыс.</w:t>
      </w:r>
      <w:r w:rsidRPr="00DE2B7B">
        <w:rPr>
          <w:color w:val="000000" w:themeColor="text1"/>
          <w:sz w:val="24"/>
          <w:szCs w:val="24"/>
        </w:rPr>
        <w:t xml:space="preserve">  </w:t>
      </w:r>
      <w:r w:rsidRPr="00DE2B7B">
        <w:rPr>
          <w:sz w:val="24"/>
          <w:szCs w:val="24"/>
        </w:rPr>
        <w:t>руб. или 100,8 процента, что выше уровня 2022 года на 219 542,0</w:t>
      </w:r>
      <w:r w:rsidRPr="00DE2B7B">
        <w:rPr>
          <w:color w:val="000000" w:themeColor="text1"/>
          <w:sz w:val="24"/>
          <w:szCs w:val="24"/>
        </w:rPr>
        <w:t> </w:t>
      </w:r>
      <w:r w:rsidRPr="00DE2B7B">
        <w:rPr>
          <w:sz w:val="24"/>
          <w:szCs w:val="24"/>
        </w:rPr>
        <w:t>тыс.</w:t>
      </w:r>
      <w:r w:rsidRPr="00DE2B7B">
        <w:rPr>
          <w:color w:val="000000" w:themeColor="text1"/>
          <w:sz w:val="24"/>
          <w:szCs w:val="24"/>
        </w:rPr>
        <w:t> </w:t>
      </w:r>
      <w:r w:rsidRPr="00DE2B7B">
        <w:rPr>
          <w:sz w:val="24"/>
          <w:szCs w:val="24"/>
        </w:rPr>
        <w:t xml:space="preserve">руб. или 11,5 процента. </w:t>
      </w:r>
    </w:p>
    <w:p w:rsidR="00003ED6" w:rsidRPr="00DE2B7B" w:rsidRDefault="00003ED6" w:rsidP="00003ED6">
      <w:pPr>
        <w:widowControl/>
        <w:autoSpaceDE w:val="0"/>
        <w:autoSpaceDN w:val="0"/>
        <w:adjustRightInd w:val="0"/>
        <w:spacing w:line="240" w:lineRule="auto"/>
        <w:ind w:firstLine="709"/>
        <w:rPr>
          <w:rFonts w:eastAsia="Calibri"/>
          <w:color w:val="000000" w:themeColor="text1"/>
          <w:sz w:val="24"/>
          <w:szCs w:val="24"/>
        </w:rPr>
      </w:pPr>
      <w:proofErr w:type="gramStart"/>
      <w:r w:rsidRPr="00DE2B7B">
        <w:rPr>
          <w:rFonts w:eastAsia="Calibri"/>
          <w:color w:val="000000" w:themeColor="text1"/>
          <w:sz w:val="24"/>
          <w:szCs w:val="24"/>
        </w:rPr>
        <w:t>Рост поступления налога к уровню 2022 года сложился ввиду увеличения налоговой базы, в том числе в рамках выполнения принятых на федеральном и региональном уровнях решений об индексации заработной платы (</w:t>
      </w:r>
      <w:r w:rsidRPr="00DE2B7B">
        <w:rPr>
          <w:sz w:val="24"/>
          <w:szCs w:val="24"/>
        </w:rPr>
        <w:t>с</w:t>
      </w:r>
      <w:r w:rsidRPr="00DE2B7B">
        <w:rPr>
          <w:rFonts w:eastAsia="Calibri"/>
          <w:color w:val="000000" w:themeColor="text1"/>
          <w:sz w:val="24"/>
          <w:szCs w:val="24"/>
        </w:rPr>
        <w:t xml:space="preserve"> 01.10.2023 на 10,0 процентов  проиндексирована </w:t>
      </w:r>
      <w:r w:rsidRPr="00DE2B7B">
        <w:rPr>
          <w:rFonts w:eastAsiaTheme="minorHAnsi"/>
          <w:sz w:val="24"/>
          <w:szCs w:val="24"/>
          <w:lang w:eastAsia="en-US"/>
        </w:rPr>
        <w:t>оплата труда работников государственных казенных, бюджетных и автономных учреждений Республики Карелия),</w:t>
      </w:r>
      <w:r w:rsidRPr="00DE2B7B">
        <w:rPr>
          <w:rFonts w:eastAsia="Calibri"/>
          <w:color w:val="000000" w:themeColor="text1"/>
          <w:sz w:val="24"/>
          <w:szCs w:val="24"/>
        </w:rPr>
        <w:t xml:space="preserve"> роста с 01.01.2023 минимального размера оплаты труда, роста целевых показателей средней заработной платы отдельных</w:t>
      </w:r>
      <w:proofErr w:type="gramEnd"/>
      <w:r w:rsidRPr="00DE2B7B">
        <w:rPr>
          <w:rFonts w:eastAsia="Calibri"/>
          <w:color w:val="000000" w:themeColor="text1"/>
          <w:sz w:val="24"/>
          <w:szCs w:val="24"/>
        </w:rPr>
        <w:t xml:space="preserve"> категорий работников, определенных указами Президента Российской Федерации.</w:t>
      </w:r>
    </w:p>
    <w:p w:rsidR="00003ED6" w:rsidRPr="00DE2B7B" w:rsidRDefault="00003ED6" w:rsidP="00003ED6">
      <w:pPr>
        <w:tabs>
          <w:tab w:val="left" w:pos="993"/>
        </w:tabs>
        <w:spacing w:line="240" w:lineRule="auto"/>
        <w:ind w:firstLine="709"/>
        <w:rPr>
          <w:sz w:val="24"/>
          <w:szCs w:val="24"/>
        </w:rPr>
      </w:pPr>
      <w:r w:rsidRPr="00DE2B7B">
        <w:rPr>
          <w:rFonts w:eastAsia="Calibri"/>
          <w:sz w:val="24"/>
          <w:szCs w:val="24"/>
        </w:rPr>
        <w:lastRenderedPageBreak/>
        <w:t>В соответствии с информацией УФНС России по Республике Карелия рост поступления налога на доходы физических лиц к уровню 2022 года сложился по большинству отраслей, из них:</w:t>
      </w:r>
      <w:r w:rsidRPr="00DE2B7B">
        <w:rPr>
          <w:sz w:val="24"/>
          <w:szCs w:val="24"/>
        </w:rPr>
        <w:t xml:space="preserve"> </w:t>
      </w:r>
      <w:proofErr w:type="gramStart"/>
      <w:r w:rsidRPr="00DE2B7B">
        <w:rPr>
          <w:sz w:val="24"/>
          <w:szCs w:val="24"/>
        </w:rPr>
        <w:t>«Обрабатывающие производства» (на 15,6 процента), «Обеспечение электрической энергией, газом и паром; кондиционирование воздуха» (на 14,8 процента), «Строительство» (на 15,7 процента), «Торговля оптовая и розничная; ремонт автотранспортных средств и мотоциклов» (на 10,1 процента); «Транспортировка и хранение» (на 18,5 процента), «Деятельность профессиональная, научная и техническая» (на 12,2 процента), «Государственное управление и обеспечение военной безопасности;</w:t>
      </w:r>
      <w:proofErr w:type="gramEnd"/>
      <w:r w:rsidRPr="00DE2B7B">
        <w:rPr>
          <w:sz w:val="24"/>
          <w:szCs w:val="24"/>
        </w:rPr>
        <w:t xml:space="preserve"> социальное обеспечение» (на 11,4 процента), «Образование» (на 15,8 процента). </w:t>
      </w:r>
    </w:p>
    <w:p w:rsidR="00003ED6" w:rsidRPr="00DE2B7B" w:rsidRDefault="00003ED6" w:rsidP="00003ED6">
      <w:pPr>
        <w:tabs>
          <w:tab w:val="left" w:pos="993"/>
        </w:tabs>
        <w:spacing w:line="240" w:lineRule="auto"/>
        <w:ind w:firstLine="709"/>
        <w:rPr>
          <w:sz w:val="24"/>
          <w:szCs w:val="24"/>
          <w:highlight w:val="yellow"/>
        </w:rPr>
      </w:pPr>
      <w:r w:rsidRPr="00DE2B7B">
        <w:rPr>
          <w:sz w:val="24"/>
          <w:szCs w:val="24"/>
        </w:rPr>
        <w:t>Вместе с тем, снижение поступления налога на доходы физических лиц показала отрасль «Сельское, лесное хозяйство, охота, рыболовство и рыбоводство» (на 31,5 процента), что связано со снижением выплат дивидендов по организациям рыболовной отрасли.</w:t>
      </w:r>
    </w:p>
    <w:p w:rsidR="00003ED6" w:rsidRPr="00DE2B7B" w:rsidRDefault="00003ED6" w:rsidP="00003ED6">
      <w:pPr>
        <w:widowControl/>
        <w:tabs>
          <w:tab w:val="left" w:pos="993"/>
        </w:tabs>
        <w:spacing w:line="240" w:lineRule="auto"/>
        <w:ind w:firstLine="0"/>
        <w:rPr>
          <w:b/>
          <w:color w:val="000000" w:themeColor="text1"/>
          <w:sz w:val="24"/>
          <w:szCs w:val="24"/>
          <w:highlight w:val="yellow"/>
        </w:rPr>
      </w:pPr>
    </w:p>
    <w:p w:rsidR="00003ED6" w:rsidRPr="00DE2B7B" w:rsidRDefault="00003ED6" w:rsidP="00003ED6">
      <w:pPr>
        <w:widowControl/>
        <w:tabs>
          <w:tab w:val="left" w:pos="993"/>
        </w:tabs>
        <w:spacing w:line="240" w:lineRule="auto"/>
        <w:ind w:firstLine="709"/>
        <w:jc w:val="center"/>
        <w:rPr>
          <w:b/>
          <w:sz w:val="24"/>
          <w:szCs w:val="24"/>
        </w:rPr>
      </w:pPr>
      <w:r w:rsidRPr="00DE2B7B">
        <w:rPr>
          <w:b/>
          <w:sz w:val="24"/>
          <w:szCs w:val="24"/>
        </w:rPr>
        <w:t xml:space="preserve">Доходы от уплаты акцизов на автомобильный и прямогонный бензин, </w:t>
      </w:r>
    </w:p>
    <w:p w:rsidR="00003ED6" w:rsidRPr="00DE2B7B" w:rsidRDefault="00003ED6" w:rsidP="00003ED6">
      <w:pPr>
        <w:widowControl/>
        <w:tabs>
          <w:tab w:val="left" w:pos="993"/>
        </w:tabs>
        <w:spacing w:line="240" w:lineRule="auto"/>
        <w:ind w:firstLine="709"/>
        <w:jc w:val="center"/>
        <w:rPr>
          <w:b/>
          <w:sz w:val="24"/>
          <w:szCs w:val="24"/>
        </w:rPr>
      </w:pPr>
      <w:r w:rsidRPr="00DE2B7B">
        <w:rPr>
          <w:b/>
          <w:sz w:val="24"/>
          <w:szCs w:val="24"/>
        </w:rPr>
        <w:t>дизельное топливо, моторные масла для дизельных и (или) карбюраторных (</w:t>
      </w:r>
      <w:proofErr w:type="spellStart"/>
      <w:r w:rsidRPr="00DE2B7B">
        <w:rPr>
          <w:b/>
          <w:sz w:val="24"/>
          <w:szCs w:val="24"/>
        </w:rPr>
        <w:t>инжекторных</w:t>
      </w:r>
      <w:proofErr w:type="spellEnd"/>
      <w:r w:rsidRPr="00DE2B7B">
        <w:rPr>
          <w:b/>
          <w:sz w:val="24"/>
          <w:szCs w:val="24"/>
        </w:rPr>
        <w:t>) двигателей, производимые на территории Российской Федерации</w:t>
      </w:r>
    </w:p>
    <w:p w:rsidR="00003ED6" w:rsidRPr="00DE2B7B" w:rsidRDefault="00003ED6" w:rsidP="00003ED6">
      <w:pPr>
        <w:widowControl/>
        <w:tabs>
          <w:tab w:val="left" w:pos="993"/>
        </w:tabs>
        <w:spacing w:line="240" w:lineRule="auto"/>
        <w:ind w:firstLine="709"/>
        <w:rPr>
          <w:sz w:val="24"/>
          <w:szCs w:val="24"/>
        </w:rPr>
      </w:pPr>
    </w:p>
    <w:p w:rsidR="00003ED6" w:rsidRPr="00DE2B7B" w:rsidRDefault="00003ED6" w:rsidP="00003ED6">
      <w:pPr>
        <w:widowControl/>
        <w:tabs>
          <w:tab w:val="left" w:pos="993"/>
        </w:tabs>
        <w:snapToGrid w:val="0"/>
        <w:spacing w:line="240" w:lineRule="auto"/>
        <w:ind w:firstLine="709"/>
        <w:rPr>
          <w:color w:val="000000" w:themeColor="text1"/>
          <w:sz w:val="24"/>
          <w:szCs w:val="24"/>
        </w:rPr>
      </w:pPr>
      <w:r w:rsidRPr="00DE2B7B">
        <w:rPr>
          <w:sz w:val="24"/>
          <w:szCs w:val="24"/>
        </w:rPr>
        <w:t>При уточненном годовом плане 34 306,1</w:t>
      </w:r>
      <w:r w:rsidRPr="00DE2B7B">
        <w:rPr>
          <w:color w:val="000000" w:themeColor="text1"/>
          <w:sz w:val="24"/>
          <w:szCs w:val="24"/>
        </w:rPr>
        <w:t> </w:t>
      </w:r>
      <w:r w:rsidRPr="00DE2B7B">
        <w:rPr>
          <w:sz w:val="24"/>
          <w:szCs w:val="24"/>
        </w:rPr>
        <w:t>тыс.</w:t>
      </w:r>
      <w:r w:rsidRPr="00DE2B7B">
        <w:rPr>
          <w:color w:val="000000" w:themeColor="text1"/>
          <w:sz w:val="24"/>
          <w:szCs w:val="24"/>
        </w:rPr>
        <w:t xml:space="preserve"> </w:t>
      </w:r>
      <w:r w:rsidRPr="00DE2B7B">
        <w:rPr>
          <w:sz w:val="24"/>
          <w:szCs w:val="24"/>
        </w:rPr>
        <w:t>руб. фактически поступило 35 194,1</w:t>
      </w:r>
      <w:r w:rsidRPr="00DE2B7B">
        <w:rPr>
          <w:color w:val="000000" w:themeColor="text1"/>
          <w:sz w:val="24"/>
          <w:szCs w:val="24"/>
        </w:rPr>
        <w:t> </w:t>
      </w:r>
      <w:r w:rsidRPr="00DE2B7B">
        <w:rPr>
          <w:sz w:val="24"/>
          <w:szCs w:val="24"/>
        </w:rPr>
        <w:t>тыс. руб. или 102,6 процента, что ниже уровня 2022 года на 458,8</w:t>
      </w:r>
      <w:r w:rsidRPr="00DE2B7B">
        <w:rPr>
          <w:color w:val="000000" w:themeColor="text1"/>
          <w:sz w:val="24"/>
          <w:szCs w:val="24"/>
        </w:rPr>
        <w:t> </w:t>
      </w:r>
      <w:r w:rsidRPr="00DE2B7B">
        <w:rPr>
          <w:sz w:val="24"/>
          <w:szCs w:val="24"/>
        </w:rPr>
        <w:t>тыс. руб. или 1,3 процента.</w:t>
      </w:r>
    </w:p>
    <w:p w:rsidR="00003ED6" w:rsidRPr="00DE2B7B" w:rsidRDefault="00003ED6" w:rsidP="00003ED6">
      <w:pPr>
        <w:widowControl/>
        <w:tabs>
          <w:tab w:val="left" w:pos="993"/>
        </w:tabs>
        <w:autoSpaceDE w:val="0"/>
        <w:autoSpaceDN w:val="0"/>
        <w:adjustRightInd w:val="0"/>
        <w:spacing w:line="240" w:lineRule="auto"/>
        <w:ind w:firstLine="709"/>
        <w:outlineLvl w:val="0"/>
        <w:rPr>
          <w:sz w:val="24"/>
          <w:szCs w:val="24"/>
        </w:rPr>
      </w:pPr>
      <w:r>
        <w:rPr>
          <w:sz w:val="24"/>
          <w:szCs w:val="24"/>
        </w:rPr>
        <w:t>Основным фактором, негативно сказавшимся на поступлени</w:t>
      </w:r>
      <w:r w:rsidR="009907B4">
        <w:rPr>
          <w:sz w:val="24"/>
          <w:szCs w:val="24"/>
        </w:rPr>
        <w:t>и</w:t>
      </w:r>
      <w:r>
        <w:rPr>
          <w:sz w:val="24"/>
          <w:szCs w:val="24"/>
        </w:rPr>
        <w:t xml:space="preserve"> источника в 2023 году, является снижение дифференцированного</w:t>
      </w:r>
      <w:r w:rsidRPr="00DE2B7B">
        <w:rPr>
          <w:sz w:val="24"/>
          <w:szCs w:val="24"/>
        </w:rPr>
        <w:t xml:space="preserve"> норматив</w:t>
      </w:r>
      <w:r>
        <w:rPr>
          <w:sz w:val="24"/>
          <w:szCs w:val="24"/>
        </w:rPr>
        <w:t>а</w:t>
      </w:r>
      <w:r w:rsidRPr="00DE2B7B">
        <w:rPr>
          <w:sz w:val="24"/>
          <w:szCs w:val="24"/>
        </w:rPr>
        <w:t xml:space="preserve"> отчислений в бюджет Петрозаводского городского округа от акцизов на нефтепродукты</w:t>
      </w:r>
      <w:r>
        <w:rPr>
          <w:sz w:val="24"/>
          <w:szCs w:val="24"/>
        </w:rPr>
        <w:t>, установленного</w:t>
      </w:r>
      <w:r w:rsidRPr="00DE2B7B">
        <w:rPr>
          <w:sz w:val="24"/>
          <w:szCs w:val="24"/>
        </w:rPr>
        <w:t xml:space="preserve"> Законом Республики Каре</w:t>
      </w:r>
      <w:r>
        <w:rPr>
          <w:sz w:val="24"/>
          <w:szCs w:val="24"/>
        </w:rPr>
        <w:t xml:space="preserve">лия от 21.12.2022 </w:t>
      </w:r>
      <w:r w:rsidRPr="00DE2B7B">
        <w:rPr>
          <w:sz w:val="24"/>
          <w:szCs w:val="24"/>
        </w:rPr>
        <w:t xml:space="preserve">№ 2776-ЗРК с 1,0642 процента в 2022 году до 1,0555 процента в 2023 году. </w:t>
      </w:r>
    </w:p>
    <w:p w:rsidR="00003ED6" w:rsidRPr="00DE2B7B" w:rsidRDefault="00003ED6" w:rsidP="00003ED6">
      <w:pPr>
        <w:widowControl/>
        <w:tabs>
          <w:tab w:val="left" w:pos="993"/>
        </w:tabs>
        <w:autoSpaceDE w:val="0"/>
        <w:autoSpaceDN w:val="0"/>
        <w:adjustRightInd w:val="0"/>
        <w:spacing w:line="240" w:lineRule="auto"/>
        <w:ind w:firstLine="709"/>
        <w:outlineLvl w:val="0"/>
        <w:rPr>
          <w:sz w:val="24"/>
          <w:szCs w:val="24"/>
        </w:rPr>
      </w:pPr>
      <w:r>
        <w:rPr>
          <w:sz w:val="24"/>
          <w:szCs w:val="24"/>
        </w:rPr>
        <w:t>Кроме того, снижение</w:t>
      </w:r>
      <w:r w:rsidRPr="00DE2B7B">
        <w:rPr>
          <w:sz w:val="24"/>
          <w:szCs w:val="24"/>
        </w:rPr>
        <w:t xml:space="preserve"> к уровню 2022 года обусловлен</w:t>
      </w:r>
      <w:r>
        <w:rPr>
          <w:sz w:val="24"/>
          <w:szCs w:val="24"/>
        </w:rPr>
        <w:t>о</w:t>
      </w:r>
      <w:r w:rsidRPr="00DE2B7B">
        <w:rPr>
          <w:sz w:val="24"/>
          <w:szCs w:val="24"/>
        </w:rPr>
        <w:t xml:space="preserve"> </w:t>
      </w:r>
      <w:r>
        <w:rPr>
          <w:sz w:val="24"/>
          <w:szCs w:val="24"/>
        </w:rPr>
        <w:t xml:space="preserve">возможной </w:t>
      </w:r>
      <w:r w:rsidRPr="00DE2B7B">
        <w:rPr>
          <w:sz w:val="24"/>
          <w:szCs w:val="24"/>
        </w:rPr>
        <w:t xml:space="preserve">реализацией подакцизных товаров в </w:t>
      </w:r>
      <w:r>
        <w:rPr>
          <w:sz w:val="24"/>
          <w:szCs w:val="24"/>
        </w:rPr>
        <w:t>меньшем</w:t>
      </w:r>
      <w:r w:rsidRPr="00DE2B7B">
        <w:rPr>
          <w:sz w:val="24"/>
          <w:szCs w:val="24"/>
        </w:rPr>
        <w:t xml:space="preserve"> объеме, так как в соответствии с пунктом 1 статьи 182 Налогового кодекса Российской Федерации объектом налогообложения признается реализация на территории Российской Федерации подакцизных товаров. </w:t>
      </w:r>
    </w:p>
    <w:p w:rsidR="00003ED6" w:rsidRPr="0051274A" w:rsidRDefault="00003ED6" w:rsidP="00003ED6">
      <w:pPr>
        <w:tabs>
          <w:tab w:val="left" w:pos="993"/>
        </w:tabs>
        <w:spacing w:line="240" w:lineRule="auto"/>
        <w:ind w:firstLine="709"/>
        <w:rPr>
          <w:sz w:val="24"/>
          <w:szCs w:val="24"/>
        </w:rPr>
      </w:pPr>
      <w:r w:rsidRPr="00DE2B7B">
        <w:rPr>
          <w:sz w:val="24"/>
          <w:szCs w:val="24"/>
        </w:rPr>
        <w:t>Указанные доходы являются одним из источников, наполняющих муниципальный дорожный фонд Петрозаводского городского округа, и имеют систематический характер поступления.</w:t>
      </w:r>
    </w:p>
    <w:p w:rsidR="00003ED6" w:rsidRPr="00DE2B7B" w:rsidRDefault="00003ED6" w:rsidP="00003ED6">
      <w:pPr>
        <w:widowControl/>
        <w:tabs>
          <w:tab w:val="left" w:pos="993"/>
        </w:tabs>
        <w:spacing w:line="240" w:lineRule="auto"/>
        <w:ind w:firstLine="709"/>
        <w:jc w:val="center"/>
        <w:rPr>
          <w:b/>
          <w:color w:val="000000" w:themeColor="text1"/>
          <w:sz w:val="24"/>
          <w:szCs w:val="24"/>
        </w:rPr>
      </w:pPr>
    </w:p>
    <w:p w:rsidR="00003ED6" w:rsidRPr="00DE2B7B" w:rsidRDefault="00003ED6" w:rsidP="00003ED6">
      <w:pPr>
        <w:widowControl/>
        <w:tabs>
          <w:tab w:val="left" w:pos="993"/>
        </w:tabs>
        <w:spacing w:line="240" w:lineRule="auto"/>
        <w:ind w:firstLine="709"/>
        <w:jc w:val="center"/>
        <w:rPr>
          <w:b/>
          <w:color w:val="000000" w:themeColor="text1"/>
          <w:sz w:val="24"/>
          <w:szCs w:val="24"/>
        </w:rPr>
      </w:pPr>
      <w:r w:rsidRPr="00DE2B7B">
        <w:rPr>
          <w:b/>
          <w:color w:val="000000" w:themeColor="text1"/>
          <w:sz w:val="24"/>
          <w:szCs w:val="24"/>
        </w:rPr>
        <w:t>Налог, взимаемый в связи с применением упрощенной системы налогообложения</w:t>
      </w:r>
    </w:p>
    <w:p w:rsidR="00003ED6" w:rsidRPr="00DE2B7B" w:rsidRDefault="00003ED6" w:rsidP="00003ED6">
      <w:pPr>
        <w:widowControl/>
        <w:tabs>
          <w:tab w:val="left" w:pos="993"/>
        </w:tabs>
        <w:spacing w:line="240" w:lineRule="auto"/>
        <w:ind w:firstLine="709"/>
        <w:jc w:val="center"/>
        <w:rPr>
          <w:b/>
          <w:color w:val="000000" w:themeColor="text1"/>
          <w:sz w:val="24"/>
          <w:szCs w:val="24"/>
        </w:rPr>
      </w:pPr>
    </w:p>
    <w:p w:rsidR="00003ED6" w:rsidRPr="00DE2B7B" w:rsidRDefault="00003ED6" w:rsidP="00003ED6">
      <w:pPr>
        <w:widowControl/>
        <w:tabs>
          <w:tab w:val="left" w:pos="993"/>
        </w:tabs>
        <w:spacing w:line="240" w:lineRule="auto"/>
        <w:ind w:firstLine="709"/>
        <w:rPr>
          <w:color w:val="000000" w:themeColor="text1"/>
          <w:sz w:val="24"/>
          <w:szCs w:val="24"/>
        </w:rPr>
      </w:pPr>
      <w:r w:rsidRPr="00DE2B7B">
        <w:rPr>
          <w:color w:val="000000" w:themeColor="text1"/>
          <w:sz w:val="24"/>
          <w:szCs w:val="24"/>
        </w:rPr>
        <w:t>При уточненном годовом плане 48 576,5 тыс. руб. фактически поступило 47 886,2 тыс. руб. или 98,6 процент</w:t>
      </w:r>
      <w:r w:rsidR="00F36E59">
        <w:rPr>
          <w:color w:val="000000" w:themeColor="text1"/>
          <w:sz w:val="24"/>
          <w:szCs w:val="24"/>
        </w:rPr>
        <w:t>а</w:t>
      </w:r>
      <w:r w:rsidRPr="00DE2B7B">
        <w:rPr>
          <w:color w:val="000000" w:themeColor="text1"/>
          <w:sz w:val="24"/>
          <w:szCs w:val="24"/>
        </w:rPr>
        <w:t>, что ниже уровня 2022 года на 6 947,1 тыс. руб. или 12,7 процента.</w:t>
      </w:r>
    </w:p>
    <w:p w:rsidR="00003ED6" w:rsidRPr="00813987" w:rsidRDefault="00003ED6" w:rsidP="00003ED6">
      <w:pPr>
        <w:widowControl/>
        <w:tabs>
          <w:tab w:val="left" w:pos="993"/>
        </w:tabs>
        <w:spacing w:line="240" w:lineRule="auto"/>
        <w:ind w:firstLine="709"/>
        <w:rPr>
          <w:color w:val="000000" w:themeColor="text1"/>
          <w:sz w:val="24"/>
          <w:szCs w:val="24"/>
        </w:rPr>
      </w:pPr>
      <w:r w:rsidRPr="00DE2B7B">
        <w:rPr>
          <w:color w:val="000000" w:themeColor="text1"/>
          <w:sz w:val="24"/>
          <w:szCs w:val="24"/>
        </w:rPr>
        <w:t xml:space="preserve">Основной причиной снижения поступлений по налогу является снижение дифференцированного норматива отчислений от налога, взимаемого в связи с применением упрощенной системы налогообложения, в бюджет Петрозаводского городского округа на </w:t>
      </w:r>
      <w:r w:rsidRPr="00813987">
        <w:rPr>
          <w:color w:val="000000" w:themeColor="text1"/>
          <w:sz w:val="24"/>
          <w:szCs w:val="24"/>
        </w:rPr>
        <w:t>2023 год до 1,93 процента в соответствии с Законом Республики Карелия от 21.12.2022                   № 2776-ЗРК (в 2022 году – 2,30 процента).</w:t>
      </w:r>
    </w:p>
    <w:p w:rsidR="00003ED6" w:rsidRPr="00DE2B7B" w:rsidRDefault="00003ED6" w:rsidP="00003ED6">
      <w:pPr>
        <w:widowControl/>
        <w:tabs>
          <w:tab w:val="left" w:pos="993"/>
        </w:tabs>
        <w:spacing w:line="240" w:lineRule="auto"/>
        <w:ind w:firstLine="709"/>
        <w:rPr>
          <w:color w:val="000000" w:themeColor="text1"/>
          <w:sz w:val="24"/>
          <w:szCs w:val="24"/>
        </w:rPr>
      </w:pPr>
      <w:r w:rsidRPr="00813987">
        <w:rPr>
          <w:color w:val="000000" w:themeColor="text1"/>
          <w:sz w:val="24"/>
          <w:szCs w:val="24"/>
        </w:rPr>
        <w:t>Кроме того на поступление налога в 2023 году повлияло введение с 01.01.2023 ЕНС, в рамках которого</w:t>
      </w:r>
      <w:r w:rsidRPr="00813987">
        <w:t xml:space="preserve"> </w:t>
      </w:r>
      <w:r w:rsidRPr="00813987">
        <w:rPr>
          <w:color w:val="000000" w:themeColor="text1"/>
          <w:sz w:val="24"/>
          <w:szCs w:val="24"/>
        </w:rPr>
        <w:t>налоговым органом в феврале проведены зачеты налоговой переплаты на ЕНС в размере 954,3 тыс. руб., а также в декабре отсутствовали поступления от досрочной уплаты налога за 2023 год.</w:t>
      </w:r>
      <w:r w:rsidRPr="00DE2B7B">
        <w:rPr>
          <w:color w:val="000000" w:themeColor="text1"/>
          <w:sz w:val="24"/>
          <w:szCs w:val="24"/>
        </w:rPr>
        <w:t xml:space="preserve"> </w:t>
      </w:r>
    </w:p>
    <w:p w:rsidR="00003ED6" w:rsidRPr="00DE2B7B" w:rsidRDefault="00003ED6" w:rsidP="00003ED6">
      <w:pPr>
        <w:widowControl/>
        <w:tabs>
          <w:tab w:val="left" w:pos="993"/>
        </w:tabs>
        <w:spacing w:line="240" w:lineRule="auto"/>
        <w:ind w:firstLine="709"/>
        <w:jc w:val="center"/>
        <w:rPr>
          <w:b/>
          <w:color w:val="000000" w:themeColor="text1"/>
          <w:sz w:val="24"/>
          <w:szCs w:val="24"/>
        </w:rPr>
      </w:pPr>
    </w:p>
    <w:p w:rsidR="00003ED6" w:rsidRDefault="00003ED6" w:rsidP="00003ED6">
      <w:pPr>
        <w:widowControl/>
        <w:tabs>
          <w:tab w:val="left" w:pos="993"/>
        </w:tabs>
        <w:spacing w:line="240" w:lineRule="auto"/>
        <w:ind w:firstLine="709"/>
        <w:jc w:val="center"/>
        <w:rPr>
          <w:b/>
          <w:color w:val="000000" w:themeColor="text1"/>
          <w:sz w:val="24"/>
          <w:szCs w:val="24"/>
        </w:rPr>
      </w:pPr>
    </w:p>
    <w:p w:rsidR="00003ED6" w:rsidRDefault="00003ED6" w:rsidP="00003ED6">
      <w:pPr>
        <w:widowControl/>
        <w:tabs>
          <w:tab w:val="left" w:pos="993"/>
        </w:tabs>
        <w:spacing w:line="240" w:lineRule="auto"/>
        <w:ind w:firstLine="709"/>
        <w:jc w:val="center"/>
        <w:rPr>
          <w:b/>
          <w:color w:val="000000" w:themeColor="text1"/>
          <w:sz w:val="24"/>
          <w:szCs w:val="24"/>
        </w:rPr>
      </w:pPr>
    </w:p>
    <w:p w:rsidR="00003ED6" w:rsidRPr="00DE2B7B" w:rsidRDefault="00003ED6" w:rsidP="00003ED6">
      <w:pPr>
        <w:widowControl/>
        <w:tabs>
          <w:tab w:val="left" w:pos="993"/>
        </w:tabs>
        <w:spacing w:line="240" w:lineRule="auto"/>
        <w:ind w:firstLine="709"/>
        <w:jc w:val="center"/>
        <w:rPr>
          <w:b/>
          <w:color w:val="000000" w:themeColor="text1"/>
          <w:sz w:val="24"/>
          <w:szCs w:val="24"/>
        </w:rPr>
      </w:pPr>
      <w:r w:rsidRPr="00DE2B7B">
        <w:rPr>
          <w:b/>
          <w:color w:val="000000" w:themeColor="text1"/>
          <w:sz w:val="24"/>
          <w:szCs w:val="24"/>
        </w:rPr>
        <w:lastRenderedPageBreak/>
        <w:t>Единый налог на вмененный доход для отдельных видов деятельности</w:t>
      </w:r>
    </w:p>
    <w:p w:rsidR="00003ED6" w:rsidRPr="00DE2B7B" w:rsidRDefault="00003ED6" w:rsidP="00003ED6">
      <w:pPr>
        <w:widowControl/>
        <w:tabs>
          <w:tab w:val="left" w:pos="993"/>
        </w:tabs>
        <w:spacing w:line="240" w:lineRule="auto"/>
        <w:ind w:firstLine="709"/>
        <w:jc w:val="center"/>
        <w:rPr>
          <w:color w:val="000000" w:themeColor="text1"/>
          <w:sz w:val="24"/>
          <w:szCs w:val="24"/>
        </w:rPr>
      </w:pPr>
    </w:p>
    <w:p w:rsidR="00003ED6" w:rsidRPr="00DE2B7B" w:rsidRDefault="00003ED6" w:rsidP="00003ED6">
      <w:pPr>
        <w:widowControl/>
        <w:tabs>
          <w:tab w:val="left" w:pos="993"/>
        </w:tabs>
        <w:spacing w:line="240" w:lineRule="auto"/>
        <w:ind w:firstLine="709"/>
        <w:rPr>
          <w:color w:val="000000" w:themeColor="text1"/>
          <w:sz w:val="24"/>
          <w:szCs w:val="24"/>
        </w:rPr>
      </w:pPr>
      <w:proofErr w:type="gramStart"/>
      <w:r w:rsidRPr="00DE2B7B">
        <w:rPr>
          <w:color w:val="000000" w:themeColor="text1"/>
          <w:sz w:val="24"/>
          <w:szCs w:val="24"/>
        </w:rPr>
        <w:t>При уточненном годовом плане «минус</w:t>
      </w:r>
      <w:r>
        <w:rPr>
          <w:color w:val="000000" w:themeColor="text1"/>
          <w:sz w:val="24"/>
          <w:szCs w:val="24"/>
        </w:rPr>
        <w:t>» 1 612,6 тыс. руб. фактически исполнено</w:t>
      </w:r>
      <w:r w:rsidRPr="00DE2B7B">
        <w:rPr>
          <w:color w:val="000000" w:themeColor="text1"/>
          <w:sz w:val="24"/>
          <w:szCs w:val="24"/>
        </w:rPr>
        <w:t xml:space="preserve"> «минус» 1 620,6 тыс. руб. или 100,5 процента.</w:t>
      </w:r>
      <w:proofErr w:type="gramEnd"/>
    </w:p>
    <w:p w:rsidR="00003ED6" w:rsidRPr="00DE2B7B" w:rsidRDefault="00003ED6" w:rsidP="00003ED6">
      <w:pPr>
        <w:widowControl/>
        <w:tabs>
          <w:tab w:val="left" w:pos="993"/>
        </w:tabs>
        <w:spacing w:line="240" w:lineRule="auto"/>
        <w:ind w:firstLine="709"/>
        <w:rPr>
          <w:color w:val="000000" w:themeColor="text1"/>
          <w:sz w:val="24"/>
          <w:szCs w:val="24"/>
        </w:rPr>
      </w:pPr>
      <w:r w:rsidRPr="00DE2B7B">
        <w:rPr>
          <w:color w:val="000000" w:themeColor="text1"/>
          <w:sz w:val="24"/>
          <w:szCs w:val="24"/>
        </w:rPr>
        <w:t>Система налогообложения в виде единого налога на вмененный доход для отдельных видов деятельности отменена с 01.01.2021.</w:t>
      </w:r>
    </w:p>
    <w:p w:rsidR="00003ED6" w:rsidRPr="00DE2B7B" w:rsidRDefault="00003ED6" w:rsidP="00003ED6">
      <w:pPr>
        <w:widowControl/>
        <w:tabs>
          <w:tab w:val="left" w:pos="993"/>
        </w:tabs>
        <w:spacing w:line="240" w:lineRule="auto"/>
        <w:ind w:firstLine="709"/>
        <w:rPr>
          <w:color w:val="000000" w:themeColor="text1"/>
          <w:sz w:val="24"/>
          <w:szCs w:val="24"/>
          <w:highlight w:val="yellow"/>
        </w:rPr>
      </w:pPr>
      <w:r>
        <w:rPr>
          <w:color w:val="000000" w:themeColor="text1"/>
          <w:sz w:val="24"/>
          <w:szCs w:val="24"/>
        </w:rPr>
        <w:t>О</w:t>
      </w:r>
      <w:r w:rsidRPr="00DE2B7B">
        <w:rPr>
          <w:color w:val="000000" w:themeColor="text1"/>
          <w:sz w:val="24"/>
          <w:szCs w:val="24"/>
        </w:rPr>
        <w:t xml:space="preserve">сновной причиной отрицательного </w:t>
      </w:r>
      <w:r>
        <w:rPr>
          <w:color w:val="000000" w:themeColor="text1"/>
          <w:sz w:val="24"/>
          <w:szCs w:val="24"/>
        </w:rPr>
        <w:t>исполнения</w:t>
      </w:r>
      <w:r w:rsidRPr="00DE2B7B">
        <w:rPr>
          <w:color w:val="000000" w:themeColor="text1"/>
          <w:sz w:val="24"/>
          <w:szCs w:val="24"/>
        </w:rPr>
        <w:t xml:space="preserve"> налога за 2023 год является </w:t>
      </w:r>
      <w:r>
        <w:rPr>
          <w:color w:val="000000" w:themeColor="text1"/>
          <w:sz w:val="24"/>
          <w:szCs w:val="24"/>
        </w:rPr>
        <w:t xml:space="preserve">проведение </w:t>
      </w:r>
      <w:r w:rsidRPr="00DE2B7B">
        <w:rPr>
          <w:color w:val="000000" w:themeColor="text1"/>
          <w:sz w:val="24"/>
          <w:szCs w:val="24"/>
        </w:rPr>
        <w:t xml:space="preserve">налоговым органом </w:t>
      </w:r>
      <w:r>
        <w:rPr>
          <w:color w:val="000000" w:themeColor="text1"/>
          <w:sz w:val="24"/>
          <w:szCs w:val="24"/>
        </w:rPr>
        <w:t xml:space="preserve">зачетов </w:t>
      </w:r>
      <w:r w:rsidRPr="00DE2B7B">
        <w:rPr>
          <w:color w:val="000000" w:themeColor="text1"/>
          <w:sz w:val="24"/>
          <w:szCs w:val="24"/>
        </w:rPr>
        <w:t>переплат, сложившихся на 31.12.2022</w:t>
      </w:r>
      <w:r>
        <w:rPr>
          <w:color w:val="000000" w:themeColor="text1"/>
          <w:sz w:val="24"/>
          <w:szCs w:val="24"/>
        </w:rPr>
        <w:t>,</w:t>
      </w:r>
      <w:r w:rsidRPr="00DE2B7B">
        <w:rPr>
          <w:color w:val="000000" w:themeColor="text1"/>
          <w:sz w:val="24"/>
          <w:szCs w:val="24"/>
        </w:rPr>
        <w:t xml:space="preserve"> </w:t>
      </w:r>
      <w:r>
        <w:rPr>
          <w:color w:val="000000" w:themeColor="text1"/>
          <w:sz w:val="24"/>
          <w:szCs w:val="24"/>
        </w:rPr>
        <w:t xml:space="preserve">из бюджета </w:t>
      </w:r>
      <w:r w:rsidR="00F36E59">
        <w:rPr>
          <w:color w:val="000000" w:themeColor="text1"/>
          <w:sz w:val="24"/>
          <w:szCs w:val="24"/>
        </w:rPr>
        <w:t xml:space="preserve">Петрозаводского городского </w:t>
      </w:r>
      <w:r>
        <w:rPr>
          <w:color w:val="000000" w:themeColor="text1"/>
          <w:sz w:val="24"/>
          <w:szCs w:val="24"/>
        </w:rPr>
        <w:t xml:space="preserve">округа </w:t>
      </w:r>
      <w:r w:rsidRPr="00DE2B7B">
        <w:rPr>
          <w:color w:val="000000" w:themeColor="text1"/>
          <w:sz w:val="24"/>
          <w:szCs w:val="24"/>
        </w:rPr>
        <w:t xml:space="preserve">на </w:t>
      </w:r>
      <w:r>
        <w:rPr>
          <w:color w:val="000000" w:themeColor="text1"/>
          <w:sz w:val="24"/>
          <w:szCs w:val="24"/>
        </w:rPr>
        <w:t>ЕНС.</w:t>
      </w:r>
    </w:p>
    <w:p w:rsidR="00003ED6" w:rsidRPr="00DE2B7B" w:rsidRDefault="00003ED6" w:rsidP="00003ED6">
      <w:pPr>
        <w:widowControl/>
        <w:tabs>
          <w:tab w:val="left" w:pos="993"/>
        </w:tabs>
        <w:spacing w:line="240" w:lineRule="auto"/>
        <w:ind w:firstLine="709"/>
        <w:rPr>
          <w:color w:val="000000" w:themeColor="text1"/>
          <w:sz w:val="24"/>
          <w:szCs w:val="24"/>
          <w:highlight w:val="yellow"/>
        </w:rPr>
      </w:pPr>
    </w:p>
    <w:p w:rsidR="00003ED6" w:rsidRPr="00DE2B7B" w:rsidRDefault="00003ED6" w:rsidP="00003ED6">
      <w:pPr>
        <w:widowControl/>
        <w:tabs>
          <w:tab w:val="left" w:pos="993"/>
        </w:tabs>
        <w:spacing w:line="240" w:lineRule="auto"/>
        <w:ind w:firstLine="709"/>
        <w:jc w:val="center"/>
        <w:rPr>
          <w:b/>
          <w:color w:val="000000" w:themeColor="text1"/>
          <w:sz w:val="24"/>
          <w:szCs w:val="24"/>
        </w:rPr>
      </w:pPr>
      <w:r w:rsidRPr="00DE2B7B">
        <w:rPr>
          <w:b/>
          <w:color w:val="000000" w:themeColor="text1"/>
          <w:sz w:val="24"/>
          <w:szCs w:val="24"/>
        </w:rPr>
        <w:t>Единый сельскохозяйственный налог</w:t>
      </w:r>
    </w:p>
    <w:p w:rsidR="00003ED6" w:rsidRPr="00DE2B7B" w:rsidRDefault="00003ED6" w:rsidP="00003ED6">
      <w:pPr>
        <w:widowControl/>
        <w:tabs>
          <w:tab w:val="left" w:pos="993"/>
        </w:tabs>
        <w:spacing w:line="240" w:lineRule="auto"/>
        <w:ind w:firstLine="709"/>
        <w:jc w:val="center"/>
        <w:rPr>
          <w:b/>
          <w:color w:val="000000" w:themeColor="text1"/>
          <w:sz w:val="24"/>
          <w:szCs w:val="24"/>
        </w:rPr>
      </w:pPr>
    </w:p>
    <w:p w:rsidR="00003ED6" w:rsidRDefault="00003ED6" w:rsidP="00003ED6">
      <w:pPr>
        <w:widowControl/>
        <w:tabs>
          <w:tab w:val="left" w:pos="993"/>
        </w:tabs>
        <w:snapToGrid w:val="0"/>
        <w:spacing w:line="240" w:lineRule="auto"/>
        <w:ind w:firstLine="709"/>
        <w:rPr>
          <w:sz w:val="24"/>
          <w:szCs w:val="24"/>
        </w:rPr>
      </w:pPr>
      <w:r w:rsidRPr="00DE2B7B">
        <w:rPr>
          <w:sz w:val="24"/>
          <w:szCs w:val="24"/>
        </w:rPr>
        <w:t>При уточненном годовом плане 57 858,0</w:t>
      </w:r>
      <w:r w:rsidRPr="00DE2B7B">
        <w:rPr>
          <w:color w:val="000000" w:themeColor="text1"/>
          <w:sz w:val="24"/>
          <w:szCs w:val="24"/>
        </w:rPr>
        <w:t> </w:t>
      </w:r>
      <w:r w:rsidRPr="00DE2B7B">
        <w:rPr>
          <w:sz w:val="24"/>
          <w:szCs w:val="24"/>
        </w:rPr>
        <w:t>тыс. руб. фактически поступило 57 857,9 тыс. руб. или 100,0 процентов, что ниже уровня 2022 года на 51 828,6 тыс. руб. или в 1,9 раза.</w:t>
      </w:r>
    </w:p>
    <w:p w:rsidR="00003ED6" w:rsidRPr="00DE2B7B" w:rsidRDefault="00003ED6" w:rsidP="00003ED6">
      <w:pPr>
        <w:widowControl/>
        <w:tabs>
          <w:tab w:val="left" w:pos="993"/>
        </w:tabs>
        <w:snapToGrid w:val="0"/>
        <w:spacing w:line="240" w:lineRule="auto"/>
        <w:ind w:firstLine="709"/>
        <w:rPr>
          <w:sz w:val="24"/>
          <w:szCs w:val="24"/>
        </w:rPr>
      </w:pPr>
      <w:r w:rsidRPr="007006D1">
        <w:rPr>
          <w:sz w:val="24"/>
          <w:szCs w:val="24"/>
        </w:rPr>
        <w:t>Снижение поступлений по данному источнику по отношению к 2022 году связано с итогами работы налогоплательщиков за 2022 год и первое полугодие 2023 года.</w:t>
      </w:r>
    </w:p>
    <w:p w:rsidR="00003ED6" w:rsidRPr="00DE2B7B" w:rsidRDefault="00003ED6" w:rsidP="00003ED6">
      <w:pPr>
        <w:spacing w:line="240" w:lineRule="auto"/>
        <w:ind w:firstLine="709"/>
        <w:rPr>
          <w:sz w:val="24"/>
          <w:szCs w:val="24"/>
        </w:rPr>
      </w:pPr>
      <w:proofErr w:type="gramStart"/>
      <w:r w:rsidRPr="00DE2B7B">
        <w:rPr>
          <w:sz w:val="24"/>
          <w:szCs w:val="24"/>
        </w:rPr>
        <w:t>Согласно отчету налоговых органов формы № 5-ЕСХН «Отчет о налоговой базе и структуре начислений по единому сельскохозяйственному налогу» за 2022 год, количество налогоплательщиков, представивших декларации в 2023 году, составило 21 ед. (в том числе 3 ед. представили нулевую отчетность): 5 организаций и 16 индивидуальных предпринимателей, по отношению к предыдущему налоговому периоду количество налогоплательщиков увеличилось на 5 единиц.</w:t>
      </w:r>
      <w:proofErr w:type="gramEnd"/>
    </w:p>
    <w:p w:rsidR="00003ED6" w:rsidRPr="00DE2B7B" w:rsidRDefault="00003ED6" w:rsidP="00003ED6">
      <w:pPr>
        <w:widowControl/>
        <w:tabs>
          <w:tab w:val="left" w:pos="993"/>
        </w:tabs>
        <w:spacing w:line="240" w:lineRule="auto"/>
        <w:ind w:firstLine="709"/>
        <w:jc w:val="center"/>
        <w:rPr>
          <w:b/>
          <w:color w:val="000000" w:themeColor="text1"/>
          <w:sz w:val="24"/>
          <w:szCs w:val="24"/>
          <w:highlight w:val="yellow"/>
        </w:rPr>
      </w:pPr>
    </w:p>
    <w:p w:rsidR="00003ED6" w:rsidRPr="00DE2B7B" w:rsidRDefault="00003ED6" w:rsidP="00003ED6">
      <w:pPr>
        <w:widowControl/>
        <w:tabs>
          <w:tab w:val="left" w:pos="993"/>
        </w:tabs>
        <w:spacing w:line="240" w:lineRule="auto"/>
        <w:ind w:firstLine="709"/>
        <w:jc w:val="center"/>
        <w:rPr>
          <w:b/>
          <w:color w:val="000000" w:themeColor="text1"/>
          <w:sz w:val="24"/>
          <w:szCs w:val="24"/>
        </w:rPr>
      </w:pPr>
      <w:r w:rsidRPr="00DE2B7B">
        <w:rPr>
          <w:b/>
          <w:color w:val="000000" w:themeColor="text1"/>
          <w:sz w:val="24"/>
          <w:szCs w:val="24"/>
        </w:rPr>
        <w:t>Налог, взимаемый в связи с применением патентной системы налогообложения</w:t>
      </w:r>
    </w:p>
    <w:p w:rsidR="00003ED6" w:rsidRPr="00DE2B7B" w:rsidRDefault="00003ED6" w:rsidP="00003ED6">
      <w:pPr>
        <w:widowControl/>
        <w:tabs>
          <w:tab w:val="left" w:pos="993"/>
        </w:tabs>
        <w:spacing w:line="240" w:lineRule="auto"/>
        <w:ind w:firstLine="709"/>
        <w:jc w:val="center"/>
        <w:rPr>
          <w:b/>
          <w:color w:val="000000" w:themeColor="text1"/>
          <w:sz w:val="24"/>
          <w:szCs w:val="24"/>
        </w:rPr>
      </w:pPr>
    </w:p>
    <w:p w:rsidR="00003ED6" w:rsidRPr="00DE2B7B" w:rsidRDefault="00003ED6" w:rsidP="00003ED6">
      <w:pPr>
        <w:tabs>
          <w:tab w:val="left" w:pos="540"/>
          <w:tab w:val="left" w:pos="993"/>
        </w:tabs>
        <w:spacing w:line="240" w:lineRule="auto"/>
        <w:ind w:firstLine="709"/>
        <w:rPr>
          <w:color w:val="000000" w:themeColor="text1"/>
          <w:sz w:val="24"/>
          <w:szCs w:val="24"/>
        </w:rPr>
      </w:pPr>
      <w:r w:rsidRPr="00DE2B7B">
        <w:rPr>
          <w:color w:val="000000" w:themeColor="text1"/>
          <w:sz w:val="24"/>
          <w:szCs w:val="24"/>
        </w:rPr>
        <w:t>При уточненном годовом плане 31 240,0 тыс. руб. фактически поступило 30 201,7 тыс. руб. или 96,7 процента, что ниже уровня 2022 года на 42 838,5 тыс. руб. или в 2,4 раза.</w:t>
      </w:r>
    </w:p>
    <w:p w:rsidR="00003ED6" w:rsidRDefault="00003ED6" w:rsidP="00003ED6">
      <w:pPr>
        <w:tabs>
          <w:tab w:val="left" w:pos="540"/>
          <w:tab w:val="left" w:pos="993"/>
        </w:tabs>
        <w:spacing w:line="240" w:lineRule="auto"/>
        <w:ind w:firstLine="709"/>
        <w:rPr>
          <w:color w:val="000000" w:themeColor="text1"/>
          <w:sz w:val="24"/>
          <w:szCs w:val="24"/>
        </w:rPr>
      </w:pPr>
      <w:r w:rsidRPr="00DE2B7B">
        <w:rPr>
          <w:color w:val="000000" w:themeColor="text1"/>
          <w:sz w:val="24"/>
          <w:szCs w:val="24"/>
        </w:rPr>
        <w:t xml:space="preserve">Снижение поступлений по налогу к уровню 2022 года связано </w:t>
      </w:r>
      <w:r>
        <w:rPr>
          <w:color w:val="000000" w:themeColor="text1"/>
          <w:sz w:val="24"/>
          <w:szCs w:val="24"/>
        </w:rPr>
        <w:t>со следующими факторами:</w:t>
      </w:r>
    </w:p>
    <w:p w:rsidR="00003ED6" w:rsidRDefault="00003ED6" w:rsidP="00003ED6">
      <w:pPr>
        <w:tabs>
          <w:tab w:val="left" w:pos="540"/>
          <w:tab w:val="left" w:pos="993"/>
        </w:tabs>
        <w:spacing w:line="240" w:lineRule="auto"/>
        <w:ind w:firstLine="709"/>
        <w:rPr>
          <w:color w:val="000000" w:themeColor="text1"/>
          <w:sz w:val="24"/>
          <w:szCs w:val="24"/>
        </w:rPr>
      </w:pPr>
      <w:proofErr w:type="gramStart"/>
      <w:r>
        <w:rPr>
          <w:color w:val="000000" w:themeColor="text1"/>
          <w:sz w:val="24"/>
          <w:szCs w:val="24"/>
        </w:rPr>
        <w:t>- рост</w:t>
      </w:r>
      <w:r w:rsidRPr="00DE2B7B">
        <w:rPr>
          <w:color w:val="000000" w:themeColor="text1"/>
          <w:sz w:val="24"/>
          <w:szCs w:val="24"/>
        </w:rPr>
        <w:t xml:space="preserve"> количества налогоплательщиков, по которым произведены перерасчеты по налогу в сторону уменьшения на сумму уплаченных страховых взносов и пособий: по информации УФНС России по Республике Карелия по состоянию на 01.01.2024 количество налогоплательщиков, которым снижена сумма налога, выросло на 183 ед. по сравнению с 2022 годом (за 2022 год – 1994</w:t>
      </w:r>
      <w:r>
        <w:rPr>
          <w:color w:val="000000" w:themeColor="text1"/>
          <w:sz w:val="24"/>
          <w:szCs w:val="24"/>
        </w:rPr>
        <w:t xml:space="preserve"> чел., за 2023 год – 2177 чел.);</w:t>
      </w:r>
      <w:proofErr w:type="gramEnd"/>
    </w:p>
    <w:p w:rsidR="00003ED6" w:rsidRPr="00DE2B7B" w:rsidRDefault="00003ED6" w:rsidP="00003ED6">
      <w:pPr>
        <w:tabs>
          <w:tab w:val="left" w:pos="540"/>
          <w:tab w:val="left" w:pos="993"/>
        </w:tabs>
        <w:spacing w:line="240" w:lineRule="auto"/>
        <w:ind w:firstLine="709"/>
        <w:rPr>
          <w:color w:val="000000" w:themeColor="text1"/>
          <w:sz w:val="24"/>
          <w:szCs w:val="24"/>
        </w:rPr>
      </w:pPr>
      <w:r>
        <w:rPr>
          <w:color w:val="000000" w:themeColor="text1"/>
          <w:sz w:val="24"/>
          <w:szCs w:val="24"/>
        </w:rPr>
        <w:t>- перенос срока уплаты налога с 31.12.2024 на первый рабочий день 2024 года, в связи с чем, учитывая действие системы единого налогового счета, зачисление налога в бюджет округа фактически сложилось во второй декаде января 2024 года.</w:t>
      </w:r>
    </w:p>
    <w:p w:rsidR="00003ED6" w:rsidRPr="00DE2B7B" w:rsidRDefault="00003ED6" w:rsidP="00003ED6">
      <w:pPr>
        <w:tabs>
          <w:tab w:val="left" w:pos="540"/>
          <w:tab w:val="left" w:pos="993"/>
        </w:tabs>
        <w:spacing w:line="240" w:lineRule="auto"/>
        <w:ind w:firstLine="709"/>
        <w:rPr>
          <w:color w:val="000000" w:themeColor="text1"/>
          <w:sz w:val="24"/>
          <w:szCs w:val="24"/>
        </w:rPr>
      </w:pPr>
      <w:r>
        <w:rPr>
          <w:color w:val="000000" w:themeColor="text1"/>
          <w:sz w:val="24"/>
          <w:szCs w:val="24"/>
        </w:rPr>
        <w:t>Вместе с тем, к</w:t>
      </w:r>
      <w:r w:rsidRPr="00DE2B7B">
        <w:rPr>
          <w:color w:val="000000" w:themeColor="text1"/>
          <w:sz w:val="24"/>
          <w:szCs w:val="24"/>
        </w:rPr>
        <w:t>оличество выданных патентов</w:t>
      </w:r>
      <w:r>
        <w:rPr>
          <w:color w:val="000000" w:themeColor="text1"/>
          <w:sz w:val="24"/>
          <w:szCs w:val="24"/>
        </w:rPr>
        <w:t xml:space="preserve"> </w:t>
      </w:r>
      <w:proofErr w:type="gramStart"/>
      <w:r>
        <w:rPr>
          <w:color w:val="000000" w:themeColor="text1"/>
          <w:sz w:val="24"/>
          <w:szCs w:val="24"/>
        </w:rPr>
        <w:t>выросло и</w:t>
      </w:r>
      <w:r w:rsidRPr="00DE2B7B">
        <w:rPr>
          <w:color w:val="000000" w:themeColor="text1"/>
          <w:sz w:val="24"/>
          <w:szCs w:val="24"/>
        </w:rPr>
        <w:t xml:space="preserve"> составило</w:t>
      </w:r>
      <w:proofErr w:type="gramEnd"/>
      <w:r w:rsidRPr="00DE2B7B">
        <w:rPr>
          <w:color w:val="000000" w:themeColor="text1"/>
          <w:sz w:val="24"/>
          <w:szCs w:val="24"/>
        </w:rPr>
        <w:t xml:space="preserve">: в 2023 году – </w:t>
      </w:r>
      <w:r>
        <w:rPr>
          <w:color w:val="000000" w:themeColor="text1"/>
          <w:sz w:val="24"/>
          <w:szCs w:val="24"/>
        </w:rPr>
        <w:t xml:space="preserve">              </w:t>
      </w:r>
      <w:r w:rsidRPr="00DE2B7B">
        <w:rPr>
          <w:color w:val="000000" w:themeColor="text1"/>
          <w:sz w:val="24"/>
          <w:szCs w:val="24"/>
        </w:rPr>
        <w:t xml:space="preserve">5 426 патента (в том числе 32 налогоплательщикам, применяющим налоговую ставку </w:t>
      </w:r>
      <w:r>
        <w:rPr>
          <w:color w:val="000000" w:themeColor="text1"/>
          <w:sz w:val="24"/>
          <w:szCs w:val="24"/>
        </w:rPr>
        <w:t xml:space="preserve">                  </w:t>
      </w:r>
      <w:r w:rsidRPr="00DE2B7B">
        <w:rPr>
          <w:color w:val="000000" w:themeColor="text1"/>
          <w:sz w:val="24"/>
          <w:szCs w:val="24"/>
        </w:rPr>
        <w:t>0 процентов – 41 патент), в 2022 году – 4 953 патента.</w:t>
      </w:r>
    </w:p>
    <w:p w:rsidR="00003ED6" w:rsidRDefault="00003ED6" w:rsidP="00003ED6">
      <w:pPr>
        <w:tabs>
          <w:tab w:val="left" w:pos="0"/>
          <w:tab w:val="left" w:pos="540"/>
          <w:tab w:val="left" w:pos="993"/>
        </w:tabs>
        <w:spacing w:after="120" w:line="240" w:lineRule="auto"/>
        <w:ind w:firstLine="709"/>
        <w:rPr>
          <w:sz w:val="24"/>
          <w:szCs w:val="24"/>
        </w:rPr>
      </w:pPr>
      <w:r w:rsidRPr="00DE2B7B">
        <w:rPr>
          <w:color w:val="000000" w:themeColor="text1"/>
          <w:sz w:val="24"/>
          <w:szCs w:val="24"/>
        </w:rPr>
        <w:t>Согласно Отчету</w:t>
      </w:r>
      <w:r w:rsidR="00BB7075">
        <w:rPr>
          <w:color w:val="000000" w:themeColor="text1"/>
          <w:sz w:val="24"/>
          <w:szCs w:val="24"/>
        </w:rPr>
        <w:t xml:space="preserve"> Федеральной налоговой службы</w:t>
      </w:r>
      <w:r w:rsidRPr="00DE2B7B">
        <w:rPr>
          <w:color w:val="000000" w:themeColor="text1"/>
          <w:sz w:val="24"/>
          <w:szCs w:val="24"/>
        </w:rPr>
        <w:t xml:space="preserve"> о количестве  индивидуальных предпринимателей, применяющих патентную систему налогообложения, и выданных патентов на право применения патентной системы налогообложения в разрезе видов предпринимательской деятельности формы № 1-ПАТЕНТ по состоянию на 01.01.2024 в разрезе основных видов осуществляемой деятельности применение патентной системы</w:t>
      </w:r>
      <w:r w:rsidRPr="00DE2B7B">
        <w:rPr>
          <w:sz w:val="24"/>
          <w:szCs w:val="24"/>
        </w:rPr>
        <w:t xml:space="preserve"> выглядит следующим образом:</w:t>
      </w:r>
    </w:p>
    <w:p w:rsidR="00003ED6" w:rsidRDefault="00003ED6" w:rsidP="00003ED6">
      <w:pPr>
        <w:tabs>
          <w:tab w:val="left" w:pos="0"/>
          <w:tab w:val="left" w:pos="540"/>
          <w:tab w:val="left" w:pos="993"/>
        </w:tabs>
        <w:spacing w:after="120" w:line="240" w:lineRule="auto"/>
        <w:ind w:firstLine="709"/>
        <w:rPr>
          <w:color w:val="000000" w:themeColor="text1"/>
          <w:sz w:val="24"/>
          <w:szCs w:val="24"/>
        </w:rPr>
      </w:pPr>
    </w:p>
    <w:p w:rsidR="00070F6B" w:rsidRPr="00DE2B7B" w:rsidRDefault="00070F6B" w:rsidP="00003ED6">
      <w:pPr>
        <w:tabs>
          <w:tab w:val="left" w:pos="0"/>
          <w:tab w:val="left" w:pos="540"/>
          <w:tab w:val="left" w:pos="993"/>
        </w:tabs>
        <w:spacing w:after="120" w:line="240" w:lineRule="auto"/>
        <w:ind w:firstLine="709"/>
        <w:rPr>
          <w:color w:val="000000" w:themeColor="text1"/>
          <w:sz w:val="24"/>
          <w:szCs w:val="24"/>
        </w:rPr>
      </w:pPr>
    </w:p>
    <w:tbl>
      <w:tblPr>
        <w:tblW w:w="9526" w:type="dxa"/>
        <w:tblInd w:w="93" w:type="dxa"/>
        <w:tblLook w:val="04A0" w:firstRow="1" w:lastRow="0" w:firstColumn="1" w:lastColumn="0" w:noHBand="0" w:noVBand="1"/>
      </w:tblPr>
      <w:tblGrid>
        <w:gridCol w:w="6810"/>
        <w:gridCol w:w="1358"/>
        <w:gridCol w:w="1358"/>
      </w:tblGrid>
      <w:tr w:rsidR="00003ED6" w:rsidRPr="00DE2B7B" w:rsidTr="00003ED6">
        <w:trPr>
          <w:trHeight w:val="607"/>
          <w:tblHeader/>
        </w:trPr>
        <w:tc>
          <w:tcPr>
            <w:tcW w:w="6810" w:type="dxa"/>
            <w:tcBorders>
              <w:top w:val="single" w:sz="4" w:space="0" w:color="auto"/>
              <w:left w:val="single" w:sz="4" w:space="0" w:color="auto"/>
              <w:bottom w:val="single" w:sz="4" w:space="0" w:color="auto"/>
              <w:right w:val="single" w:sz="4" w:space="0" w:color="auto"/>
            </w:tcBorders>
            <w:vAlign w:val="center"/>
            <w:hideMark/>
          </w:tcPr>
          <w:p w:rsidR="00003ED6" w:rsidRPr="00DE2B7B" w:rsidRDefault="00003ED6" w:rsidP="00003ED6">
            <w:pPr>
              <w:widowControl/>
              <w:tabs>
                <w:tab w:val="left" w:pos="993"/>
              </w:tabs>
              <w:spacing w:line="240" w:lineRule="auto"/>
              <w:ind w:firstLine="191"/>
              <w:jc w:val="center"/>
              <w:rPr>
                <w:sz w:val="24"/>
                <w:szCs w:val="24"/>
                <w:lang w:eastAsia="en-US"/>
              </w:rPr>
            </w:pPr>
            <w:r w:rsidRPr="00DE2B7B">
              <w:rPr>
                <w:sz w:val="24"/>
                <w:szCs w:val="24"/>
                <w:lang w:eastAsia="en-US"/>
              </w:rPr>
              <w:lastRenderedPageBreak/>
              <w:t>Вид предпринимательской деятельности</w:t>
            </w:r>
          </w:p>
        </w:tc>
        <w:tc>
          <w:tcPr>
            <w:tcW w:w="1358" w:type="dxa"/>
            <w:tcBorders>
              <w:top w:val="single" w:sz="4" w:space="0" w:color="auto"/>
              <w:left w:val="nil"/>
              <w:bottom w:val="single" w:sz="4" w:space="0" w:color="auto"/>
              <w:right w:val="single" w:sz="4" w:space="0" w:color="auto"/>
            </w:tcBorders>
            <w:vAlign w:val="center"/>
          </w:tcPr>
          <w:p w:rsidR="00003ED6" w:rsidRPr="00DE2B7B" w:rsidRDefault="00003ED6" w:rsidP="00003ED6">
            <w:pPr>
              <w:widowControl/>
              <w:tabs>
                <w:tab w:val="left" w:pos="993"/>
              </w:tabs>
              <w:spacing w:line="240" w:lineRule="auto"/>
              <w:ind w:firstLine="43"/>
              <w:jc w:val="center"/>
              <w:rPr>
                <w:sz w:val="24"/>
                <w:szCs w:val="24"/>
                <w:lang w:eastAsia="en-US"/>
              </w:rPr>
            </w:pPr>
            <w:r w:rsidRPr="00DE2B7B">
              <w:rPr>
                <w:sz w:val="24"/>
                <w:szCs w:val="24"/>
                <w:lang w:eastAsia="en-US"/>
              </w:rPr>
              <w:t>Выдано патентов в 2022 году</w:t>
            </w:r>
          </w:p>
        </w:tc>
        <w:tc>
          <w:tcPr>
            <w:tcW w:w="1358" w:type="dxa"/>
            <w:tcBorders>
              <w:top w:val="single" w:sz="4" w:space="0" w:color="auto"/>
              <w:left w:val="single" w:sz="4" w:space="0" w:color="auto"/>
              <w:bottom w:val="single" w:sz="4" w:space="0" w:color="auto"/>
              <w:right w:val="single" w:sz="4" w:space="0" w:color="auto"/>
            </w:tcBorders>
            <w:hideMark/>
          </w:tcPr>
          <w:p w:rsidR="00003ED6" w:rsidRPr="00DE2B7B" w:rsidRDefault="00003ED6" w:rsidP="00003ED6">
            <w:pPr>
              <w:widowControl/>
              <w:tabs>
                <w:tab w:val="left" w:pos="993"/>
              </w:tabs>
              <w:spacing w:line="240" w:lineRule="auto"/>
              <w:ind w:firstLine="43"/>
              <w:jc w:val="center"/>
              <w:rPr>
                <w:sz w:val="24"/>
                <w:szCs w:val="24"/>
                <w:lang w:eastAsia="en-US"/>
              </w:rPr>
            </w:pPr>
            <w:r w:rsidRPr="00DE2B7B">
              <w:rPr>
                <w:sz w:val="24"/>
                <w:szCs w:val="24"/>
                <w:lang w:eastAsia="en-US"/>
              </w:rPr>
              <w:t>Выдано патентов в 2023 году</w:t>
            </w:r>
          </w:p>
        </w:tc>
      </w:tr>
      <w:tr w:rsidR="00003ED6" w:rsidRPr="00DE2B7B" w:rsidTr="00003ED6">
        <w:trPr>
          <w:trHeight w:val="362"/>
        </w:trPr>
        <w:tc>
          <w:tcPr>
            <w:tcW w:w="6810" w:type="dxa"/>
            <w:tcBorders>
              <w:top w:val="single" w:sz="4" w:space="0" w:color="auto"/>
              <w:left w:val="single" w:sz="4" w:space="0" w:color="auto"/>
              <w:bottom w:val="single" w:sz="4" w:space="0" w:color="auto"/>
              <w:right w:val="single" w:sz="4" w:space="0" w:color="auto"/>
            </w:tcBorders>
          </w:tcPr>
          <w:p w:rsidR="00003ED6" w:rsidRPr="00DE2B7B" w:rsidRDefault="00003ED6" w:rsidP="00003ED6">
            <w:pPr>
              <w:widowControl/>
              <w:tabs>
                <w:tab w:val="left" w:pos="993"/>
              </w:tabs>
              <w:spacing w:line="240" w:lineRule="auto"/>
              <w:ind w:left="49" w:firstLine="0"/>
              <w:jc w:val="left"/>
              <w:rPr>
                <w:sz w:val="24"/>
                <w:szCs w:val="24"/>
                <w:lang w:eastAsia="en-US"/>
              </w:rPr>
            </w:pPr>
            <w:r w:rsidRPr="00DE2B7B">
              <w:rPr>
                <w:sz w:val="24"/>
                <w:szCs w:val="24"/>
                <w:lang w:eastAsia="en-US"/>
              </w:rPr>
              <w:t>розничная торговля, осуществляемая через объекты стационарной торговой сети, имеющие торговые залы</w:t>
            </w:r>
          </w:p>
        </w:tc>
        <w:tc>
          <w:tcPr>
            <w:tcW w:w="1358" w:type="dxa"/>
            <w:tcBorders>
              <w:top w:val="single" w:sz="4" w:space="0" w:color="auto"/>
              <w:left w:val="nil"/>
              <w:bottom w:val="single" w:sz="4" w:space="0" w:color="auto"/>
              <w:right w:val="single" w:sz="4" w:space="0" w:color="auto"/>
            </w:tcBorders>
          </w:tcPr>
          <w:p w:rsidR="00003ED6" w:rsidRPr="00DE2B7B" w:rsidRDefault="00003ED6" w:rsidP="00003ED6">
            <w:pPr>
              <w:spacing w:line="240" w:lineRule="auto"/>
              <w:ind w:firstLine="43"/>
              <w:jc w:val="center"/>
              <w:rPr>
                <w:sz w:val="24"/>
                <w:szCs w:val="24"/>
              </w:rPr>
            </w:pPr>
            <w:r w:rsidRPr="00DE2B7B">
              <w:rPr>
                <w:sz w:val="24"/>
                <w:szCs w:val="24"/>
              </w:rPr>
              <w:t>1 375</w:t>
            </w:r>
          </w:p>
        </w:tc>
        <w:tc>
          <w:tcPr>
            <w:tcW w:w="1358" w:type="dxa"/>
            <w:tcBorders>
              <w:top w:val="single" w:sz="4" w:space="0" w:color="auto"/>
              <w:left w:val="single" w:sz="4" w:space="0" w:color="auto"/>
              <w:bottom w:val="single" w:sz="4" w:space="0" w:color="auto"/>
              <w:right w:val="single" w:sz="4" w:space="0" w:color="auto"/>
            </w:tcBorders>
          </w:tcPr>
          <w:p w:rsidR="00003ED6" w:rsidRPr="00DE2B7B" w:rsidRDefault="00003ED6" w:rsidP="00003ED6">
            <w:pPr>
              <w:widowControl/>
              <w:tabs>
                <w:tab w:val="left" w:pos="993"/>
              </w:tabs>
              <w:spacing w:line="240" w:lineRule="auto"/>
              <w:ind w:firstLine="0"/>
              <w:jc w:val="center"/>
              <w:rPr>
                <w:sz w:val="24"/>
                <w:szCs w:val="24"/>
                <w:lang w:eastAsia="en-US"/>
              </w:rPr>
            </w:pPr>
            <w:r w:rsidRPr="00DE2B7B">
              <w:rPr>
                <w:sz w:val="24"/>
                <w:szCs w:val="24"/>
                <w:lang w:eastAsia="en-US"/>
              </w:rPr>
              <w:t>1 402</w:t>
            </w:r>
          </w:p>
        </w:tc>
      </w:tr>
      <w:tr w:rsidR="00003ED6" w:rsidRPr="00DE2B7B" w:rsidTr="00003ED6">
        <w:trPr>
          <w:trHeight w:val="362"/>
        </w:trPr>
        <w:tc>
          <w:tcPr>
            <w:tcW w:w="6810" w:type="dxa"/>
            <w:tcBorders>
              <w:top w:val="single" w:sz="4" w:space="0" w:color="auto"/>
              <w:left w:val="single" w:sz="4" w:space="0" w:color="auto"/>
              <w:bottom w:val="single" w:sz="4" w:space="0" w:color="auto"/>
              <w:right w:val="single" w:sz="4" w:space="0" w:color="auto"/>
            </w:tcBorders>
          </w:tcPr>
          <w:p w:rsidR="00003ED6" w:rsidRPr="00DE2B7B" w:rsidRDefault="00003ED6" w:rsidP="00003ED6">
            <w:pPr>
              <w:widowControl/>
              <w:tabs>
                <w:tab w:val="left" w:pos="993"/>
              </w:tabs>
              <w:spacing w:line="240" w:lineRule="auto"/>
              <w:ind w:firstLine="0"/>
              <w:jc w:val="left"/>
              <w:rPr>
                <w:sz w:val="24"/>
                <w:szCs w:val="24"/>
                <w:highlight w:val="yellow"/>
                <w:lang w:eastAsia="en-US"/>
              </w:rPr>
            </w:pPr>
            <w:r w:rsidRPr="00DE2B7B">
              <w:rPr>
                <w:sz w:val="24"/>
                <w:szCs w:val="24"/>
                <w:lang w:eastAsia="en-US"/>
              </w:rPr>
              <w:t>оказание автотранспортных услуг по перевозке грузов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1358" w:type="dxa"/>
            <w:tcBorders>
              <w:top w:val="single" w:sz="4" w:space="0" w:color="auto"/>
              <w:left w:val="nil"/>
              <w:bottom w:val="single" w:sz="4" w:space="0" w:color="auto"/>
              <w:right w:val="single" w:sz="4" w:space="0" w:color="auto"/>
            </w:tcBorders>
          </w:tcPr>
          <w:p w:rsidR="00003ED6" w:rsidRPr="00DE2B7B" w:rsidRDefault="00003ED6" w:rsidP="00003ED6">
            <w:pPr>
              <w:widowControl/>
              <w:tabs>
                <w:tab w:val="left" w:pos="993"/>
              </w:tabs>
              <w:spacing w:line="240" w:lineRule="auto"/>
              <w:ind w:firstLine="43"/>
              <w:jc w:val="center"/>
              <w:rPr>
                <w:sz w:val="24"/>
                <w:szCs w:val="24"/>
                <w:lang w:eastAsia="en-US"/>
              </w:rPr>
            </w:pPr>
            <w:r w:rsidRPr="00DE2B7B">
              <w:rPr>
                <w:sz w:val="24"/>
                <w:szCs w:val="24"/>
                <w:lang w:eastAsia="en-US"/>
              </w:rPr>
              <w:t>810</w:t>
            </w:r>
          </w:p>
        </w:tc>
        <w:tc>
          <w:tcPr>
            <w:tcW w:w="1358" w:type="dxa"/>
            <w:tcBorders>
              <w:top w:val="single" w:sz="4" w:space="0" w:color="auto"/>
              <w:left w:val="single" w:sz="4" w:space="0" w:color="auto"/>
              <w:bottom w:val="single" w:sz="4" w:space="0" w:color="auto"/>
              <w:right w:val="single" w:sz="4" w:space="0" w:color="auto"/>
            </w:tcBorders>
          </w:tcPr>
          <w:p w:rsidR="00003ED6" w:rsidRPr="00DE2B7B" w:rsidRDefault="00003ED6" w:rsidP="00003ED6">
            <w:pPr>
              <w:widowControl/>
              <w:tabs>
                <w:tab w:val="left" w:pos="993"/>
              </w:tabs>
              <w:spacing w:line="240" w:lineRule="auto"/>
              <w:ind w:firstLine="0"/>
              <w:jc w:val="center"/>
              <w:rPr>
                <w:sz w:val="24"/>
                <w:szCs w:val="24"/>
                <w:lang w:eastAsia="en-US"/>
              </w:rPr>
            </w:pPr>
            <w:r w:rsidRPr="00DE2B7B">
              <w:rPr>
                <w:sz w:val="24"/>
                <w:szCs w:val="24"/>
                <w:lang w:eastAsia="en-US"/>
              </w:rPr>
              <w:t>853</w:t>
            </w:r>
          </w:p>
        </w:tc>
      </w:tr>
      <w:tr w:rsidR="00003ED6" w:rsidRPr="00DE2B7B" w:rsidTr="00003ED6">
        <w:trPr>
          <w:trHeight w:val="362"/>
        </w:trPr>
        <w:tc>
          <w:tcPr>
            <w:tcW w:w="6810" w:type="dxa"/>
            <w:tcBorders>
              <w:top w:val="single" w:sz="4" w:space="0" w:color="auto"/>
              <w:left w:val="single" w:sz="4" w:space="0" w:color="auto"/>
              <w:bottom w:val="single" w:sz="4" w:space="0" w:color="auto"/>
              <w:right w:val="single" w:sz="4" w:space="0" w:color="auto"/>
            </w:tcBorders>
          </w:tcPr>
          <w:p w:rsidR="00003ED6" w:rsidRPr="00DE2B7B" w:rsidRDefault="00003ED6" w:rsidP="00003ED6">
            <w:pPr>
              <w:widowControl/>
              <w:tabs>
                <w:tab w:val="left" w:pos="993"/>
              </w:tabs>
              <w:spacing w:line="240" w:lineRule="auto"/>
              <w:ind w:firstLine="0"/>
              <w:jc w:val="left"/>
              <w:rPr>
                <w:sz w:val="24"/>
                <w:szCs w:val="24"/>
                <w:highlight w:val="yellow"/>
                <w:lang w:eastAsia="en-US"/>
              </w:rPr>
            </w:pPr>
            <w:r w:rsidRPr="00DE2B7B">
              <w:rPr>
                <w:sz w:val="24"/>
                <w:szCs w:val="24"/>
                <w:lang w:eastAsia="en-US"/>
              </w:rPr>
              <w:t xml:space="preserve">ремонт, техническое обслуживание автотранспортных и </w:t>
            </w:r>
            <w:proofErr w:type="spellStart"/>
            <w:r w:rsidRPr="00DE2B7B">
              <w:rPr>
                <w:sz w:val="24"/>
                <w:szCs w:val="24"/>
                <w:lang w:eastAsia="en-US"/>
              </w:rPr>
              <w:t>мототранспортных</w:t>
            </w:r>
            <w:proofErr w:type="spellEnd"/>
            <w:r w:rsidRPr="00DE2B7B">
              <w:rPr>
                <w:sz w:val="24"/>
                <w:szCs w:val="24"/>
                <w:lang w:eastAsia="en-US"/>
              </w:rPr>
              <w:t xml:space="preserve"> средств, мотоциклов, машин и оборудования, мойка автотранспортных средств, полирование и предоставление аналогичных услуг</w:t>
            </w:r>
          </w:p>
        </w:tc>
        <w:tc>
          <w:tcPr>
            <w:tcW w:w="1358" w:type="dxa"/>
            <w:tcBorders>
              <w:top w:val="single" w:sz="4" w:space="0" w:color="auto"/>
              <w:left w:val="nil"/>
              <w:bottom w:val="single" w:sz="4" w:space="0" w:color="auto"/>
              <w:right w:val="single" w:sz="4" w:space="0" w:color="auto"/>
            </w:tcBorders>
          </w:tcPr>
          <w:p w:rsidR="00003ED6" w:rsidRPr="00DE2B7B" w:rsidRDefault="00003ED6" w:rsidP="00003ED6">
            <w:pPr>
              <w:widowControl/>
              <w:tabs>
                <w:tab w:val="left" w:pos="993"/>
              </w:tabs>
              <w:spacing w:line="240" w:lineRule="auto"/>
              <w:ind w:firstLine="43"/>
              <w:jc w:val="center"/>
              <w:rPr>
                <w:sz w:val="24"/>
                <w:szCs w:val="24"/>
                <w:lang w:eastAsia="en-US"/>
              </w:rPr>
            </w:pPr>
            <w:r w:rsidRPr="00DE2B7B">
              <w:rPr>
                <w:sz w:val="24"/>
                <w:szCs w:val="24"/>
                <w:lang w:eastAsia="en-US"/>
              </w:rPr>
              <w:t>255</w:t>
            </w:r>
          </w:p>
        </w:tc>
        <w:tc>
          <w:tcPr>
            <w:tcW w:w="1358" w:type="dxa"/>
            <w:tcBorders>
              <w:top w:val="single" w:sz="4" w:space="0" w:color="auto"/>
              <w:left w:val="single" w:sz="4" w:space="0" w:color="auto"/>
              <w:bottom w:val="single" w:sz="4" w:space="0" w:color="auto"/>
              <w:right w:val="single" w:sz="4" w:space="0" w:color="auto"/>
            </w:tcBorders>
          </w:tcPr>
          <w:p w:rsidR="00003ED6" w:rsidRPr="00DE2B7B" w:rsidRDefault="00003ED6" w:rsidP="00003ED6">
            <w:pPr>
              <w:widowControl/>
              <w:tabs>
                <w:tab w:val="left" w:pos="993"/>
              </w:tabs>
              <w:spacing w:line="240" w:lineRule="auto"/>
              <w:ind w:firstLine="0"/>
              <w:jc w:val="center"/>
              <w:rPr>
                <w:sz w:val="24"/>
                <w:szCs w:val="24"/>
                <w:lang w:eastAsia="en-US"/>
              </w:rPr>
            </w:pPr>
            <w:r w:rsidRPr="00DE2B7B">
              <w:rPr>
                <w:sz w:val="24"/>
                <w:szCs w:val="24"/>
                <w:lang w:eastAsia="en-US"/>
              </w:rPr>
              <w:t>272</w:t>
            </w:r>
          </w:p>
        </w:tc>
      </w:tr>
      <w:tr w:rsidR="00003ED6" w:rsidRPr="00DE2B7B" w:rsidTr="00003ED6">
        <w:trPr>
          <w:trHeight w:val="362"/>
        </w:trPr>
        <w:tc>
          <w:tcPr>
            <w:tcW w:w="6810" w:type="dxa"/>
            <w:tcBorders>
              <w:top w:val="single" w:sz="4" w:space="0" w:color="auto"/>
              <w:left w:val="single" w:sz="4" w:space="0" w:color="auto"/>
              <w:bottom w:val="single" w:sz="4" w:space="0" w:color="auto"/>
              <w:right w:val="single" w:sz="4" w:space="0" w:color="auto"/>
            </w:tcBorders>
          </w:tcPr>
          <w:p w:rsidR="00003ED6" w:rsidRPr="00DE2B7B" w:rsidRDefault="00003ED6" w:rsidP="00003ED6">
            <w:pPr>
              <w:widowControl/>
              <w:tabs>
                <w:tab w:val="left" w:pos="993"/>
              </w:tabs>
              <w:spacing w:line="240" w:lineRule="auto"/>
              <w:ind w:firstLine="0"/>
              <w:jc w:val="left"/>
              <w:rPr>
                <w:sz w:val="24"/>
                <w:szCs w:val="24"/>
                <w:highlight w:val="yellow"/>
                <w:lang w:eastAsia="en-US"/>
              </w:rPr>
            </w:pPr>
            <w:r w:rsidRPr="00DE2B7B">
              <w:rPr>
                <w:sz w:val="24"/>
                <w:szCs w:val="24"/>
                <w:lang w:eastAsia="en-US"/>
              </w:rPr>
              <w:t>парикмахерские и косметические услуги</w:t>
            </w:r>
          </w:p>
        </w:tc>
        <w:tc>
          <w:tcPr>
            <w:tcW w:w="1358" w:type="dxa"/>
            <w:tcBorders>
              <w:top w:val="single" w:sz="4" w:space="0" w:color="auto"/>
              <w:left w:val="nil"/>
              <w:bottom w:val="single" w:sz="4" w:space="0" w:color="auto"/>
              <w:right w:val="single" w:sz="4" w:space="0" w:color="auto"/>
            </w:tcBorders>
          </w:tcPr>
          <w:p w:rsidR="00003ED6" w:rsidRPr="00DE2B7B" w:rsidRDefault="00003ED6" w:rsidP="00003ED6">
            <w:pPr>
              <w:widowControl/>
              <w:tabs>
                <w:tab w:val="left" w:pos="993"/>
              </w:tabs>
              <w:spacing w:line="240" w:lineRule="auto"/>
              <w:ind w:firstLine="43"/>
              <w:jc w:val="center"/>
              <w:rPr>
                <w:sz w:val="24"/>
                <w:szCs w:val="24"/>
                <w:lang w:eastAsia="en-US"/>
              </w:rPr>
            </w:pPr>
            <w:r w:rsidRPr="00DE2B7B">
              <w:rPr>
                <w:sz w:val="24"/>
                <w:szCs w:val="24"/>
                <w:lang w:eastAsia="en-US"/>
              </w:rPr>
              <w:t>212</w:t>
            </w:r>
          </w:p>
        </w:tc>
        <w:tc>
          <w:tcPr>
            <w:tcW w:w="1358" w:type="dxa"/>
            <w:tcBorders>
              <w:top w:val="single" w:sz="4" w:space="0" w:color="auto"/>
              <w:left w:val="single" w:sz="4" w:space="0" w:color="auto"/>
              <w:bottom w:val="single" w:sz="4" w:space="0" w:color="auto"/>
              <w:right w:val="single" w:sz="4" w:space="0" w:color="auto"/>
            </w:tcBorders>
          </w:tcPr>
          <w:p w:rsidR="00003ED6" w:rsidRPr="00DE2B7B" w:rsidRDefault="00003ED6" w:rsidP="00003ED6">
            <w:pPr>
              <w:widowControl/>
              <w:tabs>
                <w:tab w:val="left" w:pos="993"/>
              </w:tabs>
              <w:spacing w:line="240" w:lineRule="auto"/>
              <w:ind w:firstLine="0"/>
              <w:jc w:val="center"/>
              <w:rPr>
                <w:sz w:val="24"/>
                <w:szCs w:val="24"/>
                <w:lang w:eastAsia="en-US"/>
              </w:rPr>
            </w:pPr>
            <w:r w:rsidRPr="00DE2B7B">
              <w:rPr>
                <w:sz w:val="24"/>
                <w:szCs w:val="24"/>
                <w:lang w:eastAsia="en-US"/>
              </w:rPr>
              <w:t>231</w:t>
            </w:r>
          </w:p>
        </w:tc>
      </w:tr>
      <w:tr w:rsidR="00003ED6" w:rsidRPr="00DE2B7B" w:rsidTr="00003ED6">
        <w:trPr>
          <w:trHeight w:val="362"/>
        </w:trPr>
        <w:tc>
          <w:tcPr>
            <w:tcW w:w="6810" w:type="dxa"/>
            <w:tcBorders>
              <w:top w:val="single" w:sz="4" w:space="0" w:color="auto"/>
              <w:left w:val="single" w:sz="4" w:space="0" w:color="auto"/>
              <w:bottom w:val="single" w:sz="4" w:space="0" w:color="auto"/>
              <w:right w:val="single" w:sz="4" w:space="0" w:color="auto"/>
            </w:tcBorders>
          </w:tcPr>
          <w:p w:rsidR="00003ED6" w:rsidRPr="00DE2B7B" w:rsidRDefault="00003ED6" w:rsidP="00003ED6">
            <w:pPr>
              <w:widowControl/>
              <w:tabs>
                <w:tab w:val="left" w:pos="993"/>
              </w:tabs>
              <w:spacing w:line="240" w:lineRule="auto"/>
              <w:ind w:left="49" w:firstLine="0"/>
              <w:jc w:val="left"/>
              <w:rPr>
                <w:sz w:val="24"/>
                <w:szCs w:val="24"/>
                <w:lang w:eastAsia="en-US"/>
              </w:rPr>
            </w:pPr>
            <w:r w:rsidRPr="00DE2B7B">
              <w:rPr>
                <w:sz w:val="24"/>
                <w:szCs w:val="24"/>
                <w:lang w:eastAsia="en-US"/>
              </w:rPr>
              <w:t>услуги общественного питания, оказываемые через объекты организации общественного питания</w:t>
            </w:r>
          </w:p>
        </w:tc>
        <w:tc>
          <w:tcPr>
            <w:tcW w:w="1358" w:type="dxa"/>
            <w:tcBorders>
              <w:top w:val="single" w:sz="4" w:space="0" w:color="auto"/>
              <w:left w:val="nil"/>
              <w:bottom w:val="single" w:sz="4" w:space="0" w:color="auto"/>
              <w:right w:val="single" w:sz="4" w:space="0" w:color="auto"/>
            </w:tcBorders>
          </w:tcPr>
          <w:p w:rsidR="00003ED6" w:rsidRPr="00DE2B7B" w:rsidRDefault="00003ED6" w:rsidP="00003ED6">
            <w:pPr>
              <w:spacing w:line="240" w:lineRule="auto"/>
              <w:ind w:firstLine="43"/>
              <w:jc w:val="center"/>
              <w:rPr>
                <w:sz w:val="24"/>
                <w:szCs w:val="24"/>
              </w:rPr>
            </w:pPr>
            <w:r w:rsidRPr="00DE2B7B">
              <w:rPr>
                <w:sz w:val="24"/>
                <w:szCs w:val="24"/>
              </w:rPr>
              <w:t>218</w:t>
            </w:r>
          </w:p>
        </w:tc>
        <w:tc>
          <w:tcPr>
            <w:tcW w:w="1358" w:type="dxa"/>
            <w:tcBorders>
              <w:top w:val="single" w:sz="4" w:space="0" w:color="auto"/>
              <w:left w:val="single" w:sz="4" w:space="0" w:color="auto"/>
              <w:bottom w:val="single" w:sz="4" w:space="0" w:color="auto"/>
              <w:right w:val="single" w:sz="4" w:space="0" w:color="auto"/>
            </w:tcBorders>
          </w:tcPr>
          <w:p w:rsidR="00003ED6" w:rsidRPr="00DE2B7B" w:rsidRDefault="00003ED6" w:rsidP="00003ED6">
            <w:pPr>
              <w:widowControl/>
              <w:tabs>
                <w:tab w:val="left" w:pos="993"/>
              </w:tabs>
              <w:spacing w:line="240" w:lineRule="auto"/>
              <w:ind w:firstLine="0"/>
              <w:jc w:val="center"/>
              <w:rPr>
                <w:sz w:val="24"/>
                <w:szCs w:val="24"/>
                <w:lang w:eastAsia="en-US"/>
              </w:rPr>
            </w:pPr>
            <w:r w:rsidRPr="00DE2B7B">
              <w:rPr>
                <w:sz w:val="24"/>
                <w:szCs w:val="24"/>
                <w:lang w:eastAsia="en-US"/>
              </w:rPr>
              <w:t>206</w:t>
            </w:r>
          </w:p>
        </w:tc>
      </w:tr>
      <w:tr w:rsidR="00003ED6" w:rsidRPr="00DE2B7B" w:rsidTr="00003ED6">
        <w:trPr>
          <w:trHeight w:val="362"/>
        </w:trPr>
        <w:tc>
          <w:tcPr>
            <w:tcW w:w="6810" w:type="dxa"/>
            <w:tcBorders>
              <w:top w:val="single" w:sz="4" w:space="0" w:color="auto"/>
              <w:left w:val="single" w:sz="4" w:space="0" w:color="auto"/>
              <w:bottom w:val="single" w:sz="4" w:space="0" w:color="auto"/>
              <w:right w:val="single" w:sz="4" w:space="0" w:color="auto"/>
            </w:tcBorders>
          </w:tcPr>
          <w:p w:rsidR="00003ED6" w:rsidRPr="00DE2B7B" w:rsidRDefault="00003ED6" w:rsidP="00003ED6">
            <w:pPr>
              <w:widowControl/>
              <w:tabs>
                <w:tab w:val="left" w:pos="993"/>
              </w:tabs>
              <w:spacing w:line="240" w:lineRule="auto"/>
              <w:ind w:firstLine="0"/>
              <w:jc w:val="left"/>
              <w:rPr>
                <w:sz w:val="24"/>
                <w:szCs w:val="24"/>
                <w:highlight w:val="yellow"/>
                <w:lang w:eastAsia="en-US"/>
              </w:rPr>
            </w:pPr>
            <w:r w:rsidRPr="00DE2B7B">
              <w:rPr>
                <w:sz w:val="24"/>
                <w:szCs w:val="24"/>
                <w:lang w:eastAsia="en-US"/>
              </w:rPr>
              <w:t>услуги по производству монтажных, электромонтажных, санитарно-технических и сварочных работ</w:t>
            </w:r>
          </w:p>
        </w:tc>
        <w:tc>
          <w:tcPr>
            <w:tcW w:w="1358" w:type="dxa"/>
            <w:tcBorders>
              <w:top w:val="single" w:sz="4" w:space="0" w:color="auto"/>
              <w:left w:val="nil"/>
              <w:bottom w:val="single" w:sz="4" w:space="0" w:color="auto"/>
              <w:right w:val="single" w:sz="4" w:space="0" w:color="auto"/>
            </w:tcBorders>
          </w:tcPr>
          <w:p w:rsidR="00003ED6" w:rsidRPr="00DE2B7B" w:rsidRDefault="00003ED6" w:rsidP="00003ED6">
            <w:pPr>
              <w:spacing w:line="240" w:lineRule="auto"/>
              <w:ind w:firstLine="43"/>
              <w:jc w:val="center"/>
              <w:rPr>
                <w:sz w:val="24"/>
                <w:szCs w:val="24"/>
              </w:rPr>
            </w:pPr>
            <w:r w:rsidRPr="00DE2B7B">
              <w:rPr>
                <w:sz w:val="24"/>
                <w:szCs w:val="24"/>
              </w:rPr>
              <w:t>169</w:t>
            </w:r>
          </w:p>
        </w:tc>
        <w:tc>
          <w:tcPr>
            <w:tcW w:w="1358" w:type="dxa"/>
            <w:tcBorders>
              <w:top w:val="single" w:sz="4" w:space="0" w:color="auto"/>
              <w:left w:val="single" w:sz="4" w:space="0" w:color="auto"/>
              <w:bottom w:val="single" w:sz="4" w:space="0" w:color="auto"/>
              <w:right w:val="single" w:sz="4" w:space="0" w:color="auto"/>
            </w:tcBorders>
          </w:tcPr>
          <w:p w:rsidR="00003ED6" w:rsidRPr="00DE2B7B" w:rsidRDefault="00003ED6" w:rsidP="00003ED6">
            <w:pPr>
              <w:widowControl/>
              <w:tabs>
                <w:tab w:val="left" w:pos="993"/>
              </w:tabs>
              <w:spacing w:line="240" w:lineRule="auto"/>
              <w:ind w:firstLine="0"/>
              <w:jc w:val="center"/>
              <w:rPr>
                <w:sz w:val="24"/>
                <w:szCs w:val="24"/>
                <w:lang w:eastAsia="en-US"/>
              </w:rPr>
            </w:pPr>
            <w:r w:rsidRPr="00DE2B7B">
              <w:rPr>
                <w:sz w:val="24"/>
                <w:szCs w:val="24"/>
                <w:lang w:eastAsia="en-US"/>
              </w:rPr>
              <w:t>193</w:t>
            </w:r>
          </w:p>
        </w:tc>
      </w:tr>
      <w:tr w:rsidR="00003ED6" w:rsidRPr="00DE2B7B" w:rsidTr="00003ED6">
        <w:trPr>
          <w:trHeight w:val="362"/>
        </w:trPr>
        <w:tc>
          <w:tcPr>
            <w:tcW w:w="6810" w:type="dxa"/>
            <w:tcBorders>
              <w:top w:val="single" w:sz="4" w:space="0" w:color="auto"/>
              <w:left w:val="single" w:sz="4" w:space="0" w:color="auto"/>
              <w:bottom w:val="single" w:sz="4" w:space="0" w:color="auto"/>
              <w:right w:val="single" w:sz="4" w:space="0" w:color="auto"/>
            </w:tcBorders>
          </w:tcPr>
          <w:p w:rsidR="00003ED6" w:rsidRPr="00DE2B7B" w:rsidRDefault="00003ED6" w:rsidP="00003ED6">
            <w:pPr>
              <w:widowControl/>
              <w:tabs>
                <w:tab w:val="left" w:pos="993"/>
              </w:tabs>
              <w:spacing w:line="240" w:lineRule="auto"/>
              <w:ind w:left="49" w:firstLine="0"/>
              <w:jc w:val="left"/>
              <w:rPr>
                <w:sz w:val="24"/>
                <w:szCs w:val="24"/>
                <w:highlight w:val="yellow"/>
                <w:lang w:eastAsia="en-US"/>
              </w:rPr>
            </w:pPr>
            <w:r w:rsidRPr="00DE2B7B">
              <w:rPr>
                <w:sz w:val="24"/>
                <w:szCs w:val="24"/>
                <w:lang w:eastAsia="en-US"/>
              </w:rPr>
              <w:t>сдача в аренду (наем) собственных или арендованных жилых помещений, а также сдача в аренду собственных или арендованных нежилых помещений (включая выставочные залы, складские помещения), земельных участков</w:t>
            </w:r>
          </w:p>
        </w:tc>
        <w:tc>
          <w:tcPr>
            <w:tcW w:w="1358" w:type="dxa"/>
            <w:tcBorders>
              <w:top w:val="single" w:sz="4" w:space="0" w:color="auto"/>
              <w:left w:val="nil"/>
              <w:bottom w:val="single" w:sz="4" w:space="0" w:color="auto"/>
              <w:right w:val="single" w:sz="4" w:space="0" w:color="auto"/>
            </w:tcBorders>
          </w:tcPr>
          <w:p w:rsidR="00003ED6" w:rsidRPr="00DE2B7B" w:rsidRDefault="00003ED6" w:rsidP="00003ED6">
            <w:pPr>
              <w:spacing w:line="240" w:lineRule="auto"/>
              <w:ind w:firstLine="43"/>
              <w:jc w:val="center"/>
              <w:rPr>
                <w:sz w:val="24"/>
                <w:szCs w:val="24"/>
              </w:rPr>
            </w:pPr>
            <w:r w:rsidRPr="00DE2B7B">
              <w:rPr>
                <w:sz w:val="24"/>
                <w:szCs w:val="24"/>
              </w:rPr>
              <w:t>138</w:t>
            </w:r>
          </w:p>
        </w:tc>
        <w:tc>
          <w:tcPr>
            <w:tcW w:w="1358" w:type="dxa"/>
            <w:tcBorders>
              <w:top w:val="single" w:sz="4" w:space="0" w:color="auto"/>
              <w:left w:val="single" w:sz="4" w:space="0" w:color="auto"/>
              <w:bottom w:val="single" w:sz="4" w:space="0" w:color="auto"/>
              <w:right w:val="single" w:sz="4" w:space="0" w:color="auto"/>
            </w:tcBorders>
          </w:tcPr>
          <w:p w:rsidR="00003ED6" w:rsidRPr="00DE2B7B" w:rsidRDefault="00003ED6" w:rsidP="00003ED6">
            <w:pPr>
              <w:widowControl/>
              <w:tabs>
                <w:tab w:val="left" w:pos="993"/>
              </w:tabs>
              <w:spacing w:line="240" w:lineRule="auto"/>
              <w:ind w:firstLine="0"/>
              <w:jc w:val="center"/>
              <w:rPr>
                <w:sz w:val="24"/>
                <w:szCs w:val="24"/>
                <w:lang w:eastAsia="en-US"/>
              </w:rPr>
            </w:pPr>
            <w:r w:rsidRPr="00DE2B7B">
              <w:rPr>
                <w:sz w:val="24"/>
                <w:szCs w:val="24"/>
                <w:lang w:eastAsia="en-US"/>
              </w:rPr>
              <w:t>168</w:t>
            </w:r>
          </w:p>
        </w:tc>
      </w:tr>
      <w:tr w:rsidR="00003ED6" w:rsidRPr="00DE2B7B" w:rsidTr="00003ED6">
        <w:trPr>
          <w:trHeight w:val="362"/>
        </w:trPr>
        <w:tc>
          <w:tcPr>
            <w:tcW w:w="6810" w:type="dxa"/>
            <w:tcBorders>
              <w:top w:val="single" w:sz="4" w:space="0" w:color="auto"/>
              <w:left w:val="single" w:sz="4" w:space="0" w:color="auto"/>
              <w:bottom w:val="single" w:sz="4" w:space="0" w:color="auto"/>
              <w:right w:val="single" w:sz="4" w:space="0" w:color="auto"/>
            </w:tcBorders>
          </w:tcPr>
          <w:p w:rsidR="00003ED6" w:rsidRPr="00DE2B7B" w:rsidRDefault="00003ED6" w:rsidP="00003ED6">
            <w:pPr>
              <w:widowControl/>
              <w:tabs>
                <w:tab w:val="left" w:pos="993"/>
              </w:tabs>
              <w:spacing w:line="240" w:lineRule="auto"/>
              <w:ind w:firstLine="0"/>
              <w:jc w:val="left"/>
              <w:rPr>
                <w:sz w:val="24"/>
                <w:szCs w:val="24"/>
                <w:lang w:eastAsia="en-US"/>
              </w:rPr>
            </w:pPr>
            <w:r w:rsidRPr="00DE2B7B">
              <w:rPr>
                <w:sz w:val="24"/>
                <w:szCs w:val="24"/>
                <w:lang w:eastAsia="en-US"/>
              </w:rPr>
              <w:t>услуги в сфере дошкольного образования и дополнительного образования детей и взрослых</w:t>
            </w:r>
          </w:p>
        </w:tc>
        <w:tc>
          <w:tcPr>
            <w:tcW w:w="1358" w:type="dxa"/>
            <w:tcBorders>
              <w:top w:val="single" w:sz="4" w:space="0" w:color="auto"/>
              <w:left w:val="nil"/>
              <w:bottom w:val="single" w:sz="4" w:space="0" w:color="auto"/>
              <w:right w:val="single" w:sz="4" w:space="0" w:color="auto"/>
            </w:tcBorders>
          </w:tcPr>
          <w:p w:rsidR="00003ED6" w:rsidRPr="00DE2B7B" w:rsidRDefault="00003ED6" w:rsidP="00003ED6">
            <w:pPr>
              <w:spacing w:line="240" w:lineRule="auto"/>
              <w:ind w:firstLine="43"/>
              <w:jc w:val="center"/>
              <w:rPr>
                <w:sz w:val="24"/>
                <w:szCs w:val="24"/>
              </w:rPr>
            </w:pPr>
            <w:r w:rsidRPr="00DE2B7B">
              <w:rPr>
                <w:sz w:val="24"/>
                <w:szCs w:val="24"/>
              </w:rPr>
              <w:t>129</w:t>
            </w:r>
          </w:p>
        </w:tc>
        <w:tc>
          <w:tcPr>
            <w:tcW w:w="1358" w:type="dxa"/>
            <w:tcBorders>
              <w:top w:val="single" w:sz="4" w:space="0" w:color="auto"/>
              <w:left w:val="single" w:sz="4" w:space="0" w:color="auto"/>
              <w:bottom w:val="single" w:sz="4" w:space="0" w:color="auto"/>
              <w:right w:val="single" w:sz="4" w:space="0" w:color="auto"/>
            </w:tcBorders>
          </w:tcPr>
          <w:p w:rsidR="00003ED6" w:rsidRPr="00DE2B7B" w:rsidRDefault="00003ED6" w:rsidP="00003ED6">
            <w:pPr>
              <w:widowControl/>
              <w:tabs>
                <w:tab w:val="left" w:pos="993"/>
              </w:tabs>
              <w:spacing w:line="240" w:lineRule="auto"/>
              <w:ind w:firstLine="0"/>
              <w:jc w:val="center"/>
              <w:rPr>
                <w:sz w:val="24"/>
                <w:szCs w:val="24"/>
                <w:lang w:eastAsia="en-US"/>
              </w:rPr>
            </w:pPr>
            <w:r w:rsidRPr="00DE2B7B">
              <w:rPr>
                <w:sz w:val="24"/>
                <w:szCs w:val="24"/>
                <w:lang w:eastAsia="en-US"/>
              </w:rPr>
              <w:t>153</w:t>
            </w:r>
          </w:p>
        </w:tc>
      </w:tr>
      <w:tr w:rsidR="00003ED6" w:rsidRPr="00DE2B7B" w:rsidTr="00003ED6">
        <w:trPr>
          <w:trHeight w:val="362"/>
        </w:trPr>
        <w:tc>
          <w:tcPr>
            <w:tcW w:w="6810" w:type="dxa"/>
            <w:tcBorders>
              <w:top w:val="single" w:sz="4" w:space="0" w:color="auto"/>
              <w:left w:val="single" w:sz="4" w:space="0" w:color="auto"/>
              <w:bottom w:val="single" w:sz="4" w:space="0" w:color="auto"/>
              <w:right w:val="single" w:sz="4" w:space="0" w:color="auto"/>
            </w:tcBorders>
          </w:tcPr>
          <w:p w:rsidR="00003ED6" w:rsidRPr="00DE2B7B" w:rsidRDefault="00003ED6" w:rsidP="00003ED6">
            <w:pPr>
              <w:widowControl/>
              <w:tabs>
                <w:tab w:val="left" w:pos="993"/>
              </w:tabs>
              <w:spacing w:line="240" w:lineRule="auto"/>
              <w:ind w:left="49" w:firstLine="0"/>
              <w:jc w:val="left"/>
              <w:rPr>
                <w:sz w:val="24"/>
                <w:szCs w:val="24"/>
                <w:lang w:eastAsia="en-US"/>
              </w:rPr>
            </w:pPr>
            <w:r w:rsidRPr="00DE2B7B">
              <w:rPr>
                <w:sz w:val="24"/>
                <w:szCs w:val="24"/>
                <w:lang w:eastAsia="en-US"/>
              </w:rPr>
              <w:t>услуги общественного питания, оказываемые через объекты организации общественного питания, не имеющие зала обслуживания посетителей</w:t>
            </w:r>
          </w:p>
        </w:tc>
        <w:tc>
          <w:tcPr>
            <w:tcW w:w="1358" w:type="dxa"/>
            <w:tcBorders>
              <w:top w:val="single" w:sz="4" w:space="0" w:color="auto"/>
              <w:left w:val="nil"/>
              <w:bottom w:val="single" w:sz="4" w:space="0" w:color="auto"/>
              <w:right w:val="single" w:sz="4" w:space="0" w:color="auto"/>
            </w:tcBorders>
          </w:tcPr>
          <w:p w:rsidR="00003ED6" w:rsidRPr="00DE2B7B" w:rsidRDefault="00003ED6" w:rsidP="00003ED6">
            <w:pPr>
              <w:spacing w:line="240" w:lineRule="auto"/>
              <w:ind w:firstLine="43"/>
              <w:jc w:val="center"/>
              <w:rPr>
                <w:sz w:val="24"/>
                <w:szCs w:val="24"/>
              </w:rPr>
            </w:pPr>
            <w:r w:rsidRPr="00DE2B7B">
              <w:rPr>
                <w:sz w:val="24"/>
                <w:szCs w:val="24"/>
              </w:rPr>
              <w:t>162</w:t>
            </w:r>
          </w:p>
        </w:tc>
        <w:tc>
          <w:tcPr>
            <w:tcW w:w="1358" w:type="dxa"/>
            <w:tcBorders>
              <w:top w:val="single" w:sz="4" w:space="0" w:color="auto"/>
              <w:left w:val="single" w:sz="4" w:space="0" w:color="auto"/>
              <w:bottom w:val="single" w:sz="4" w:space="0" w:color="auto"/>
              <w:right w:val="single" w:sz="4" w:space="0" w:color="auto"/>
            </w:tcBorders>
          </w:tcPr>
          <w:p w:rsidR="00003ED6" w:rsidRPr="00DE2B7B" w:rsidRDefault="00003ED6" w:rsidP="00003ED6">
            <w:pPr>
              <w:widowControl/>
              <w:tabs>
                <w:tab w:val="left" w:pos="993"/>
              </w:tabs>
              <w:spacing w:line="240" w:lineRule="auto"/>
              <w:ind w:firstLine="0"/>
              <w:jc w:val="center"/>
              <w:rPr>
                <w:sz w:val="24"/>
                <w:szCs w:val="24"/>
                <w:lang w:eastAsia="en-US"/>
              </w:rPr>
            </w:pPr>
            <w:r w:rsidRPr="00DE2B7B">
              <w:rPr>
                <w:sz w:val="24"/>
                <w:szCs w:val="24"/>
                <w:lang w:eastAsia="en-US"/>
              </w:rPr>
              <w:t>148</w:t>
            </w:r>
          </w:p>
        </w:tc>
      </w:tr>
      <w:tr w:rsidR="00003ED6" w:rsidRPr="00DE2B7B" w:rsidTr="00003ED6">
        <w:trPr>
          <w:trHeight w:val="362"/>
        </w:trPr>
        <w:tc>
          <w:tcPr>
            <w:tcW w:w="6810" w:type="dxa"/>
            <w:tcBorders>
              <w:top w:val="single" w:sz="4" w:space="0" w:color="auto"/>
              <w:left w:val="single" w:sz="4" w:space="0" w:color="auto"/>
              <w:bottom w:val="single" w:sz="4" w:space="0" w:color="auto"/>
              <w:right w:val="single" w:sz="4" w:space="0" w:color="auto"/>
            </w:tcBorders>
          </w:tcPr>
          <w:p w:rsidR="00003ED6" w:rsidRPr="00DE2B7B" w:rsidRDefault="00003ED6" w:rsidP="00003ED6">
            <w:pPr>
              <w:widowControl/>
              <w:tabs>
                <w:tab w:val="left" w:pos="993"/>
              </w:tabs>
              <w:spacing w:line="240" w:lineRule="auto"/>
              <w:ind w:left="49" w:firstLine="0"/>
              <w:jc w:val="left"/>
              <w:rPr>
                <w:sz w:val="24"/>
                <w:szCs w:val="24"/>
                <w:lang w:eastAsia="en-US"/>
              </w:rPr>
            </w:pPr>
            <w:r w:rsidRPr="00DE2B7B">
              <w:rPr>
                <w:sz w:val="24"/>
                <w:szCs w:val="24"/>
                <w:lang w:eastAsia="en-US"/>
              </w:rPr>
              <w:t xml:space="preserve">разработка компьютерного программного обеспечения, в том числе системного программного обеспечения, приложений программного обеспечения, баз данных, </w:t>
            </w:r>
            <w:proofErr w:type="spellStart"/>
            <w:r w:rsidRPr="00DE2B7B">
              <w:rPr>
                <w:sz w:val="24"/>
                <w:szCs w:val="24"/>
                <w:lang w:eastAsia="en-US"/>
              </w:rPr>
              <w:t>web</w:t>
            </w:r>
            <w:proofErr w:type="spellEnd"/>
            <w:r w:rsidRPr="00DE2B7B">
              <w:rPr>
                <w:sz w:val="24"/>
                <w:szCs w:val="24"/>
                <w:lang w:eastAsia="en-US"/>
              </w:rPr>
              <w:t>-страниц, включая их адаптацию и модификацию</w:t>
            </w:r>
          </w:p>
        </w:tc>
        <w:tc>
          <w:tcPr>
            <w:tcW w:w="1358" w:type="dxa"/>
            <w:tcBorders>
              <w:top w:val="single" w:sz="4" w:space="0" w:color="auto"/>
              <w:left w:val="nil"/>
              <w:bottom w:val="single" w:sz="4" w:space="0" w:color="auto"/>
              <w:right w:val="single" w:sz="4" w:space="0" w:color="auto"/>
            </w:tcBorders>
          </w:tcPr>
          <w:p w:rsidR="00003ED6" w:rsidRPr="00DE2B7B" w:rsidRDefault="00003ED6" w:rsidP="00003ED6">
            <w:pPr>
              <w:widowControl/>
              <w:tabs>
                <w:tab w:val="left" w:pos="993"/>
              </w:tabs>
              <w:spacing w:line="240" w:lineRule="auto"/>
              <w:ind w:firstLine="43"/>
              <w:jc w:val="center"/>
              <w:rPr>
                <w:sz w:val="24"/>
                <w:szCs w:val="24"/>
                <w:lang w:eastAsia="en-US"/>
              </w:rPr>
            </w:pPr>
            <w:r w:rsidRPr="00DE2B7B">
              <w:rPr>
                <w:sz w:val="24"/>
                <w:szCs w:val="24"/>
                <w:lang w:eastAsia="en-US"/>
              </w:rPr>
              <w:t>167</w:t>
            </w:r>
          </w:p>
        </w:tc>
        <w:tc>
          <w:tcPr>
            <w:tcW w:w="1358" w:type="dxa"/>
            <w:tcBorders>
              <w:top w:val="single" w:sz="4" w:space="0" w:color="auto"/>
              <w:left w:val="single" w:sz="4" w:space="0" w:color="auto"/>
              <w:bottom w:val="single" w:sz="4" w:space="0" w:color="auto"/>
              <w:right w:val="single" w:sz="4" w:space="0" w:color="auto"/>
            </w:tcBorders>
          </w:tcPr>
          <w:p w:rsidR="00003ED6" w:rsidRPr="00DE2B7B" w:rsidRDefault="00003ED6" w:rsidP="00003ED6">
            <w:pPr>
              <w:widowControl/>
              <w:tabs>
                <w:tab w:val="left" w:pos="993"/>
              </w:tabs>
              <w:spacing w:line="240" w:lineRule="auto"/>
              <w:ind w:firstLine="0"/>
              <w:jc w:val="center"/>
              <w:rPr>
                <w:sz w:val="24"/>
                <w:szCs w:val="24"/>
                <w:lang w:eastAsia="en-US"/>
              </w:rPr>
            </w:pPr>
            <w:r w:rsidRPr="00DE2B7B">
              <w:rPr>
                <w:sz w:val="24"/>
                <w:szCs w:val="24"/>
                <w:lang w:eastAsia="en-US"/>
              </w:rPr>
              <w:t>136</w:t>
            </w:r>
          </w:p>
        </w:tc>
      </w:tr>
      <w:tr w:rsidR="00003ED6" w:rsidRPr="00DE2B7B" w:rsidTr="00003ED6">
        <w:trPr>
          <w:trHeight w:val="388"/>
        </w:trPr>
        <w:tc>
          <w:tcPr>
            <w:tcW w:w="6810" w:type="dxa"/>
            <w:tcBorders>
              <w:top w:val="single" w:sz="4" w:space="0" w:color="auto"/>
              <w:left w:val="single" w:sz="4" w:space="0" w:color="auto"/>
              <w:bottom w:val="single" w:sz="4" w:space="0" w:color="auto"/>
              <w:right w:val="single" w:sz="4" w:space="0" w:color="auto"/>
            </w:tcBorders>
          </w:tcPr>
          <w:p w:rsidR="00003ED6" w:rsidRPr="00DE2B7B" w:rsidRDefault="00003ED6" w:rsidP="00003ED6">
            <w:pPr>
              <w:widowControl/>
              <w:tabs>
                <w:tab w:val="left" w:pos="993"/>
              </w:tabs>
              <w:spacing w:line="240" w:lineRule="auto"/>
              <w:ind w:firstLine="0"/>
              <w:jc w:val="left"/>
              <w:rPr>
                <w:sz w:val="24"/>
                <w:szCs w:val="24"/>
                <w:highlight w:val="yellow"/>
                <w:lang w:eastAsia="en-US"/>
              </w:rPr>
            </w:pPr>
            <w:r w:rsidRPr="00DE2B7B">
              <w:rPr>
                <w:sz w:val="24"/>
                <w:szCs w:val="24"/>
                <w:lang w:eastAsia="en-US"/>
              </w:rPr>
              <w:t>реконструкция или ремонт существующих жилых и нежилых зданий, а также спортивных сооружений</w:t>
            </w:r>
          </w:p>
        </w:tc>
        <w:tc>
          <w:tcPr>
            <w:tcW w:w="1358" w:type="dxa"/>
            <w:tcBorders>
              <w:top w:val="single" w:sz="4" w:space="0" w:color="auto"/>
              <w:left w:val="nil"/>
              <w:bottom w:val="single" w:sz="4" w:space="0" w:color="auto"/>
              <w:right w:val="single" w:sz="4" w:space="0" w:color="auto"/>
            </w:tcBorders>
          </w:tcPr>
          <w:p w:rsidR="00003ED6" w:rsidRPr="00DE2B7B" w:rsidRDefault="00003ED6" w:rsidP="00003ED6">
            <w:pPr>
              <w:widowControl/>
              <w:tabs>
                <w:tab w:val="left" w:pos="993"/>
              </w:tabs>
              <w:spacing w:line="240" w:lineRule="auto"/>
              <w:ind w:firstLine="43"/>
              <w:jc w:val="center"/>
              <w:rPr>
                <w:sz w:val="24"/>
                <w:szCs w:val="24"/>
                <w:lang w:eastAsia="en-US"/>
              </w:rPr>
            </w:pPr>
            <w:r w:rsidRPr="00DE2B7B">
              <w:rPr>
                <w:sz w:val="24"/>
                <w:szCs w:val="24"/>
                <w:lang w:eastAsia="en-US"/>
              </w:rPr>
              <w:t>92</w:t>
            </w:r>
          </w:p>
        </w:tc>
        <w:tc>
          <w:tcPr>
            <w:tcW w:w="1358" w:type="dxa"/>
            <w:tcBorders>
              <w:top w:val="single" w:sz="4" w:space="0" w:color="auto"/>
              <w:left w:val="single" w:sz="4" w:space="0" w:color="auto"/>
              <w:bottom w:val="single" w:sz="4" w:space="0" w:color="auto"/>
              <w:right w:val="single" w:sz="4" w:space="0" w:color="auto"/>
            </w:tcBorders>
          </w:tcPr>
          <w:p w:rsidR="00003ED6" w:rsidRPr="00DE2B7B" w:rsidRDefault="00003ED6" w:rsidP="00003ED6">
            <w:pPr>
              <w:widowControl/>
              <w:tabs>
                <w:tab w:val="left" w:pos="993"/>
              </w:tabs>
              <w:spacing w:line="240" w:lineRule="auto"/>
              <w:ind w:firstLine="0"/>
              <w:jc w:val="center"/>
              <w:rPr>
                <w:sz w:val="24"/>
                <w:szCs w:val="24"/>
                <w:lang w:eastAsia="en-US"/>
              </w:rPr>
            </w:pPr>
            <w:r w:rsidRPr="00DE2B7B">
              <w:rPr>
                <w:sz w:val="24"/>
                <w:szCs w:val="24"/>
                <w:lang w:eastAsia="en-US"/>
              </w:rPr>
              <w:t>126</w:t>
            </w:r>
          </w:p>
        </w:tc>
      </w:tr>
      <w:tr w:rsidR="00003ED6" w:rsidRPr="00DE2B7B" w:rsidTr="00003ED6">
        <w:trPr>
          <w:trHeight w:val="276"/>
        </w:trPr>
        <w:tc>
          <w:tcPr>
            <w:tcW w:w="6810" w:type="dxa"/>
            <w:tcBorders>
              <w:top w:val="single" w:sz="4" w:space="0" w:color="auto"/>
              <w:left w:val="single" w:sz="4" w:space="0" w:color="auto"/>
              <w:bottom w:val="single" w:sz="4" w:space="0" w:color="auto"/>
              <w:right w:val="single" w:sz="4" w:space="0" w:color="auto"/>
            </w:tcBorders>
          </w:tcPr>
          <w:p w:rsidR="00003ED6" w:rsidRPr="00DE2B7B" w:rsidRDefault="00003ED6" w:rsidP="00003ED6">
            <w:pPr>
              <w:widowControl/>
              <w:tabs>
                <w:tab w:val="left" w:pos="993"/>
              </w:tabs>
              <w:spacing w:line="240" w:lineRule="auto"/>
              <w:ind w:firstLine="0"/>
              <w:jc w:val="left"/>
              <w:rPr>
                <w:sz w:val="24"/>
                <w:szCs w:val="24"/>
                <w:lang w:eastAsia="en-US"/>
              </w:rPr>
            </w:pPr>
            <w:r w:rsidRPr="00DE2B7B">
              <w:rPr>
                <w:sz w:val="24"/>
                <w:szCs w:val="24"/>
                <w:lang w:eastAsia="en-US"/>
              </w:rPr>
              <w:t xml:space="preserve">услуги экскурсионные туристические </w:t>
            </w:r>
          </w:p>
        </w:tc>
        <w:tc>
          <w:tcPr>
            <w:tcW w:w="1358" w:type="dxa"/>
            <w:tcBorders>
              <w:top w:val="single" w:sz="4" w:space="0" w:color="auto"/>
              <w:left w:val="nil"/>
              <w:bottom w:val="single" w:sz="4" w:space="0" w:color="auto"/>
              <w:right w:val="single" w:sz="4" w:space="0" w:color="auto"/>
            </w:tcBorders>
          </w:tcPr>
          <w:p w:rsidR="00003ED6" w:rsidRPr="00DE2B7B" w:rsidRDefault="00003ED6" w:rsidP="00003ED6">
            <w:pPr>
              <w:spacing w:line="240" w:lineRule="auto"/>
              <w:ind w:firstLine="43"/>
              <w:jc w:val="center"/>
              <w:rPr>
                <w:sz w:val="24"/>
                <w:szCs w:val="24"/>
              </w:rPr>
            </w:pPr>
            <w:r w:rsidRPr="00DE2B7B">
              <w:rPr>
                <w:sz w:val="24"/>
                <w:szCs w:val="24"/>
              </w:rPr>
              <w:t>17</w:t>
            </w:r>
          </w:p>
        </w:tc>
        <w:tc>
          <w:tcPr>
            <w:tcW w:w="1358" w:type="dxa"/>
            <w:tcBorders>
              <w:top w:val="single" w:sz="4" w:space="0" w:color="auto"/>
              <w:left w:val="single" w:sz="4" w:space="0" w:color="auto"/>
              <w:bottom w:val="single" w:sz="4" w:space="0" w:color="auto"/>
              <w:right w:val="single" w:sz="4" w:space="0" w:color="auto"/>
            </w:tcBorders>
          </w:tcPr>
          <w:p w:rsidR="00003ED6" w:rsidRPr="00DE2B7B" w:rsidRDefault="00003ED6" w:rsidP="00003ED6">
            <w:pPr>
              <w:widowControl/>
              <w:tabs>
                <w:tab w:val="left" w:pos="993"/>
              </w:tabs>
              <w:spacing w:line="240" w:lineRule="auto"/>
              <w:ind w:firstLine="0"/>
              <w:jc w:val="center"/>
              <w:rPr>
                <w:sz w:val="24"/>
                <w:szCs w:val="24"/>
                <w:lang w:eastAsia="en-US"/>
              </w:rPr>
            </w:pPr>
            <w:r w:rsidRPr="00DE2B7B">
              <w:rPr>
                <w:sz w:val="24"/>
                <w:szCs w:val="24"/>
                <w:lang w:eastAsia="en-US"/>
              </w:rPr>
              <w:t>15</w:t>
            </w:r>
          </w:p>
        </w:tc>
      </w:tr>
      <w:tr w:rsidR="00003ED6" w:rsidRPr="00DE2B7B" w:rsidTr="00003ED6">
        <w:trPr>
          <w:trHeight w:val="276"/>
        </w:trPr>
        <w:tc>
          <w:tcPr>
            <w:tcW w:w="6810" w:type="dxa"/>
            <w:tcBorders>
              <w:top w:val="single" w:sz="4" w:space="0" w:color="auto"/>
              <w:left w:val="single" w:sz="4" w:space="0" w:color="auto"/>
              <w:bottom w:val="single" w:sz="4" w:space="0" w:color="auto"/>
              <w:right w:val="single" w:sz="4" w:space="0" w:color="auto"/>
            </w:tcBorders>
            <w:hideMark/>
          </w:tcPr>
          <w:p w:rsidR="00003ED6" w:rsidRPr="00DE2B7B" w:rsidRDefault="00003ED6" w:rsidP="00003ED6">
            <w:pPr>
              <w:widowControl/>
              <w:tabs>
                <w:tab w:val="left" w:pos="993"/>
              </w:tabs>
              <w:spacing w:line="240" w:lineRule="auto"/>
              <w:ind w:firstLine="0"/>
              <w:jc w:val="left"/>
              <w:rPr>
                <w:sz w:val="24"/>
                <w:szCs w:val="24"/>
                <w:lang w:eastAsia="en-US"/>
              </w:rPr>
            </w:pPr>
            <w:r w:rsidRPr="00DE2B7B">
              <w:rPr>
                <w:sz w:val="24"/>
                <w:szCs w:val="24"/>
                <w:lang w:eastAsia="en-US"/>
              </w:rPr>
              <w:t>иные</w:t>
            </w:r>
          </w:p>
        </w:tc>
        <w:tc>
          <w:tcPr>
            <w:tcW w:w="1358" w:type="dxa"/>
            <w:tcBorders>
              <w:top w:val="single" w:sz="4" w:space="0" w:color="auto"/>
              <w:left w:val="nil"/>
              <w:bottom w:val="single" w:sz="4" w:space="0" w:color="auto"/>
              <w:right w:val="single" w:sz="4" w:space="0" w:color="auto"/>
            </w:tcBorders>
          </w:tcPr>
          <w:p w:rsidR="00003ED6" w:rsidRPr="00DE2B7B" w:rsidRDefault="00003ED6" w:rsidP="00003ED6">
            <w:pPr>
              <w:spacing w:line="240" w:lineRule="auto"/>
              <w:ind w:firstLine="43"/>
              <w:jc w:val="center"/>
              <w:rPr>
                <w:color w:val="FF0000"/>
                <w:sz w:val="24"/>
                <w:szCs w:val="24"/>
              </w:rPr>
            </w:pPr>
            <w:r w:rsidRPr="00DE2B7B">
              <w:rPr>
                <w:sz w:val="24"/>
                <w:szCs w:val="24"/>
              </w:rPr>
              <w:t>1 209</w:t>
            </w:r>
          </w:p>
        </w:tc>
        <w:tc>
          <w:tcPr>
            <w:tcW w:w="1358" w:type="dxa"/>
            <w:tcBorders>
              <w:top w:val="single" w:sz="4" w:space="0" w:color="auto"/>
              <w:left w:val="single" w:sz="4" w:space="0" w:color="auto"/>
              <w:bottom w:val="single" w:sz="4" w:space="0" w:color="auto"/>
              <w:right w:val="single" w:sz="4" w:space="0" w:color="auto"/>
            </w:tcBorders>
          </w:tcPr>
          <w:p w:rsidR="00003ED6" w:rsidRPr="00DE2B7B" w:rsidRDefault="00003ED6" w:rsidP="00003ED6">
            <w:pPr>
              <w:widowControl/>
              <w:tabs>
                <w:tab w:val="left" w:pos="993"/>
              </w:tabs>
              <w:spacing w:line="240" w:lineRule="auto"/>
              <w:ind w:firstLine="0"/>
              <w:jc w:val="center"/>
              <w:rPr>
                <w:color w:val="FF0000"/>
                <w:sz w:val="24"/>
                <w:szCs w:val="24"/>
                <w:lang w:eastAsia="en-US"/>
              </w:rPr>
            </w:pPr>
            <w:r w:rsidRPr="00DE2B7B">
              <w:rPr>
                <w:sz w:val="24"/>
                <w:szCs w:val="24"/>
                <w:lang w:eastAsia="en-US"/>
              </w:rPr>
              <w:t>1 523</w:t>
            </w:r>
          </w:p>
        </w:tc>
      </w:tr>
      <w:tr w:rsidR="00003ED6" w:rsidRPr="00DE2B7B" w:rsidTr="00003ED6">
        <w:trPr>
          <w:trHeight w:val="276"/>
        </w:trPr>
        <w:tc>
          <w:tcPr>
            <w:tcW w:w="6810" w:type="dxa"/>
            <w:tcBorders>
              <w:top w:val="single" w:sz="4" w:space="0" w:color="auto"/>
              <w:left w:val="single" w:sz="4" w:space="0" w:color="auto"/>
              <w:bottom w:val="single" w:sz="4" w:space="0" w:color="auto"/>
              <w:right w:val="single" w:sz="4" w:space="0" w:color="auto"/>
            </w:tcBorders>
            <w:vAlign w:val="center"/>
          </w:tcPr>
          <w:p w:rsidR="00003ED6" w:rsidRPr="00DE2B7B" w:rsidRDefault="00003ED6" w:rsidP="00003ED6">
            <w:pPr>
              <w:widowControl/>
              <w:tabs>
                <w:tab w:val="left" w:pos="993"/>
              </w:tabs>
              <w:spacing w:line="240" w:lineRule="auto"/>
              <w:ind w:firstLine="142"/>
              <w:jc w:val="left"/>
              <w:rPr>
                <w:sz w:val="24"/>
                <w:szCs w:val="24"/>
                <w:lang w:eastAsia="en-US"/>
              </w:rPr>
            </w:pPr>
            <w:r w:rsidRPr="00DE2B7B">
              <w:rPr>
                <w:sz w:val="24"/>
                <w:szCs w:val="24"/>
                <w:lang w:eastAsia="en-US"/>
              </w:rPr>
              <w:t>ВСЕГО</w:t>
            </w:r>
          </w:p>
        </w:tc>
        <w:tc>
          <w:tcPr>
            <w:tcW w:w="1358" w:type="dxa"/>
            <w:tcBorders>
              <w:top w:val="single" w:sz="4" w:space="0" w:color="auto"/>
              <w:left w:val="nil"/>
              <w:bottom w:val="single" w:sz="4" w:space="0" w:color="auto"/>
              <w:right w:val="single" w:sz="4" w:space="0" w:color="auto"/>
            </w:tcBorders>
          </w:tcPr>
          <w:p w:rsidR="00003ED6" w:rsidRPr="00DE2B7B" w:rsidRDefault="00003ED6" w:rsidP="00003ED6">
            <w:pPr>
              <w:widowControl/>
              <w:tabs>
                <w:tab w:val="left" w:pos="993"/>
              </w:tabs>
              <w:spacing w:line="240" w:lineRule="auto"/>
              <w:ind w:firstLine="43"/>
              <w:jc w:val="center"/>
              <w:rPr>
                <w:sz w:val="24"/>
                <w:szCs w:val="24"/>
                <w:lang w:eastAsia="en-US"/>
              </w:rPr>
            </w:pPr>
            <w:r w:rsidRPr="00DE2B7B">
              <w:rPr>
                <w:sz w:val="24"/>
                <w:szCs w:val="24"/>
                <w:lang w:eastAsia="en-US"/>
              </w:rPr>
              <w:t>4 953</w:t>
            </w:r>
          </w:p>
        </w:tc>
        <w:tc>
          <w:tcPr>
            <w:tcW w:w="1358" w:type="dxa"/>
            <w:tcBorders>
              <w:top w:val="single" w:sz="4" w:space="0" w:color="auto"/>
              <w:left w:val="single" w:sz="4" w:space="0" w:color="auto"/>
              <w:bottom w:val="single" w:sz="4" w:space="0" w:color="auto"/>
              <w:right w:val="single" w:sz="4" w:space="0" w:color="auto"/>
            </w:tcBorders>
          </w:tcPr>
          <w:p w:rsidR="00003ED6" w:rsidRPr="00DE2B7B" w:rsidRDefault="00003ED6" w:rsidP="00003ED6">
            <w:pPr>
              <w:widowControl/>
              <w:tabs>
                <w:tab w:val="left" w:pos="993"/>
              </w:tabs>
              <w:spacing w:line="240" w:lineRule="auto"/>
              <w:ind w:firstLine="0"/>
              <w:jc w:val="center"/>
              <w:rPr>
                <w:sz w:val="24"/>
                <w:szCs w:val="24"/>
                <w:lang w:eastAsia="en-US"/>
              </w:rPr>
            </w:pPr>
            <w:r w:rsidRPr="00DE2B7B">
              <w:rPr>
                <w:sz w:val="24"/>
                <w:szCs w:val="24"/>
                <w:lang w:eastAsia="en-US"/>
              </w:rPr>
              <w:t>5 426</w:t>
            </w:r>
          </w:p>
        </w:tc>
      </w:tr>
    </w:tbl>
    <w:p w:rsidR="00003ED6" w:rsidRPr="00DE2B7B" w:rsidRDefault="00003ED6" w:rsidP="00003ED6">
      <w:pPr>
        <w:tabs>
          <w:tab w:val="left" w:pos="540"/>
          <w:tab w:val="left" w:pos="567"/>
          <w:tab w:val="left" w:pos="709"/>
          <w:tab w:val="left" w:pos="993"/>
        </w:tabs>
        <w:spacing w:before="120" w:line="240" w:lineRule="auto"/>
        <w:ind w:firstLine="709"/>
        <w:jc w:val="center"/>
        <w:rPr>
          <w:b/>
          <w:sz w:val="24"/>
          <w:szCs w:val="24"/>
          <w:highlight w:val="yellow"/>
        </w:rPr>
      </w:pPr>
    </w:p>
    <w:p w:rsidR="00003ED6" w:rsidRPr="00DE2B7B" w:rsidRDefault="00003ED6" w:rsidP="00003ED6">
      <w:pPr>
        <w:tabs>
          <w:tab w:val="left" w:pos="540"/>
          <w:tab w:val="left" w:pos="567"/>
          <w:tab w:val="left" w:pos="709"/>
          <w:tab w:val="left" w:pos="993"/>
        </w:tabs>
        <w:spacing w:before="120" w:line="240" w:lineRule="auto"/>
        <w:ind w:firstLine="709"/>
        <w:jc w:val="center"/>
        <w:rPr>
          <w:b/>
          <w:sz w:val="24"/>
          <w:szCs w:val="24"/>
        </w:rPr>
      </w:pPr>
      <w:r w:rsidRPr="00DE2B7B">
        <w:rPr>
          <w:b/>
          <w:sz w:val="24"/>
          <w:szCs w:val="24"/>
        </w:rPr>
        <w:t>Налог на имущество физических лиц</w:t>
      </w:r>
    </w:p>
    <w:p w:rsidR="00003ED6" w:rsidRPr="00DE2B7B" w:rsidRDefault="00003ED6" w:rsidP="00003ED6">
      <w:pPr>
        <w:widowControl/>
        <w:tabs>
          <w:tab w:val="left" w:pos="993"/>
        </w:tabs>
        <w:spacing w:line="240" w:lineRule="auto"/>
        <w:ind w:firstLine="709"/>
        <w:jc w:val="center"/>
        <w:rPr>
          <w:b/>
          <w:sz w:val="24"/>
          <w:szCs w:val="24"/>
        </w:rPr>
      </w:pPr>
    </w:p>
    <w:p w:rsidR="00003ED6" w:rsidRPr="00DE2B7B" w:rsidRDefault="00003ED6" w:rsidP="00003ED6">
      <w:pPr>
        <w:widowControl/>
        <w:tabs>
          <w:tab w:val="left" w:pos="993"/>
        </w:tabs>
        <w:snapToGrid w:val="0"/>
        <w:spacing w:line="240" w:lineRule="auto"/>
        <w:ind w:firstLine="709"/>
        <w:rPr>
          <w:sz w:val="24"/>
          <w:szCs w:val="24"/>
        </w:rPr>
      </w:pPr>
      <w:r w:rsidRPr="00DE2B7B">
        <w:rPr>
          <w:sz w:val="24"/>
          <w:szCs w:val="24"/>
        </w:rPr>
        <w:t xml:space="preserve">При уточненном годовом плане 193 910,0 тыс. руб. фактически поступило 206 081,1 тыс. руб. или 106,3 процента, что выше уровня 2022 года на 42 170,8 тыс. руб. или </w:t>
      </w:r>
      <w:r w:rsidR="00F36E59">
        <w:rPr>
          <w:sz w:val="24"/>
          <w:szCs w:val="24"/>
        </w:rPr>
        <w:t xml:space="preserve">на </w:t>
      </w:r>
      <w:r w:rsidRPr="00DE2B7B">
        <w:rPr>
          <w:sz w:val="24"/>
          <w:szCs w:val="24"/>
        </w:rPr>
        <w:t xml:space="preserve">25,7 процента. </w:t>
      </w:r>
    </w:p>
    <w:p w:rsidR="00003ED6" w:rsidRPr="00DE2B7B" w:rsidRDefault="00003ED6" w:rsidP="00003ED6">
      <w:pPr>
        <w:widowControl/>
        <w:tabs>
          <w:tab w:val="left" w:pos="993"/>
        </w:tabs>
        <w:snapToGrid w:val="0"/>
        <w:spacing w:line="240" w:lineRule="auto"/>
        <w:ind w:firstLine="709"/>
        <w:rPr>
          <w:sz w:val="24"/>
          <w:szCs w:val="24"/>
        </w:rPr>
      </w:pPr>
      <w:r w:rsidRPr="00DE2B7B">
        <w:rPr>
          <w:sz w:val="24"/>
          <w:szCs w:val="24"/>
        </w:rPr>
        <w:t xml:space="preserve">Уплата налога на имущество физических лиц в 2023 году осуществлялась в соответствии с Налоговым кодексом Российской Федерации по начислениям за 2022 год и сроку уплаты – не позднее 01 декабря. </w:t>
      </w:r>
    </w:p>
    <w:p w:rsidR="00003ED6" w:rsidRPr="00DE2B7B" w:rsidRDefault="00003ED6" w:rsidP="00003ED6">
      <w:pPr>
        <w:widowControl/>
        <w:tabs>
          <w:tab w:val="left" w:pos="993"/>
        </w:tabs>
        <w:snapToGrid w:val="0"/>
        <w:spacing w:line="240" w:lineRule="auto"/>
        <w:ind w:firstLine="709"/>
        <w:rPr>
          <w:sz w:val="24"/>
          <w:szCs w:val="24"/>
        </w:rPr>
      </w:pPr>
      <w:proofErr w:type="gramStart"/>
      <w:r w:rsidRPr="00DE2B7B">
        <w:rPr>
          <w:sz w:val="24"/>
          <w:szCs w:val="24"/>
        </w:rPr>
        <w:t xml:space="preserve">Рост поступлений к уровню 2022 года связан с увеличением налоговой ставки для объектов налогообложения, включенных в перечень, определяемый в соответствии с пунктом 7 статьи 378.2 Налогового кодекса Российской Федерации, объектов </w:t>
      </w:r>
      <w:r w:rsidRPr="00DE2B7B">
        <w:rPr>
          <w:sz w:val="24"/>
          <w:szCs w:val="24"/>
        </w:rPr>
        <w:lastRenderedPageBreak/>
        <w:t>налогообложения, предусмотренных абзацем вторым пункта 10 статьи 378.2 Налогового кодекса Российской Федерации, с 1,5 процента за 2021 год до 2,0 процента за 2022 год.</w:t>
      </w:r>
      <w:proofErr w:type="gramEnd"/>
      <w:r w:rsidRPr="00DE2B7B">
        <w:rPr>
          <w:sz w:val="24"/>
          <w:szCs w:val="24"/>
        </w:rPr>
        <w:t xml:space="preserve"> </w:t>
      </w:r>
      <w:proofErr w:type="gramStart"/>
      <w:r w:rsidRPr="00DE2B7B">
        <w:rPr>
          <w:sz w:val="24"/>
          <w:szCs w:val="24"/>
        </w:rPr>
        <w:t>Так, согласно отчетам формы № 5-МН «Отчет о налоговой базе и структуре начислений по местным налогам»</w:t>
      </w:r>
      <w:r w:rsidR="008E21AE">
        <w:rPr>
          <w:sz w:val="24"/>
          <w:szCs w:val="24"/>
        </w:rPr>
        <w:t xml:space="preserve"> (далее – отчет формы № 5-МН)</w:t>
      </w:r>
      <w:r w:rsidRPr="00DE2B7B">
        <w:rPr>
          <w:sz w:val="24"/>
          <w:szCs w:val="24"/>
        </w:rPr>
        <w:t xml:space="preserve"> за 2021 и 2022 годы в 2022 году налог к уплате по данной категории объектов налогообложения за 2021 год составлял 88 274,0 тыс. руб., в 2023 году за 2022 год – 112 770,0 тыс. руб. при общем снижении количества объектов с 673</w:t>
      </w:r>
      <w:proofErr w:type="gramEnd"/>
      <w:r w:rsidRPr="00DE2B7B">
        <w:rPr>
          <w:sz w:val="24"/>
          <w:szCs w:val="24"/>
        </w:rPr>
        <w:t xml:space="preserve"> единиц до 623 единиц.</w:t>
      </w:r>
    </w:p>
    <w:p w:rsidR="00003ED6" w:rsidRPr="00DE2B7B" w:rsidRDefault="00003ED6" w:rsidP="00003ED6">
      <w:pPr>
        <w:widowControl/>
        <w:tabs>
          <w:tab w:val="left" w:pos="993"/>
        </w:tabs>
        <w:snapToGrid w:val="0"/>
        <w:spacing w:line="240" w:lineRule="auto"/>
        <w:ind w:firstLine="709"/>
        <w:rPr>
          <w:sz w:val="24"/>
          <w:szCs w:val="24"/>
        </w:rPr>
      </w:pPr>
      <w:r w:rsidRPr="00DE2B7B">
        <w:rPr>
          <w:sz w:val="24"/>
          <w:szCs w:val="24"/>
        </w:rPr>
        <w:t>Кроме того, на рост поступления налога по сравнению с 2022 годом оказали</w:t>
      </w:r>
      <w:r w:rsidR="00F36E59">
        <w:rPr>
          <w:sz w:val="24"/>
          <w:szCs w:val="24"/>
        </w:rPr>
        <w:t xml:space="preserve"> влияние</w:t>
      </w:r>
      <w:r w:rsidRPr="00DE2B7B">
        <w:rPr>
          <w:sz w:val="24"/>
          <w:szCs w:val="24"/>
        </w:rPr>
        <w:t xml:space="preserve">: </w:t>
      </w:r>
    </w:p>
    <w:p w:rsidR="00003ED6" w:rsidRPr="00DE2B7B" w:rsidRDefault="00003ED6" w:rsidP="00003ED6">
      <w:pPr>
        <w:widowControl/>
        <w:tabs>
          <w:tab w:val="left" w:pos="993"/>
        </w:tabs>
        <w:snapToGrid w:val="0"/>
        <w:spacing w:line="240" w:lineRule="auto"/>
        <w:ind w:firstLine="709"/>
        <w:rPr>
          <w:sz w:val="24"/>
          <w:szCs w:val="24"/>
        </w:rPr>
      </w:pPr>
      <w:r w:rsidRPr="00DE2B7B">
        <w:rPr>
          <w:sz w:val="24"/>
          <w:szCs w:val="24"/>
        </w:rPr>
        <w:t>- введени</w:t>
      </w:r>
      <w:r w:rsidR="00F36E59">
        <w:rPr>
          <w:sz w:val="24"/>
          <w:szCs w:val="24"/>
        </w:rPr>
        <w:t>е</w:t>
      </w:r>
      <w:r w:rsidRPr="00DE2B7B">
        <w:rPr>
          <w:sz w:val="24"/>
          <w:szCs w:val="24"/>
        </w:rPr>
        <w:t xml:space="preserve"> с 01.01.2023г. института ЕНС: в автоматическом режиме проводились зачеты с возникающих переплат на ЕНС плательщиков в уплату задолженности по налогу на имущество физических лиц;</w:t>
      </w:r>
    </w:p>
    <w:p w:rsidR="00003ED6" w:rsidRPr="00DE2B7B" w:rsidRDefault="00003ED6" w:rsidP="00003ED6">
      <w:pPr>
        <w:widowControl/>
        <w:tabs>
          <w:tab w:val="left" w:pos="993"/>
        </w:tabs>
        <w:snapToGrid w:val="0"/>
        <w:spacing w:line="240" w:lineRule="auto"/>
        <w:ind w:firstLine="709"/>
        <w:rPr>
          <w:sz w:val="24"/>
          <w:szCs w:val="24"/>
        </w:rPr>
      </w:pPr>
      <w:proofErr w:type="gramStart"/>
      <w:r w:rsidRPr="00DE2B7B">
        <w:rPr>
          <w:sz w:val="24"/>
          <w:szCs w:val="24"/>
        </w:rPr>
        <w:t>- рост количественных показателей: количества налогоплательщиков, которым исчислен налог, – на 0,9 тыс. (за 2022 – 116,0 тыс., за 2021 год – 115,1 тыс.); количества строений, помещений и сооружений, по которым предъявлен налог к уплате, – на 2,6 тыс. ед. (за 2022 год – 102,5 тыс. ед., за 2021 год – 99,9 тыс. ед.).</w:t>
      </w:r>
      <w:proofErr w:type="gramEnd"/>
    </w:p>
    <w:p w:rsidR="00003ED6" w:rsidRPr="00DE2B7B" w:rsidRDefault="00003ED6" w:rsidP="00003ED6">
      <w:pPr>
        <w:widowControl/>
        <w:tabs>
          <w:tab w:val="left" w:pos="993"/>
        </w:tabs>
        <w:snapToGrid w:val="0"/>
        <w:spacing w:line="240" w:lineRule="auto"/>
        <w:ind w:firstLine="709"/>
        <w:rPr>
          <w:sz w:val="24"/>
          <w:szCs w:val="24"/>
        </w:rPr>
      </w:pPr>
      <w:r w:rsidRPr="00DE2B7B">
        <w:rPr>
          <w:sz w:val="24"/>
          <w:szCs w:val="24"/>
        </w:rPr>
        <w:t>Изменение показателей, влияющих на поступление налога, согласно отчетам формы № 5-МН за 2021 и 2022 годы:</w:t>
      </w:r>
    </w:p>
    <w:p w:rsidR="00003ED6" w:rsidRPr="00DE2B7B" w:rsidRDefault="00003ED6" w:rsidP="00003ED6">
      <w:pPr>
        <w:widowControl/>
        <w:tabs>
          <w:tab w:val="left" w:pos="540"/>
          <w:tab w:val="left" w:pos="993"/>
        </w:tabs>
        <w:spacing w:line="240" w:lineRule="auto"/>
        <w:ind w:firstLine="709"/>
        <w:rPr>
          <w:color w:val="000000" w:themeColor="text1"/>
          <w:sz w:val="24"/>
          <w:szCs w:val="24"/>
          <w:highlight w:val="yellow"/>
        </w:rPr>
      </w:pPr>
    </w:p>
    <w:tbl>
      <w:tblPr>
        <w:tblStyle w:val="aff3"/>
        <w:tblW w:w="9718" w:type="dxa"/>
        <w:tblLook w:val="04A0" w:firstRow="1" w:lastRow="0" w:firstColumn="1" w:lastColumn="0" w:noHBand="0" w:noVBand="1"/>
      </w:tblPr>
      <w:tblGrid>
        <w:gridCol w:w="4644"/>
        <w:gridCol w:w="1794"/>
        <w:gridCol w:w="1721"/>
        <w:gridCol w:w="1559"/>
      </w:tblGrid>
      <w:tr w:rsidR="00003ED6" w:rsidRPr="00DE2B7B" w:rsidTr="00003ED6">
        <w:trPr>
          <w:trHeight w:val="769"/>
          <w:tblHeader/>
        </w:trPr>
        <w:tc>
          <w:tcPr>
            <w:tcW w:w="4644" w:type="dxa"/>
            <w:vAlign w:val="center"/>
          </w:tcPr>
          <w:p w:rsidR="00003ED6" w:rsidRPr="00DE2B7B" w:rsidRDefault="00003ED6" w:rsidP="00003ED6">
            <w:pPr>
              <w:widowControl/>
              <w:tabs>
                <w:tab w:val="left" w:pos="540"/>
                <w:tab w:val="left" w:pos="993"/>
              </w:tabs>
              <w:spacing w:line="240" w:lineRule="auto"/>
              <w:ind w:firstLine="709"/>
              <w:jc w:val="center"/>
              <w:rPr>
                <w:color w:val="000000" w:themeColor="text1"/>
                <w:sz w:val="24"/>
                <w:szCs w:val="24"/>
              </w:rPr>
            </w:pPr>
            <w:r w:rsidRPr="00DE2B7B">
              <w:rPr>
                <w:bCs/>
                <w:color w:val="000000" w:themeColor="text1"/>
                <w:sz w:val="24"/>
                <w:szCs w:val="24"/>
              </w:rPr>
              <w:t>Наименование показателя</w:t>
            </w:r>
          </w:p>
        </w:tc>
        <w:tc>
          <w:tcPr>
            <w:tcW w:w="1794" w:type="dxa"/>
            <w:vAlign w:val="center"/>
          </w:tcPr>
          <w:p w:rsidR="00003ED6" w:rsidRPr="00DE2B7B" w:rsidRDefault="00003ED6" w:rsidP="00003ED6">
            <w:pPr>
              <w:widowControl/>
              <w:tabs>
                <w:tab w:val="left" w:pos="540"/>
                <w:tab w:val="left" w:pos="993"/>
              </w:tabs>
              <w:spacing w:line="240" w:lineRule="auto"/>
              <w:ind w:firstLine="146"/>
              <w:jc w:val="center"/>
              <w:rPr>
                <w:color w:val="000000" w:themeColor="text1"/>
                <w:sz w:val="24"/>
                <w:szCs w:val="24"/>
              </w:rPr>
            </w:pPr>
            <w:r w:rsidRPr="00DE2B7B">
              <w:rPr>
                <w:bCs/>
                <w:color w:val="000000" w:themeColor="text1"/>
                <w:sz w:val="24"/>
                <w:szCs w:val="24"/>
              </w:rPr>
              <w:t xml:space="preserve">В 2022 году </w:t>
            </w:r>
          </w:p>
          <w:p w:rsidR="00003ED6" w:rsidRPr="00DE2B7B" w:rsidRDefault="00003ED6" w:rsidP="00003ED6">
            <w:pPr>
              <w:widowControl/>
              <w:tabs>
                <w:tab w:val="left" w:pos="540"/>
                <w:tab w:val="left" w:pos="993"/>
              </w:tabs>
              <w:spacing w:line="240" w:lineRule="auto"/>
              <w:ind w:firstLine="146"/>
              <w:jc w:val="center"/>
              <w:rPr>
                <w:color w:val="000000" w:themeColor="text1"/>
                <w:sz w:val="24"/>
                <w:szCs w:val="24"/>
              </w:rPr>
            </w:pPr>
            <w:r w:rsidRPr="00DE2B7B">
              <w:rPr>
                <w:bCs/>
                <w:color w:val="000000" w:themeColor="text1"/>
                <w:sz w:val="24"/>
                <w:szCs w:val="24"/>
              </w:rPr>
              <w:t>(за 2021 год)</w:t>
            </w:r>
          </w:p>
        </w:tc>
        <w:tc>
          <w:tcPr>
            <w:tcW w:w="1721" w:type="dxa"/>
            <w:vAlign w:val="center"/>
          </w:tcPr>
          <w:p w:rsidR="00003ED6" w:rsidRPr="00DE2B7B" w:rsidRDefault="00003ED6" w:rsidP="00003ED6">
            <w:pPr>
              <w:widowControl/>
              <w:tabs>
                <w:tab w:val="left" w:pos="540"/>
                <w:tab w:val="left" w:pos="993"/>
              </w:tabs>
              <w:spacing w:line="240" w:lineRule="auto"/>
              <w:ind w:firstLine="146"/>
              <w:jc w:val="center"/>
              <w:rPr>
                <w:color w:val="000000" w:themeColor="text1"/>
                <w:sz w:val="24"/>
                <w:szCs w:val="24"/>
              </w:rPr>
            </w:pPr>
            <w:r w:rsidRPr="00DE2B7B">
              <w:rPr>
                <w:bCs/>
                <w:color w:val="000000" w:themeColor="text1"/>
                <w:sz w:val="24"/>
                <w:szCs w:val="24"/>
              </w:rPr>
              <w:t>В 2023 году (за 2022 год)</w:t>
            </w:r>
          </w:p>
        </w:tc>
        <w:tc>
          <w:tcPr>
            <w:tcW w:w="1559" w:type="dxa"/>
            <w:vAlign w:val="center"/>
          </w:tcPr>
          <w:p w:rsidR="00003ED6" w:rsidRPr="00DE2B7B" w:rsidRDefault="00003ED6" w:rsidP="00003ED6">
            <w:pPr>
              <w:widowControl/>
              <w:tabs>
                <w:tab w:val="left" w:pos="540"/>
                <w:tab w:val="left" w:pos="993"/>
              </w:tabs>
              <w:spacing w:line="240" w:lineRule="auto"/>
              <w:ind w:right="-108" w:hanging="108"/>
              <w:jc w:val="center"/>
              <w:rPr>
                <w:color w:val="000000" w:themeColor="text1"/>
                <w:sz w:val="24"/>
                <w:szCs w:val="24"/>
              </w:rPr>
            </w:pPr>
            <w:r w:rsidRPr="00DE2B7B">
              <w:rPr>
                <w:bCs/>
                <w:color w:val="000000"/>
                <w:sz w:val="24"/>
                <w:szCs w:val="24"/>
                <w:lang w:eastAsia="en-US"/>
              </w:rPr>
              <w:t>Коэффициент роста</w:t>
            </w:r>
          </w:p>
        </w:tc>
      </w:tr>
      <w:tr w:rsidR="00003ED6" w:rsidRPr="00DE2B7B" w:rsidTr="00003ED6">
        <w:tc>
          <w:tcPr>
            <w:tcW w:w="4644" w:type="dxa"/>
          </w:tcPr>
          <w:p w:rsidR="00003ED6" w:rsidRPr="00DE2B7B" w:rsidRDefault="00003ED6" w:rsidP="00003ED6">
            <w:pPr>
              <w:widowControl/>
              <w:tabs>
                <w:tab w:val="left" w:pos="540"/>
                <w:tab w:val="left" w:pos="993"/>
              </w:tabs>
              <w:spacing w:line="240" w:lineRule="auto"/>
              <w:ind w:firstLine="0"/>
              <w:rPr>
                <w:color w:val="000000" w:themeColor="text1"/>
                <w:sz w:val="24"/>
                <w:szCs w:val="24"/>
              </w:rPr>
            </w:pPr>
            <w:r w:rsidRPr="00DE2B7B">
              <w:rPr>
                <w:bCs/>
                <w:color w:val="000000" w:themeColor="text1"/>
                <w:sz w:val="24"/>
                <w:szCs w:val="24"/>
              </w:rPr>
              <w:t>Количество налогоплательщиков, учтенных в базе данных налоговых органов, единиц</w:t>
            </w:r>
          </w:p>
        </w:tc>
        <w:tc>
          <w:tcPr>
            <w:tcW w:w="1794" w:type="dxa"/>
          </w:tcPr>
          <w:p w:rsidR="00003ED6" w:rsidRPr="00DE2B7B" w:rsidRDefault="00003ED6" w:rsidP="00003ED6">
            <w:pPr>
              <w:widowControl/>
              <w:tabs>
                <w:tab w:val="left" w:pos="540"/>
                <w:tab w:val="left" w:pos="993"/>
              </w:tabs>
              <w:spacing w:line="240" w:lineRule="auto"/>
              <w:ind w:firstLine="176"/>
              <w:jc w:val="center"/>
              <w:rPr>
                <w:color w:val="000000" w:themeColor="text1"/>
                <w:sz w:val="24"/>
                <w:szCs w:val="24"/>
              </w:rPr>
            </w:pPr>
            <w:r w:rsidRPr="00DE2B7B">
              <w:rPr>
                <w:bCs/>
                <w:color w:val="000000" w:themeColor="text1"/>
                <w:sz w:val="24"/>
                <w:szCs w:val="24"/>
              </w:rPr>
              <w:t>174 699</w:t>
            </w:r>
          </w:p>
        </w:tc>
        <w:tc>
          <w:tcPr>
            <w:tcW w:w="1721" w:type="dxa"/>
          </w:tcPr>
          <w:p w:rsidR="00003ED6" w:rsidRPr="00DE2B7B" w:rsidRDefault="00003ED6" w:rsidP="00003ED6">
            <w:pPr>
              <w:widowControl/>
              <w:tabs>
                <w:tab w:val="left" w:pos="540"/>
                <w:tab w:val="left" w:pos="993"/>
              </w:tabs>
              <w:spacing w:line="240" w:lineRule="auto"/>
              <w:ind w:firstLine="142"/>
              <w:jc w:val="center"/>
              <w:rPr>
                <w:color w:val="000000" w:themeColor="text1"/>
                <w:sz w:val="24"/>
                <w:szCs w:val="24"/>
              </w:rPr>
            </w:pPr>
            <w:r w:rsidRPr="00DE2B7B">
              <w:rPr>
                <w:bCs/>
                <w:color w:val="000000" w:themeColor="text1"/>
                <w:sz w:val="24"/>
                <w:szCs w:val="24"/>
              </w:rPr>
              <w:t>176 953</w:t>
            </w:r>
          </w:p>
        </w:tc>
        <w:tc>
          <w:tcPr>
            <w:tcW w:w="1559" w:type="dxa"/>
          </w:tcPr>
          <w:p w:rsidR="00003ED6" w:rsidRPr="00DE2B7B" w:rsidRDefault="00003ED6" w:rsidP="00003ED6">
            <w:pPr>
              <w:widowControl/>
              <w:tabs>
                <w:tab w:val="left" w:pos="540"/>
                <w:tab w:val="left" w:pos="993"/>
              </w:tabs>
              <w:spacing w:line="240" w:lineRule="auto"/>
              <w:ind w:firstLine="142"/>
              <w:jc w:val="center"/>
              <w:rPr>
                <w:color w:val="000000" w:themeColor="text1"/>
                <w:sz w:val="24"/>
                <w:szCs w:val="24"/>
              </w:rPr>
            </w:pPr>
            <w:r w:rsidRPr="00DE2B7B">
              <w:rPr>
                <w:bCs/>
                <w:color w:val="000000" w:themeColor="text1"/>
                <w:sz w:val="24"/>
                <w:szCs w:val="24"/>
              </w:rPr>
              <w:t>1,01</w:t>
            </w:r>
          </w:p>
        </w:tc>
      </w:tr>
      <w:tr w:rsidR="00003ED6" w:rsidRPr="00DE2B7B" w:rsidTr="00003ED6">
        <w:trPr>
          <w:trHeight w:val="492"/>
        </w:trPr>
        <w:tc>
          <w:tcPr>
            <w:tcW w:w="4644" w:type="dxa"/>
          </w:tcPr>
          <w:p w:rsidR="00003ED6" w:rsidRPr="00DE2B7B" w:rsidRDefault="00003ED6" w:rsidP="00003ED6">
            <w:pPr>
              <w:widowControl/>
              <w:tabs>
                <w:tab w:val="left" w:pos="540"/>
                <w:tab w:val="left" w:pos="993"/>
              </w:tabs>
              <w:spacing w:line="240" w:lineRule="auto"/>
              <w:ind w:firstLine="0"/>
              <w:rPr>
                <w:color w:val="000000" w:themeColor="text1"/>
                <w:sz w:val="24"/>
                <w:szCs w:val="24"/>
              </w:rPr>
            </w:pPr>
            <w:r w:rsidRPr="00DE2B7B">
              <w:rPr>
                <w:bCs/>
                <w:color w:val="000000" w:themeColor="text1"/>
                <w:sz w:val="24"/>
                <w:szCs w:val="24"/>
              </w:rPr>
              <w:t xml:space="preserve">в </w:t>
            </w:r>
            <w:proofErr w:type="spellStart"/>
            <w:r w:rsidRPr="00DE2B7B">
              <w:rPr>
                <w:bCs/>
                <w:color w:val="000000" w:themeColor="text1"/>
                <w:sz w:val="24"/>
                <w:szCs w:val="24"/>
              </w:rPr>
              <w:t>т.ч</w:t>
            </w:r>
            <w:proofErr w:type="spellEnd"/>
            <w:r w:rsidRPr="00DE2B7B">
              <w:rPr>
                <w:bCs/>
                <w:color w:val="000000" w:themeColor="text1"/>
                <w:sz w:val="24"/>
                <w:szCs w:val="24"/>
              </w:rPr>
              <w:t xml:space="preserve">. </w:t>
            </w:r>
            <w:proofErr w:type="gramStart"/>
            <w:r w:rsidRPr="00DE2B7B">
              <w:rPr>
                <w:bCs/>
                <w:color w:val="000000" w:themeColor="text1"/>
                <w:sz w:val="24"/>
                <w:szCs w:val="24"/>
              </w:rPr>
              <w:t>которым</w:t>
            </w:r>
            <w:proofErr w:type="gramEnd"/>
            <w:r w:rsidRPr="00DE2B7B">
              <w:rPr>
                <w:bCs/>
                <w:color w:val="000000" w:themeColor="text1"/>
                <w:sz w:val="24"/>
                <w:szCs w:val="24"/>
              </w:rPr>
              <w:t xml:space="preserve"> исчислен налог к уплате</w:t>
            </w:r>
          </w:p>
        </w:tc>
        <w:tc>
          <w:tcPr>
            <w:tcW w:w="1794" w:type="dxa"/>
          </w:tcPr>
          <w:p w:rsidR="00003ED6" w:rsidRPr="00DE2B7B" w:rsidRDefault="00003ED6" w:rsidP="00003ED6">
            <w:pPr>
              <w:widowControl/>
              <w:tabs>
                <w:tab w:val="left" w:pos="540"/>
                <w:tab w:val="left" w:pos="993"/>
              </w:tabs>
              <w:spacing w:line="240" w:lineRule="auto"/>
              <w:ind w:firstLine="176"/>
              <w:jc w:val="center"/>
              <w:rPr>
                <w:color w:val="000000" w:themeColor="text1"/>
                <w:sz w:val="24"/>
                <w:szCs w:val="24"/>
              </w:rPr>
            </w:pPr>
            <w:r w:rsidRPr="00DE2B7B">
              <w:rPr>
                <w:bCs/>
                <w:color w:val="000000" w:themeColor="text1"/>
                <w:sz w:val="24"/>
                <w:szCs w:val="24"/>
              </w:rPr>
              <w:t>115 149</w:t>
            </w:r>
          </w:p>
        </w:tc>
        <w:tc>
          <w:tcPr>
            <w:tcW w:w="1721" w:type="dxa"/>
          </w:tcPr>
          <w:p w:rsidR="00003ED6" w:rsidRPr="00DE2B7B" w:rsidRDefault="00003ED6" w:rsidP="00003ED6">
            <w:pPr>
              <w:widowControl/>
              <w:tabs>
                <w:tab w:val="left" w:pos="540"/>
                <w:tab w:val="left" w:pos="993"/>
              </w:tabs>
              <w:spacing w:line="240" w:lineRule="auto"/>
              <w:ind w:firstLine="142"/>
              <w:jc w:val="center"/>
              <w:rPr>
                <w:color w:val="000000" w:themeColor="text1"/>
                <w:sz w:val="24"/>
                <w:szCs w:val="24"/>
              </w:rPr>
            </w:pPr>
            <w:r w:rsidRPr="00DE2B7B">
              <w:rPr>
                <w:bCs/>
                <w:color w:val="000000" w:themeColor="text1"/>
                <w:sz w:val="24"/>
                <w:szCs w:val="24"/>
              </w:rPr>
              <w:t>116 013</w:t>
            </w:r>
          </w:p>
        </w:tc>
        <w:tc>
          <w:tcPr>
            <w:tcW w:w="1559" w:type="dxa"/>
          </w:tcPr>
          <w:p w:rsidR="00003ED6" w:rsidRPr="00DE2B7B" w:rsidRDefault="00003ED6" w:rsidP="00003ED6">
            <w:pPr>
              <w:widowControl/>
              <w:tabs>
                <w:tab w:val="left" w:pos="540"/>
                <w:tab w:val="left" w:pos="993"/>
              </w:tabs>
              <w:spacing w:line="240" w:lineRule="auto"/>
              <w:ind w:firstLine="142"/>
              <w:jc w:val="center"/>
              <w:rPr>
                <w:color w:val="000000" w:themeColor="text1"/>
                <w:sz w:val="24"/>
                <w:szCs w:val="24"/>
              </w:rPr>
            </w:pPr>
            <w:r w:rsidRPr="00DE2B7B">
              <w:rPr>
                <w:bCs/>
                <w:color w:val="000000" w:themeColor="text1"/>
                <w:sz w:val="24"/>
                <w:szCs w:val="24"/>
              </w:rPr>
              <w:t>1,01</w:t>
            </w:r>
          </w:p>
        </w:tc>
      </w:tr>
      <w:tr w:rsidR="00003ED6" w:rsidRPr="00DE2B7B" w:rsidTr="00003ED6">
        <w:trPr>
          <w:trHeight w:val="1041"/>
        </w:trPr>
        <w:tc>
          <w:tcPr>
            <w:tcW w:w="4644" w:type="dxa"/>
          </w:tcPr>
          <w:p w:rsidR="00003ED6" w:rsidRPr="00DE2B7B" w:rsidRDefault="00003ED6" w:rsidP="00003ED6">
            <w:pPr>
              <w:widowControl/>
              <w:tabs>
                <w:tab w:val="left" w:pos="540"/>
                <w:tab w:val="left" w:pos="993"/>
              </w:tabs>
              <w:spacing w:line="240" w:lineRule="auto"/>
              <w:ind w:firstLine="0"/>
              <w:rPr>
                <w:color w:val="000000" w:themeColor="text1"/>
                <w:sz w:val="24"/>
                <w:szCs w:val="24"/>
              </w:rPr>
            </w:pPr>
            <w:r w:rsidRPr="00DE2B7B">
              <w:rPr>
                <w:bCs/>
                <w:color w:val="000000" w:themeColor="text1"/>
                <w:sz w:val="24"/>
                <w:szCs w:val="24"/>
              </w:rPr>
              <w:t>Количество строений, помещений и сооружений, учтенных в базе данных налоговых органов, единиц</w:t>
            </w:r>
          </w:p>
        </w:tc>
        <w:tc>
          <w:tcPr>
            <w:tcW w:w="1794" w:type="dxa"/>
          </w:tcPr>
          <w:p w:rsidR="00003ED6" w:rsidRPr="00DE2B7B" w:rsidRDefault="00003ED6" w:rsidP="00003ED6">
            <w:pPr>
              <w:widowControl/>
              <w:tabs>
                <w:tab w:val="left" w:pos="540"/>
                <w:tab w:val="left" w:pos="993"/>
              </w:tabs>
              <w:spacing w:line="240" w:lineRule="auto"/>
              <w:ind w:firstLine="176"/>
              <w:jc w:val="center"/>
              <w:rPr>
                <w:color w:val="000000" w:themeColor="text1"/>
                <w:sz w:val="24"/>
                <w:szCs w:val="24"/>
              </w:rPr>
            </w:pPr>
            <w:r w:rsidRPr="00DE2B7B">
              <w:rPr>
                <w:bCs/>
                <w:color w:val="000000" w:themeColor="text1"/>
                <w:sz w:val="24"/>
                <w:szCs w:val="24"/>
              </w:rPr>
              <w:t>147 824</w:t>
            </w:r>
          </w:p>
        </w:tc>
        <w:tc>
          <w:tcPr>
            <w:tcW w:w="1721" w:type="dxa"/>
          </w:tcPr>
          <w:p w:rsidR="00003ED6" w:rsidRPr="00DE2B7B" w:rsidRDefault="00003ED6" w:rsidP="00003ED6">
            <w:pPr>
              <w:widowControl/>
              <w:tabs>
                <w:tab w:val="left" w:pos="540"/>
                <w:tab w:val="left" w:pos="993"/>
              </w:tabs>
              <w:spacing w:line="240" w:lineRule="auto"/>
              <w:ind w:firstLine="142"/>
              <w:jc w:val="center"/>
              <w:rPr>
                <w:color w:val="000000" w:themeColor="text1"/>
                <w:sz w:val="24"/>
                <w:szCs w:val="24"/>
              </w:rPr>
            </w:pPr>
            <w:r w:rsidRPr="00DE2B7B">
              <w:rPr>
                <w:bCs/>
                <w:color w:val="000000" w:themeColor="text1"/>
                <w:sz w:val="24"/>
                <w:szCs w:val="24"/>
              </w:rPr>
              <w:t>152 666</w:t>
            </w:r>
          </w:p>
        </w:tc>
        <w:tc>
          <w:tcPr>
            <w:tcW w:w="1559" w:type="dxa"/>
          </w:tcPr>
          <w:p w:rsidR="00003ED6" w:rsidRPr="00DE2B7B" w:rsidRDefault="00003ED6" w:rsidP="00003ED6">
            <w:pPr>
              <w:widowControl/>
              <w:tabs>
                <w:tab w:val="left" w:pos="540"/>
                <w:tab w:val="left" w:pos="993"/>
              </w:tabs>
              <w:spacing w:line="240" w:lineRule="auto"/>
              <w:ind w:firstLine="142"/>
              <w:jc w:val="center"/>
              <w:rPr>
                <w:color w:val="000000" w:themeColor="text1"/>
                <w:sz w:val="24"/>
                <w:szCs w:val="24"/>
              </w:rPr>
            </w:pPr>
            <w:r w:rsidRPr="00DE2B7B">
              <w:rPr>
                <w:bCs/>
                <w:color w:val="000000" w:themeColor="text1"/>
                <w:sz w:val="24"/>
                <w:szCs w:val="24"/>
              </w:rPr>
              <w:t>1,03</w:t>
            </w:r>
          </w:p>
        </w:tc>
      </w:tr>
      <w:tr w:rsidR="00003ED6" w:rsidRPr="00DE2B7B" w:rsidTr="00003ED6">
        <w:trPr>
          <w:trHeight w:val="985"/>
        </w:trPr>
        <w:tc>
          <w:tcPr>
            <w:tcW w:w="4644" w:type="dxa"/>
          </w:tcPr>
          <w:p w:rsidR="00003ED6" w:rsidRPr="00DE2B7B" w:rsidRDefault="00003ED6" w:rsidP="00003ED6">
            <w:pPr>
              <w:widowControl/>
              <w:tabs>
                <w:tab w:val="left" w:pos="540"/>
                <w:tab w:val="left" w:pos="993"/>
              </w:tabs>
              <w:spacing w:line="240" w:lineRule="auto"/>
              <w:ind w:firstLine="0"/>
              <w:rPr>
                <w:color w:val="000000" w:themeColor="text1"/>
                <w:sz w:val="24"/>
                <w:szCs w:val="24"/>
              </w:rPr>
            </w:pPr>
            <w:r w:rsidRPr="00DE2B7B">
              <w:rPr>
                <w:bCs/>
                <w:color w:val="000000" w:themeColor="text1"/>
                <w:sz w:val="24"/>
                <w:szCs w:val="24"/>
              </w:rPr>
              <w:t>Количество строений, помещений и сооружений, по которым налог предъявлен к уплате, единиц</w:t>
            </w:r>
          </w:p>
        </w:tc>
        <w:tc>
          <w:tcPr>
            <w:tcW w:w="1794" w:type="dxa"/>
          </w:tcPr>
          <w:p w:rsidR="00003ED6" w:rsidRPr="00DE2B7B" w:rsidRDefault="00003ED6" w:rsidP="00003ED6">
            <w:pPr>
              <w:widowControl/>
              <w:tabs>
                <w:tab w:val="left" w:pos="540"/>
                <w:tab w:val="left" w:pos="993"/>
              </w:tabs>
              <w:spacing w:line="240" w:lineRule="auto"/>
              <w:ind w:firstLine="176"/>
              <w:jc w:val="center"/>
              <w:rPr>
                <w:color w:val="000000" w:themeColor="text1"/>
                <w:sz w:val="24"/>
                <w:szCs w:val="24"/>
              </w:rPr>
            </w:pPr>
            <w:r w:rsidRPr="00DE2B7B">
              <w:rPr>
                <w:bCs/>
                <w:color w:val="000000" w:themeColor="text1"/>
                <w:sz w:val="24"/>
                <w:szCs w:val="24"/>
              </w:rPr>
              <w:t>99 932</w:t>
            </w:r>
          </w:p>
        </w:tc>
        <w:tc>
          <w:tcPr>
            <w:tcW w:w="1721" w:type="dxa"/>
          </w:tcPr>
          <w:p w:rsidR="00003ED6" w:rsidRPr="00DE2B7B" w:rsidRDefault="00003ED6" w:rsidP="00003ED6">
            <w:pPr>
              <w:widowControl/>
              <w:tabs>
                <w:tab w:val="left" w:pos="540"/>
                <w:tab w:val="left" w:pos="993"/>
              </w:tabs>
              <w:spacing w:line="240" w:lineRule="auto"/>
              <w:ind w:firstLine="142"/>
              <w:jc w:val="center"/>
              <w:rPr>
                <w:color w:val="000000" w:themeColor="text1"/>
                <w:sz w:val="24"/>
                <w:szCs w:val="24"/>
              </w:rPr>
            </w:pPr>
            <w:r w:rsidRPr="00DE2B7B">
              <w:rPr>
                <w:bCs/>
                <w:color w:val="000000" w:themeColor="text1"/>
                <w:sz w:val="24"/>
                <w:szCs w:val="24"/>
              </w:rPr>
              <w:t>102 524</w:t>
            </w:r>
          </w:p>
        </w:tc>
        <w:tc>
          <w:tcPr>
            <w:tcW w:w="1559" w:type="dxa"/>
          </w:tcPr>
          <w:p w:rsidR="00003ED6" w:rsidRPr="00DE2B7B" w:rsidRDefault="00003ED6" w:rsidP="00003ED6">
            <w:pPr>
              <w:widowControl/>
              <w:tabs>
                <w:tab w:val="left" w:pos="540"/>
                <w:tab w:val="left" w:pos="993"/>
              </w:tabs>
              <w:spacing w:line="240" w:lineRule="auto"/>
              <w:ind w:firstLine="142"/>
              <w:jc w:val="center"/>
              <w:rPr>
                <w:color w:val="000000" w:themeColor="text1"/>
                <w:sz w:val="24"/>
                <w:szCs w:val="24"/>
              </w:rPr>
            </w:pPr>
            <w:r w:rsidRPr="00DE2B7B">
              <w:rPr>
                <w:bCs/>
                <w:color w:val="000000" w:themeColor="text1"/>
                <w:sz w:val="24"/>
                <w:szCs w:val="24"/>
              </w:rPr>
              <w:t>1,03</w:t>
            </w:r>
          </w:p>
        </w:tc>
      </w:tr>
      <w:tr w:rsidR="00003ED6" w:rsidRPr="00DE2B7B" w:rsidTr="00003ED6">
        <w:trPr>
          <w:trHeight w:val="839"/>
        </w:trPr>
        <w:tc>
          <w:tcPr>
            <w:tcW w:w="4644" w:type="dxa"/>
          </w:tcPr>
          <w:p w:rsidR="00003ED6" w:rsidRPr="00DE2B7B" w:rsidRDefault="00003ED6" w:rsidP="00003ED6">
            <w:pPr>
              <w:widowControl/>
              <w:tabs>
                <w:tab w:val="left" w:pos="540"/>
                <w:tab w:val="left" w:pos="993"/>
              </w:tabs>
              <w:spacing w:line="240" w:lineRule="auto"/>
              <w:ind w:firstLine="0"/>
              <w:rPr>
                <w:bCs/>
                <w:color w:val="000000" w:themeColor="text1"/>
                <w:sz w:val="24"/>
                <w:szCs w:val="24"/>
              </w:rPr>
            </w:pPr>
            <w:r w:rsidRPr="00DE2B7B">
              <w:rPr>
                <w:bCs/>
                <w:color w:val="000000" w:themeColor="text1"/>
                <w:sz w:val="24"/>
                <w:szCs w:val="24"/>
              </w:rPr>
              <w:t>Общая кадастровая стоимость строений, помещений и сооружений, по которым предъявлен налог к уплате, тыс. руб.</w:t>
            </w:r>
          </w:p>
        </w:tc>
        <w:tc>
          <w:tcPr>
            <w:tcW w:w="1794" w:type="dxa"/>
          </w:tcPr>
          <w:p w:rsidR="00003ED6" w:rsidRPr="00DE2B7B" w:rsidRDefault="00003ED6" w:rsidP="00003ED6">
            <w:pPr>
              <w:widowControl/>
              <w:tabs>
                <w:tab w:val="left" w:pos="540"/>
                <w:tab w:val="left" w:pos="993"/>
              </w:tabs>
              <w:spacing w:line="240" w:lineRule="auto"/>
              <w:ind w:firstLine="176"/>
              <w:jc w:val="center"/>
              <w:rPr>
                <w:bCs/>
                <w:color w:val="000000" w:themeColor="text1"/>
                <w:sz w:val="24"/>
                <w:szCs w:val="24"/>
              </w:rPr>
            </w:pPr>
            <w:r w:rsidRPr="00DE2B7B">
              <w:rPr>
                <w:bCs/>
                <w:color w:val="000000" w:themeColor="text1"/>
                <w:sz w:val="24"/>
                <w:szCs w:val="24"/>
              </w:rPr>
              <w:t>217 145 883</w:t>
            </w:r>
          </w:p>
          <w:p w:rsidR="00003ED6" w:rsidRPr="00DE2B7B" w:rsidRDefault="00003ED6" w:rsidP="00003ED6">
            <w:pPr>
              <w:widowControl/>
              <w:tabs>
                <w:tab w:val="left" w:pos="540"/>
                <w:tab w:val="left" w:pos="993"/>
              </w:tabs>
              <w:spacing w:line="240" w:lineRule="auto"/>
              <w:ind w:firstLine="176"/>
              <w:jc w:val="center"/>
              <w:rPr>
                <w:bCs/>
                <w:color w:val="000000" w:themeColor="text1"/>
                <w:sz w:val="24"/>
                <w:szCs w:val="24"/>
              </w:rPr>
            </w:pPr>
          </w:p>
        </w:tc>
        <w:tc>
          <w:tcPr>
            <w:tcW w:w="1721" w:type="dxa"/>
          </w:tcPr>
          <w:p w:rsidR="00003ED6" w:rsidRPr="00DE2B7B" w:rsidRDefault="00003ED6" w:rsidP="00003ED6">
            <w:pPr>
              <w:widowControl/>
              <w:tabs>
                <w:tab w:val="left" w:pos="540"/>
                <w:tab w:val="left" w:pos="993"/>
              </w:tabs>
              <w:spacing w:line="240" w:lineRule="auto"/>
              <w:ind w:firstLine="142"/>
              <w:jc w:val="center"/>
              <w:rPr>
                <w:bCs/>
                <w:color w:val="000000" w:themeColor="text1"/>
                <w:sz w:val="24"/>
                <w:szCs w:val="24"/>
              </w:rPr>
            </w:pPr>
            <w:r w:rsidRPr="00DE2B7B">
              <w:rPr>
                <w:bCs/>
                <w:color w:val="000000" w:themeColor="text1"/>
                <w:sz w:val="24"/>
                <w:szCs w:val="24"/>
              </w:rPr>
              <w:t>221 204 947</w:t>
            </w:r>
          </w:p>
        </w:tc>
        <w:tc>
          <w:tcPr>
            <w:tcW w:w="1559" w:type="dxa"/>
          </w:tcPr>
          <w:p w:rsidR="00003ED6" w:rsidRPr="00DE2B7B" w:rsidRDefault="00003ED6" w:rsidP="00003ED6">
            <w:pPr>
              <w:widowControl/>
              <w:tabs>
                <w:tab w:val="left" w:pos="540"/>
                <w:tab w:val="left" w:pos="993"/>
              </w:tabs>
              <w:spacing w:line="240" w:lineRule="auto"/>
              <w:ind w:firstLine="142"/>
              <w:jc w:val="center"/>
              <w:rPr>
                <w:bCs/>
                <w:color w:val="000000" w:themeColor="text1"/>
                <w:sz w:val="24"/>
                <w:szCs w:val="24"/>
              </w:rPr>
            </w:pPr>
            <w:r w:rsidRPr="00DE2B7B">
              <w:rPr>
                <w:bCs/>
                <w:color w:val="000000" w:themeColor="text1"/>
                <w:sz w:val="24"/>
                <w:szCs w:val="24"/>
              </w:rPr>
              <w:t>1,02</w:t>
            </w:r>
          </w:p>
        </w:tc>
      </w:tr>
    </w:tbl>
    <w:p w:rsidR="00003ED6" w:rsidRPr="00DE2B7B" w:rsidRDefault="00003ED6" w:rsidP="00003ED6">
      <w:pPr>
        <w:widowControl/>
        <w:tabs>
          <w:tab w:val="left" w:pos="540"/>
          <w:tab w:val="left" w:pos="993"/>
        </w:tabs>
        <w:spacing w:line="240" w:lineRule="auto"/>
        <w:ind w:firstLine="709"/>
        <w:rPr>
          <w:color w:val="000000" w:themeColor="text1"/>
          <w:sz w:val="24"/>
          <w:szCs w:val="24"/>
        </w:rPr>
      </w:pPr>
    </w:p>
    <w:p w:rsidR="00003ED6" w:rsidRPr="00DE2B7B" w:rsidRDefault="00003ED6" w:rsidP="00003ED6">
      <w:pPr>
        <w:spacing w:line="240" w:lineRule="auto"/>
        <w:ind w:firstLine="709"/>
        <w:rPr>
          <w:color w:val="000000" w:themeColor="text1"/>
          <w:sz w:val="24"/>
          <w:szCs w:val="24"/>
        </w:rPr>
      </w:pPr>
      <w:proofErr w:type="gramStart"/>
      <w:r w:rsidRPr="00DE2B7B">
        <w:rPr>
          <w:color w:val="000000" w:themeColor="text1"/>
          <w:sz w:val="24"/>
          <w:szCs w:val="24"/>
        </w:rPr>
        <w:t xml:space="preserve">Согласно данным отчета формы № 5-МН за 2022 год сумма налога, не поступившая в 2023 году в бюджет </w:t>
      </w:r>
      <w:r w:rsidR="008E21AE">
        <w:rPr>
          <w:color w:val="000000" w:themeColor="text1"/>
          <w:sz w:val="24"/>
          <w:szCs w:val="24"/>
        </w:rPr>
        <w:t xml:space="preserve">Петрозаводского </w:t>
      </w:r>
      <w:r w:rsidRPr="00DE2B7B">
        <w:rPr>
          <w:color w:val="000000" w:themeColor="text1"/>
          <w:sz w:val="24"/>
          <w:szCs w:val="24"/>
        </w:rPr>
        <w:t>городского округа, в связи с предоставлением в налоговом периоде 2022 года льгот налогоплательщикам, категории которых дополнительно к статье 407 Налогового кодекса Российской Федерации установлены Решением Петрозаводского городского Совета от 18.11.2014 № 27/29-457 «Об установлении и введении в действие на территории Петрозаводского городского</w:t>
      </w:r>
      <w:proofErr w:type="gramEnd"/>
      <w:r w:rsidRPr="00DE2B7B">
        <w:rPr>
          <w:color w:val="000000" w:themeColor="text1"/>
          <w:sz w:val="24"/>
          <w:szCs w:val="24"/>
        </w:rPr>
        <w:t xml:space="preserve"> округа налога на имущество физических лиц», составила 1 145 тыс. руб.</w:t>
      </w:r>
    </w:p>
    <w:p w:rsidR="00003ED6" w:rsidRPr="00DE2B7B" w:rsidRDefault="00003ED6" w:rsidP="00003ED6">
      <w:pPr>
        <w:widowControl/>
        <w:tabs>
          <w:tab w:val="left" w:pos="540"/>
          <w:tab w:val="left" w:pos="993"/>
        </w:tabs>
        <w:spacing w:line="240" w:lineRule="auto"/>
        <w:ind w:firstLine="709"/>
        <w:rPr>
          <w:color w:val="000000" w:themeColor="text1"/>
          <w:sz w:val="24"/>
          <w:szCs w:val="24"/>
        </w:rPr>
      </w:pPr>
    </w:p>
    <w:p w:rsidR="00003ED6" w:rsidRPr="00DE2B7B" w:rsidRDefault="00003ED6" w:rsidP="00003ED6">
      <w:pPr>
        <w:widowControl/>
        <w:tabs>
          <w:tab w:val="left" w:pos="993"/>
        </w:tabs>
        <w:spacing w:line="240" w:lineRule="auto"/>
        <w:ind w:firstLine="709"/>
        <w:jc w:val="center"/>
        <w:rPr>
          <w:b/>
          <w:sz w:val="24"/>
          <w:szCs w:val="24"/>
        </w:rPr>
      </w:pPr>
      <w:r w:rsidRPr="00DE2B7B">
        <w:rPr>
          <w:b/>
          <w:sz w:val="24"/>
          <w:szCs w:val="24"/>
        </w:rPr>
        <w:t>Земельный налог</w:t>
      </w:r>
    </w:p>
    <w:p w:rsidR="00003ED6" w:rsidRPr="00DE2B7B" w:rsidRDefault="00003ED6" w:rsidP="00003ED6">
      <w:pPr>
        <w:widowControl/>
        <w:tabs>
          <w:tab w:val="left" w:pos="993"/>
        </w:tabs>
        <w:spacing w:line="240" w:lineRule="auto"/>
        <w:ind w:firstLine="709"/>
        <w:jc w:val="center"/>
        <w:rPr>
          <w:b/>
          <w:sz w:val="24"/>
          <w:szCs w:val="24"/>
        </w:rPr>
      </w:pPr>
    </w:p>
    <w:p w:rsidR="00003ED6" w:rsidRPr="00DE2B7B" w:rsidRDefault="00003ED6" w:rsidP="00003ED6">
      <w:pPr>
        <w:widowControl/>
        <w:tabs>
          <w:tab w:val="left" w:pos="540"/>
          <w:tab w:val="left" w:pos="993"/>
        </w:tabs>
        <w:spacing w:line="240" w:lineRule="auto"/>
        <w:ind w:firstLine="709"/>
        <w:rPr>
          <w:color w:val="000000" w:themeColor="text1"/>
          <w:sz w:val="24"/>
          <w:szCs w:val="24"/>
        </w:rPr>
      </w:pPr>
      <w:proofErr w:type="gramStart"/>
      <w:r w:rsidRPr="00DE2B7B">
        <w:rPr>
          <w:color w:val="000000" w:themeColor="text1"/>
          <w:sz w:val="24"/>
          <w:szCs w:val="24"/>
        </w:rPr>
        <w:t xml:space="preserve">При уточненном годовом плане 84 574,2 тыс. руб. фактически поступило 82 410,0 тыс. руб. или 97,4 процента, что ниже уровня 2022 года на 65 296,1 тыс. руб. или в 1,8 раза, при этом по земельному налогу с организаций снижение поступлений к 2022 году </w:t>
      </w:r>
      <w:r w:rsidRPr="00DE2B7B">
        <w:rPr>
          <w:color w:val="000000" w:themeColor="text1"/>
          <w:sz w:val="24"/>
          <w:szCs w:val="24"/>
        </w:rPr>
        <w:lastRenderedPageBreak/>
        <w:t>составило 59 955,0 тыс. руб. или в 2,0 раза, по земельному налогу с физических лиц –        на 5</w:t>
      </w:r>
      <w:proofErr w:type="gramEnd"/>
      <w:r w:rsidRPr="00DE2B7B">
        <w:rPr>
          <w:color w:val="000000" w:themeColor="text1"/>
          <w:sz w:val="24"/>
          <w:szCs w:val="24"/>
        </w:rPr>
        <w:t xml:space="preserve"> 341,1 тыс. руб. или </w:t>
      </w:r>
      <w:r w:rsidR="008E21AE">
        <w:rPr>
          <w:color w:val="000000" w:themeColor="text1"/>
          <w:sz w:val="24"/>
          <w:szCs w:val="24"/>
        </w:rPr>
        <w:t xml:space="preserve">на </w:t>
      </w:r>
      <w:r w:rsidRPr="00DE2B7B">
        <w:rPr>
          <w:color w:val="000000" w:themeColor="text1"/>
          <w:sz w:val="24"/>
          <w:szCs w:val="24"/>
        </w:rPr>
        <w:t>20,9 процента.</w:t>
      </w:r>
    </w:p>
    <w:p w:rsidR="00003ED6" w:rsidRPr="00DE2B7B" w:rsidRDefault="00003ED6" w:rsidP="00003ED6">
      <w:pPr>
        <w:widowControl/>
        <w:tabs>
          <w:tab w:val="left" w:pos="540"/>
          <w:tab w:val="left" w:pos="993"/>
        </w:tabs>
        <w:spacing w:line="240" w:lineRule="auto"/>
        <w:ind w:firstLine="709"/>
        <w:rPr>
          <w:color w:val="000000" w:themeColor="text1"/>
          <w:sz w:val="24"/>
          <w:szCs w:val="24"/>
        </w:rPr>
      </w:pPr>
      <w:proofErr w:type="gramStart"/>
      <w:r w:rsidRPr="00DE2B7B">
        <w:rPr>
          <w:color w:val="000000" w:themeColor="text1"/>
          <w:sz w:val="24"/>
          <w:szCs w:val="24"/>
        </w:rPr>
        <w:t>По информации УФНС России по Республике Карелия основным фактором, повлиявшим на снижение поступления земельного налога в бюджет</w:t>
      </w:r>
      <w:r w:rsidR="008E21AE">
        <w:rPr>
          <w:color w:val="000000" w:themeColor="text1"/>
          <w:sz w:val="24"/>
          <w:szCs w:val="24"/>
        </w:rPr>
        <w:t xml:space="preserve"> Петрозаводского городского</w:t>
      </w:r>
      <w:r w:rsidRPr="00DE2B7B">
        <w:rPr>
          <w:color w:val="000000" w:themeColor="text1"/>
          <w:sz w:val="24"/>
          <w:szCs w:val="24"/>
        </w:rPr>
        <w:t xml:space="preserve"> округа явилось уменьшение начислений налога в результате переоценки кадастровой стоимости земельных участков по состоянию на 01.01.2023, проведенной согласно Приказу Министерства имущественных и земельных отношений Республике Карелия от 15.11.2022 № 256/1 «Об утверждении результатов определения кадастровой стоимости всех земельных участков, расположенных на</w:t>
      </w:r>
      <w:proofErr w:type="gramEnd"/>
      <w:r w:rsidRPr="00DE2B7B">
        <w:rPr>
          <w:color w:val="000000" w:themeColor="text1"/>
          <w:sz w:val="24"/>
          <w:szCs w:val="24"/>
        </w:rPr>
        <w:t xml:space="preserve"> территории Республики Карелия, и средних значений удельных показателей кадастровой стоимости земельных участков в Республике Карелия».</w:t>
      </w:r>
    </w:p>
    <w:p w:rsidR="00003ED6" w:rsidRPr="00DE2B7B" w:rsidRDefault="00003ED6" w:rsidP="00003ED6">
      <w:pPr>
        <w:widowControl/>
        <w:tabs>
          <w:tab w:val="left" w:pos="540"/>
          <w:tab w:val="left" w:pos="993"/>
        </w:tabs>
        <w:spacing w:line="240" w:lineRule="auto"/>
        <w:ind w:firstLine="709"/>
        <w:rPr>
          <w:color w:val="000000" w:themeColor="text1"/>
          <w:sz w:val="24"/>
          <w:szCs w:val="24"/>
        </w:rPr>
      </w:pPr>
      <w:r w:rsidRPr="00DE2B7B">
        <w:rPr>
          <w:color w:val="000000" w:themeColor="text1"/>
          <w:sz w:val="24"/>
          <w:szCs w:val="24"/>
        </w:rPr>
        <w:t>Второй важной причиной налоговый орган обозначает проведение зачетов переплат  по налогу на ЕНС. Так, по земельному налогу с организаций по ряду предприятий зарезервированная переплата по налогу, сложившаяся на 01.01.2023, не обеспеченная суммами начислений по расчетам за 2022 год и уведомлениями по авансовым платежам за 2023 год, в ноябре 2023 года была зачтена на ЕНС. Сумма переплаты по Петрозаводскому городскому округу составила 12 000,0 тыс. руб. По налогу с физических лиц переплата, сложившаяся на 01.01.2023, в объеме 3 600,0 тыс. руб. была зачтена на ЕНС в январе 2023 года.</w:t>
      </w:r>
    </w:p>
    <w:p w:rsidR="00003ED6" w:rsidRPr="00DE2B7B" w:rsidRDefault="00003ED6" w:rsidP="00003ED6">
      <w:pPr>
        <w:widowControl/>
        <w:tabs>
          <w:tab w:val="left" w:pos="540"/>
          <w:tab w:val="left" w:pos="993"/>
        </w:tabs>
        <w:spacing w:line="240" w:lineRule="auto"/>
        <w:ind w:firstLine="709"/>
        <w:rPr>
          <w:color w:val="000000" w:themeColor="text1"/>
          <w:sz w:val="24"/>
          <w:szCs w:val="24"/>
          <w:highlight w:val="yellow"/>
        </w:rPr>
      </w:pPr>
      <w:r w:rsidRPr="00DE2B7B">
        <w:rPr>
          <w:color w:val="000000" w:themeColor="text1"/>
          <w:sz w:val="24"/>
          <w:szCs w:val="24"/>
        </w:rPr>
        <w:t>Изменение показателей, влияющих на поступление земельного налога, согласно отчетам формы № 5-МН за 2021 и 2022 годы:</w:t>
      </w:r>
    </w:p>
    <w:p w:rsidR="00003ED6" w:rsidRPr="00DE2B7B" w:rsidRDefault="00003ED6" w:rsidP="00003ED6">
      <w:pPr>
        <w:widowControl/>
        <w:autoSpaceDE w:val="0"/>
        <w:autoSpaceDN w:val="0"/>
        <w:adjustRightInd w:val="0"/>
        <w:spacing w:line="240" w:lineRule="auto"/>
        <w:ind w:firstLine="0"/>
        <w:rPr>
          <w:color w:val="000000" w:themeColor="text1"/>
          <w:sz w:val="24"/>
          <w:szCs w:val="24"/>
          <w:highlight w:val="yellow"/>
        </w:rPr>
      </w:pPr>
    </w:p>
    <w:p w:rsidR="00003ED6" w:rsidRPr="00DE2B7B" w:rsidRDefault="00003ED6" w:rsidP="00003ED6">
      <w:pPr>
        <w:widowControl/>
        <w:autoSpaceDE w:val="0"/>
        <w:autoSpaceDN w:val="0"/>
        <w:adjustRightInd w:val="0"/>
        <w:spacing w:line="240" w:lineRule="auto"/>
        <w:ind w:firstLine="709"/>
        <w:rPr>
          <w:color w:val="000000" w:themeColor="text1"/>
          <w:sz w:val="24"/>
          <w:szCs w:val="24"/>
        </w:rPr>
      </w:pPr>
      <w:r w:rsidRPr="00DE2B7B">
        <w:rPr>
          <w:color w:val="000000" w:themeColor="text1"/>
          <w:sz w:val="24"/>
          <w:szCs w:val="24"/>
        </w:rPr>
        <w:t>По земельному налогу с организаций</w:t>
      </w:r>
    </w:p>
    <w:tbl>
      <w:tblPr>
        <w:tblStyle w:val="aff3"/>
        <w:tblW w:w="9718" w:type="dxa"/>
        <w:tblLook w:val="04A0" w:firstRow="1" w:lastRow="0" w:firstColumn="1" w:lastColumn="0" w:noHBand="0" w:noVBand="1"/>
      </w:tblPr>
      <w:tblGrid>
        <w:gridCol w:w="4644"/>
        <w:gridCol w:w="1794"/>
        <w:gridCol w:w="1721"/>
        <w:gridCol w:w="1559"/>
      </w:tblGrid>
      <w:tr w:rsidR="00003ED6" w:rsidRPr="00DE2B7B" w:rsidTr="00003ED6">
        <w:trPr>
          <w:trHeight w:val="769"/>
          <w:tblHeader/>
        </w:trPr>
        <w:tc>
          <w:tcPr>
            <w:tcW w:w="4644" w:type="dxa"/>
            <w:vAlign w:val="center"/>
          </w:tcPr>
          <w:p w:rsidR="00003ED6" w:rsidRPr="00DE2B7B" w:rsidRDefault="00003ED6" w:rsidP="00003ED6">
            <w:pPr>
              <w:widowControl/>
              <w:tabs>
                <w:tab w:val="left" w:pos="540"/>
                <w:tab w:val="left" w:pos="993"/>
              </w:tabs>
              <w:spacing w:line="240" w:lineRule="auto"/>
              <w:ind w:firstLine="709"/>
              <w:jc w:val="center"/>
              <w:rPr>
                <w:color w:val="000000" w:themeColor="text1"/>
                <w:sz w:val="24"/>
                <w:szCs w:val="24"/>
              </w:rPr>
            </w:pPr>
            <w:r w:rsidRPr="00DE2B7B">
              <w:rPr>
                <w:bCs/>
                <w:color w:val="000000" w:themeColor="text1"/>
                <w:sz w:val="24"/>
                <w:szCs w:val="24"/>
              </w:rPr>
              <w:t>Наименование показателя</w:t>
            </w:r>
          </w:p>
        </w:tc>
        <w:tc>
          <w:tcPr>
            <w:tcW w:w="1794" w:type="dxa"/>
            <w:vAlign w:val="center"/>
          </w:tcPr>
          <w:p w:rsidR="00003ED6" w:rsidRPr="00DE2B7B" w:rsidRDefault="00003ED6" w:rsidP="00003ED6">
            <w:pPr>
              <w:widowControl/>
              <w:tabs>
                <w:tab w:val="left" w:pos="540"/>
                <w:tab w:val="left" w:pos="993"/>
              </w:tabs>
              <w:spacing w:line="240" w:lineRule="auto"/>
              <w:ind w:firstLine="146"/>
              <w:jc w:val="center"/>
              <w:rPr>
                <w:color w:val="000000" w:themeColor="text1"/>
                <w:sz w:val="24"/>
                <w:szCs w:val="24"/>
              </w:rPr>
            </w:pPr>
            <w:r w:rsidRPr="00DE2B7B">
              <w:rPr>
                <w:bCs/>
                <w:color w:val="000000" w:themeColor="text1"/>
                <w:sz w:val="24"/>
                <w:szCs w:val="24"/>
              </w:rPr>
              <w:t xml:space="preserve">В 2022 году </w:t>
            </w:r>
          </w:p>
          <w:p w:rsidR="00003ED6" w:rsidRPr="00DE2B7B" w:rsidRDefault="00003ED6" w:rsidP="00003ED6">
            <w:pPr>
              <w:widowControl/>
              <w:tabs>
                <w:tab w:val="left" w:pos="540"/>
                <w:tab w:val="left" w:pos="993"/>
              </w:tabs>
              <w:spacing w:line="240" w:lineRule="auto"/>
              <w:ind w:firstLine="146"/>
              <w:jc w:val="center"/>
              <w:rPr>
                <w:color w:val="000000" w:themeColor="text1"/>
                <w:sz w:val="24"/>
                <w:szCs w:val="24"/>
              </w:rPr>
            </w:pPr>
            <w:r w:rsidRPr="00DE2B7B">
              <w:rPr>
                <w:bCs/>
                <w:color w:val="000000" w:themeColor="text1"/>
                <w:sz w:val="24"/>
                <w:szCs w:val="24"/>
              </w:rPr>
              <w:t>(за 2021 год)</w:t>
            </w:r>
          </w:p>
        </w:tc>
        <w:tc>
          <w:tcPr>
            <w:tcW w:w="1721" w:type="dxa"/>
            <w:vAlign w:val="center"/>
          </w:tcPr>
          <w:p w:rsidR="00003ED6" w:rsidRPr="00DE2B7B" w:rsidRDefault="00003ED6" w:rsidP="00003ED6">
            <w:pPr>
              <w:widowControl/>
              <w:tabs>
                <w:tab w:val="left" w:pos="540"/>
                <w:tab w:val="left" w:pos="993"/>
              </w:tabs>
              <w:spacing w:line="240" w:lineRule="auto"/>
              <w:ind w:firstLine="146"/>
              <w:jc w:val="center"/>
              <w:rPr>
                <w:color w:val="000000" w:themeColor="text1"/>
                <w:sz w:val="24"/>
                <w:szCs w:val="24"/>
              </w:rPr>
            </w:pPr>
            <w:r w:rsidRPr="00DE2B7B">
              <w:rPr>
                <w:bCs/>
                <w:color w:val="000000" w:themeColor="text1"/>
                <w:sz w:val="24"/>
                <w:szCs w:val="24"/>
              </w:rPr>
              <w:t>В 2023 году (за 2022 год)</w:t>
            </w:r>
          </w:p>
        </w:tc>
        <w:tc>
          <w:tcPr>
            <w:tcW w:w="1559" w:type="dxa"/>
            <w:vAlign w:val="center"/>
          </w:tcPr>
          <w:p w:rsidR="00003ED6" w:rsidRPr="00DE2B7B" w:rsidRDefault="00003ED6" w:rsidP="00003ED6">
            <w:pPr>
              <w:widowControl/>
              <w:tabs>
                <w:tab w:val="left" w:pos="540"/>
                <w:tab w:val="left" w:pos="993"/>
              </w:tabs>
              <w:spacing w:line="240" w:lineRule="auto"/>
              <w:ind w:right="-108" w:hanging="108"/>
              <w:jc w:val="center"/>
              <w:rPr>
                <w:color w:val="000000" w:themeColor="text1"/>
                <w:sz w:val="24"/>
                <w:szCs w:val="24"/>
              </w:rPr>
            </w:pPr>
            <w:r w:rsidRPr="00DE2B7B">
              <w:rPr>
                <w:bCs/>
                <w:color w:val="000000"/>
                <w:sz w:val="24"/>
                <w:szCs w:val="24"/>
                <w:lang w:eastAsia="en-US"/>
              </w:rPr>
              <w:t>Коэффициент роста</w:t>
            </w:r>
          </w:p>
        </w:tc>
      </w:tr>
      <w:tr w:rsidR="00003ED6" w:rsidRPr="00DE2B7B" w:rsidTr="00003ED6">
        <w:tc>
          <w:tcPr>
            <w:tcW w:w="4644" w:type="dxa"/>
            <w:vAlign w:val="center"/>
          </w:tcPr>
          <w:p w:rsidR="00003ED6" w:rsidRPr="00DE2B7B" w:rsidRDefault="00003ED6" w:rsidP="00003ED6">
            <w:pPr>
              <w:widowControl/>
              <w:tabs>
                <w:tab w:val="left" w:pos="540"/>
                <w:tab w:val="left" w:pos="993"/>
              </w:tabs>
              <w:spacing w:line="240" w:lineRule="auto"/>
              <w:ind w:firstLine="0"/>
              <w:jc w:val="left"/>
              <w:rPr>
                <w:color w:val="000000" w:themeColor="text1"/>
                <w:sz w:val="24"/>
                <w:szCs w:val="24"/>
              </w:rPr>
            </w:pPr>
            <w:r w:rsidRPr="00DE2B7B">
              <w:rPr>
                <w:bCs/>
                <w:color w:val="000000" w:themeColor="text1"/>
                <w:sz w:val="24"/>
                <w:szCs w:val="24"/>
              </w:rPr>
              <w:t>Количество налогоплательщиков, учтенных в базе данных налоговых органов, единиц</w:t>
            </w:r>
          </w:p>
        </w:tc>
        <w:tc>
          <w:tcPr>
            <w:tcW w:w="1794" w:type="dxa"/>
            <w:vAlign w:val="center"/>
          </w:tcPr>
          <w:p w:rsidR="00003ED6" w:rsidRPr="00DE2B7B" w:rsidRDefault="00003ED6" w:rsidP="00003ED6">
            <w:pPr>
              <w:widowControl/>
              <w:tabs>
                <w:tab w:val="left" w:pos="540"/>
                <w:tab w:val="left" w:pos="993"/>
              </w:tabs>
              <w:spacing w:line="240" w:lineRule="auto"/>
              <w:ind w:firstLine="142"/>
              <w:jc w:val="center"/>
              <w:rPr>
                <w:color w:val="000000" w:themeColor="text1"/>
                <w:sz w:val="24"/>
                <w:szCs w:val="24"/>
              </w:rPr>
            </w:pPr>
            <w:r w:rsidRPr="00DE2B7B">
              <w:rPr>
                <w:bCs/>
                <w:color w:val="000000" w:themeColor="text1"/>
                <w:sz w:val="24"/>
                <w:szCs w:val="24"/>
              </w:rPr>
              <w:t>728</w:t>
            </w:r>
          </w:p>
        </w:tc>
        <w:tc>
          <w:tcPr>
            <w:tcW w:w="1721" w:type="dxa"/>
            <w:vAlign w:val="center"/>
          </w:tcPr>
          <w:p w:rsidR="00003ED6" w:rsidRPr="00DE2B7B" w:rsidRDefault="00003ED6" w:rsidP="00003ED6">
            <w:pPr>
              <w:widowControl/>
              <w:tabs>
                <w:tab w:val="left" w:pos="540"/>
                <w:tab w:val="left" w:pos="993"/>
              </w:tabs>
              <w:spacing w:line="240" w:lineRule="auto"/>
              <w:ind w:firstLine="142"/>
              <w:jc w:val="center"/>
              <w:rPr>
                <w:color w:val="000000" w:themeColor="text1"/>
                <w:sz w:val="24"/>
                <w:szCs w:val="24"/>
              </w:rPr>
            </w:pPr>
            <w:r w:rsidRPr="00DE2B7B">
              <w:rPr>
                <w:bCs/>
                <w:color w:val="000000" w:themeColor="text1"/>
                <w:sz w:val="24"/>
                <w:szCs w:val="24"/>
              </w:rPr>
              <w:t>743</w:t>
            </w:r>
          </w:p>
        </w:tc>
        <w:tc>
          <w:tcPr>
            <w:tcW w:w="1559" w:type="dxa"/>
            <w:vAlign w:val="center"/>
          </w:tcPr>
          <w:p w:rsidR="00003ED6" w:rsidRPr="00DE2B7B" w:rsidRDefault="00003ED6" w:rsidP="00003ED6">
            <w:pPr>
              <w:widowControl/>
              <w:tabs>
                <w:tab w:val="left" w:pos="540"/>
                <w:tab w:val="left" w:pos="993"/>
              </w:tabs>
              <w:spacing w:line="240" w:lineRule="auto"/>
              <w:ind w:firstLine="142"/>
              <w:jc w:val="center"/>
              <w:rPr>
                <w:color w:val="000000" w:themeColor="text1"/>
                <w:sz w:val="24"/>
                <w:szCs w:val="24"/>
                <w:highlight w:val="yellow"/>
              </w:rPr>
            </w:pPr>
            <w:r w:rsidRPr="00DE2B7B">
              <w:rPr>
                <w:bCs/>
                <w:color w:val="000000" w:themeColor="text1"/>
                <w:sz w:val="24"/>
                <w:szCs w:val="24"/>
              </w:rPr>
              <w:t>1,02</w:t>
            </w:r>
          </w:p>
        </w:tc>
      </w:tr>
      <w:tr w:rsidR="00003ED6" w:rsidRPr="00DE2B7B" w:rsidTr="00003ED6">
        <w:trPr>
          <w:trHeight w:val="364"/>
        </w:trPr>
        <w:tc>
          <w:tcPr>
            <w:tcW w:w="4644" w:type="dxa"/>
            <w:vAlign w:val="center"/>
          </w:tcPr>
          <w:p w:rsidR="00003ED6" w:rsidRPr="00DE2B7B" w:rsidRDefault="00003ED6" w:rsidP="00003ED6">
            <w:pPr>
              <w:widowControl/>
              <w:tabs>
                <w:tab w:val="left" w:pos="540"/>
                <w:tab w:val="left" w:pos="993"/>
              </w:tabs>
              <w:spacing w:line="240" w:lineRule="auto"/>
              <w:ind w:firstLine="0"/>
              <w:jc w:val="left"/>
              <w:rPr>
                <w:color w:val="000000" w:themeColor="text1"/>
                <w:sz w:val="24"/>
                <w:szCs w:val="24"/>
              </w:rPr>
            </w:pPr>
            <w:r w:rsidRPr="00DE2B7B">
              <w:rPr>
                <w:bCs/>
                <w:color w:val="000000" w:themeColor="text1"/>
                <w:sz w:val="24"/>
                <w:szCs w:val="24"/>
              </w:rPr>
              <w:t xml:space="preserve">в </w:t>
            </w:r>
            <w:proofErr w:type="spellStart"/>
            <w:r w:rsidRPr="00DE2B7B">
              <w:rPr>
                <w:bCs/>
                <w:color w:val="000000" w:themeColor="text1"/>
                <w:sz w:val="24"/>
                <w:szCs w:val="24"/>
              </w:rPr>
              <w:t>т.ч</w:t>
            </w:r>
            <w:proofErr w:type="spellEnd"/>
            <w:r w:rsidRPr="00DE2B7B">
              <w:rPr>
                <w:bCs/>
                <w:color w:val="000000" w:themeColor="text1"/>
                <w:sz w:val="24"/>
                <w:szCs w:val="24"/>
              </w:rPr>
              <w:t xml:space="preserve">. </w:t>
            </w:r>
            <w:proofErr w:type="gramStart"/>
            <w:r w:rsidRPr="00DE2B7B">
              <w:rPr>
                <w:bCs/>
                <w:color w:val="000000" w:themeColor="text1"/>
                <w:sz w:val="24"/>
                <w:szCs w:val="24"/>
              </w:rPr>
              <w:t>которым</w:t>
            </w:r>
            <w:proofErr w:type="gramEnd"/>
            <w:r w:rsidRPr="00DE2B7B">
              <w:rPr>
                <w:bCs/>
                <w:color w:val="000000" w:themeColor="text1"/>
                <w:sz w:val="24"/>
                <w:szCs w:val="24"/>
              </w:rPr>
              <w:t xml:space="preserve"> исчислен налог к уплате</w:t>
            </w:r>
          </w:p>
        </w:tc>
        <w:tc>
          <w:tcPr>
            <w:tcW w:w="1794" w:type="dxa"/>
            <w:vAlign w:val="center"/>
          </w:tcPr>
          <w:p w:rsidR="00003ED6" w:rsidRPr="00DE2B7B" w:rsidRDefault="00003ED6" w:rsidP="00003ED6">
            <w:pPr>
              <w:widowControl/>
              <w:tabs>
                <w:tab w:val="left" w:pos="540"/>
                <w:tab w:val="left" w:pos="993"/>
              </w:tabs>
              <w:spacing w:line="240" w:lineRule="auto"/>
              <w:ind w:firstLine="142"/>
              <w:jc w:val="center"/>
              <w:rPr>
                <w:color w:val="000000" w:themeColor="text1"/>
                <w:sz w:val="24"/>
                <w:szCs w:val="24"/>
              </w:rPr>
            </w:pPr>
            <w:r w:rsidRPr="00DE2B7B">
              <w:rPr>
                <w:bCs/>
                <w:color w:val="000000" w:themeColor="text1"/>
                <w:sz w:val="24"/>
                <w:szCs w:val="24"/>
              </w:rPr>
              <w:t>713</w:t>
            </w:r>
          </w:p>
        </w:tc>
        <w:tc>
          <w:tcPr>
            <w:tcW w:w="1721" w:type="dxa"/>
            <w:vAlign w:val="center"/>
          </w:tcPr>
          <w:p w:rsidR="00003ED6" w:rsidRPr="00DE2B7B" w:rsidRDefault="00003ED6" w:rsidP="00003ED6">
            <w:pPr>
              <w:widowControl/>
              <w:tabs>
                <w:tab w:val="left" w:pos="540"/>
                <w:tab w:val="left" w:pos="993"/>
              </w:tabs>
              <w:spacing w:line="240" w:lineRule="auto"/>
              <w:ind w:firstLine="142"/>
              <w:jc w:val="center"/>
              <w:rPr>
                <w:color w:val="000000" w:themeColor="text1"/>
                <w:sz w:val="24"/>
                <w:szCs w:val="24"/>
              </w:rPr>
            </w:pPr>
            <w:r w:rsidRPr="00DE2B7B">
              <w:rPr>
                <w:bCs/>
                <w:color w:val="000000" w:themeColor="text1"/>
                <w:sz w:val="24"/>
                <w:szCs w:val="24"/>
              </w:rPr>
              <w:t>729</w:t>
            </w:r>
          </w:p>
        </w:tc>
        <w:tc>
          <w:tcPr>
            <w:tcW w:w="1559" w:type="dxa"/>
            <w:vAlign w:val="center"/>
          </w:tcPr>
          <w:p w:rsidR="00003ED6" w:rsidRPr="00DE2B7B" w:rsidRDefault="00003ED6" w:rsidP="00003ED6">
            <w:pPr>
              <w:widowControl/>
              <w:tabs>
                <w:tab w:val="left" w:pos="540"/>
                <w:tab w:val="left" w:pos="993"/>
              </w:tabs>
              <w:spacing w:line="240" w:lineRule="auto"/>
              <w:ind w:firstLine="0"/>
              <w:jc w:val="center"/>
              <w:rPr>
                <w:color w:val="000000" w:themeColor="text1"/>
                <w:sz w:val="24"/>
                <w:szCs w:val="24"/>
                <w:highlight w:val="yellow"/>
              </w:rPr>
            </w:pPr>
            <w:r w:rsidRPr="00DE2B7B">
              <w:rPr>
                <w:bCs/>
                <w:color w:val="000000" w:themeColor="text1"/>
                <w:sz w:val="24"/>
                <w:szCs w:val="24"/>
              </w:rPr>
              <w:t xml:space="preserve"> 1,02</w:t>
            </w:r>
          </w:p>
        </w:tc>
      </w:tr>
      <w:tr w:rsidR="00003ED6" w:rsidRPr="00DE2B7B" w:rsidTr="00003ED6">
        <w:trPr>
          <w:trHeight w:val="861"/>
        </w:trPr>
        <w:tc>
          <w:tcPr>
            <w:tcW w:w="4644" w:type="dxa"/>
            <w:vAlign w:val="center"/>
          </w:tcPr>
          <w:p w:rsidR="00003ED6" w:rsidRPr="00DE2B7B" w:rsidRDefault="00003ED6" w:rsidP="00003ED6">
            <w:pPr>
              <w:widowControl/>
              <w:tabs>
                <w:tab w:val="left" w:pos="540"/>
                <w:tab w:val="left" w:pos="993"/>
              </w:tabs>
              <w:spacing w:line="240" w:lineRule="auto"/>
              <w:ind w:firstLine="0"/>
              <w:jc w:val="left"/>
              <w:rPr>
                <w:color w:val="000000" w:themeColor="text1"/>
                <w:sz w:val="24"/>
                <w:szCs w:val="24"/>
              </w:rPr>
            </w:pPr>
            <w:r w:rsidRPr="00DE2B7B">
              <w:rPr>
                <w:bCs/>
                <w:color w:val="000000" w:themeColor="text1"/>
                <w:sz w:val="24"/>
                <w:szCs w:val="24"/>
              </w:rPr>
              <w:t>Количество земельных участков, учтенных в базе данных налоговых органов, единиц</w:t>
            </w:r>
          </w:p>
        </w:tc>
        <w:tc>
          <w:tcPr>
            <w:tcW w:w="1794" w:type="dxa"/>
            <w:vAlign w:val="center"/>
          </w:tcPr>
          <w:p w:rsidR="00003ED6" w:rsidRPr="00DE2B7B" w:rsidRDefault="00003ED6" w:rsidP="00003ED6">
            <w:pPr>
              <w:widowControl/>
              <w:tabs>
                <w:tab w:val="left" w:pos="540"/>
                <w:tab w:val="left" w:pos="993"/>
              </w:tabs>
              <w:spacing w:line="240" w:lineRule="auto"/>
              <w:ind w:firstLine="142"/>
              <w:jc w:val="center"/>
              <w:rPr>
                <w:color w:val="000000" w:themeColor="text1"/>
                <w:sz w:val="24"/>
                <w:szCs w:val="24"/>
              </w:rPr>
            </w:pPr>
            <w:r w:rsidRPr="00DE2B7B">
              <w:rPr>
                <w:bCs/>
                <w:color w:val="000000" w:themeColor="text1"/>
                <w:sz w:val="24"/>
                <w:szCs w:val="24"/>
              </w:rPr>
              <w:t>1 673</w:t>
            </w:r>
          </w:p>
        </w:tc>
        <w:tc>
          <w:tcPr>
            <w:tcW w:w="1721" w:type="dxa"/>
            <w:vAlign w:val="center"/>
          </w:tcPr>
          <w:p w:rsidR="00003ED6" w:rsidRPr="00DE2B7B" w:rsidRDefault="00003ED6" w:rsidP="00003ED6">
            <w:pPr>
              <w:widowControl/>
              <w:tabs>
                <w:tab w:val="left" w:pos="540"/>
                <w:tab w:val="left" w:pos="993"/>
              </w:tabs>
              <w:spacing w:line="240" w:lineRule="auto"/>
              <w:ind w:firstLine="142"/>
              <w:jc w:val="center"/>
              <w:rPr>
                <w:color w:val="000000" w:themeColor="text1"/>
                <w:sz w:val="24"/>
                <w:szCs w:val="24"/>
              </w:rPr>
            </w:pPr>
            <w:r w:rsidRPr="00DE2B7B">
              <w:rPr>
                <w:bCs/>
                <w:color w:val="000000" w:themeColor="text1"/>
                <w:sz w:val="24"/>
                <w:szCs w:val="24"/>
              </w:rPr>
              <w:t>1 711</w:t>
            </w:r>
          </w:p>
        </w:tc>
        <w:tc>
          <w:tcPr>
            <w:tcW w:w="1559" w:type="dxa"/>
            <w:vAlign w:val="center"/>
          </w:tcPr>
          <w:p w:rsidR="00003ED6" w:rsidRPr="00DE2B7B" w:rsidRDefault="00003ED6" w:rsidP="00003ED6">
            <w:pPr>
              <w:widowControl/>
              <w:tabs>
                <w:tab w:val="left" w:pos="540"/>
                <w:tab w:val="left" w:pos="993"/>
              </w:tabs>
              <w:spacing w:line="240" w:lineRule="auto"/>
              <w:ind w:firstLine="142"/>
              <w:jc w:val="center"/>
              <w:rPr>
                <w:color w:val="000000" w:themeColor="text1"/>
                <w:sz w:val="24"/>
                <w:szCs w:val="24"/>
                <w:highlight w:val="yellow"/>
              </w:rPr>
            </w:pPr>
            <w:r w:rsidRPr="00DE2B7B">
              <w:rPr>
                <w:bCs/>
                <w:color w:val="000000" w:themeColor="text1"/>
                <w:sz w:val="24"/>
                <w:szCs w:val="24"/>
              </w:rPr>
              <w:t>1,02</w:t>
            </w:r>
          </w:p>
        </w:tc>
      </w:tr>
      <w:tr w:rsidR="00003ED6" w:rsidRPr="00DE2B7B" w:rsidTr="00003ED6">
        <w:trPr>
          <w:trHeight w:val="807"/>
        </w:trPr>
        <w:tc>
          <w:tcPr>
            <w:tcW w:w="4644" w:type="dxa"/>
            <w:vAlign w:val="center"/>
          </w:tcPr>
          <w:p w:rsidR="00003ED6" w:rsidRPr="00DE2B7B" w:rsidRDefault="00003ED6" w:rsidP="00003ED6">
            <w:pPr>
              <w:widowControl/>
              <w:tabs>
                <w:tab w:val="left" w:pos="540"/>
                <w:tab w:val="left" w:pos="993"/>
              </w:tabs>
              <w:spacing w:line="240" w:lineRule="auto"/>
              <w:ind w:firstLine="0"/>
              <w:jc w:val="left"/>
              <w:rPr>
                <w:color w:val="000000" w:themeColor="text1"/>
                <w:sz w:val="24"/>
                <w:szCs w:val="24"/>
              </w:rPr>
            </w:pPr>
            <w:r w:rsidRPr="00DE2B7B">
              <w:rPr>
                <w:bCs/>
                <w:color w:val="000000" w:themeColor="text1"/>
                <w:sz w:val="24"/>
                <w:szCs w:val="24"/>
              </w:rPr>
              <w:t>Количество земельных участков, по которым предъявлен налог к уплате, единиц</w:t>
            </w:r>
          </w:p>
        </w:tc>
        <w:tc>
          <w:tcPr>
            <w:tcW w:w="1794" w:type="dxa"/>
            <w:vAlign w:val="center"/>
          </w:tcPr>
          <w:p w:rsidR="00003ED6" w:rsidRPr="00DE2B7B" w:rsidRDefault="00003ED6" w:rsidP="00003ED6">
            <w:pPr>
              <w:widowControl/>
              <w:tabs>
                <w:tab w:val="left" w:pos="540"/>
                <w:tab w:val="left" w:pos="993"/>
              </w:tabs>
              <w:spacing w:line="240" w:lineRule="auto"/>
              <w:ind w:firstLine="142"/>
              <w:jc w:val="center"/>
              <w:rPr>
                <w:color w:val="000000" w:themeColor="text1"/>
                <w:sz w:val="24"/>
                <w:szCs w:val="24"/>
              </w:rPr>
            </w:pPr>
            <w:r w:rsidRPr="00DE2B7B">
              <w:rPr>
                <w:bCs/>
                <w:color w:val="000000" w:themeColor="text1"/>
                <w:sz w:val="24"/>
                <w:szCs w:val="24"/>
              </w:rPr>
              <w:t>1 459</w:t>
            </w:r>
          </w:p>
        </w:tc>
        <w:tc>
          <w:tcPr>
            <w:tcW w:w="1721" w:type="dxa"/>
            <w:vAlign w:val="center"/>
          </w:tcPr>
          <w:p w:rsidR="00003ED6" w:rsidRPr="00DE2B7B" w:rsidRDefault="00003ED6" w:rsidP="00003ED6">
            <w:pPr>
              <w:widowControl/>
              <w:tabs>
                <w:tab w:val="left" w:pos="540"/>
                <w:tab w:val="left" w:pos="993"/>
              </w:tabs>
              <w:spacing w:line="240" w:lineRule="auto"/>
              <w:ind w:firstLine="142"/>
              <w:jc w:val="center"/>
              <w:rPr>
                <w:color w:val="000000" w:themeColor="text1"/>
                <w:sz w:val="24"/>
                <w:szCs w:val="24"/>
              </w:rPr>
            </w:pPr>
            <w:r w:rsidRPr="00DE2B7B">
              <w:rPr>
                <w:bCs/>
                <w:color w:val="000000" w:themeColor="text1"/>
                <w:sz w:val="24"/>
                <w:szCs w:val="24"/>
              </w:rPr>
              <w:t>1 503</w:t>
            </w:r>
          </w:p>
        </w:tc>
        <w:tc>
          <w:tcPr>
            <w:tcW w:w="1559" w:type="dxa"/>
            <w:vAlign w:val="center"/>
          </w:tcPr>
          <w:p w:rsidR="00003ED6" w:rsidRPr="00DE2B7B" w:rsidRDefault="00003ED6" w:rsidP="00003ED6">
            <w:pPr>
              <w:widowControl/>
              <w:tabs>
                <w:tab w:val="left" w:pos="540"/>
                <w:tab w:val="left" w:pos="993"/>
              </w:tabs>
              <w:spacing w:line="240" w:lineRule="auto"/>
              <w:ind w:firstLine="142"/>
              <w:jc w:val="center"/>
              <w:rPr>
                <w:color w:val="000000" w:themeColor="text1"/>
                <w:sz w:val="24"/>
                <w:szCs w:val="24"/>
                <w:highlight w:val="yellow"/>
              </w:rPr>
            </w:pPr>
            <w:r w:rsidRPr="00DE2B7B">
              <w:rPr>
                <w:bCs/>
                <w:color w:val="000000" w:themeColor="text1"/>
                <w:sz w:val="24"/>
                <w:szCs w:val="24"/>
              </w:rPr>
              <w:t>1,03</w:t>
            </w:r>
          </w:p>
        </w:tc>
      </w:tr>
      <w:tr w:rsidR="00003ED6" w:rsidRPr="00DE2B7B" w:rsidTr="00003ED6">
        <w:trPr>
          <w:trHeight w:val="398"/>
        </w:trPr>
        <w:tc>
          <w:tcPr>
            <w:tcW w:w="4644" w:type="dxa"/>
            <w:vAlign w:val="center"/>
          </w:tcPr>
          <w:p w:rsidR="00003ED6" w:rsidRPr="00DE2B7B" w:rsidRDefault="00003ED6" w:rsidP="00003ED6">
            <w:pPr>
              <w:widowControl/>
              <w:tabs>
                <w:tab w:val="left" w:pos="540"/>
                <w:tab w:val="left" w:pos="993"/>
              </w:tabs>
              <w:spacing w:line="240" w:lineRule="auto"/>
              <w:ind w:firstLine="0"/>
              <w:jc w:val="left"/>
              <w:rPr>
                <w:color w:val="000000" w:themeColor="text1"/>
                <w:sz w:val="24"/>
                <w:szCs w:val="24"/>
              </w:rPr>
            </w:pPr>
            <w:r w:rsidRPr="00DE2B7B">
              <w:rPr>
                <w:bCs/>
                <w:color w:val="000000" w:themeColor="text1"/>
                <w:sz w:val="24"/>
                <w:szCs w:val="24"/>
              </w:rPr>
              <w:t>Кадастровая стоимость, тыс. руб.</w:t>
            </w:r>
          </w:p>
        </w:tc>
        <w:tc>
          <w:tcPr>
            <w:tcW w:w="1794" w:type="dxa"/>
            <w:vAlign w:val="center"/>
          </w:tcPr>
          <w:p w:rsidR="00003ED6" w:rsidRPr="00DE2B7B" w:rsidRDefault="00003ED6" w:rsidP="00003ED6">
            <w:pPr>
              <w:widowControl/>
              <w:tabs>
                <w:tab w:val="left" w:pos="540"/>
                <w:tab w:val="left" w:pos="993"/>
              </w:tabs>
              <w:spacing w:line="240" w:lineRule="auto"/>
              <w:ind w:firstLine="142"/>
              <w:jc w:val="center"/>
              <w:rPr>
                <w:color w:val="000000" w:themeColor="text1"/>
                <w:sz w:val="24"/>
                <w:szCs w:val="24"/>
              </w:rPr>
            </w:pPr>
            <w:r w:rsidRPr="00DE2B7B">
              <w:rPr>
                <w:bCs/>
                <w:color w:val="000000" w:themeColor="text1"/>
                <w:sz w:val="24"/>
                <w:szCs w:val="24"/>
              </w:rPr>
              <w:t>12 030 129</w:t>
            </w:r>
          </w:p>
        </w:tc>
        <w:tc>
          <w:tcPr>
            <w:tcW w:w="1721" w:type="dxa"/>
            <w:vAlign w:val="center"/>
          </w:tcPr>
          <w:p w:rsidR="00003ED6" w:rsidRPr="00DE2B7B" w:rsidRDefault="00003ED6" w:rsidP="00003ED6">
            <w:pPr>
              <w:widowControl/>
              <w:tabs>
                <w:tab w:val="left" w:pos="540"/>
                <w:tab w:val="left" w:pos="993"/>
              </w:tabs>
              <w:spacing w:line="240" w:lineRule="auto"/>
              <w:ind w:firstLine="142"/>
              <w:jc w:val="center"/>
              <w:rPr>
                <w:color w:val="000000" w:themeColor="text1"/>
                <w:sz w:val="24"/>
                <w:szCs w:val="24"/>
              </w:rPr>
            </w:pPr>
            <w:r w:rsidRPr="00DE2B7B">
              <w:rPr>
                <w:bCs/>
                <w:color w:val="000000" w:themeColor="text1"/>
                <w:sz w:val="24"/>
                <w:szCs w:val="24"/>
              </w:rPr>
              <w:t>10 507 393</w:t>
            </w:r>
          </w:p>
        </w:tc>
        <w:tc>
          <w:tcPr>
            <w:tcW w:w="1559" w:type="dxa"/>
            <w:vAlign w:val="center"/>
          </w:tcPr>
          <w:p w:rsidR="00003ED6" w:rsidRPr="00DE2B7B" w:rsidRDefault="00003ED6" w:rsidP="00003ED6">
            <w:pPr>
              <w:widowControl/>
              <w:tabs>
                <w:tab w:val="left" w:pos="540"/>
                <w:tab w:val="left" w:pos="993"/>
              </w:tabs>
              <w:spacing w:line="240" w:lineRule="auto"/>
              <w:ind w:firstLine="142"/>
              <w:jc w:val="center"/>
              <w:rPr>
                <w:color w:val="000000" w:themeColor="text1"/>
                <w:sz w:val="24"/>
                <w:szCs w:val="24"/>
                <w:highlight w:val="yellow"/>
              </w:rPr>
            </w:pPr>
            <w:r w:rsidRPr="00DE2B7B">
              <w:rPr>
                <w:bCs/>
                <w:color w:val="000000" w:themeColor="text1"/>
                <w:sz w:val="24"/>
                <w:szCs w:val="24"/>
              </w:rPr>
              <w:t>0,87</w:t>
            </w:r>
          </w:p>
        </w:tc>
      </w:tr>
    </w:tbl>
    <w:p w:rsidR="00003ED6" w:rsidRPr="00DE2B7B" w:rsidRDefault="00003ED6" w:rsidP="00003ED6">
      <w:pPr>
        <w:widowControl/>
        <w:tabs>
          <w:tab w:val="left" w:pos="993"/>
        </w:tabs>
        <w:autoSpaceDE w:val="0"/>
        <w:autoSpaceDN w:val="0"/>
        <w:adjustRightInd w:val="0"/>
        <w:spacing w:line="240" w:lineRule="auto"/>
        <w:ind w:firstLine="709"/>
        <w:rPr>
          <w:color w:val="000000" w:themeColor="text1"/>
          <w:sz w:val="24"/>
          <w:szCs w:val="24"/>
        </w:rPr>
      </w:pPr>
    </w:p>
    <w:p w:rsidR="00003ED6" w:rsidRDefault="00003ED6" w:rsidP="00003ED6">
      <w:pPr>
        <w:widowControl/>
        <w:tabs>
          <w:tab w:val="left" w:pos="993"/>
        </w:tabs>
        <w:autoSpaceDE w:val="0"/>
        <w:autoSpaceDN w:val="0"/>
        <w:adjustRightInd w:val="0"/>
        <w:spacing w:line="240" w:lineRule="auto"/>
        <w:ind w:firstLine="709"/>
        <w:rPr>
          <w:color w:val="000000" w:themeColor="text1"/>
          <w:sz w:val="24"/>
          <w:szCs w:val="24"/>
        </w:rPr>
      </w:pPr>
      <w:r w:rsidRPr="00DE2B7B">
        <w:rPr>
          <w:color w:val="000000" w:themeColor="text1"/>
          <w:sz w:val="24"/>
          <w:szCs w:val="24"/>
        </w:rPr>
        <w:t>По земельному налогу с физических лиц</w:t>
      </w:r>
    </w:p>
    <w:tbl>
      <w:tblPr>
        <w:tblStyle w:val="aff3"/>
        <w:tblW w:w="9718" w:type="dxa"/>
        <w:tblLook w:val="04A0" w:firstRow="1" w:lastRow="0" w:firstColumn="1" w:lastColumn="0" w:noHBand="0" w:noVBand="1"/>
      </w:tblPr>
      <w:tblGrid>
        <w:gridCol w:w="4644"/>
        <w:gridCol w:w="1794"/>
        <w:gridCol w:w="1721"/>
        <w:gridCol w:w="1559"/>
      </w:tblGrid>
      <w:tr w:rsidR="00003ED6" w:rsidRPr="00DE2B7B" w:rsidTr="00003ED6">
        <w:trPr>
          <w:trHeight w:val="769"/>
          <w:tblHeader/>
        </w:trPr>
        <w:tc>
          <w:tcPr>
            <w:tcW w:w="4644" w:type="dxa"/>
            <w:vAlign w:val="center"/>
          </w:tcPr>
          <w:p w:rsidR="00003ED6" w:rsidRPr="00DE2B7B" w:rsidRDefault="00003ED6" w:rsidP="00003ED6">
            <w:pPr>
              <w:widowControl/>
              <w:tabs>
                <w:tab w:val="left" w:pos="540"/>
                <w:tab w:val="left" w:pos="993"/>
              </w:tabs>
              <w:spacing w:line="240" w:lineRule="auto"/>
              <w:ind w:firstLine="709"/>
              <w:jc w:val="center"/>
              <w:rPr>
                <w:color w:val="000000" w:themeColor="text1"/>
                <w:sz w:val="24"/>
                <w:szCs w:val="24"/>
              </w:rPr>
            </w:pPr>
            <w:r w:rsidRPr="00DE2B7B">
              <w:rPr>
                <w:bCs/>
                <w:color w:val="000000" w:themeColor="text1"/>
                <w:sz w:val="24"/>
                <w:szCs w:val="24"/>
              </w:rPr>
              <w:t>Наименование показателя</w:t>
            </w:r>
          </w:p>
        </w:tc>
        <w:tc>
          <w:tcPr>
            <w:tcW w:w="1794" w:type="dxa"/>
            <w:vAlign w:val="center"/>
          </w:tcPr>
          <w:p w:rsidR="00003ED6" w:rsidRPr="00DE2B7B" w:rsidRDefault="00003ED6" w:rsidP="00003ED6">
            <w:pPr>
              <w:widowControl/>
              <w:tabs>
                <w:tab w:val="left" w:pos="540"/>
                <w:tab w:val="left" w:pos="993"/>
              </w:tabs>
              <w:spacing w:line="240" w:lineRule="auto"/>
              <w:ind w:firstLine="146"/>
              <w:jc w:val="center"/>
              <w:rPr>
                <w:color w:val="000000" w:themeColor="text1"/>
                <w:sz w:val="24"/>
                <w:szCs w:val="24"/>
              </w:rPr>
            </w:pPr>
            <w:r w:rsidRPr="00DE2B7B">
              <w:rPr>
                <w:bCs/>
                <w:color w:val="000000" w:themeColor="text1"/>
                <w:sz w:val="24"/>
                <w:szCs w:val="24"/>
              </w:rPr>
              <w:t xml:space="preserve">В 2022 году </w:t>
            </w:r>
          </w:p>
          <w:p w:rsidR="00003ED6" w:rsidRPr="00DE2B7B" w:rsidRDefault="00003ED6" w:rsidP="00003ED6">
            <w:pPr>
              <w:widowControl/>
              <w:tabs>
                <w:tab w:val="left" w:pos="540"/>
                <w:tab w:val="left" w:pos="993"/>
              </w:tabs>
              <w:spacing w:line="240" w:lineRule="auto"/>
              <w:ind w:firstLine="146"/>
              <w:jc w:val="center"/>
              <w:rPr>
                <w:color w:val="000000" w:themeColor="text1"/>
                <w:sz w:val="24"/>
                <w:szCs w:val="24"/>
              </w:rPr>
            </w:pPr>
            <w:r w:rsidRPr="00DE2B7B">
              <w:rPr>
                <w:bCs/>
                <w:color w:val="000000" w:themeColor="text1"/>
                <w:sz w:val="24"/>
                <w:szCs w:val="24"/>
              </w:rPr>
              <w:t>(за 2021 год)</w:t>
            </w:r>
          </w:p>
        </w:tc>
        <w:tc>
          <w:tcPr>
            <w:tcW w:w="1721" w:type="dxa"/>
            <w:vAlign w:val="center"/>
          </w:tcPr>
          <w:p w:rsidR="00003ED6" w:rsidRPr="00DE2B7B" w:rsidRDefault="00003ED6" w:rsidP="00003ED6">
            <w:pPr>
              <w:widowControl/>
              <w:tabs>
                <w:tab w:val="left" w:pos="540"/>
                <w:tab w:val="left" w:pos="993"/>
              </w:tabs>
              <w:spacing w:line="240" w:lineRule="auto"/>
              <w:ind w:firstLine="146"/>
              <w:jc w:val="center"/>
              <w:rPr>
                <w:color w:val="000000" w:themeColor="text1"/>
                <w:sz w:val="24"/>
                <w:szCs w:val="24"/>
              </w:rPr>
            </w:pPr>
            <w:r w:rsidRPr="00DE2B7B">
              <w:rPr>
                <w:bCs/>
                <w:color w:val="000000" w:themeColor="text1"/>
                <w:sz w:val="24"/>
                <w:szCs w:val="24"/>
              </w:rPr>
              <w:t>В 2023 году (за 2022 год)</w:t>
            </w:r>
          </w:p>
        </w:tc>
        <w:tc>
          <w:tcPr>
            <w:tcW w:w="1559" w:type="dxa"/>
            <w:vAlign w:val="center"/>
          </w:tcPr>
          <w:p w:rsidR="00003ED6" w:rsidRPr="00DE2B7B" w:rsidRDefault="00003ED6" w:rsidP="00003ED6">
            <w:pPr>
              <w:widowControl/>
              <w:tabs>
                <w:tab w:val="left" w:pos="540"/>
                <w:tab w:val="left" w:pos="993"/>
              </w:tabs>
              <w:spacing w:line="240" w:lineRule="auto"/>
              <w:ind w:right="-108" w:hanging="108"/>
              <w:jc w:val="center"/>
              <w:rPr>
                <w:color w:val="000000" w:themeColor="text1"/>
                <w:sz w:val="24"/>
                <w:szCs w:val="24"/>
              </w:rPr>
            </w:pPr>
            <w:r w:rsidRPr="00DE2B7B">
              <w:rPr>
                <w:bCs/>
                <w:color w:val="000000"/>
                <w:sz w:val="24"/>
                <w:szCs w:val="24"/>
                <w:lang w:eastAsia="en-US"/>
              </w:rPr>
              <w:t>Коэффициент роста</w:t>
            </w:r>
          </w:p>
        </w:tc>
      </w:tr>
      <w:tr w:rsidR="00003ED6" w:rsidRPr="00DE2B7B" w:rsidTr="00003ED6">
        <w:tc>
          <w:tcPr>
            <w:tcW w:w="4644" w:type="dxa"/>
            <w:vAlign w:val="center"/>
          </w:tcPr>
          <w:p w:rsidR="00003ED6" w:rsidRPr="00DE2B7B" w:rsidRDefault="00003ED6" w:rsidP="00003ED6">
            <w:pPr>
              <w:widowControl/>
              <w:tabs>
                <w:tab w:val="left" w:pos="540"/>
                <w:tab w:val="left" w:pos="993"/>
              </w:tabs>
              <w:spacing w:line="240" w:lineRule="auto"/>
              <w:ind w:firstLine="0"/>
              <w:jc w:val="left"/>
              <w:rPr>
                <w:color w:val="000000" w:themeColor="text1"/>
                <w:sz w:val="24"/>
                <w:szCs w:val="24"/>
              </w:rPr>
            </w:pPr>
            <w:r w:rsidRPr="00DE2B7B">
              <w:rPr>
                <w:bCs/>
                <w:color w:val="000000" w:themeColor="text1"/>
                <w:sz w:val="24"/>
                <w:szCs w:val="24"/>
              </w:rPr>
              <w:t>Количество налогоплательщиков, учтенных в базе данных налоговых органов, единиц</w:t>
            </w:r>
          </w:p>
        </w:tc>
        <w:tc>
          <w:tcPr>
            <w:tcW w:w="1794" w:type="dxa"/>
            <w:vAlign w:val="center"/>
          </w:tcPr>
          <w:p w:rsidR="00003ED6" w:rsidRPr="00DE2B7B" w:rsidRDefault="00003ED6" w:rsidP="00003ED6">
            <w:pPr>
              <w:widowControl/>
              <w:tabs>
                <w:tab w:val="left" w:pos="540"/>
                <w:tab w:val="left" w:pos="993"/>
              </w:tabs>
              <w:spacing w:line="240" w:lineRule="auto"/>
              <w:ind w:firstLine="142"/>
              <w:jc w:val="center"/>
              <w:rPr>
                <w:color w:val="000000" w:themeColor="text1"/>
                <w:sz w:val="24"/>
                <w:szCs w:val="24"/>
              </w:rPr>
            </w:pPr>
            <w:r w:rsidRPr="00DE2B7B">
              <w:rPr>
                <w:color w:val="000000" w:themeColor="text1"/>
                <w:sz w:val="24"/>
                <w:szCs w:val="24"/>
              </w:rPr>
              <w:t>11 991</w:t>
            </w:r>
          </w:p>
        </w:tc>
        <w:tc>
          <w:tcPr>
            <w:tcW w:w="1721" w:type="dxa"/>
            <w:vAlign w:val="center"/>
          </w:tcPr>
          <w:p w:rsidR="00003ED6" w:rsidRPr="00DE2B7B" w:rsidRDefault="00003ED6" w:rsidP="00003ED6">
            <w:pPr>
              <w:widowControl/>
              <w:tabs>
                <w:tab w:val="left" w:pos="540"/>
                <w:tab w:val="left" w:pos="993"/>
              </w:tabs>
              <w:spacing w:line="240" w:lineRule="auto"/>
              <w:ind w:firstLine="142"/>
              <w:jc w:val="center"/>
              <w:rPr>
                <w:color w:val="000000" w:themeColor="text1"/>
                <w:sz w:val="24"/>
                <w:szCs w:val="24"/>
              </w:rPr>
            </w:pPr>
            <w:r w:rsidRPr="00DE2B7B">
              <w:rPr>
                <w:color w:val="000000" w:themeColor="text1"/>
                <w:sz w:val="24"/>
                <w:szCs w:val="24"/>
              </w:rPr>
              <w:t>12 537</w:t>
            </w:r>
          </w:p>
        </w:tc>
        <w:tc>
          <w:tcPr>
            <w:tcW w:w="1559" w:type="dxa"/>
            <w:vAlign w:val="center"/>
          </w:tcPr>
          <w:p w:rsidR="00003ED6" w:rsidRPr="00DE2B7B" w:rsidRDefault="00003ED6" w:rsidP="00003ED6">
            <w:pPr>
              <w:widowControl/>
              <w:tabs>
                <w:tab w:val="left" w:pos="540"/>
                <w:tab w:val="left" w:pos="993"/>
              </w:tabs>
              <w:spacing w:line="240" w:lineRule="auto"/>
              <w:ind w:firstLine="142"/>
              <w:jc w:val="center"/>
              <w:rPr>
                <w:color w:val="000000" w:themeColor="text1"/>
                <w:sz w:val="24"/>
                <w:szCs w:val="24"/>
                <w:highlight w:val="yellow"/>
              </w:rPr>
            </w:pPr>
            <w:r w:rsidRPr="00DE2B7B">
              <w:rPr>
                <w:color w:val="000000" w:themeColor="text1"/>
                <w:sz w:val="24"/>
                <w:szCs w:val="24"/>
              </w:rPr>
              <w:t>1,05</w:t>
            </w:r>
          </w:p>
        </w:tc>
      </w:tr>
      <w:tr w:rsidR="00003ED6" w:rsidRPr="00DE2B7B" w:rsidTr="00003ED6">
        <w:trPr>
          <w:trHeight w:val="364"/>
        </w:trPr>
        <w:tc>
          <w:tcPr>
            <w:tcW w:w="4644" w:type="dxa"/>
            <w:vAlign w:val="center"/>
          </w:tcPr>
          <w:p w:rsidR="00003ED6" w:rsidRPr="00DE2B7B" w:rsidRDefault="00003ED6" w:rsidP="00003ED6">
            <w:pPr>
              <w:widowControl/>
              <w:tabs>
                <w:tab w:val="left" w:pos="540"/>
                <w:tab w:val="left" w:pos="993"/>
              </w:tabs>
              <w:spacing w:line="240" w:lineRule="auto"/>
              <w:ind w:firstLine="0"/>
              <w:jc w:val="left"/>
              <w:rPr>
                <w:color w:val="000000" w:themeColor="text1"/>
                <w:sz w:val="24"/>
                <w:szCs w:val="24"/>
              </w:rPr>
            </w:pPr>
            <w:r w:rsidRPr="00DE2B7B">
              <w:rPr>
                <w:bCs/>
                <w:color w:val="000000" w:themeColor="text1"/>
                <w:sz w:val="24"/>
                <w:szCs w:val="24"/>
              </w:rPr>
              <w:t xml:space="preserve">в </w:t>
            </w:r>
            <w:proofErr w:type="spellStart"/>
            <w:r w:rsidRPr="00DE2B7B">
              <w:rPr>
                <w:bCs/>
                <w:color w:val="000000" w:themeColor="text1"/>
                <w:sz w:val="24"/>
                <w:szCs w:val="24"/>
              </w:rPr>
              <w:t>т.ч</w:t>
            </w:r>
            <w:proofErr w:type="spellEnd"/>
            <w:r w:rsidRPr="00DE2B7B">
              <w:rPr>
                <w:bCs/>
                <w:color w:val="000000" w:themeColor="text1"/>
                <w:sz w:val="24"/>
                <w:szCs w:val="24"/>
              </w:rPr>
              <w:t xml:space="preserve">. </w:t>
            </w:r>
            <w:proofErr w:type="gramStart"/>
            <w:r w:rsidRPr="00DE2B7B">
              <w:rPr>
                <w:bCs/>
                <w:color w:val="000000" w:themeColor="text1"/>
                <w:sz w:val="24"/>
                <w:szCs w:val="24"/>
              </w:rPr>
              <w:t>которым</w:t>
            </w:r>
            <w:proofErr w:type="gramEnd"/>
            <w:r w:rsidRPr="00DE2B7B">
              <w:rPr>
                <w:bCs/>
                <w:color w:val="000000" w:themeColor="text1"/>
                <w:sz w:val="24"/>
                <w:szCs w:val="24"/>
              </w:rPr>
              <w:t xml:space="preserve"> исчислен налог к уплате</w:t>
            </w:r>
          </w:p>
        </w:tc>
        <w:tc>
          <w:tcPr>
            <w:tcW w:w="1794" w:type="dxa"/>
            <w:vAlign w:val="center"/>
          </w:tcPr>
          <w:p w:rsidR="00003ED6" w:rsidRPr="00DE2B7B" w:rsidRDefault="00003ED6" w:rsidP="00003ED6">
            <w:pPr>
              <w:widowControl/>
              <w:tabs>
                <w:tab w:val="left" w:pos="540"/>
                <w:tab w:val="left" w:pos="993"/>
              </w:tabs>
              <w:spacing w:line="240" w:lineRule="auto"/>
              <w:ind w:firstLine="142"/>
              <w:jc w:val="center"/>
              <w:rPr>
                <w:color w:val="000000" w:themeColor="text1"/>
                <w:sz w:val="24"/>
                <w:szCs w:val="24"/>
              </w:rPr>
            </w:pPr>
            <w:r w:rsidRPr="00DE2B7B">
              <w:rPr>
                <w:color w:val="000000" w:themeColor="text1"/>
                <w:sz w:val="24"/>
                <w:szCs w:val="24"/>
              </w:rPr>
              <w:t>8 558</w:t>
            </w:r>
          </w:p>
        </w:tc>
        <w:tc>
          <w:tcPr>
            <w:tcW w:w="1721" w:type="dxa"/>
            <w:vAlign w:val="center"/>
          </w:tcPr>
          <w:p w:rsidR="00003ED6" w:rsidRPr="00DE2B7B" w:rsidRDefault="00003ED6" w:rsidP="00003ED6">
            <w:pPr>
              <w:widowControl/>
              <w:tabs>
                <w:tab w:val="left" w:pos="540"/>
                <w:tab w:val="left" w:pos="993"/>
              </w:tabs>
              <w:spacing w:line="240" w:lineRule="auto"/>
              <w:ind w:firstLine="142"/>
              <w:jc w:val="center"/>
              <w:rPr>
                <w:color w:val="000000" w:themeColor="text1"/>
                <w:sz w:val="24"/>
                <w:szCs w:val="24"/>
              </w:rPr>
            </w:pPr>
            <w:r w:rsidRPr="00DE2B7B">
              <w:rPr>
                <w:color w:val="000000" w:themeColor="text1"/>
                <w:sz w:val="24"/>
                <w:szCs w:val="24"/>
              </w:rPr>
              <w:t>8 243</w:t>
            </w:r>
          </w:p>
        </w:tc>
        <w:tc>
          <w:tcPr>
            <w:tcW w:w="1559" w:type="dxa"/>
            <w:vAlign w:val="center"/>
          </w:tcPr>
          <w:p w:rsidR="00003ED6" w:rsidRPr="00DE2B7B" w:rsidRDefault="00003ED6" w:rsidP="00003ED6">
            <w:pPr>
              <w:widowControl/>
              <w:tabs>
                <w:tab w:val="left" w:pos="540"/>
                <w:tab w:val="left" w:pos="993"/>
              </w:tabs>
              <w:spacing w:line="240" w:lineRule="auto"/>
              <w:ind w:firstLine="0"/>
              <w:jc w:val="center"/>
              <w:rPr>
                <w:color w:val="000000" w:themeColor="text1"/>
                <w:sz w:val="24"/>
                <w:szCs w:val="24"/>
                <w:highlight w:val="yellow"/>
              </w:rPr>
            </w:pPr>
            <w:r w:rsidRPr="00DE2B7B">
              <w:rPr>
                <w:bCs/>
                <w:color w:val="000000" w:themeColor="text1"/>
                <w:sz w:val="24"/>
                <w:szCs w:val="24"/>
              </w:rPr>
              <w:t xml:space="preserve">0,96 </w:t>
            </w:r>
          </w:p>
        </w:tc>
      </w:tr>
      <w:tr w:rsidR="00003ED6" w:rsidRPr="00DE2B7B" w:rsidTr="00003ED6">
        <w:trPr>
          <w:trHeight w:val="861"/>
        </w:trPr>
        <w:tc>
          <w:tcPr>
            <w:tcW w:w="4644" w:type="dxa"/>
            <w:vAlign w:val="center"/>
          </w:tcPr>
          <w:p w:rsidR="00003ED6" w:rsidRPr="00DE2B7B" w:rsidRDefault="00003ED6" w:rsidP="00003ED6">
            <w:pPr>
              <w:widowControl/>
              <w:tabs>
                <w:tab w:val="left" w:pos="540"/>
                <w:tab w:val="left" w:pos="993"/>
              </w:tabs>
              <w:spacing w:line="240" w:lineRule="auto"/>
              <w:ind w:firstLine="0"/>
              <w:jc w:val="left"/>
              <w:rPr>
                <w:color w:val="000000" w:themeColor="text1"/>
                <w:sz w:val="24"/>
                <w:szCs w:val="24"/>
              </w:rPr>
            </w:pPr>
            <w:r w:rsidRPr="00DE2B7B">
              <w:rPr>
                <w:bCs/>
                <w:color w:val="000000" w:themeColor="text1"/>
                <w:sz w:val="24"/>
                <w:szCs w:val="24"/>
              </w:rPr>
              <w:t>Количество земельных участков, учтенных в базе данных налоговых органов, единиц</w:t>
            </w:r>
          </w:p>
        </w:tc>
        <w:tc>
          <w:tcPr>
            <w:tcW w:w="1794" w:type="dxa"/>
            <w:vAlign w:val="center"/>
          </w:tcPr>
          <w:p w:rsidR="00003ED6" w:rsidRPr="00DE2B7B" w:rsidRDefault="00003ED6" w:rsidP="00003ED6">
            <w:pPr>
              <w:widowControl/>
              <w:tabs>
                <w:tab w:val="left" w:pos="540"/>
                <w:tab w:val="left" w:pos="993"/>
              </w:tabs>
              <w:spacing w:line="240" w:lineRule="auto"/>
              <w:ind w:firstLine="142"/>
              <w:jc w:val="center"/>
              <w:rPr>
                <w:color w:val="000000" w:themeColor="text1"/>
                <w:sz w:val="24"/>
                <w:szCs w:val="24"/>
              </w:rPr>
            </w:pPr>
            <w:r w:rsidRPr="00DE2B7B">
              <w:rPr>
                <w:color w:val="000000" w:themeColor="text1"/>
                <w:sz w:val="24"/>
                <w:szCs w:val="24"/>
              </w:rPr>
              <w:t>6 901</w:t>
            </w:r>
          </w:p>
        </w:tc>
        <w:tc>
          <w:tcPr>
            <w:tcW w:w="1721" w:type="dxa"/>
            <w:vAlign w:val="center"/>
          </w:tcPr>
          <w:p w:rsidR="00003ED6" w:rsidRPr="00DE2B7B" w:rsidRDefault="00003ED6" w:rsidP="00003ED6">
            <w:pPr>
              <w:widowControl/>
              <w:tabs>
                <w:tab w:val="left" w:pos="540"/>
                <w:tab w:val="left" w:pos="993"/>
              </w:tabs>
              <w:spacing w:line="240" w:lineRule="auto"/>
              <w:ind w:firstLine="142"/>
              <w:jc w:val="center"/>
              <w:rPr>
                <w:color w:val="000000" w:themeColor="text1"/>
                <w:sz w:val="24"/>
                <w:szCs w:val="24"/>
              </w:rPr>
            </w:pPr>
            <w:r w:rsidRPr="00DE2B7B">
              <w:rPr>
                <w:color w:val="000000" w:themeColor="text1"/>
                <w:sz w:val="24"/>
                <w:szCs w:val="24"/>
              </w:rPr>
              <w:t>7 856</w:t>
            </w:r>
          </w:p>
        </w:tc>
        <w:tc>
          <w:tcPr>
            <w:tcW w:w="1559" w:type="dxa"/>
            <w:vAlign w:val="center"/>
          </w:tcPr>
          <w:p w:rsidR="00003ED6" w:rsidRPr="00DE2B7B" w:rsidRDefault="00003ED6" w:rsidP="00003ED6">
            <w:pPr>
              <w:widowControl/>
              <w:tabs>
                <w:tab w:val="left" w:pos="540"/>
                <w:tab w:val="left" w:pos="993"/>
              </w:tabs>
              <w:spacing w:line="240" w:lineRule="auto"/>
              <w:ind w:firstLine="142"/>
              <w:jc w:val="center"/>
              <w:rPr>
                <w:color w:val="000000" w:themeColor="text1"/>
                <w:sz w:val="24"/>
                <w:szCs w:val="24"/>
                <w:highlight w:val="yellow"/>
              </w:rPr>
            </w:pPr>
            <w:r w:rsidRPr="00DE2B7B">
              <w:rPr>
                <w:color w:val="000000" w:themeColor="text1"/>
                <w:sz w:val="24"/>
                <w:szCs w:val="24"/>
              </w:rPr>
              <w:t>1,14</w:t>
            </w:r>
          </w:p>
        </w:tc>
      </w:tr>
      <w:tr w:rsidR="00003ED6" w:rsidRPr="00DE2B7B" w:rsidTr="00003ED6">
        <w:trPr>
          <w:trHeight w:val="807"/>
        </w:trPr>
        <w:tc>
          <w:tcPr>
            <w:tcW w:w="4644" w:type="dxa"/>
            <w:vAlign w:val="center"/>
          </w:tcPr>
          <w:p w:rsidR="00003ED6" w:rsidRPr="00DE2B7B" w:rsidRDefault="00003ED6" w:rsidP="00003ED6">
            <w:pPr>
              <w:widowControl/>
              <w:tabs>
                <w:tab w:val="left" w:pos="540"/>
                <w:tab w:val="left" w:pos="993"/>
              </w:tabs>
              <w:spacing w:line="240" w:lineRule="auto"/>
              <w:ind w:firstLine="0"/>
              <w:jc w:val="left"/>
              <w:rPr>
                <w:color w:val="000000" w:themeColor="text1"/>
                <w:sz w:val="24"/>
                <w:szCs w:val="24"/>
              </w:rPr>
            </w:pPr>
            <w:r w:rsidRPr="00DE2B7B">
              <w:rPr>
                <w:bCs/>
                <w:color w:val="000000" w:themeColor="text1"/>
                <w:sz w:val="24"/>
                <w:szCs w:val="24"/>
              </w:rPr>
              <w:lastRenderedPageBreak/>
              <w:t>Количество земельных участков, по которым предъявлен налог к уплате, единиц</w:t>
            </w:r>
          </w:p>
        </w:tc>
        <w:tc>
          <w:tcPr>
            <w:tcW w:w="1794" w:type="dxa"/>
            <w:vAlign w:val="center"/>
          </w:tcPr>
          <w:p w:rsidR="00003ED6" w:rsidRPr="00DE2B7B" w:rsidRDefault="00003ED6" w:rsidP="00003ED6">
            <w:pPr>
              <w:widowControl/>
              <w:tabs>
                <w:tab w:val="left" w:pos="540"/>
                <w:tab w:val="left" w:pos="993"/>
              </w:tabs>
              <w:spacing w:line="240" w:lineRule="auto"/>
              <w:ind w:firstLine="142"/>
              <w:jc w:val="center"/>
              <w:rPr>
                <w:color w:val="000000" w:themeColor="text1"/>
                <w:sz w:val="24"/>
                <w:szCs w:val="24"/>
              </w:rPr>
            </w:pPr>
            <w:r w:rsidRPr="00DE2B7B">
              <w:rPr>
                <w:color w:val="000000" w:themeColor="text1"/>
                <w:sz w:val="24"/>
                <w:szCs w:val="24"/>
              </w:rPr>
              <w:t>5 258</w:t>
            </w:r>
          </w:p>
        </w:tc>
        <w:tc>
          <w:tcPr>
            <w:tcW w:w="1721" w:type="dxa"/>
            <w:vAlign w:val="center"/>
          </w:tcPr>
          <w:p w:rsidR="00003ED6" w:rsidRPr="00DE2B7B" w:rsidRDefault="00003ED6" w:rsidP="00003ED6">
            <w:pPr>
              <w:widowControl/>
              <w:tabs>
                <w:tab w:val="left" w:pos="540"/>
                <w:tab w:val="left" w:pos="993"/>
              </w:tabs>
              <w:spacing w:line="240" w:lineRule="auto"/>
              <w:ind w:firstLine="142"/>
              <w:jc w:val="center"/>
              <w:rPr>
                <w:color w:val="000000" w:themeColor="text1"/>
                <w:sz w:val="24"/>
                <w:szCs w:val="24"/>
              </w:rPr>
            </w:pPr>
            <w:r w:rsidRPr="00DE2B7B">
              <w:rPr>
                <w:color w:val="000000" w:themeColor="text1"/>
                <w:sz w:val="24"/>
                <w:szCs w:val="24"/>
              </w:rPr>
              <w:t>5 672</w:t>
            </w:r>
          </w:p>
        </w:tc>
        <w:tc>
          <w:tcPr>
            <w:tcW w:w="1559" w:type="dxa"/>
            <w:vAlign w:val="center"/>
          </w:tcPr>
          <w:p w:rsidR="00003ED6" w:rsidRPr="00DE2B7B" w:rsidRDefault="00003ED6" w:rsidP="00003ED6">
            <w:pPr>
              <w:widowControl/>
              <w:tabs>
                <w:tab w:val="left" w:pos="540"/>
                <w:tab w:val="left" w:pos="993"/>
              </w:tabs>
              <w:spacing w:line="240" w:lineRule="auto"/>
              <w:ind w:firstLine="142"/>
              <w:jc w:val="center"/>
              <w:rPr>
                <w:color w:val="000000" w:themeColor="text1"/>
                <w:sz w:val="24"/>
                <w:szCs w:val="24"/>
              </w:rPr>
            </w:pPr>
            <w:r w:rsidRPr="00DE2B7B">
              <w:rPr>
                <w:color w:val="000000" w:themeColor="text1"/>
                <w:sz w:val="24"/>
                <w:szCs w:val="24"/>
              </w:rPr>
              <w:t>1,08</w:t>
            </w:r>
          </w:p>
        </w:tc>
      </w:tr>
      <w:tr w:rsidR="00003ED6" w:rsidRPr="00DE2B7B" w:rsidTr="00003ED6">
        <w:trPr>
          <w:trHeight w:val="398"/>
        </w:trPr>
        <w:tc>
          <w:tcPr>
            <w:tcW w:w="4644" w:type="dxa"/>
            <w:vAlign w:val="center"/>
          </w:tcPr>
          <w:p w:rsidR="00003ED6" w:rsidRPr="00DE2B7B" w:rsidRDefault="00003ED6" w:rsidP="00003ED6">
            <w:pPr>
              <w:widowControl/>
              <w:tabs>
                <w:tab w:val="left" w:pos="540"/>
                <w:tab w:val="left" w:pos="993"/>
              </w:tabs>
              <w:spacing w:line="240" w:lineRule="auto"/>
              <w:ind w:firstLine="0"/>
              <w:jc w:val="left"/>
              <w:rPr>
                <w:color w:val="000000" w:themeColor="text1"/>
                <w:sz w:val="24"/>
                <w:szCs w:val="24"/>
              </w:rPr>
            </w:pPr>
            <w:r w:rsidRPr="00DE2B7B">
              <w:rPr>
                <w:bCs/>
                <w:color w:val="000000" w:themeColor="text1"/>
                <w:sz w:val="24"/>
                <w:szCs w:val="24"/>
              </w:rPr>
              <w:t>Кадастровая стоимость, тыс. руб.</w:t>
            </w:r>
          </w:p>
        </w:tc>
        <w:tc>
          <w:tcPr>
            <w:tcW w:w="1794" w:type="dxa"/>
            <w:vAlign w:val="center"/>
          </w:tcPr>
          <w:p w:rsidR="00003ED6" w:rsidRPr="00DE2B7B" w:rsidRDefault="00003ED6" w:rsidP="00003ED6">
            <w:pPr>
              <w:widowControl/>
              <w:tabs>
                <w:tab w:val="left" w:pos="540"/>
                <w:tab w:val="left" w:pos="993"/>
              </w:tabs>
              <w:spacing w:line="240" w:lineRule="auto"/>
              <w:ind w:firstLine="142"/>
              <w:jc w:val="center"/>
              <w:rPr>
                <w:color w:val="000000" w:themeColor="text1"/>
                <w:sz w:val="24"/>
                <w:szCs w:val="24"/>
              </w:rPr>
            </w:pPr>
            <w:r w:rsidRPr="00DE2B7B">
              <w:rPr>
                <w:color w:val="000000" w:themeColor="text1"/>
                <w:sz w:val="24"/>
                <w:szCs w:val="24"/>
              </w:rPr>
              <w:t>7 786 549</w:t>
            </w:r>
          </w:p>
        </w:tc>
        <w:tc>
          <w:tcPr>
            <w:tcW w:w="1721" w:type="dxa"/>
            <w:vAlign w:val="center"/>
          </w:tcPr>
          <w:p w:rsidR="00003ED6" w:rsidRPr="00DE2B7B" w:rsidRDefault="00003ED6" w:rsidP="00003ED6">
            <w:pPr>
              <w:widowControl/>
              <w:tabs>
                <w:tab w:val="left" w:pos="540"/>
                <w:tab w:val="left" w:pos="993"/>
              </w:tabs>
              <w:spacing w:line="240" w:lineRule="auto"/>
              <w:ind w:firstLine="142"/>
              <w:jc w:val="center"/>
              <w:rPr>
                <w:color w:val="000000" w:themeColor="text1"/>
                <w:sz w:val="24"/>
                <w:szCs w:val="24"/>
              </w:rPr>
            </w:pPr>
            <w:r w:rsidRPr="00DE2B7B">
              <w:rPr>
                <w:color w:val="000000" w:themeColor="text1"/>
                <w:sz w:val="24"/>
                <w:szCs w:val="24"/>
              </w:rPr>
              <w:t>7 814 664</w:t>
            </w:r>
          </w:p>
        </w:tc>
        <w:tc>
          <w:tcPr>
            <w:tcW w:w="1559" w:type="dxa"/>
            <w:vAlign w:val="center"/>
          </w:tcPr>
          <w:p w:rsidR="00003ED6" w:rsidRPr="00DE2B7B" w:rsidRDefault="00003ED6" w:rsidP="00003ED6">
            <w:pPr>
              <w:widowControl/>
              <w:tabs>
                <w:tab w:val="left" w:pos="540"/>
                <w:tab w:val="left" w:pos="993"/>
              </w:tabs>
              <w:spacing w:line="240" w:lineRule="auto"/>
              <w:ind w:firstLine="142"/>
              <w:jc w:val="center"/>
              <w:rPr>
                <w:color w:val="000000" w:themeColor="text1"/>
                <w:sz w:val="24"/>
                <w:szCs w:val="24"/>
                <w:highlight w:val="yellow"/>
              </w:rPr>
            </w:pPr>
            <w:r w:rsidRPr="00DE2B7B">
              <w:rPr>
                <w:color w:val="000000" w:themeColor="text1"/>
                <w:sz w:val="24"/>
                <w:szCs w:val="24"/>
              </w:rPr>
              <w:t>1,00</w:t>
            </w:r>
          </w:p>
        </w:tc>
      </w:tr>
    </w:tbl>
    <w:p w:rsidR="00003ED6" w:rsidRPr="00DE2B7B" w:rsidRDefault="00003ED6" w:rsidP="00003ED6">
      <w:pPr>
        <w:widowControl/>
        <w:tabs>
          <w:tab w:val="left" w:pos="993"/>
        </w:tabs>
        <w:autoSpaceDE w:val="0"/>
        <w:autoSpaceDN w:val="0"/>
        <w:adjustRightInd w:val="0"/>
        <w:spacing w:line="240" w:lineRule="auto"/>
        <w:ind w:firstLine="709"/>
        <w:rPr>
          <w:color w:val="000000" w:themeColor="text1"/>
          <w:sz w:val="24"/>
          <w:szCs w:val="24"/>
          <w:highlight w:val="yellow"/>
        </w:rPr>
      </w:pPr>
    </w:p>
    <w:p w:rsidR="00003ED6" w:rsidRPr="00DE2B7B" w:rsidRDefault="00003ED6" w:rsidP="00003ED6">
      <w:pPr>
        <w:widowControl/>
        <w:tabs>
          <w:tab w:val="left" w:pos="993"/>
        </w:tabs>
        <w:autoSpaceDE w:val="0"/>
        <w:autoSpaceDN w:val="0"/>
        <w:adjustRightInd w:val="0"/>
        <w:spacing w:line="240" w:lineRule="auto"/>
        <w:ind w:firstLine="709"/>
        <w:rPr>
          <w:color w:val="000000" w:themeColor="text1"/>
          <w:sz w:val="24"/>
          <w:szCs w:val="24"/>
        </w:rPr>
      </w:pPr>
      <w:proofErr w:type="gramStart"/>
      <w:r w:rsidRPr="00DE2B7B">
        <w:rPr>
          <w:color w:val="000000" w:themeColor="text1"/>
          <w:sz w:val="24"/>
          <w:szCs w:val="24"/>
        </w:rPr>
        <w:t xml:space="preserve">Согласно данным отчета формы № 5-МН за 2022 год сумма налога, не поступившая в 2023 году в бюджет </w:t>
      </w:r>
      <w:r w:rsidR="0009454A">
        <w:rPr>
          <w:color w:val="000000" w:themeColor="text1"/>
          <w:sz w:val="24"/>
          <w:szCs w:val="24"/>
        </w:rPr>
        <w:t xml:space="preserve">Петрозаводского </w:t>
      </w:r>
      <w:r w:rsidRPr="00DE2B7B">
        <w:rPr>
          <w:color w:val="000000" w:themeColor="text1"/>
          <w:sz w:val="24"/>
          <w:szCs w:val="24"/>
        </w:rPr>
        <w:t>городского округа в связи с предоставлением в налоговом периоде 2022 года льгот налогоплательщикам – физическим лицам, категории которых установлены Решением Петрозаводского городского Совета от 10.11.2005 № XXV/XXI-196 «Об установлении и введении в действие на территории Петрозаводского городского округа земельного налога», составила 2 053</w:t>
      </w:r>
      <w:proofErr w:type="gramEnd"/>
      <w:r w:rsidRPr="00DE2B7B">
        <w:rPr>
          <w:color w:val="000000" w:themeColor="text1"/>
          <w:sz w:val="24"/>
          <w:szCs w:val="24"/>
        </w:rPr>
        <w:t xml:space="preserve"> тыс. руб.</w:t>
      </w:r>
    </w:p>
    <w:p w:rsidR="00003ED6" w:rsidRPr="00DE2B7B" w:rsidRDefault="00003ED6" w:rsidP="00003ED6">
      <w:pPr>
        <w:widowControl/>
        <w:tabs>
          <w:tab w:val="left" w:pos="993"/>
        </w:tabs>
        <w:spacing w:line="240" w:lineRule="auto"/>
        <w:ind w:firstLine="709"/>
        <w:jc w:val="center"/>
        <w:rPr>
          <w:b/>
          <w:color w:val="000000" w:themeColor="text1"/>
          <w:sz w:val="24"/>
          <w:szCs w:val="24"/>
          <w:highlight w:val="yellow"/>
        </w:rPr>
      </w:pPr>
    </w:p>
    <w:p w:rsidR="00003ED6" w:rsidRPr="00DE2B7B" w:rsidRDefault="00003ED6" w:rsidP="00003ED6">
      <w:pPr>
        <w:widowControl/>
        <w:tabs>
          <w:tab w:val="left" w:pos="993"/>
        </w:tabs>
        <w:spacing w:line="240" w:lineRule="auto"/>
        <w:ind w:firstLine="709"/>
        <w:jc w:val="center"/>
        <w:rPr>
          <w:b/>
          <w:color w:val="000000" w:themeColor="text1"/>
          <w:sz w:val="24"/>
          <w:szCs w:val="24"/>
        </w:rPr>
      </w:pPr>
      <w:r w:rsidRPr="00DE2B7B">
        <w:rPr>
          <w:b/>
          <w:color w:val="000000" w:themeColor="text1"/>
          <w:sz w:val="24"/>
          <w:szCs w:val="24"/>
        </w:rPr>
        <w:t>Государственная пошлина</w:t>
      </w:r>
    </w:p>
    <w:p w:rsidR="00003ED6" w:rsidRPr="00DE2B7B" w:rsidRDefault="00003ED6" w:rsidP="00003ED6">
      <w:pPr>
        <w:widowControl/>
        <w:tabs>
          <w:tab w:val="left" w:pos="993"/>
        </w:tabs>
        <w:spacing w:line="240" w:lineRule="auto"/>
        <w:ind w:firstLine="709"/>
        <w:jc w:val="center"/>
        <w:rPr>
          <w:b/>
          <w:sz w:val="24"/>
          <w:szCs w:val="24"/>
        </w:rPr>
      </w:pPr>
    </w:p>
    <w:p w:rsidR="00003ED6" w:rsidRPr="00DE2B7B" w:rsidRDefault="00003ED6" w:rsidP="00003ED6">
      <w:pPr>
        <w:widowControl/>
        <w:tabs>
          <w:tab w:val="left" w:pos="993"/>
        </w:tabs>
        <w:spacing w:line="240" w:lineRule="auto"/>
        <w:ind w:firstLine="709"/>
        <w:rPr>
          <w:color w:val="000000" w:themeColor="text1"/>
          <w:sz w:val="24"/>
          <w:szCs w:val="24"/>
        </w:rPr>
      </w:pPr>
      <w:r w:rsidRPr="00DE2B7B">
        <w:rPr>
          <w:color w:val="000000" w:themeColor="text1"/>
          <w:sz w:val="24"/>
          <w:szCs w:val="24"/>
        </w:rPr>
        <w:t xml:space="preserve">При уточненном годовом плане 59 505,0 тыс. руб. фактически поступило 61 282,0 тыс. руб. или 103,0 процента, что выше уровня 2022 года на 89,7 тыс. руб. или </w:t>
      </w:r>
      <w:r w:rsidR="0009454A">
        <w:rPr>
          <w:color w:val="000000" w:themeColor="text1"/>
          <w:sz w:val="24"/>
          <w:szCs w:val="24"/>
        </w:rPr>
        <w:t xml:space="preserve">на </w:t>
      </w:r>
      <w:r w:rsidRPr="00DE2B7B">
        <w:rPr>
          <w:color w:val="000000" w:themeColor="text1"/>
          <w:sz w:val="24"/>
          <w:szCs w:val="24"/>
        </w:rPr>
        <w:t xml:space="preserve">0,2 процента. </w:t>
      </w:r>
    </w:p>
    <w:p w:rsidR="00003ED6" w:rsidRPr="00DE2B7B" w:rsidRDefault="00003ED6" w:rsidP="00003ED6">
      <w:pPr>
        <w:widowControl/>
        <w:tabs>
          <w:tab w:val="left" w:pos="993"/>
        </w:tabs>
        <w:spacing w:line="240" w:lineRule="auto"/>
        <w:ind w:firstLine="709"/>
        <w:jc w:val="right"/>
        <w:rPr>
          <w:color w:val="000000" w:themeColor="text1"/>
          <w:sz w:val="24"/>
          <w:szCs w:val="24"/>
          <w:lang w:val="en-US"/>
        </w:rPr>
      </w:pPr>
      <w:r w:rsidRPr="00DE2B7B">
        <w:rPr>
          <w:color w:val="000000" w:themeColor="text1"/>
          <w:sz w:val="24"/>
          <w:szCs w:val="24"/>
        </w:rPr>
        <w:t xml:space="preserve"> тыс. руб.</w:t>
      </w:r>
    </w:p>
    <w:tbl>
      <w:tblPr>
        <w:tblW w:w="9513" w:type="dxa"/>
        <w:tblInd w:w="93" w:type="dxa"/>
        <w:tblLayout w:type="fixed"/>
        <w:tblLook w:val="04A0" w:firstRow="1" w:lastRow="0" w:firstColumn="1" w:lastColumn="0" w:noHBand="0" w:noVBand="1"/>
      </w:tblPr>
      <w:tblGrid>
        <w:gridCol w:w="3843"/>
        <w:gridCol w:w="1219"/>
        <w:gridCol w:w="1276"/>
        <w:gridCol w:w="1474"/>
        <w:gridCol w:w="1701"/>
      </w:tblGrid>
      <w:tr w:rsidR="00003ED6" w:rsidRPr="00DE2B7B" w:rsidTr="00003ED6">
        <w:trPr>
          <w:trHeight w:val="385"/>
          <w:tblHeader/>
        </w:trPr>
        <w:tc>
          <w:tcPr>
            <w:tcW w:w="3843" w:type="dxa"/>
            <w:tcBorders>
              <w:top w:val="single" w:sz="4" w:space="0" w:color="auto"/>
              <w:left w:val="single" w:sz="4" w:space="0" w:color="auto"/>
              <w:bottom w:val="single" w:sz="4" w:space="0" w:color="000000"/>
              <w:right w:val="single" w:sz="4" w:space="0" w:color="auto"/>
            </w:tcBorders>
            <w:vAlign w:val="center"/>
            <w:hideMark/>
          </w:tcPr>
          <w:p w:rsidR="00003ED6" w:rsidRPr="00DE2B7B" w:rsidRDefault="00003ED6" w:rsidP="00003ED6">
            <w:pPr>
              <w:widowControl/>
              <w:tabs>
                <w:tab w:val="left" w:pos="993"/>
              </w:tabs>
              <w:spacing w:line="240" w:lineRule="auto"/>
              <w:ind w:firstLine="709"/>
              <w:jc w:val="center"/>
              <w:rPr>
                <w:color w:val="000000"/>
                <w:sz w:val="24"/>
                <w:szCs w:val="24"/>
                <w:lang w:eastAsia="en-US"/>
              </w:rPr>
            </w:pPr>
            <w:r w:rsidRPr="00DE2B7B">
              <w:rPr>
                <w:color w:val="000000"/>
                <w:sz w:val="24"/>
                <w:szCs w:val="24"/>
                <w:lang w:eastAsia="en-US"/>
              </w:rPr>
              <w:t>Наименование источника</w:t>
            </w:r>
          </w:p>
        </w:tc>
        <w:tc>
          <w:tcPr>
            <w:tcW w:w="1219" w:type="dxa"/>
            <w:tcBorders>
              <w:top w:val="single" w:sz="4" w:space="0" w:color="auto"/>
              <w:left w:val="single" w:sz="4" w:space="0" w:color="auto"/>
              <w:bottom w:val="single" w:sz="4" w:space="0" w:color="000000"/>
              <w:right w:val="single" w:sz="4" w:space="0" w:color="auto"/>
            </w:tcBorders>
            <w:vAlign w:val="center"/>
            <w:hideMark/>
          </w:tcPr>
          <w:p w:rsidR="00003ED6" w:rsidRPr="00DE2B7B" w:rsidRDefault="00003ED6" w:rsidP="00003ED6">
            <w:pPr>
              <w:widowControl/>
              <w:tabs>
                <w:tab w:val="left" w:pos="993"/>
              </w:tabs>
              <w:spacing w:line="240" w:lineRule="auto"/>
              <w:ind w:firstLine="0"/>
              <w:jc w:val="center"/>
              <w:rPr>
                <w:color w:val="000000"/>
                <w:sz w:val="24"/>
                <w:szCs w:val="24"/>
                <w:lang w:eastAsia="en-US"/>
              </w:rPr>
            </w:pPr>
            <w:r w:rsidRPr="00DE2B7B">
              <w:rPr>
                <w:color w:val="000000"/>
                <w:sz w:val="24"/>
                <w:szCs w:val="24"/>
                <w:lang w:eastAsia="en-US"/>
              </w:rPr>
              <w:t xml:space="preserve">2022 год              </w:t>
            </w:r>
          </w:p>
        </w:tc>
        <w:tc>
          <w:tcPr>
            <w:tcW w:w="1276" w:type="dxa"/>
            <w:tcBorders>
              <w:top w:val="single" w:sz="4" w:space="0" w:color="auto"/>
              <w:left w:val="single" w:sz="4" w:space="0" w:color="auto"/>
              <w:bottom w:val="single" w:sz="4" w:space="0" w:color="000000"/>
              <w:right w:val="single" w:sz="4" w:space="0" w:color="auto"/>
            </w:tcBorders>
            <w:vAlign w:val="center"/>
            <w:hideMark/>
          </w:tcPr>
          <w:p w:rsidR="00003ED6" w:rsidRPr="00DE2B7B" w:rsidRDefault="00003ED6" w:rsidP="00003ED6">
            <w:pPr>
              <w:widowControl/>
              <w:tabs>
                <w:tab w:val="left" w:pos="993"/>
              </w:tabs>
              <w:spacing w:line="240" w:lineRule="auto"/>
              <w:ind w:firstLine="0"/>
              <w:jc w:val="center"/>
              <w:rPr>
                <w:color w:val="000000"/>
                <w:sz w:val="24"/>
                <w:szCs w:val="24"/>
                <w:lang w:eastAsia="en-US"/>
              </w:rPr>
            </w:pPr>
            <w:r w:rsidRPr="00DE2B7B">
              <w:rPr>
                <w:color w:val="000000"/>
                <w:sz w:val="24"/>
                <w:szCs w:val="24"/>
                <w:lang w:eastAsia="en-US"/>
              </w:rPr>
              <w:t xml:space="preserve">2023 год             </w:t>
            </w:r>
          </w:p>
        </w:tc>
        <w:tc>
          <w:tcPr>
            <w:tcW w:w="1474" w:type="dxa"/>
            <w:tcBorders>
              <w:top w:val="single" w:sz="4" w:space="0" w:color="auto"/>
              <w:left w:val="nil"/>
              <w:bottom w:val="single" w:sz="4" w:space="0" w:color="auto"/>
              <w:right w:val="single" w:sz="4" w:space="0" w:color="auto"/>
            </w:tcBorders>
            <w:vAlign w:val="center"/>
            <w:hideMark/>
          </w:tcPr>
          <w:p w:rsidR="00003ED6" w:rsidRPr="00DE2B7B" w:rsidRDefault="00003ED6" w:rsidP="00003ED6">
            <w:pPr>
              <w:widowControl/>
              <w:tabs>
                <w:tab w:val="left" w:pos="993"/>
              </w:tabs>
              <w:spacing w:line="240" w:lineRule="auto"/>
              <w:ind w:firstLine="0"/>
              <w:jc w:val="center"/>
              <w:rPr>
                <w:color w:val="000000"/>
                <w:sz w:val="24"/>
                <w:szCs w:val="24"/>
                <w:lang w:eastAsia="en-US"/>
              </w:rPr>
            </w:pPr>
            <w:r w:rsidRPr="00DE2B7B">
              <w:rPr>
                <w:color w:val="000000"/>
                <w:sz w:val="24"/>
                <w:szCs w:val="24"/>
                <w:lang w:eastAsia="en-US"/>
              </w:rPr>
              <w:t>Отклонение</w:t>
            </w:r>
          </w:p>
        </w:tc>
        <w:tc>
          <w:tcPr>
            <w:tcW w:w="1701" w:type="dxa"/>
            <w:tcBorders>
              <w:top w:val="single" w:sz="4" w:space="0" w:color="auto"/>
              <w:left w:val="nil"/>
              <w:bottom w:val="single" w:sz="4" w:space="0" w:color="auto"/>
              <w:right w:val="single" w:sz="4" w:space="0" w:color="auto"/>
            </w:tcBorders>
            <w:vAlign w:val="center"/>
            <w:hideMark/>
          </w:tcPr>
          <w:p w:rsidR="00003ED6" w:rsidRPr="00DE2B7B" w:rsidRDefault="00003ED6" w:rsidP="00003ED6">
            <w:pPr>
              <w:widowControl/>
              <w:tabs>
                <w:tab w:val="left" w:pos="993"/>
              </w:tabs>
              <w:spacing w:line="240" w:lineRule="auto"/>
              <w:ind w:firstLine="0"/>
              <w:jc w:val="center"/>
              <w:rPr>
                <w:color w:val="000000"/>
                <w:sz w:val="24"/>
                <w:szCs w:val="24"/>
                <w:lang w:eastAsia="en-US"/>
              </w:rPr>
            </w:pPr>
            <w:r w:rsidRPr="00DE2B7B">
              <w:rPr>
                <w:color w:val="000000"/>
                <w:sz w:val="24"/>
                <w:szCs w:val="24"/>
                <w:lang w:eastAsia="en-US"/>
              </w:rPr>
              <w:t>Коэффициент роста</w:t>
            </w:r>
          </w:p>
        </w:tc>
      </w:tr>
      <w:tr w:rsidR="00003ED6" w:rsidRPr="00DE2B7B" w:rsidTr="00003ED6">
        <w:trPr>
          <w:trHeight w:val="492"/>
        </w:trPr>
        <w:tc>
          <w:tcPr>
            <w:tcW w:w="3843" w:type="dxa"/>
            <w:tcBorders>
              <w:top w:val="nil"/>
              <w:left w:val="single" w:sz="4" w:space="0" w:color="auto"/>
              <w:bottom w:val="single" w:sz="4" w:space="0" w:color="auto"/>
              <w:right w:val="single" w:sz="4" w:space="0" w:color="auto"/>
            </w:tcBorders>
            <w:vAlign w:val="center"/>
            <w:hideMark/>
          </w:tcPr>
          <w:p w:rsidR="00003ED6" w:rsidRPr="00DE2B7B" w:rsidRDefault="00003ED6" w:rsidP="00003ED6">
            <w:pPr>
              <w:tabs>
                <w:tab w:val="left" w:pos="993"/>
              </w:tabs>
              <w:spacing w:line="240" w:lineRule="auto"/>
              <w:ind w:firstLine="191"/>
              <w:jc w:val="left"/>
              <w:rPr>
                <w:color w:val="000000"/>
                <w:sz w:val="24"/>
                <w:szCs w:val="24"/>
              </w:rPr>
            </w:pPr>
            <w:r w:rsidRPr="00DE2B7B">
              <w:rPr>
                <w:color w:val="000000"/>
                <w:sz w:val="24"/>
                <w:szCs w:val="24"/>
                <w:lang w:eastAsia="en-US"/>
              </w:rPr>
              <w:t>Государственная пошлина – всего, в том числе:</w:t>
            </w:r>
          </w:p>
        </w:tc>
        <w:tc>
          <w:tcPr>
            <w:tcW w:w="1219" w:type="dxa"/>
            <w:tcBorders>
              <w:top w:val="nil"/>
              <w:left w:val="nil"/>
              <w:bottom w:val="single" w:sz="4" w:space="0" w:color="auto"/>
              <w:right w:val="single" w:sz="4" w:space="0" w:color="auto"/>
            </w:tcBorders>
            <w:vAlign w:val="bottom"/>
            <w:hideMark/>
          </w:tcPr>
          <w:p w:rsidR="00003ED6" w:rsidRPr="00DE2B7B" w:rsidRDefault="00003ED6" w:rsidP="00003ED6">
            <w:pPr>
              <w:tabs>
                <w:tab w:val="left" w:pos="993"/>
              </w:tabs>
              <w:spacing w:line="240" w:lineRule="auto"/>
              <w:ind w:firstLine="0"/>
              <w:jc w:val="right"/>
              <w:rPr>
                <w:color w:val="000000"/>
                <w:sz w:val="24"/>
                <w:szCs w:val="24"/>
              </w:rPr>
            </w:pPr>
            <w:r w:rsidRPr="00DE2B7B">
              <w:rPr>
                <w:color w:val="000000"/>
                <w:sz w:val="24"/>
                <w:szCs w:val="24"/>
              </w:rPr>
              <w:t>61 192,3</w:t>
            </w:r>
          </w:p>
        </w:tc>
        <w:tc>
          <w:tcPr>
            <w:tcW w:w="1276" w:type="dxa"/>
            <w:tcBorders>
              <w:top w:val="nil"/>
              <w:left w:val="nil"/>
              <w:bottom w:val="single" w:sz="4" w:space="0" w:color="auto"/>
              <w:right w:val="single" w:sz="4" w:space="0" w:color="auto"/>
            </w:tcBorders>
            <w:vAlign w:val="bottom"/>
          </w:tcPr>
          <w:p w:rsidR="00003ED6" w:rsidRPr="00DE2B7B" w:rsidRDefault="00003ED6" w:rsidP="00003ED6">
            <w:pPr>
              <w:tabs>
                <w:tab w:val="left" w:pos="993"/>
              </w:tabs>
              <w:spacing w:line="240" w:lineRule="auto"/>
              <w:ind w:firstLine="0"/>
              <w:jc w:val="right"/>
              <w:rPr>
                <w:color w:val="000000"/>
                <w:sz w:val="24"/>
                <w:szCs w:val="24"/>
              </w:rPr>
            </w:pPr>
            <w:r w:rsidRPr="00DE2B7B">
              <w:rPr>
                <w:color w:val="000000"/>
                <w:sz w:val="24"/>
                <w:szCs w:val="24"/>
              </w:rPr>
              <w:t>61 282,0</w:t>
            </w:r>
          </w:p>
        </w:tc>
        <w:tc>
          <w:tcPr>
            <w:tcW w:w="1474" w:type="dxa"/>
            <w:tcBorders>
              <w:top w:val="nil"/>
              <w:left w:val="nil"/>
              <w:bottom w:val="single" w:sz="4" w:space="0" w:color="auto"/>
              <w:right w:val="single" w:sz="4" w:space="0" w:color="auto"/>
            </w:tcBorders>
            <w:vAlign w:val="bottom"/>
          </w:tcPr>
          <w:p w:rsidR="00003ED6" w:rsidRPr="00DE2B7B" w:rsidRDefault="00003ED6" w:rsidP="00003ED6">
            <w:pPr>
              <w:tabs>
                <w:tab w:val="left" w:pos="993"/>
              </w:tabs>
              <w:spacing w:line="240" w:lineRule="auto"/>
              <w:ind w:firstLine="0"/>
              <w:jc w:val="right"/>
              <w:rPr>
                <w:color w:val="000000"/>
                <w:sz w:val="24"/>
                <w:szCs w:val="24"/>
              </w:rPr>
            </w:pPr>
            <w:r w:rsidRPr="00DE2B7B">
              <w:rPr>
                <w:color w:val="000000"/>
                <w:sz w:val="24"/>
                <w:szCs w:val="24"/>
              </w:rPr>
              <w:t>89,7</w:t>
            </w:r>
          </w:p>
        </w:tc>
        <w:tc>
          <w:tcPr>
            <w:tcW w:w="1701" w:type="dxa"/>
            <w:tcBorders>
              <w:top w:val="nil"/>
              <w:left w:val="nil"/>
              <w:bottom w:val="single" w:sz="4" w:space="0" w:color="auto"/>
              <w:right w:val="single" w:sz="4" w:space="0" w:color="auto"/>
            </w:tcBorders>
            <w:vAlign w:val="bottom"/>
          </w:tcPr>
          <w:p w:rsidR="00003ED6" w:rsidRPr="00DE2B7B" w:rsidRDefault="00003ED6" w:rsidP="00003ED6">
            <w:pPr>
              <w:tabs>
                <w:tab w:val="left" w:pos="993"/>
              </w:tabs>
              <w:spacing w:line="240" w:lineRule="auto"/>
              <w:ind w:firstLine="0"/>
              <w:jc w:val="right"/>
              <w:rPr>
                <w:color w:val="000000"/>
                <w:sz w:val="24"/>
                <w:szCs w:val="24"/>
              </w:rPr>
            </w:pPr>
            <w:r w:rsidRPr="00DE2B7B">
              <w:rPr>
                <w:color w:val="000000"/>
                <w:sz w:val="24"/>
                <w:szCs w:val="24"/>
                <w:lang w:eastAsia="en-US"/>
              </w:rPr>
              <w:t>1,00</w:t>
            </w:r>
          </w:p>
        </w:tc>
      </w:tr>
      <w:tr w:rsidR="00003ED6" w:rsidRPr="00DE2B7B" w:rsidTr="00003ED6">
        <w:trPr>
          <w:trHeight w:val="655"/>
        </w:trPr>
        <w:tc>
          <w:tcPr>
            <w:tcW w:w="3843" w:type="dxa"/>
            <w:tcBorders>
              <w:top w:val="nil"/>
              <w:left w:val="single" w:sz="4" w:space="0" w:color="auto"/>
              <w:bottom w:val="single" w:sz="4" w:space="0" w:color="auto"/>
              <w:right w:val="single" w:sz="4" w:space="0" w:color="auto"/>
            </w:tcBorders>
            <w:vAlign w:val="center"/>
            <w:hideMark/>
          </w:tcPr>
          <w:p w:rsidR="00003ED6" w:rsidRPr="00DE2B7B" w:rsidRDefault="00003ED6" w:rsidP="00003ED6">
            <w:pPr>
              <w:tabs>
                <w:tab w:val="left" w:pos="993"/>
              </w:tabs>
              <w:spacing w:line="240" w:lineRule="auto"/>
              <w:ind w:firstLine="191"/>
              <w:jc w:val="left"/>
              <w:rPr>
                <w:iCs/>
                <w:color w:val="000000"/>
                <w:sz w:val="24"/>
                <w:szCs w:val="24"/>
              </w:rPr>
            </w:pPr>
            <w:r w:rsidRPr="00DE2B7B">
              <w:rPr>
                <w:iCs/>
                <w:color w:val="000000"/>
                <w:sz w:val="24"/>
                <w:szCs w:val="24"/>
              </w:rPr>
              <w:t>- по делам, рассматриваемым в судах общей юрисдикции, мировыми судьями (за исключением Верховного Суда Российской Федерации)</w:t>
            </w:r>
          </w:p>
        </w:tc>
        <w:tc>
          <w:tcPr>
            <w:tcW w:w="1219" w:type="dxa"/>
            <w:tcBorders>
              <w:top w:val="nil"/>
              <w:left w:val="nil"/>
              <w:bottom w:val="single" w:sz="4" w:space="0" w:color="auto"/>
              <w:right w:val="single" w:sz="4" w:space="0" w:color="auto"/>
            </w:tcBorders>
            <w:vAlign w:val="bottom"/>
            <w:hideMark/>
          </w:tcPr>
          <w:p w:rsidR="00003ED6" w:rsidRPr="00DE2B7B" w:rsidRDefault="00003ED6" w:rsidP="00003ED6">
            <w:pPr>
              <w:tabs>
                <w:tab w:val="left" w:pos="993"/>
              </w:tabs>
              <w:spacing w:line="240" w:lineRule="auto"/>
              <w:ind w:firstLine="0"/>
              <w:jc w:val="right"/>
              <w:rPr>
                <w:iCs/>
                <w:color w:val="000000"/>
                <w:sz w:val="24"/>
                <w:szCs w:val="24"/>
              </w:rPr>
            </w:pPr>
            <w:r w:rsidRPr="00DE2B7B">
              <w:rPr>
                <w:iCs/>
                <w:color w:val="000000"/>
                <w:sz w:val="24"/>
                <w:szCs w:val="24"/>
              </w:rPr>
              <w:t>60 688,7</w:t>
            </w:r>
          </w:p>
        </w:tc>
        <w:tc>
          <w:tcPr>
            <w:tcW w:w="1276" w:type="dxa"/>
            <w:tcBorders>
              <w:top w:val="nil"/>
              <w:left w:val="nil"/>
              <w:bottom w:val="single" w:sz="4" w:space="0" w:color="auto"/>
              <w:right w:val="single" w:sz="4" w:space="0" w:color="auto"/>
            </w:tcBorders>
            <w:vAlign w:val="bottom"/>
          </w:tcPr>
          <w:p w:rsidR="00003ED6" w:rsidRPr="00DE2B7B" w:rsidRDefault="00003ED6" w:rsidP="00003ED6">
            <w:pPr>
              <w:tabs>
                <w:tab w:val="left" w:pos="993"/>
              </w:tabs>
              <w:spacing w:line="240" w:lineRule="auto"/>
              <w:ind w:firstLine="0"/>
              <w:jc w:val="right"/>
              <w:rPr>
                <w:iCs/>
                <w:color w:val="000000"/>
                <w:sz w:val="24"/>
                <w:szCs w:val="24"/>
              </w:rPr>
            </w:pPr>
            <w:r w:rsidRPr="00DE2B7B">
              <w:rPr>
                <w:iCs/>
                <w:color w:val="000000"/>
                <w:sz w:val="24"/>
                <w:szCs w:val="24"/>
              </w:rPr>
              <w:t>60 920,8</w:t>
            </w:r>
          </w:p>
        </w:tc>
        <w:tc>
          <w:tcPr>
            <w:tcW w:w="1474" w:type="dxa"/>
            <w:tcBorders>
              <w:top w:val="nil"/>
              <w:left w:val="nil"/>
              <w:bottom w:val="single" w:sz="4" w:space="0" w:color="auto"/>
              <w:right w:val="single" w:sz="4" w:space="0" w:color="auto"/>
            </w:tcBorders>
            <w:vAlign w:val="bottom"/>
          </w:tcPr>
          <w:p w:rsidR="00003ED6" w:rsidRPr="00DE2B7B" w:rsidRDefault="00003ED6" w:rsidP="00003ED6">
            <w:pPr>
              <w:tabs>
                <w:tab w:val="left" w:pos="993"/>
              </w:tabs>
              <w:spacing w:line="240" w:lineRule="auto"/>
              <w:ind w:firstLine="0"/>
              <w:jc w:val="right"/>
              <w:rPr>
                <w:color w:val="000000"/>
                <w:sz w:val="24"/>
                <w:szCs w:val="24"/>
              </w:rPr>
            </w:pPr>
            <w:r w:rsidRPr="00DE2B7B">
              <w:rPr>
                <w:color w:val="000000"/>
                <w:sz w:val="24"/>
                <w:szCs w:val="24"/>
              </w:rPr>
              <w:t>232,1</w:t>
            </w:r>
          </w:p>
        </w:tc>
        <w:tc>
          <w:tcPr>
            <w:tcW w:w="1701" w:type="dxa"/>
            <w:tcBorders>
              <w:top w:val="nil"/>
              <w:left w:val="nil"/>
              <w:bottom w:val="single" w:sz="4" w:space="0" w:color="auto"/>
              <w:right w:val="single" w:sz="4" w:space="0" w:color="auto"/>
            </w:tcBorders>
            <w:vAlign w:val="bottom"/>
          </w:tcPr>
          <w:p w:rsidR="00003ED6" w:rsidRPr="00DE2B7B" w:rsidRDefault="00003ED6" w:rsidP="00003ED6">
            <w:pPr>
              <w:tabs>
                <w:tab w:val="left" w:pos="993"/>
              </w:tabs>
              <w:spacing w:line="240" w:lineRule="auto"/>
              <w:ind w:firstLine="0"/>
              <w:jc w:val="right"/>
              <w:rPr>
                <w:color w:val="000000"/>
                <w:sz w:val="24"/>
                <w:szCs w:val="24"/>
                <w:highlight w:val="yellow"/>
              </w:rPr>
            </w:pPr>
            <w:r w:rsidRPr="00DE2B7B">
              <w:rPr>
                <w:color w:val="000000"/>
                <w:sz w:val="24"/>
                <w:szCs w:val="24"/>
              </w:rPr>
              <w:t>1,00</w:t>
            </w:r>
          </w:p>
        </w:tc>
      </w:tr>
      <w:tr w:rsidR="00003ED6" w:rsidRPr="00DE2B7B" w:rsidTr="00003ED6">
        <w:trPr>
          <w:trHeight w:val="563"/>
        </w:trPr>
        <w:tc>
          <w:tcPr>
            <w:tcW w:w="3843" w:type="dxa"/>
            <w:tcBorders>
              <w:top w:val="nil"/>
              <w:left w:val="single" w:sz="4" w:space="0" w:color="auto"/>
              <w:bottom w:val="single" w:sz="4" w:space="0" w:color="auto"/>
              <w:right w:val="single" w:sz="4" w:space="0" w:color="auto"/>
            </w:tcBorders>
            <w:vAlign w:val="center"/>
            <w:hideMark/>
          </w:tcPr>
          <w:p w:rsidR="00003ED6" w:rsidRPr="00DE2B7B" w:rsidRDefault="00003ED6" w:rsidP="00003ED6">
            <w:pPr>
              <w:tabs>
                <w:tab w:val="left" w:pos="993"/>
              </w:tabs>
              <w:spacing w:line="240" w:lineRule="auto"/>
              <w:ind w:firstLine="191"/>
              <w:jc w:val="left"/>
              <w:rPr>
                <w:iCs/>
                <w:color w:val="000000"/>
                <w:sz w:val="24"/>
                <w:szCs w:val="24"/>
              </w:rPr>
            </w:pPr>
            <w:r w:rsidRPr="00DE2B7B">
              <w:rPr>
                <w:iCs/>
                <w:color w:val="000000"/>
                <w:sz w:val="24"/>
                <w:szCs w:val="24"/>
              </w:rPr>
              <w:t xml:space="preserve">- за выдачу разрешения на установку рекламной конструкции </w:t>
            </w:r>
          </w:p>
        </w:tc>
        <w:tc>
          <w:tcPr>
            <w:tcW w:w="1219" w:type="dxa"/>
            <w:tcBorders>
              <w:top w:val="nil"/>
              <w:left w:val="nil"/>
              <w:bottom w:val="single" w:sz="4" w:space="0" w:color="auto"/>
              <w:right w:val="single" w:sz="4" w:space="0" w:color="auto"/>
            </w:tcBorders>
            <w:vAlign w:val="bottom"/>
            <w:hideMark/>
          </w:tcPr>
          <w:p w:rsidR="00003ED6" w:rsidRPr="00DE2B7B" w:rsidRDefault="00003ED6" w:rsidP="00003ED6">
            <w:pPr>
              <w:tabs>
                <w:tab w:val="left" w:pos="993"/>
              </w:tabs>
              <w:spacing w:line="240" w:lineRule="auto"/>
              <w:ind w:firstLine="0"/>
              <w:jc w:val="right"/>
              <w:rPr>
                <w:iCs/>
                <w:color w:val="000000"/>
                <w:sz w:val="24"/>
                <w:szCs w:val="24"/>
              </w:rPr>
            </w:pPr>
            <w:r w:rsidRPr="00DE2B7B">
              <w:rPr>
                <w:iCs/>
                <w:color w:val="000000"/>
                <w:sz w:val="24"/>
                <w:szCs w:val="24"/>
              </w:rPr>
              <w:t>230,0</w:t>
            </w:r>
          </w:p>
        </w:tc>
        <w:tc>
          <w:tcPr>
            <w:tcW w:w="1276" w:type="dxa"/>
            <w:tcBorders>
              <w:top w:val="nil"/>
              <w:left w:val="nil"/>
              <w:bottom w:val="single" w:sz="4" w:space="0" w:color="auto"/>
              <w:right w:val="single" w:sz="4" w:space="0" w:color="auto"/>
            </w:tcBorders>
            <w:vAlign w:val="bottom"/>
          </w:tcPr>
          <w:p w:rsidR="00003ED6" w:rsidRPr="00DE2B7B" w:rsidRDefault="00003ED6" w:rsidP="00003ED6">
            <w:pPr>
              <w:tabs>
                <w:tab w:val="left" w:pos="993"/>
              </w:tabs>
              <w:spacing w:line="240" w:lineRule="auto"/>
              <w:ind w:firstLine="0"/>
              <w:jc w:val="right"/>
              <w:rPr>
                <w:iCs/>
                <w:color w:val="000000"/>
                <w:sz w:val="24"/>
                <w:szCs w:val="24"/>
              </w:rPr>
            </w:pPr>
            <w:r w:rsidRPr="00DE2B7B">
              <w:rPr>
                <w:iCs/>
                <w:color w:val="000000"/>
                <w:sz w:val="24"/>
                <w:szCs w:val="24"/>
              </w:rPr>
              <w:t>350,0</w:t>
            </w:r>
          </w:p>
        </w:tc>
        <w:tc>
          <w:tcPr>
            <w:tcW w:w="1474" w:type="dxa"/>
            <w:tcBorders>
              <w:top w:val="nil"/>
              <w:left w:val="nil"/>
              <w:bottom w:val="single" w:sz="4" w:space="0" w:color="auto"/>
              <w:right w:val="single" w:sz="4" w:space="0" w:color="auto"/>
            </w:tcBorders>
            <w:vAlign w:val="bottom"/>
          </w:tcPr>
          <w:p w:rsidR="00003ED6" w:rsidRPr="00DE2B7B" w:rsidRDefault="00003ED6" w:rsidP="00003ED6">
            <w:pPr>
              <w:tabs>
                <w:tab w:val="left" w:pos="993"/>
              </w:tabs>
              <w:spacing w:line="240" w:lineRule="auto"/>
              <w:ind w:firstLine="0"/>
              <w:jc w:val="right"/>
              <w:rPr>
                <w:color w:val="000000"/>
                <w:sz w:val="24"/>
                <w:szCs w:val="24"/>
              </w:rPr>
            </w:pPr>
            <w:r w:rsidRPr="00DE2B7B">
              <w:rPr>
                <w:color w:val="000000"/>
                <w:sz w:val="24"/>
                <w:szCs w:val="24"/>
              </w:rPr>
              <w:t>120,0</w:t>
            </w:r>
          </w:p>
        </w:tc>
        <w:tc>
          <w:tcPr>
            <w:tcW w:w="1701" w:type="dxa"/>
            <w:tcBorders>
              <w:top w:val="nil"/>
              <w:left w:val="nil"/>
              <w:bottom w:val="single" w:sz="4" w:space="0" w:color="auto"/>
              <w:right w:val="single" w:sz="4" w:space="0" w:color="auto"/>
            </w:tcBorders>
            <w:vAlign w:val="bottom"/>
          </w:tcPr>
          <w:p w:rsidR="00003ED6" w:rsidRPr="00DE2B7B" w:rsidRDefault="00003ED6" w:rsidP="00003ED6">
            <w:pPr>
              <w:tabs>
                <w:tab w:val="left" w:pos="993"/>
              </w:tabs>
              <w:spacing w:line="240" w:lineRule="auto"/>
              <w:ind w:firstLine="0"/>
              <w:jc w:val="right"/>
              <w:rPr>
                <w:color w:val="000000"/>
                <w:sz w:val="24"/>
                <w:szCs w:val="24"/>
              </w:rPr>
            </w:pPr>
            <w:r w:rsidRPr="00DE2B7B">
              <w:rPr>
                <w:color w:val="000000"/>
                <w:sz w:val="24"/>
                <w:szCs w:val="24"/>
              </w:rPr>
              <w:t>1,52</w:t>
            </w:r>
          </w:p>
        </w:tc>
      </w:tr>
      <w:tr w:rsidR="00003ED6" w:rsidRPr="00DE2B7B" w:rsidTr="00003ED6">
        <w:trPr>
          <w:trHeight w:val="563"/>
        </w:trPr>
        <w:tc>
          <w:tcPr>
            <w:tcW w:w="3843" w:type="dxa"/>
            <w:tcBorders>
              <w:top w:val="nil"/>
              <w:left w:val="single" w:sz="4" w:space="0" w:color="auto"/>
              <w:bottom w:val="single" w:sz="4" w:space="0" w:color="auto"/>
              <w:right w:val="single" w:sz="4" w:space="0" w:color="auto"/>
            </w:tcBorders>
            <w:vAlign w:val="center"/>
            <w:hideMark/>
          </w:tcPr>
          <w:p w:rsidR="00003ED6" w:rsidRPr="00DE2B7B" w:rsidRDefault="00003ED6" w:rsidP="00003ED6">
            <w:pPr>
              <w:tabs>
                <w:tab w:val="left" w:pos="993"/>
              </w:tabs>
              <w:spacing w:line="240" w:lineRule="auto"/>
              <w:ind w:firstLine="191"/>
              <w:jc w:val="left"/>
              <w:rPr>
                <w:iCs/>
                <w:color w:val="000000"/>
                <w:sz w:val="24"/>
                <w:szCs w:val="24"/>
              </w:rPr>
            </w:pPr>
            <w:r w:rsidRPr="00DE2B7B">
              <w:rPr>
                <w:iCs/>
                <w:color w:val="000000"/>
                <w:sz w:val="24"/>
                <w:szCs w:val="24"/>
              </w:rPr>
              <w:t xml:space="preserve"> -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219" w:type="dxa"/>
            <w:tcBorders>
              <w:top w:val="nil"/>
              <w:left w:val="nil"/>
              <w:bottom w:val="single" w:sz="4" w:space="0" w:color="auto"/>
              <w:right w:val="single" w:sz="4" w:space="0" w:color="auto"/>
            </w:tcBorders>
            <w:vAlign w:val="bottom"/>
            <w:hideMark/>
          </w:tcPr>
          <w:p w:rsidR="00003ED6" w:rsidRPr="00DE2B7B" w:rsidRDefault="00003ED6" w:rsidP="00003ED6">
            <w:pPr>
              <w:tabs>
                <w:tab w:val="left" w:pos="993"/>
              </w:tabs>
              <w:spacing w:line="240" w:lineRule="auto"/>
              <w:ind w:firstLine="0"/>
              <w:jc w:val="right"/>
              <w:rPr>
                <w:iCs/>
                <w:color w:val="000000"/>
                <w:sz w:val="24"/>
                <w:szCs w:val="24"/>
              </w:rPr>
            </w:pPr>
            <w:r w:rsidRPr="00DE2B7B">
              <w:rPr>
                <w:iCs/>
                <w:color w:val="000000"/>
                <w:sz w:val="24"/>
                <w:szCs w:val="24"/>
              </w:rPr>
              <w:t>273,6</w:t>
            </w:r>
          </w:p>
        </w:tc>
        <w:tc>
          <w:tcPr>
            <w:tcW w:w="1276" w:type="dxa"/>
            <w:tcBorders>
              <w:top w:val="nil"/>
              <w:left w:val="nil"/>
              <w:bottom w:val="single" w:sz="4" w:space="0" w:color="auto"/>
              <w:right w:val="single" w:sz="4" w:space="0" w:color="auto"/>
            </w:tcBorders>
            <w:vAlign w:val="bottom"/>
          </w:tcPr>
          <w:p w:rsidR="00003ED6" w:rsidRPr="00DE2B7B" w:rsidRDefault="00003ED6" w:rsidP="00003ED6">
            <w:pPr>
              <w:tabs>
                <w:tab w:val="left" w:pos="993"/>
              </w:tabs>
              <w:spacing w:line="240" w:lineRule="auto"/>
              <w:ind w:firstLine="0"/>
              <w:jc w:val="right"/>
              <w:rPr>
                <w:iCs/>
                <w:color w:val="000000"/>
                <w:sz w:val="24"/>
                <w:szCs w:val="24"/>
              </w:rPr>
            </w:pPr>
            <w:r w:rsidRPr="00DE2B7B">
              <w:rPr>
                <w:iCs/>
                <w:color w:val="000000"/>
                <w:sz w:val="24"/>
                <w:szCs w:val="24"/>
              </w:rPr>
              <w:t>11,2</w:t>
            </w:r>
          </w:p>
        </w:tc>
        <w:tc>
          <w:tcPr>
            <w:tcW w:w="1474" w:type="dxa"/>
            <w:tcBorders>
              <w:top w:val="nil"/>
              <w:left w:val="nil"/>
              <w:bottom w:val="single" w:sz="4" w:space="0" w:color="auto"/>
              <w:right w:val="single" w:sz="4" w:space="0" w:color="auto"/>
            </w:tcBorders>
            <w:vAlign w:val="bottom"/>
          </w:tcPr>
          <w:p w:rsidR="00003ED6" w:rsidRPr="00DE2B7B" w:rsidRDefault="00003ED6" w:rsidP="00003ED6">
            <w:pPr>
              <w:tabs>
                <w:tab w:val="left" w:pos="993"/>
              </w:tabs>
              <w:spacing w:line="240" w:lineRule="auto"/>
              <w:ind w:firstLine="0"/>
              <w:jc w:val="right"/>
              <w:rPr>
                <w:color w:val="000000"/>
                <w:sz w:val="24"/>
                <w:szCs w:val="24"/>
              </w:rPr>
            </w:pPr>
            <w:r w:rsidRPr="00DE2B7B">
              <w:rPr>
                <w:color w:val="000000"/>
                <w:sz w:val="24"/>
                <w:szCs w:val="24"/>
              </w:rPr>
              <w:t>-262,4</w:t>
            </w:r>
          </w:p>
        </w:tc>
        <w:tc>
          <w:tcPr>
            <w:tcW w:w="1701" w:type="dxa"/>
            <w:tcBorders>
              <w:top w:val="nil"/>
              <w:left w:val="nil"/>
              <w:bottom w:val="single" w:sz="4" w:space="0" w:color="auto"/>
              <w:right w:val="single" w:sz="4" w:space="0" w:color="auto"/>
            </w:tcBorders>
            <w:vAlign w:val="bottom"/>
          </w:tcPr>
          <w:p w:rsidR="00003ED6" w:rsidRPr="00DE2B7B" w:rsidRDefault="00003ED6" w:rsidP="00003ED6">
            <w:pPr>
              <w:tabs>
                <w:tab w:val="left" w:pos="993"/>
              </w:tabs>
              <w:spacing w:line="240" w:lineRule="auto"/>
              <w:ind w:firstLine="0"/>
              <w:jc w:val="right"/>
              <w:rPr>
                <w:color w:val="000000"/>
                <w:sz w:val="24"/>
                <w:szCs w:val="24"/>
              </w:rPr>
            </w:pPr>
            <w:r w:rsidRPr="00DE2B7B">
              <w:rPr>
                <w:color w:val="000000"/>
                <w:sz w:val="24"/>
                <w:szCs w:val="24"/>
              </w:rPr>
              <w:t>0,04</w:t>
            </w:r>
          </w:p>
        </w:tc>
      </w:tr>
    </w:tbl>
    <w:p w:rsidR="00003ED6" w:rsidRPr="00DE2B7B" w:rsidRDefault="00003ED6" w:rsidP="00003ED6">
      <w:pPr>
        <w:widowControl/>
        <w:tabs>
          <w:tab w:val="left" w:pos="993"/>
        </w:tabs>
        <w:autoSpaceDE w:val="0"/>
        <w:autoSpaceDN w:val="0"/>
        <w:adjustRightInd w:val="0"/>
        <w:spacing w:line="240" w:lineRule="auto"/>
        <w:ind w:firstLine="709"/>
        <w:rPr>
          <w:color w:val="000000" w:themeColor="text1"/>
          <w:sz w:val="24"/>
          <w:szCs w:val="24"/>
        </w:rPr>
      </w:pPr>
      <w:r w:rsidRPr="00DE2B7B">
        <w:rPr>
          <w:color w:val="000000" w:themeColor="text1"/>
          <w:sz w:val="24"/>
          <w:szCs w:val="24"/>
        </w:rPr>
        <w:tab/>
      </w:r>
    </w:p>
    <w:p w:rsidR="00003ED6" w:rsidRPr="00DE2B7B" w:rsidRDefault="00003ED6" w:rsidP="00003ED6">
      <w:pPr>
        <w:widowControl/>
        <w:tabs>
          <w:tab w:val="left" w:pos="993"/>
        </w:tabs>
        <w:spacing w:line="240" w:lineRule="auto"/>
        <w:ind w:right="23" w:firstLine="709"/>
        <w:rPr>
          <w:sz w:val="24"/>
          <w:szCs w:val="24"/>
        </w:rPr>
      </w:pPr>
      <w:r w:rsidRPr="00DE2B7B">
        <w:rPr>
          <w:sz w:val="24"/>
          <w:szCs w:val="24"/>
        </w:rPr>
        <w:t>Рост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произошел вследствие увеличения количества совершаемых гражданами юридически значимых действий.</w:t>
      </w:r>
    </w:p>
    <w:p w:rsidR="00003ED6" w:rsidRPr="00DE2B7B" w:rsidRDefault="00003ED6" w:rsidP="00003ED6">
      <w:pPr>
        <w:widowControl/>
        <w:tabs>
          <w:tab w:val="left" w:pos="993"/>
        </w:tabs>
        <w:spacing w:line="240" w:lineRule="auto"/>
        <w:ind w:right="23" w:firstLine="709"/>
        <w:rPr>
          <w:sz w:val="24"/>
          <w:szCs w:val="24"/>
        </w:rPr>
      </w:pPr>
      <w:r w:rsidRPr="00DE2B7B">
        <w:rPr>
          <w:sz w:val="24"/>
          <w:szCs w:val="24"/>
        </w:rPr>
        <w:t xml:space="preserve">По государственной пошлине за выдачу разрешения на установку рекламной конструкции рост поступлений обусловлен увеличением количества заявлений на выдачу разрешений (в 2023 году оплачено 70 разрешений, в 2022 году – 46 разрешений). </w:t>
      </w:r>
    </w:p>
    <w:p w:rsidR="00003ED6" w:rsidRPr="00DE2B7B" w:rsidRDefault="00003ED6" w:rsidP="00003ED6">
      <w:pPr>
        <w:widowControl/>
        <w:tabs>
          <w:tab w:val="left" w:pos="993"/>
        </w:tabs>
        <w:spacing w:line="240" w:lineRule="auto"/>
        <w:ind w:right="23" w:firstLine="709"/>
        <w:rPr>
          <w:sz w:val="24"/>
          <w:szCs w:val="24"/>
        </w:rPr>
      </w:pPr>
      <w:r w:rsidRPr="00DE2B7B">
        <w:rPr>
          <w:sz w:val="24"/>
          <w:szCs w:val="24"/>
        </w:rPr>
        <w:t xml:space="preserve">По государственной пошлине за выдачу разрешения на движение по автомобильным дорогам транспортных средств, осуществляющих перевозки опасных, тяжеловесных и (или) крупногабаритных грузов, уменьшение поступлений связано с изменением порядка выдачи разрешений. В 2023 году выдача разрешений осуществлялась </w:t>
      </w:r>
      <w:r w:rsidRPr="00DE2B7B">
        <w:rPr>
          <w:sz w:val="24"/>
          <w:szCs w:val="24"/>
        </w:rPr>
        <w:lastRenderedPageBreak/>
        <w:t>в электронном виде ФКУ «</w:t>
      </w:r>
      <w:proofErr w:type="spellStart"/>
      <w:r w:rsidRPr="00DE2B7B">
        <w:rPr>
          <w:sz w:val="24"/>
          <w:szCs w:val="24"/>
        </w:rPr>
        <w:t>Росдормониторинг</w:t>
      </w:r>
      <w:proofErr w:type="spellEnd"/>
      <w:r w:rsidRPr="00DE2B7B">
        <w:rPr>
          <w:sz w:val="24"/>
          <w:szCs w:val="24"/>
        </w:rPr>
        <w:t xml:space="preserve">». </w:t>
      </w:r>
      <w:proofErr w:type="gramStart"/>
      <w:r w:rsidRPr="00DE2B7B">
        <w:rPr>
          <w:sz w:val="24"/>
          <w:szCs w:val="24"/>
        </w:rPr>
        <w:t>В соответствии с пунктом 3.2 статьи 160.1 Бюджетного кодекса Российской Федерации, Распоряжением Правительства РФ от 16.09.2021 № 2591-р</w:t>
      </w:r>
      <w:r w:rsidR="00776367">
        <w:rPr>
          <w:sz w:val="24"/>
          <w:szCs w:val="24"/>
        </w:rPr>
        <w:t xml:space="preserve">, которым </w:t>
      </w:r>
      <w:r w:rsidRPr="00DE2B7B">
        <w:rPr>
          <w:sz w:val="24"/>
          <w:szCs w:val="24"/>
        </w:rPr>
        <w:t>утвержден переч</w:t>
      </w:r>
      <w:r w:rsidR="00776367">
        <w:rPr>
          <w:sz w:val="24"/>
          <w:szCs w:val="24"/>
        </w:rPr>
        <w:t>ень</w:t>
      </w:r>
      <w:r w:rsidRPr="00DE2B7B">
        <w:rPr>
          <w:sz w:val="24"/>
          <w:szCs w:val="24"/>
        </w:rPr>
        <w:t xml:space="preserve"> главных администраторов доходов федерального бюджета</w:t>
      </w:r>
      <w:r w:rsidR="00776367">
        <w:rPr>
          <w:sz w:val="24"/>
          <w:szCs w:val="24"/>
        </w:rPr>
        <w:t>,</w:t>
      </w:r>
      <w:r w:rsidRPr="00DE2B7B">
        <w:rPr>
          <w:sz w:val="24"/>
          <w:szCs w:val="24"/>
        </w:rPr>
        <w:t xml:space="preserve"> платежи, уплачиваемые за выдачу уполномоченным федеральным органом исполнительной власти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зачисляемые в федеральный бюджет, закреплены за Федеральным дорожным агентством</w:t>
      </w:r>
      <w:proofErr w:type="gramEnd"/>
      <w:r w:rsidRPr="00DE2B7B">
        <w:rPr>
          <w:sz w:val="24"/>
          <w:szCs w:val="24"/>
        </w:rPr>
        <w:t xml:space="preserve">. </w:t>
      </w:r>
      <w:proofErr w:type="gramStart"/>
      <w:r w:rsidRPr="00DE2B7B">
        <w:rPr>
          <w:sz w:val="24"/>
          <w:szCs w:val="24"/>
        </w:rPr>
        <w:t>Приказом Федерального дорожного агентства от 31.03.2022 № 44 «Об осуществлении подведомственными Федеральному дорожному агентству федеральными казенными учреждениями полномочий администраторов доходов федерального бюджета» за подведомственным Федеральному дорожному агентству ФКУ «</w:t>
      </w:r>
      <w:proofErr w:type="spellStart"/>
      <w:r w:rsidRPr="00DE2B7B">
        <w:rPr>
          <w:sz w:val="24"/>
          <w:szCs w:val="24"/>
        </w:rPr>
        <w:t>Росдормониторинг</w:t>
      </w:r>
      <w:proofErr w:type="spellEnd"/>
      <w:r w:rsidRPr="00DE2B7B">
        <w:rPr>
          <w:sz w:val="24"/>
          <w:szCs w:val="24"/>
        </w:rPr>
        <w:t>» закреплены бюджетные полномочия администратора доходов федерального бюджета в отношении источника доходов федерального бюджета – государственная пошлина за выдачу уполномоченным федеральным органом исполнительной власти специального разрешения на движение по автомобильным дорогам транспортных средств, осуществляющих</w:t>
      </w:r>
      <w:proofErr w:type="gramEnd"/>
      <w:r w:rsidRPr="00DE2B7B">
        <w:rPr>
          <w:sz w:val="24"/>
          <w:szCs w:val="24"/>
        </w:rPr>
        <w:t xml:space="preserve"> перевозки опасных, тяжеловесных и (или) крупногабаритных грузов, </w:t>
      </w:r>
      <w:proofErr w:type="gramStart"/>
      <w:r w:rsidRPr="00DE2B7B">
        <w:rPr>
          <w:sz w:val="24"/>
          <w:szCs w:val="24"/>
        </w:rPr>
        <w:t>зачисляемая</w:t>
      </w:r>
      <w:proofErr w:type="gramEnd"/>
      <w:r w:rsidRPr="00DE2B7B">
        <w:rPr>
          <w:sz w:val="24"/>
          <w:szCs w:val="24"/>
        </w:rPr>
        <w:t xml:space="preserve"> в федеральный бюджет. Таким образом, у Администрации Петрозаводского городского округа полномочия по администрированию данного источника отсутствуют. </w:t>
      </w:r>
    </w:p>
    <w:p w:rsidR="00003ED6" w:rsidRPr="00DE2B7B" w:rsidRDefault="00003ED6" w:rsidP="00003ED6">
      <w:pPr>
        <w:widowControl/>
        <w:tabs>
          <w:tab w:val="left" w:pos="993"/>
        </w:tabs>
        <w:autoSpaceDE w:val="0"/>
        <w:autoSpaceDN w:val="0"/>
        <w:adjustRightInd w:val="0"/>
        <w:spacing w:line="240" w:lineRule="auto"/>
        <w:ind w:firstLine="709"/>
        <w:rPr>
          <w:color w:val="000000" w:themeColor="text1"/>
          <w:sz w:val="24"/>
          <w:szCs w:val="24"/>
          <w:highlight w:val="yellow"/>
        </w:rPr>
      </w:pPr>
    </w:p>
    <w:p w:rsidR="00003ED6" w:rsidRPr="00DE2B7B" w:rsidRDefault="00003ED6" w:rsidP="00003ED6">
      <w:pPr>
        <w:widowControl/>
        <w:tabs>
          <w:tab w:val="left" w:pos="993"/>
        </w:tabs>
        <w:autoSpaceDE w:val="0"/>
        <w:autoSpaceDN w:val="0"/>
        <w:adjustRightInd w:val="0"/>
        <w:spacing w:line="240" w:lineRule="auto"/>
        <w:ind w:firstLine="709"/>
        <w:rPr>
          <w:color w:val="000000" w:themeColor="text1"/>
          <w:sz w:val="24"/>
          <w:szCs w:val="24"/>
        </w:rPr>
      </w:pPr>
      <w:r w:rsidRPr="00DE2B7B">
        <w:rPr>
          <w:color w:val="000000" w:themeColor="text1"/>
          <w:sz w:val="24"/>
          <w:szCs w:val="24"/>
        </w:rPr>
        <w:t>Кроме того, в бюджет Петрозаводского городского округа поступили средства задолженности и перерасчетов по отмененным налогам, сборам и иным обязательным платежам:</w:t>
      </w:r>
    </w:p>
    <w:p w:rsidR="00003ED6" w:rsidRPr="00DE2B7B" w:rsidRDefault="00003ED6" w:rsidP="00003ED6">
      <w:pPr>
        <w:widowControl/>
        <w:tabs>
          <w:tab w:val="left" w:pos="993"/>
        </w:tabs>
        <w:autoSpaceDE w:val="0"/>
        <w:autoSpaceDN w:val="0"/>
        <w:adjustRightInd w:val="0"/>
        <w:spacing w:line="240" w:lineRule="auto"/>
        <w:ind w:firstLine="709"/>
        <w:rPr>
          <w:sz w:val="24"/>
          <w:szCs w:val="24"/>
        </w:rPr>
      </w:pPr>
      <w:r w:rsidRPr="00DE2B7B">
        <w:rPr>
          <w:color w:val="000000" w:themeColor="text1"/>
          <w:sz w:val="24"/>
          <w:szCs w:val="24"/>
        </w:rPr>
        <w:t xml:space="preserve"> – земельный налог (по обязательствам, возникшим до 1 января 2006 года) в сумме</w:t>
      </w:r>
      <w:r w:rsidRPr="00DE2B7B">
        <w:rPr>
          <w:sz w:val="24"/>
          <w:szCs w:val="24"/>
        </w:rPr>
        <w:t xml:space="preserve"> 0,2 тыс. руб.;</w:t>
      </w:r>
    </w:p>
    <w:p w:rsidR="00003ED6" w:rsidRPr="00DE2B7B" w:rsidRDefault="00003ED6" w:rsidP="00003ED6">
      <w:pPr>
        <w:widowControl/>
        <w:tabs>
          <w:tab w:val="left" w:pos="993"/>
        </w:tabs>
        <w:autoSpaceDE w:val="0"/>
        <w:autoSpaceDN w:val="0"/>
        <w:adjustRightInd w:val="0"/>
        <w:spacing w:line="240" w:lineRule="auto"/>
        <w:ind w:firstLine="709"/>
        <w:rPr>
          <w:sz w:val="24"/>
          <w:szCs w:val="24"/>
        </w:rPr>
      </w:pPr>
      <w:r w:rsidRPr="00DE2B7B">
        <w:rPr>
          <w:sz w:val="24"/>
          <w:szCs w:val="24"/>
        </w:rPr>
        <w:t>– налог на рекламу – 0,1 тыс. руб.;</w:t>
      </w:r>
    </w:p>
    <w:p w:rsidR="00003ED6" w:rsidRPr="00DE2B7B" w:rsidRDefault="00003ED6" w:rsidP="00003ED6">
      <w:pPr>
        <w:widowControl/>
        <w:tabs>
          <w:tab w:val="left" w:pos="993"/>
        </w:tabs>
        <w:autoSpaceDE w:val="0"/>
        <w:autoSpaceDN w:val="0"/>
        <w:adjustRightInd w:val="0"/>
        <w:spacing w:line="240" w:lineRule="auto"/>
        <w:ind w:firstLine="709"/>
        <w:rPr>
          <w:sz w:val="24"/>
          <w:szCs w:val="24"/>
        </w:rPr>
      </w:pPr>
      <w:r w:rsidRPr="00DE2B7B">
        <w:rPr>
          <w:sz w:val="24"/>
          <w:szCs w:val="24"/>
        </w:rPr>
        <w:t>– прочие местные налоги и сборы – 0,001 тыс. руб.</w:t>
      </w:r>
    </w:p>
    <w:p w:rsidR="00003ED6" w:rsidRPr="00DE2B7B" w:rsidRDefault="00003ED6" w:rsidP="00003ED6">
      <w:pPr>
        <w:widowControl/>
        <w:tabs>
          <w:tab w:val="left" w:pos="993"/>
        </w:tabs>
        <w:autoSpaceDE w:val="0"/>
        <w:autoSpaceDN w:val="0"/>
        <w:adjustRightInd w:val="0"/>
        <w:spacing w:line="240" w:lineRule="auto"/>
        <w:ind w:firstLine="709"/>
        <w:rPr>
          <w:sz w:val="24"/>
          <w:szCs w:val="24"/>
        </w:rPr>
      </w:pPr>
      <w:r w:rsidRPr="00DE2B7B">
        <w:rPr>
          <w:sz w:val="24"/>
          <w:szCs w:val="24"/>
        </w:rPr>
        <w:t xml:space="preserve"> </w:t>
      </w:r>
    </w:p>
    <w:p w:rsidR="00003ED6" w:rsidRDefault="00003ED6" w:rsidP="00003ED6">
      <w:pPr>
        <w:widowControl/>
        <w:tabs>
          <w:tab w:val="left" w:pos="993"/>
        </w:tabs>
        <w:spacing w:line="240" w:lineRule="auto"/>
        <w:ind w:firstLine="0"/>
        <w:jc w:val="center"/>
        <w:rPr>
          <w:b/>
          <w:sz w:val="24"/>
          <w:szCs w:val="24"/>
          <w:u w:val="single"/>
        </w:rPr>
      </w:pPr>
    </w:p>
    <w:p w:rsidR="00003ED6" w:rsidRPr="00DE2B7B" w:rsidRDefault="00003ED6" w:rsidP="00003ED6">
      <w:pPr>
        <w:widowControl/>
        <w:tabs>
          <w:tab w:val="left" w:pos="993"/>
        </w:tabs>
        <w:spacing w:line="240" w:lineRule="auto"/>
        <w:ind w:firstLine="0"/>
        <w:jc w:val="center"/>
        <w:rPr>
          <w:b/>
          <w:sz w:val="24"/>
          <w:szCs w:val="24"/>
          <w:u w:val="single"/>
        </w:rPr>
      </w:pPr>
      <w:r w:rsidRPr="00DE2B7B">
        <w:rPr>
          <w:b/>
          <w:sz w:val="24"/>
          <w:szCs w:val="24"/>
          <w:u w:val="single"/>
        </w:rPr>
        <w:t>Неналоговые доходы</w:t>
      </w:r>
    </w:p>
    <w:p w:rsidR="00003ED6" w:rsidRPr="00DE2B7B" w:rsidRDefault="00003ED6" w:rsidP="00003ED6">
      <w:pPr>
        <w:widowControl/>
        <w:tabs>
          <w:tab w:val="left" w:pos="993"/>
        </w:tabs>
        <w:spacing w:line="240" w:lineRule="auto"/>
        <w:ind w:firstLine="709"/>
        <w:jc w:val="left"/>
        <w:rPr>
          <w:color w:val="000000" w:themeColor="text1"/>
          <w:sz w:val="24"/>
          <w:szCs w:val="24"/>
          <w:highlight w:val="yellow"/>
        </w:rPr>
      </w:pPr>
    </w:p>
    <w:p w:rsidR="00003ED6" w:rsidRPr="00DE2B7B" w:rsidRDefault="00003ED6" w:rsidP="00003ED6">
      <w:pPr>
        <w:widowControl/>
        <w:tabs>
          <w:tab w:val="left" w:pos="993"/>
        </w:tabs>
        <w:spacing w:line="240" w:lineRule="auto"/>
        <w:ind w:firstLine="709"/>
        <w:rPr>
          <w:sz w:val="24"/>
          <w:szCs w:val="24"/>
        </w:rPr>
      </w:pPr>
      <w:r w:rsidRPr="00DE2B7B">
        <w:rPr>
          <w:sz w:val="24"/>
          <w:szCs w:val="24"/>
        </w:rPr>
        <w:t xml:space="preserve">Всего в 2023 году в бюджет Петрозаводского городского округа поступило неналоговых доходов в сумме 471 324,0 тыс. руб., что составляет 98,5 процента уточненного годового плана. </w:t>
      </w:r>
    </w:p>
    <w:p w:rsidR="00003ED6" w:rsidRPr="00DE2B7B" w:rsidRDefault="00003ED6" w:rsidP="00003ED6">
      <w:pPr>
        <w:widowControl/>
        <w:tabs>
          <w:tab w:val="left" w:pos="993"/>
        </w:tabs>
        <w:spacing w:line="240" w:lineRule="auto"/>
        <w:ind w:firstLine="709"/>
        <w:rPr>
          <w:sz w:val="24"/>
          <w:szCs w:val="24"/>
        </w:rPr>
      </w:pPr>
      <w:r w:rsidRPr="00DE2B7B">
        <w:rPr>
          <w:sz w:val="24"/>
          <w:szCs w:val="24"/>
        </w:rPr>
        <w:t>В общем объеме поступлений неналоговые доходы составили 4,4 процента, в объеме налоговых и неналоговых доходов – 15,1</w:t>
      </w:r>
      <w:r w:rsidRPr="00DE2B7B">
        <w:rPr>
          <w:color w:val="FF0000"/>
          <w:sz w:val="24"/>
          <w:szCs w:val="24"/>
        </w:rPr>
        <w:t xml:space="preserve"> </w:t>
      </w:r>
      <w:r w:rsidRPr="00DE2B7B">
        <w:rPr>
          <w:sz w:val="24"/>
          <w:szCs w:val="24"/>
        </w:rPr>
        <w:t xml:space="preserve">процента. К уровню 2022 года неналоговые доходы увеличились на 74 375,0 тыс. руб. или </w:t>
      </w:r>
      <w:r w:rsidR="005A01AE">
        <w:rPr>
          <w:sz w:val="24"/>
          <w:szCs w:val="24"/>
        </w:rPr>
        <w:t xml:space="preserve">на </w:t>
      </w:r>
      <w:r w:rsidRPr="00DE2B7B">
        <w:rPr>
          <w:sz w:val="24"/>
          <w:szCs w:val="24"/>
        </w:rPr>
        <w:t>18,7 процента.</w:t>
      </w:r>
    </w:p>
    <w:p w:rsidR="00003ED6" w:rsidRPr="00DE2B7B" w:rsidRDefault="00003ED6" w:rsidP="00003ED6">
      <w:pPr>
        <w:widowControl/>
        <w:tabs>
          <w:tab w:val="left" w:pos="993"/>
        </w:tabs>
        <w:spacing w:line="240" w:lineRule="auto"/>
        <w:ind w:firstLine="709"/>
        <w:jc w:val="center"/>
        <w:rPr>
          <w:b/>
          <w:color w:val="FF0000"/>
          <w:sz w:val="24"/>
          <w:szCs w:val="24"/>
          <w:highlight w:val="yellow"/>
        </w:rPr>
      </w:pPr>
    </w:p>
    <w:p w:rsidR="00003ED6" w:rsidRPr="00DE2B7B" w:rsidRDefault="00003ED6" w:rsidP="00003ED6">
      <w:pPr>
        <w:widowControl/>
        <w:tabs>
          <w:tab w:val="left" w:pos="993"/>
        </w:tabs>
        <w:spacing w:line="240" w:lineRule="auto"/>
        <w:ind w:firstLine="709"/>
        <w:jc w:val="center"/>
        <w:rPr>
          <w:b/>
          <w:sz w:val="24"/>
          <w:szCs w:val="24"/>
        </w:rPr>
      </w:pPr>
      <w:r w:rsidRPr="00DE2B7B">
        <w:rPr>
          <w:b/>
          <w:sz w:val="24"/>
          <w:szCs w:val="24"/>
        </w:rPr>
        <w:t>Доходы от использования имущества, находящегося в государственной и муниципальной собственности</w:t>
      </w:r>
    </w:p>
    <w:p w:rsidR="00003ED6" w:rsidRPr="00DE2B7B" w:rsidRDefault="00003ED6" w:rsidP="00003ED6">
      <w:pPr>
        <w:widowControl/>
        <w:tabs>
          <w:tab w:val="left" w:pos="993"/>
        </w:tabs>
        <w:spacing w:line="240" w:lineRule="auto"/>
        <w:ind w:firstLine="709"/>
        <w:jc w:val="center"/>
        <w:rPr>
          <w:b/>
          <w:color w:val="FF0000"/>
          <w:sz w:val="24"/>
          <w:szCs w:val="24"/>
        </w:rPr>
      </w:pPr>
    </w:p>
    <w:p w:rsidR="00003ED6" w:rsidRPr="00DE2B7B" w:rsidRDefault="00003ED6" w:rsidP="00003ED6">
      <w:pPr>
        <w:widowControl/>
        <w:tabs>
          <w:tab w:val="left" w:pos="993"/>
        </w:tabs>
        <w:spacing w:line="240" w:lineRule="auto"/>
        <w:ind w:firstLine="709"/>
        <w:rPr>
          <w:sz w:val="24"/>
          <w:szCs w:val="24"/>
        </w:rPr>
      </w:pPr>
      <w:r w:rsidRPr="00DE2B7B">
        <w:rPr>
          <w:sz w:val="24"/>
          <w:szCs w:val="24"/>
        </w:rPr>
        <w:t>При уточненном годовом плане 263 604,3 тыс. руб. фактически поступило 265 122,6 тыс. руб. или 100,6 процента.</w:t>
      </w:r>
    </w:p>
    <w:p w:rsidR="00003ED6" w:rsidRPr="00DE2B7B" w:rsidRDefault="00003ED6" w:rsidP="00003ED6">
      <w:pPr>
        <w:widowControl/>
        <w:tabs>
          <w:tab w:val="left" w:pos="993"/>
        </w:tabs>
        <w:spacing w:line="240" w:lineRule="auto"/>
        <w:ind w:firstLine="709"/>
        <w:jc w:val="left"/>
        <w:rPr>
          <w:sz w:val="24"/>
          <w:szCs w:val="24"/>
        </w:rPr>
      </w:pPr>
      <w:r w:rsidRPr="00DE2B7B">
        <w:rPr>
          <w:sz w:val="24"/>
          <w:szCs w:val="24"/>
        </w:rPr>
        <w:t>Указанные доходы представлены следующими источниками:</w:t>
      </w:r>
    </w:p>
    <w:p w:rsidR="00003ED6" w:rsidRPr="00DE2B7B" w:rsidRDefault="00003ED6" w:rsidP="00003ED6">
      <w:pPr>
        <w:widowControl/>
        <w:tabs>
          <w:tab w:val="left" w:pos="993"/>
        </w:tabs>
        <w:spacing w:line="240" w:lineRule="auto"/>
        <w:ind w:firstLine="709"/>
        <w:jc w:val="right"/>
        <w:rPr>
          <w:sz w:val="24"/>
          <w:szCs w:val="24"/>
        </w:rPr>
      </w:pPr>
      <w:r w:rsidRPr="00DE2B7B">
        <w:rPr>
          <w:sz w:val="24"/>
          <w:szCs w:val="24"/>
        </w:rPr>
        <w:t>тыс. руб.</w:t>
      </w:r>
    </w:p>
    <w:tbl>
      <w:tblPr>
        <w:tblW w:w="9566" w:type="dxa"/>
        <w:tblInd w:w="108" w:type="dxa"/>
        <w:tblLayout w:type="fixed"/>
        <w:tblLook w:val="04A0" w:firstRow="1" w:lastRow="0" w:firstColumn="1" w:lastColumn="0" w:noHBand="0" w:noVBand="1"/>
      </w:tblPr>
      <w:tblGrid>
        <w:gridCol w:w="3686"/>
        <w:gridCol w:w="1355"/>
        <w:gridCol w:w="1355"/>
        <w:gridCol w:w="1542"/>
        <w:gridCol w:w="1628"/>
      </w:tblGrid>
      <w:tr w:rsidR="00003ED6" w:rsidRPr="00DE2B7B" w:rsidTr="00003ED6">
        <w:trPr>
          <w:trHeight w:val="151"/>
          <w:tblHeader/>
        </w:trPr>
        <w:tc>
          <w:tcPr>
            <w:tcW w:w="3686" w:type="dxa"/>
            <w:tcBorders>
              <w:top w:val="single" w:sz="4" w:space="0" w:color="auto"/>
              <w:left w:val="single" w:sz="4" w:space="0" w:color="auto"/>
              <w:bottom w:val="single" w:sz="4" w:space="0" w:color="000000"/>
              <w:right w:val="single" w:sz="4" w:space="0" w:color="auto"/>
            </w:tcBorders>
            <w:vAlign w:val="center"/>
            <w:hideMark/>
          </w:tcPr>
          <w:p w:rsidR="00003ED6" w:rsidRPr="00DE2B7B" w:rsidRDefault="00003ED6" w:rsidP="00003ED6">
            <w:pPr>
              <w:widowControl/>
              <w:tabs>
                <w:tab w:val="left" w:pos="993"/>
              </w:tabs>
              <w:spacing w:line="240" w:lineRule="auto"/>
              <w:ind w:firstLine="0"/>
              <w:jc w:val="center"/>
              <w:rPr>
                <w:sz w:val="24"/>
                <w:szCs w:val="24"/>
                <w:lang w:eastAsia="en-US"/>
              </w:rPr>
            </w:pPr>
            <w:r w:rsidRPr="00DE2B7B">
              <w:rPr>
                <w:sz w:val="24"/>
                <w:szCs w:val="24"/>
                <w:lang w:eastAsia="en-US"/>
              </w:rPr>
              <w:t>Наименование источника</w:t>
            </w:r>
          </w:p>
        </w:tc>
        <w:tc>
          <w:tcPr>
            <w:tcW w:w="1355" w:type="dxa"/>
            <w:tcBorders>
              <w:top w:val="single" w:sz="4" w:space="0" w:color="auto"/>
              <w:left w:val="single" w:sz="4" w:space="0" w:color="auto"/>
              <w:bottom w:val="single" w:sz="4" w:space="0" w:color="auto"/>
              <w:right w:val="single" w:sz="4" w:space="0" w:color="auto"/>
            </w:tcBorders>
            <w:vAlign w:val="center"/>
          </w:tcPr>
          <w:p w:rsidR="00003ED6" w:rsidRPr="00DE2B7B" w:rsidRDefault="00003ED6" w:rsidP="00003ED6">
            <w:pPr>
              <w:widowControl/>
              <w:tabs>
                <w:tab w:val="left" w:pos="993"/>
              </w:tabs>
              <w:spacing w:line="240" w:lineRule="auto"/>
              <w:ind w:right="-108" w:firstLine="0"/>
              <w:jc w:val="center"/>
              <w:rPr>
                <w:iCs/>
                <w:sz w:val="24"/>
                <w:szCs w:val="24"/>
                <w:lang w:eastAsia="en-US"/>
              </w:rPr>
            </w:pPr>
            <w:r w:rsidRPr="00DE2B7B">
              <w:rPr>
                <w:sz w:val="24"/>
                <w:szCs w:val="24"/>
                <w:lang w:eastAsia="en-US"/>
              </w:rPr>
              <w:t>2022 год</w:t>
            </w:r>
          </w:p>
        </w:tc>
        <w:tc>
          <w:tcPr>
            <w:tcW w:w="1355" w:type="dxa"/>
            <w:tcBorders>
              <w:top w:val="single" w:sz="4" w:space="0" w:color="auto"/>
              <w:left w:val="nil"/>
              <w:bottom w:val="single" w:sz="4" w:space="0" w:color="auto"/>
              <w:right w:val="single" w:sz="4" w:space="0" w:color="auto"/>
            </w:tcBorders>
            <w:vAlign w:val="center"/>
          </w:tcPr>
          <w:p w:rsidR="00003ED6" w:rsidRPr="00DE2B7B" w:rsidRDefault="00003ED6" w:rsidP="00003ED6">
            <w:pPr>
              <w:widowControl/>
              <w:tabs>
                <w:tab w:val="left" w:pos="993"/>
              </w:tabs>
              <w:spacing w:line="240" w:lineRule="auto"/>
              <w:ind w:right="-108" w:firstLine="0"/>
              <w:jc w:val="center"/>
              <w:rPr>
                <w:iCs/>
                <w:sz w:val="24"/>
                <w:szCs w:val="24"/>
                <w:lang w:eastAsia="en-US"/>
              </w:rPr>
            </w:pPr>
            <w:r w:rsidRPr="00DE2B7B">
              <w:rPr>
                <w:sz w:val="24"/>
                <w:szCs w:val="24"/>
                <w:lang w:eastAsia="en-US"/>
              </w:rPr>
              <w:t>2023 год</w:t>
            </w:r>
          </w:p>
        </w:tc>
        <w:tc>
          <w:tcPr>
            <w:tcW w:w="1542" w:type="dxa"/>
            <w:tcBorders>
              <w:top w:val="single" w:sz="4" w:space="0" w:color="auto"/>
              <w:left w:val="single" w:sz="4" w:space="0" w:color="auto"/>
              <w:bottom w:val="single" w:sz="4" w:space="0" w:color="auto"/>
              <w:right w:val="single" w:sz="4" w:space="0" w:color="auto"/>
            </w:tcBorders>
            <w:vAlign w:val="center"/>
            <w:hideMark/>
          </w:tcPr>
          <w:p w:rsidR="00003ED6" w:rsidRPr="00DE2B7B" w:rsidRDefault="00003ED6" w:rsidP="00003ED6">
            <w:pPr>
              <w:widowControl/>
              <w:spacing w:line="240" w:lineRule="auto"/>
              <w:ind w:right="-108" w:hanging="86"/>
              <w:jc w:val="center"/>
              <w:rPr>
                <w:iCs/>
                <w:sz w:val="24"/>
                <w:szCs w:val="24"/>
                <w:lang w:eastAsia="en-US"/>
              </w:rPr>
            </w:pPr>
            <w:r w:rsidRPr="00DE2B7B">
              <w:rPr>
                <w:iCs/>
                <w:sz w:val="24"/>
                <w:szCs w:val="24"/>
                <w:lang w:eastAsia="en-US"/>
              </w:rPr>
              <w:t>Отклонение</w:t>
            </w:r>
          </w:p>
        </w:tc>
        <w:tc>
          <w:tcPr>
            <w:tcW w:w="1628" w:type="dxa"/>
            <w:tcBorders>
              <w:top w:val="single" w:sz="4" w:space="0" w:color="auto"/>
              <w:left w:val="nil"/>
              <w:bottom w:val="single" w:sz="4" w:space="0" w:color="auto"/>
              <w:right w:val="single" w:sz="4" w:space="0" w:color="auto"/>
            </w:tcBorders>
            <w:vAlign w:val="center"/>
            <w:hideMark/>
          </w:tcPr>
          <w:p w:rsidR="00003ED6" w:rsidRPr="00DE2B7B" w:rsidRDefault="00003ED6" w:rsidP="00003ED6">
            <w:pPr>
              <w:widowControl/>
              <w:tabs>
                <w:tab w:val="left" w:pos="993"/>
              </w:tabs>
              <w:spacing w:line="240" w:lineRule="auto"/>
              <w:ind w:left="-108" w:right="-109" w:firstLine="0"/>
              <w:jc w:val="center"/>
              <w:rPr>
                <w:iCs/>
                <w:sz w:val="24"/>
                <w:szCs w:val="24"/>
                <w:lang w:eastAsia="en-US"/>
              </w:rPr>
            </w:pPr>
            <w:r w:rsidRPr="00DE2B7B">
              <w:rPr>
                <w:iCs/>
                <w:sz w:val="24"/>
                <w:szCs w:val="24"/>
                <w:lang w:eastAsia="en-US"/>
              </w:rPr>
              <w:t xml:space="preserve">Коэффициент роста </w:t>
            </w:r>
          </w:p>
        </w:tc>
      </w:tr>
      <w:tr w:rsidR="00003ED6" w:rsidRPr="00DE2B7B" w:rsidTr="00003ED6">
        <w:trPr>
          <w:trHeight w:val="419"/>
        </w:trPr>
        <w:tc>
          <w:tcPr>
            <w:tcW w:w="3686" w:type="dxa"/>
            <w:tcBorders>
              <w:top w:val="single" w:sz="4" w:space="0" w:color="auto"/>
              <w:left w:val="single" w:sz="4" w:space="0" w:color="auto"/>
              <w:bottom w:val="single" w:sz="4" w:space="0" w:color="auto"/>
              <w:right w:val="single" w:sz="4" w:space="0" w:color="auto"/>
            </w:tcBorders>
            <w:vAlign w:val="center"/>
            <w:hideMark/>
          </w:tcPr>
          <w:p w:rsidR="00003ED6" w:rsidRPr="00DE2B7B" w:rsidRDefault="00003ED6" w:rsidP="00003ED6">
            <w:pPr>
              <w:widowControl/>
              <w:tabs>
                <w:tab w:val="left" w:pos="993"/>
              </w:tabs>
              <w:spacing w:line="240" w:lineRule="auto"/>
              <w:ind w:firstLine="0"/>
              <w:jc w:val="left"/>
              <w:rPr>
                <w:sz w:val="24"/>
                <w:szCs w:val="24"/>
                <w:lang w:eastAsia="en-US"/>
              </w:rPr>
            </w:pPr>
            <w:proofErr w:type="gramStart"/>
            <w:r w:rsidRPr="00DE2B7B">
              <w:rPr>
                <w:sz w:val="24"/>
                <w:szCs w:val="24"/>
                <w:lang w:eastAsia="en-US"/>
              </w:rPr>
              <w:t xml:space="preserve">доходы, получаемые в виде арендной платы за земельные участки, государственная собственность на которые не разграничена и которые </w:t>
            </w:r>
            <w:r w:rsidRPr="00DE2B7B">
              <w:rPr>
                <w:sz w:val="24"/>
                <w:szCs w:val="24"/>
                <w:lang w:eastAsia="en-US"/>
              </w:rPr>
              <w:lastRenderedPageBreak/>
              <w:t>расположены в границах городских округов, а также средств от продажи права на заключение договоров аренды указанных земельных участков</w:t>
            </w:r>
            <w:proofErr w:type="gramEnd"/>
          </w:p>
        </w:tc>
        <w:tc>
          <w:tcPr>
            <w:tcW w:w="1355" w:type="dxa"/>
            <w:tcBorders>
              <w:top w:val="single" w:sz="4" w:space="0" w:color="auto"/>
              <w:left w:val="single" w:sz="4" w:space="0" w:color="auto"/>
              <w:bottom w:val="single" w:sz="4" w:space="0" w:color="auto"/>
              <w:right w:val="single" w:sz="4" w:space="0" w:color="auto"/>
            </w:tcBorders>
            <w:vAlign w:val="center"/>
          </w:tcPr>
          <w:p w:rsidR="00003ED6" w:rsidRPr="00DE2B7B" w:rsidRDefault="00003ED6" w:rsidP="00003ED6">
            <w:pPr>
              <w:tabs>
                <w:tab w:val="left" w:pos="993"/>
              </w:tabs>
              <w:spacing w:line="240" w:lineRule="auto"/>
              <w:ind w:firstLine="0"/>
              <w:jc w:val="center"/>
              <w:rPr>
                <w:sz w:val="24"/>
                <w:szCs w:val="24"/>
              </w:rPr>
            </w:pPr>
            <w:r w:rsidRPr="00DE2B7B">
              <w:rPr>
                <w:sz w:val="24"/>
                <w:szCs w:val="24"/>
              </w:rPr>
              <w:lastRenderedPageBreak/>
              <w:t>135 271,9</w:t>
            </w:r>
          </w:p>
        </w:tc>
        <w:tc>
          <w:tcPr>
            <w:tcW w:w="1355" w:type="dxa"/>
            <w:tcBorders>
              <w:top w:val="single" w:sz="4" w:space="0" w:color="auto"/>
              <w:left w:val="nil"/>
              <w:bottom w:val="single" w:sz="4" w:space="0" w:color="auto"/>
              <w:right w:val="single" w:sz="4" w:space="0" w:color="auto"/>
            </w:tcBorders>
            <w:vAlign w:val="center"/>
          </w:tcPr>
          <w:p w:rsidR="00003ED6" w:rsidRPr="00DE2B7B" w:rsidRDefault="00003ED6" w:rsidP="00003ED6">
            <w:pPr>
              <w:tabs>
                <w:tab w:val="left" w:pos="993"/>
              </w:tabs>
              <w:spacing w:line="240" w:lineRule="auto"/>
              <w:ind w:firstLine="0"/>
              <w:jc w:val="center"/>
              <w:rPr>
                <w:sz w:val="24"/>
                <w:szCs w:val="24"/>
                <w:highlight w:val="yellow"/>
              </w:rPr>
            </w:pPr>
            <w:r w:rsidRPr="00DE2B7B">
              <w:rPr>
                <w:sz w:val="24"/>
                <w:szCs w:val="24"/>
              </w:rPr>
              <w:t>127 174,3</w:t>
            </w:r>
          </w:p>
        </w:tc>
        <w:tc>
          <w:tcPr>
            <w:tcW w:w="1542" w:type="dxa"/>
            <w:tcBorders>
              <w:top w:val="single" w:sz="4" w:space="0" w:color="auto"/>
              <w:left w:val="single" w:sz="4" w:space="0" w:color="auto"/>
              <w:bottom w:val="single" w:sz="4" w:space="0" w:color="auto"/>
              <w:right w:val="single" w:sz="4" w:space="0" w:color="auto"/>
            </w:tcBorders>
            <w:noWrap/>
            <w:vAlign w:val="center"/>
          </w:tcPr>
          <w:p w:rsidR="00003ED6" w:rsidRPr="00DE2B7B" w:rsidRDefault="00003ED6" w:rsidP="00003ED6">
            <w:pPr>
              <w:spacing w:line="240" w:lineRule="auto"/>
              <w:ind w:firstLine="0"/>
              <w:jc w:val="center"/>
              <w:rPr>
                <w:sz w:val="24"/>
                <w:szCs w:val="24"/>
                <w:highlight w:val="yellow"/>
              </w:rPr>
            </w:pPr>
            <w:r w:rsidRPr="00DE2B7B">
              <w:rPr>
                <w:sz w:val="24"/>
                <w:szCs w:val="24"/>
              </w:rPr>
              <w:t>-8 097,6</w:t>
            </w:r>
          </w:p>
        </w:tc>
        <w:tc>
          <w:tcPr>
            <w:tcW w:w="1628" w:type="dxa"/>
            <w:tcBorders>
              <w:top w:val="single" w:sz="4" w:space="0" w:color="auto"/>
              <w:left w:val="nil"/>
              <w:bottom w:val="single" w:sz="4" w:space="0" w:color="auto"/>
              <w:right w:val="single" w:sz="4" w:space="0" w:color="auto"/>
            </w:tcBorders>
            <w:noWrap/>
            <w:vAlign w:val="center"/>
          </w:tcPr>
          <w:p w:rsidR="00003ED6" w:rsidRPr="00DE2B7B" w:rsidRDefault="00003ED6" w:rsidP="00003ED6">
            <w:pPr>
              <w:spacing w:line="240" w:lineRule="auto"/>
              <w:ind w:firstLine="0"/>
              <w:jc w:val="center"/>
              <w:rPr>
                <w:sz w:val="24"/>
                <w:szCs w:val="24"/>
              </w:rPr>
            </w:pPr>
            <w:r w:rsidRPr="00DE2B7B">
              <w:rPr>
                <w:sz w:val="24"/>
                <w:szCs w:val="24"/>
              </w:rPr>
              <w:t>0,94</w:t>
            </w:r>
          </w:p>
        </w:tc>
      </w:tr>
      <w:tr w:rsidR="00003ED6" w:rsidRPr="00DE2B7B" w:rsidTr="00003ED6">
        <w:trPr>
          <w:trHeight w:val="590"/>
        </w:trPr>
        <w:tc>
          <w:tcPr>
            <w:tcW w:w="3686" w:type="dxa"/>
            <w:tcBorders>
              <w:top w:val="single" w:sz="4" w:space="0" w:color="auto"/>
              <w:left w:val="single" w:sz="4" w:space="0" w:color="auto"/>
              <w:bottom w:val="single" w:sz="4" w:space="0" w:color="auto"/>
              <w:right w:val="single" w:sz="4" w:space="0" w:color="auto"/>
            </w:tcBorders>
            <w:vAlign w:val="center"/>
            <w:hideMark/>
          </w:tcPr>
          <w:p w:rsidR="00003ED6" w:rsidRPr="00DE2B7B" w:rsidRDefault="00003ED6" w:rsidP="00003ED6">
            <w:pPr>
              <w:widowControl/>
              <w:tabs>
                <w:tab w:val="left" w:pos="993"/>
              </w:tabs>
              <w:spacing w:line="240" w:lineRule="auto"/>
              <w:ind w:firstLine="0"/>
              <w:jc w:val="left"/>
              <w:rPr>
                <w:sz w:val="24"/>
                <w:szCs w:val="24"/>
                <w:lang w:eastAsia="en-US"/>
              </w:rPr>
            </w:pPr>
            <w:r w:rsidRPr="00DE2B7B">
              <w:rPr>
                <w:sz w:val="24"/>
                <w:szCs w:val="24"/>
                <w:lang w:eastAsia="en-US"/>
              </w:rPr>
              <w:lastRenderedPageBreak/>
              <w:t xml:space="preserve">доходы, получаемые в виде арендной платы, а также средств от продажи права на заключение договоров аренды за земли, находящиеся в собственности городских округов </w:t>
            </w:r>
          </w:p>
        </w:tc>
        <w:tc>
          <w:tcPr>
            <w:tcW w:w="1355" w:type="dxa"/>
            <w:tcBorders>
              <w:top w:val="single" w:sz="4" w:space="0" w:color="auto"/>
              <w:left w:val="single" w:sz="4" w:space="0" w:color="auto"/>
              <w:bottom w:val="single" w:sz="4" w:space="0" w:color="auto"/>
              <w:right w:val="single" w:sz="4" w:space="0" w:color="auto"/>
            </w:tcBorders>
            <w:vAlign w:val="center"/>
          </w:tcPr>
          <w:p w:rsidR="00003ED6" w:rsidRPr="00DE2B7B" w:rsidRDefault="00003ED6" w:rsidP="00003ED6">
            <w:pPr>
              <w:tabs>
                <w:tab w:val="left" w:pos="993"/>
              </w:tabs>
              <w:spacing w:line="240" w:lineRule="auto"/>
              <w:ind w:firstLine="0"/>
              <w:jc w:val="center"/>
              <w:rPr>
                <w:sz w:val="24"/>
                <w:szCs w:val="24"/>
              </w:rPr>
            </w:pPr>
            <w:r w:rsidRPr="00DE2B7B">
              <w:rPr>
                <w:sz w:val="24"/>
                <w:szCs w:val="24"/>
              </w:rPr>
              <w:t>24 223,8</w:t>
            </w:r>
          </w:p>
        </w:tc>
        <w:tc>
          <w:tcPr>
            <w:tcW w:w="1355" w:type="dxa"/>
            <w:tcBorders>
              <w:top w:val="single" w:sz="4" w:space="0" w:color="auto"/>
              <w:left w:val="nil"/>
              <w:bottom w:val="single" w:sz="4" w:space="0" w:color="auto"/>
              <w:right w:val="single" w:sz="4" w:space="0" w:color="auto"/>
            </w:tcBorders>
            <w:vAlign w:val="center"/>
          </w:tcPr>
          <w:p w:rsidR="00003ED6" w:rsidRPr="00DE2B7B" w:rsidRDefault="00003ED6" w:rsidP="00003ED6">
            <w:pPr>
              <w:tabs>
                <w:tab w:val="left" w:pos="993"/>
              </w:tabs>
              <w:spacing w:line="240" w:lineRule="auto"/>
              <w:ind w:firstLine="0"/>
              <w:jc w:val="center"/>
              <w:rPr>
                <w:sz w:val="24"/>
                <w:szCs w:val="24"/>
                <w:highlight w:val="yellow"/>
              </w:rPr>
            </w:pPr>
            <w:r w:rsidRPr="00DE2B7B">
              <w:rPr>
                <w:sz w:val="24"/>
                <w:szCs w:val="24"/>
              </w:rPr>
              <w:t>37 188,8</w:t>
            </w:r>
          </w:p>
        </w:tc>
        <w:tc>
          <w:tcPr>
            <w:tcW w:w="1542" w:type="dxa"/>
            <w:tcBorders>
              <w:top w:val="single" w:sz="4" w:space="0" w:color="auto"/>
              <w:left w:val="single" w:sz="4" w:space="0" w:color="auto"/>
              <w:bottom w:val="single" w:sz="4" w:space="0" w:color="auto"/>
              <w:right w:val="single" w:sz="4" w:space="0" w:color="auto"/>
            </w:tcBorders>
            <w:noWrap/>
            <w:vAlign w:val="center"/>
          </w:tcPr>
          <w:p w:rsidR="00003ED6" w:rsidRPr="00DE2B7B" w:rsidRDefault="00003ED6" w:rsidP="00003ED6">
            <w:pPr>
              <w:spacing w:line="240" w:lineRule="auto"/>
              <w:ind w:firstLine="0"/>
              <w:jc w:val="center"/>
              <w:rPr>
                <w:sz w:val="24"/>
                <w:szCs w:val="24"/>
                <w:highlight w:val="yellow"/>
              </w:rPr>
            </w:pPr>
            <w:r w:rsidRPr="00DE2B7B">
              <w:rPr>
                <w:sz w:val="24"/>
                <w:szCs w:val="24"/>
              </w:rPr>
              <w:t>12 965,0</w:t>
            </w:r>
          </w:p>
        </w:tc>
        <w:tc>
          <w:tcPr>
            <w:tcW w:w="1628" w:type="dxa"/>
            <w:tcBorders>
              <w:top w:val="single" w:sz="4" w:space="0" w:color="auto"/>
              <w:left w:val="nil"/>
              <w:bottom w:val="single" w:sz="4" w:space="0" w:color="auto"/>
              <w:right w:val="single" w:sz="4" w:space="0" w:color="auto"/>
            </w:tcBorders>
            <w:noWrap/>
            <w:vAlign w:val="center"/>
          </w:tcPr>
          <w:p w:rsidR="00003ED6" w:rsidRPr="00DE2B7B" w:rsidRDefault="00003ED6" w:rsidP="00003ED6">
            <w:pPr>
              <w:spacing w:line="240" w:lineRule="auto"/>
              <w:ind w:firstLine="0"/>
              <w:jc w:val="center"/>
              <w:rPr>
                <w:sz w:val="24"/>
                <w:szCs w:val="24"/>
              </w:rPr>
            </w:pPr>
            <w:r w:rsidRPr="00DE2B7B">
              <w:rPr>
                <w:sz w:val="24"/>
                <w:szCs w:val="24"/>
              </w:rPr>
              <w:t>1,54</w:t>
            </w:r>
          </w:p>
        </w:tc>
      </w:tr>
      <w:tr w:rsidR="00003ED6" w:rsidRPr="00DE2B7B" w:rsidTr="00003ED6">
        <w:trPr>
          <w:trHeight w:val="194"/>
        </w:trPr>
        <w:tc>
          <w:tcPr>
            <w:tcW w:w="3686" w:type="dxa"/>
            <w:tcBorders>
              <w:top w:val="nil"/>
              <w:left w:val="single" w:sz="4" w:space="0" w:color="auto"/>
              <w:bottom w:val="single" w:sz="4" w:space="0" w:color="auto"/>
              <w:right w:val="single" w:sz="4" w:space="0" w:color="auto"/>
            </w:tcBorders>
            <w:vAlign w:val="center"/>
            <w:hideMark/>
          </w:tcPr>
          <w:p w:rsidR="00003ED6" w:rsidRPr="00DE2B7B" w:rsidRDefault="00003ED6" w:rsidP="00003ED6">
            <w:pPr>
              <w:widowControl/>
              <w:tabs>
                <w:tab w:val="left" w:pos="993"/>
              </w:tabs>
              <w:spacing w:line="240" w:lineRule="auto"/>
              <w:ind w:firstLine="0"/>
              <w:jc w:val="left"/>
              <w:rPr>
                <w:sz w:val="24"/>
                <w:szCs w:val="24"/>
                <w:lang w:eastAsia="en-US"/>
              </w:rPr>
            </w:pPr>
            <w:r w:rsidRPr="00DE2B7B">
              <w:rPr>
                <w:sz w:val="24"/>
                <w:szCs w:val="24"/>
                <w:lang w:eastAsia="en-US"/>
              </w:rPr>
              <w:t>доходы от сдачи в аренду имущества</w:t>
            </w:r>
          </w:p>
        </w:tc>
        <w:tc>
          <w:tcPr>
            <w:tcW w:w="1355" w:type="dxa"/>
            <w:tcBorders>
              <w:top w:val="single" w:sz="4" w:space="0" w:color="auto"/>
              <w:left w:val="single" w:sz="4" w:space="0" w:color="auto"/>
              <w:bottom w:val="single" w:sz="4" w:space="0" w:color="auto"/>
              <w:right w:val="single" w:sz="4" w:space="0" w:color="auto"/>
            </w:tcBorders>
            <w:vAlign w:val="center"/>
          </w:tcPr>
          <w:p w:rsidR="00003ED6" w:rsidRPr="00DE2B7B" w:rsidRDefault="00003ED6" w:rsidP="00003ED6">
            <w:pPr>
              <w:tabs>
                <w:tab w:val="left" w:pos="993"/>
              </w:tabs>
              <w:spacing w:line="240" w:lineRule="auto"/>
              <w:ind w:firstLine="0"/>
              <w:jc w:val="center"/>
              <w:rPr>
                <w:sz w:val="24"/>
                <w:szCs w:val="24"/>
              </w:rPr>
            </w:pPr>
            <w:r w:rsidRPr="00DE2B7B">
              <w:rPr>
                <w:sz w:val="24"/>
                <w:szCs w:val="24"/>
              </w:rPr>
              <w:t>15 801,1</w:t>
            </w:r>
          </w:p>
        </w:tc>
        <w:tc>
          <w:tcPr>
            <w:tcW w:w="1355" w:type="dxa"/>
            <w:tcBorders>
              <w:top w:val="single" w:sz="4" w:space="0" w:color="auto"/>
              <w:left w:val="nil"/>
              <w:bottom w:val="single" w:sz="4" w:space="0" w:color="auto"/>
              <w:right w:val="single" w:sz="4" w:space="0" w:color="auto"/>
            </w:tcBorders>
            <w:vAlign w:val="center"/>
          </w:tcPr>
          <w:p w:rsidR="00003ED6" w:rsidRPr="00DE2B7B" w:rsidRDefault="00003ED6" w:rsidP="00003ED6">
            <w:pPr>
              <w:tabs>
                <w:tab w:val="left" w:pos="993"/>
              </w:tabs>
              <w:spacing w:line="240" w:lineRule="auto"/>
              <w:ind w:firstLine="0"/>
              <w:jc w:val="center"/>
              <w:rPr>
                <w:sz w:val="24"/>
                <w:szCs w:val="24"/>
                <w:highlight w:val="yellow"/>
              </w:rPr>
            </w:pPr>
            <w:r w:rsidRPr="00DE2B7B">
              <w:rPr>
                <w:sz w:val="24"/>
                <w:szCs w:val="24"/>
              </w:rPr>
              <w:t>13 610,2</w:t>
            </w:r>
          </w:p>
        </w:tc>
        <w:tc>
          <w:tcPr>
            <w:tcW w:w="1542" w:type="dxa"/>
            <w:tcBorders>
              <w:top w:val="nil"/>
              <w:left w:val="single" w:sz="4" w:space="0" w:color="auto"/>
              <w:bottom w:val="single" w:sz="4" w:space="0" w:color="auto"/>
              <w:right w:val="single" w:sz="4" w:space="0" w:color="auto"/>
            </w:tcBorders>
            <w:noWrap/>
            <w:vAlign w:val="center"/>
          </w:tcPr>
          <w:p w:rsidR="00003ED6" w:rsidRPr="00DE2B7B" w:rsidRDefault="00003ED6" w:rsidP="00003ED6">
            <w:pPr>
              <w:spacing w:line="240" w:lineRule="auto"/>
              <w:ind w:firstLine="0"/>
              <w:jc w:val="center"/>
              <w:rPr>
                <w:sz w:val="24"/>
                <w:szCs w:val="24"/>
                <w:highlight w:val="yellow"/>
              </w:rPr>
            </w:pPr>
            <w:r w:rsidRPr="00DE2B7B">
              <w:rPr>
                <w:sz w:val="24"/>
                <w:szCs w:val="24"/>
              </w:rPr>
              <w:t>-2 190,9</w:t>
            </w:r>
          </w:p>
        </w:tc>
        <w:tc>
          <w:tcPr>
            <w:tcW w:w="1628" w:type="dxa"/>
            <w:tcBorders>
              <w:top w:val="nil"/>
              <w:left w:val="nil"/>
              <w:bottom w:val="single" w:sz="4" w:space="0" w:color="auto"/>
              <w:right w:val="single" w:sz="4" w:space="0" w:color="auto"/>
            </w:tcBorders>
            <w:noWrap/>
            <w:vAlign w:val="center"/>
          </w:tcPr>
          <w:p w:rsidR="00003ED6" w:rsidRPr="00DE2B7B" w:rsidRDefault="00003ED6" w:rsidP="00003ED6">
            <w:pPr>
              <w:spacing w:line="240" w:lineRule="auto"/>
              <w:ind w:firstLine="0"/>
              <w:jc w:val="center"/>
              <w:rPr>
                <w:sz w:val="24"/>
                <w:szCs w:val="24"/>
              </w:rPr>
            </w:pPr>
            <w:r w:rsidRPr="00DE2B7B">
              <w:rPr>
                <w:sz w:val="24"/>
                <w:szCs w:val="24"/>
              </w:rPr>
              <w:t>0,86</w:t>
            </w:r>
          </w:p>
        </w:tc>
      </w:tr>
      <w:tr w:rsidR="00003ED6" w:rsidRPr="00DE2B7B" w:rsidTr="00003ED6">
        <w:trPr>
          <w:trHeight w:val="874"/>
        </w:trPr>
        <w:tc>
          <w:tcPr>
            <w:tcW w:w="3686" w:type="dxa"/>
            <w:tcBorders>
              <w:top w:val="nil"/>
              <w:left w:val="single" w:sz="4" w:space="0" w:color="auto"/>
              <w:bottom w:val="single" w:sz="4" w:space="0" w:color="auto"/>
              <w:right w:val="single" w:sz="4" w:space="0" w:color="auto"/>
            </w:tcBorders>
            <w:vAlign w:val="center"/>
          </w:tcPr>
          <w:p w:rsidR="00003ED6" w:rsidRPr="00DE2B7B" w:rsidRDefault="00003ED6" w:rsidP="00003ED6">
            <w:pPr>
              <w:widowControl/>
              <w:tabs>
                <w:tab w:val="left" w:pos="993"/>
              </w:tabs>
              <w:spacing w:line="240" w:lineRule="auto"/>
              <w:ind w:firstLine="0"/>
              <w:jc w:val="left"/>
              <w:rPr>
                <w:sz w:val="24"/>
                <w:szCs w:val="24"/>
                <w:lang w:eastAsia="en-US"/>
              </w:rPr>
            </w:pPr>
            <w:r w:rsidRPr="00DE2B7B">
              <w:rPr>
                <w:sz w:val="24"/>
                <w:szCs w:val="24"/>
                <w:lang w:eastAsia="en-US"/>
              </w:rPr>
              <w:t xml:space="preserve">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w:t>
            </w:r>
            <w:proofErr w:type="gramStart"/>
            <w:r w:rsidRPr="00DE2B7B">
              <w:rPr>
                <w:sz w:val="24"/>
                <w:szCs w:val="24"/>
                <w:lang w:eastAsia="en-US"/>
              </w:rPr>
              <w:t>разграничена и которые расположены</w:t>
            </w:r>
            <w:proofErr w:type="gramEnd"/>
            <w:r w:rsidRPr="00DE2B7B">
              <w:rPr>
                <w:sz w:val="24"/>
                <w:szCs w:val="24"/>
                <w:lang w:eastAsia="en-US"/>
              </w:rPr>
              <w:t xml:space="preserve"> в границах городских округов</w:t>
            </w:r>
          </w:p>
        </w:tc>
        <w:tc>
          <w:tcPr>
            <w:tcW w:w="1355" w:type="dxa"/>
            <w:tcBorders>
              <w:top w:val="single" w:sz="4" w:space="0" w:color="auto"/>
              <w:left w:val="single" w:sz="4" w:space="0" w:color="auto"/>
              <w:bottom w:val="single" w:sz="4" w:space="0" w:color="auto"/>
              <w:right w:val="single" w:sz="4" w:space="0" w:color="auto"/>
            </w:tcBorders>
            <w:vAlign w:val="center"/>
          </w:tcPr>
          <w:p w:rsidR="00003ED6" w:rsidRPr="00DE2B7B" w:rsidRDefault="00003ED6" w:rsidP="00003ED6">
            <w:pPr>
              <w:tabs>
                <w:tab w:val="left" w:pos="993"/>
              </w:tabs>
              <w:spacing w:line="240" w:lineRule="auto"/>
              <w:ind w:firstLine="0"/>
              <w:jc w:val="center"/>
              <w:rPr>
                <w:sz w:val="24"/>
                <w:szCs w:val="24"/>
              </w:rPr>
            </w:pPr>
            <w:r w:rsidRPr="00DE2B7B">
              <w:rPr>
                <w:sz w:val="24"/>
                <w:szCs w:val="24"/>
              </w:rPr>
              <w:t>31,6</w:t>
            </w:r>
          </w:p>
        </w:tc>
        <w:tc>
          <w:tcPr>
            <w:tcW w:w="1355" w:type="dxa"/>
            <w:tcBorders>
              <w:top w:val="single" w:sz="4" w:space="0" w:color="auto"/>
              <w:left w:val="nil"/>
              <w:bottom w:val="single" w:sz="4" w:space="0" w:color="auto"/>
              <w:right w:val="single" w:sz="4" w:space="0" w:color="auto"/>
            </w:tcBorders>
            <w:vAlign w:val="center"/>
          </w:tcPr>
          <w:p w:rsidR="00003ED6" w:rsidRPr="00DE2B7B" w:rsidRDefault="00003ED6" w:rsidP="00003ED6">
            <w:pPr>
              <w:tabs>
                <w:tab w:val="left" w:pos="993"/>
              </w:tabs>
              <w:spacing w:line="240" w:lineRule="auto"/>
              <w:ind w:firstLine="0"/>
              <w:jc w:val="center"/>
              <w:rPr>
                <w:sz w:val="24"/>
                <w:szCs w:val="24"/>
                <w:highlight w:val="yellow"/>
              </w:rPr>
            </w:pPr>
            <w:r w:rsidRPr="00DE2B7B">
              <w:rPr>
                <w:sz w:val="24"/>
                <w:szCs w:val="24"/>
              </w:rPr>
              <w:t>175,2</w:t>
            </w:r>
          </w:p>
        </w:tc>
        <w:tc>
          <w:tcPr>
            <w:tcW w:w="1542" w:type="dxa"/>
            <w:tcBorders>
              <w:top w:val="nil"/>
              <w:left w:val="single" w:sz="4" w:space="0" w:color="auto"/>
              <w:bottom w:val="single" w:sz="4" w:space="0" w:color="auto"/>
              <w:right w:val="single" w:sz="4" w:space="0" w:color="auto"/>
            </w:tcBorders>
            <w:noWrap/>
            <w:vAlign w:val="center"/>
          </w:tcPr>
          <w:p w:rsidR="00003ED6" w:rsidRPr="00DE2B7B" w:rsidRDefault="00003ED6" w:rsidP="00003ED6">
            <w:pPr>
              <w:spacing w:line="240" w:lineRule="auto"/>
              <w:ind w:firstLine="0"/>
              <w:jc w:val="center"/>
              <w:rPr>
                <w:sz w:val="24"/>
                <w:szCs w:val="24"/>
                <w:highlight w:val="yellow"/>
              </w:rPr>
            </w:pPr>
            <w:r w:rsidRPr="00DE2B7B">
              <w:rPr>
                <w:sz w:val="24"/>
                <w:szCs w:val="24"/>
              </w:rPr>
              <w:t>143,6</w:t>
            </w:r>
          </w:p>
        </w:tc>
        <w:tc>
          <w:tcPr>
            <w:tcW w:w="1628" w:type="dxa"/>
            <w:tcBorders>
              <w:top w:val="nil"/>
              <w:left w:val="nil"/>
              <w:bottom w:val="single" w:sz="4" w:space="0" w:color="auto"/>
              <w:right w:val="single" w:sz="4" w:space="0" w:color="auto"/>
            </w:tcBorders>
            <w:noWrap/>
            <w:vAlign w:val="center"/>
          </w:tcPr>
          <w:p w:rsidR="00003ED6" w:rsidRPr="00DE2B7B" w:rsidRDefault="00003ED6" w:rsidP="00003ED6">
            <w:pPr>
              <w:spacing w:line="240" w:lineRule="auto"/>
              <w:ind w:firstLine="0"/>
              <w:jc w:val="center"/>
              <w:rPr>
                <w:sz w:val="24"/>
                <w:szCs w:val="24"/>
              </w:rPr>
            </w:pPr>
            <w:r w:rsidRPr="00DE2B7B">
              <w:rPr>
                <w:sz w:val="24"/>
                <w:szCs w:val="24"/>
              </w:rPr>
              <w:t>5,54</w:t>
            </w:r>
          </w:p>
        </w:tc>
      </w:tr>
      <w:tr w:rsidR="00003ED6" w:rsidRPr="00DE2B7B" w:rsidTr="00003ED6">
        <w:trPr>
          <w:trHeight w:val="1331"/>
        </w:trPr>
        <w:tc>
          <w:tcPr>
            <w:tcW w:w="3686" w:type="dxa"/>
            <w:tcBorders>
              <w:top w:val="nil"/>
              <w:left w:val="single" w:sz="4" w:space="0" w:color="auto"/>
              <w:bottom w:val="single" w:sz="4" w:space="0" w:color="auto"/>
              <w:right w:val="single" w:sz="4" w:space="0" w:color="auto"/>
            </w:tcBorders>
            <w:vAlign w:val="center"/>
          </w:tcPr>
          <w:p w:rsidR="00003ED6" w:rsidRPr="00DE2B7B" w:rsidRDefault="00003ED6" w:rsidP="00003ED6">
            <w:pPr>
              <w:widowControl/>
              <w:tabs>
                <w:tab w:val="left" w:pos="993"/>
              </w:tabs>
              <w:spacing w:line="240" w:lineRule="auto"/>
              <w:ind w:firstLine="0"/>
              <w:jc w:val="left"/>
              <w:rPr>
                <w:sz w:val="24"/>
                <w:szCs w:val="24"/>
                <w:lang w:eastAsia="en-US"/>
              </w:rPr>
            </w:pPr>
            <w:r w:rsidRPr="00DE2B7B">
              <w:rPr>
                <w:sz w:val="24"/>
                <w:szCs w:val="24"/>
                <w:lang w:eastAsia="en-US"/>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1355" w:type="dxa"/>
            <w:tcBorders>
              <w:top w:val="single" w:sz="4" w:space="0" w:color="auto"/>
              <w:left w:val="single" w:sz="4" w:space="0" w:color="auto"/>
              <w:bottom w:val="single" w:sz="4" w:space="0" w:color="auto"/>
              <w:right w:val="single" w:sz="4" w:space="0" w:color="auto"/>
            </w:tcBorders>
            <w:vAlign w:val="center"/>
          </w:tcPr>
          <w:p w:rsidR="00003ED6" w:rsidRPr="00DE2B7B" w:rsidRDefault="00003ED6" w:rsidP="00003ED6">
            <w:pPr>
              <w:tabs>
                <w:tab w:val="left" w:pos="993"/>
              </w:tabs>
              <w:spacing w:line="240" w:lineRule="auto"/>
              <w:ind w:firstLine="0"/>
              <w:jc w:val="center"/>
              <w:rPr>
                <w:sz w:val="24"/>
                <w:szCs w:val="24"/>
              </w:rPr>
            </w:pPr>
            <w:r w:rsidRPr="00DE2B7B">
              <w:rPr>
                <w:sz w:val="24"/>
                <w:szCs w:val="24"/>
              </w:rPr>
              <w:t>87,7</w:t>
            </w:r>
          </w:p>
        </w:tc>
        <w:tc>
          <w:tcPr>
            <w:tcW w:w="1355" w:type="dxa"/>
            <w:tcBorders>
              <w:top w:val="single" w:sz="4" w:space="0" w:color="auto"/>
              <w:left w:val="nil"/>
              <w:bottom w:val="single" w:sz="4" w:space="0" w:color="auto"/>
              <w:right w:val="single" w:sz="4" w:space="0" w:color="auto"/>
            </w:tcBorders>
            <w:vAlign w:val="center"/>
          </w:tcPr>
          <w:p w:rsidR="00003ED6" w:rsidRPr="00DE2B7B" w:rsidRDefault="00003ED6" w:rsidP="00003ED6">
            <w:pPr>
              <w:tabs>
                <w:tab w:val="left" w:pos="993"/>
              </w:tabs>
              <w:spacing w:line="240" w:lineRule="auto"/>
              <w:ind w:firstLine="0"/>
              <w:jc w:val="center"/>
              <w:rPr>
                <w:sz w:val="24"/>
                <w:szCs w:val="24"/>
                <w:highlight w:val="yellow"/>
              </w:rPr>
            </w:pPr>
            <w:r w:rsidRPr="00DE2B7B">
              <w:rPr>
                <w:sz w:val="24"/>
                <w:szCs w:val="24"/>
              </w:rPr>
              <w:t>31,0</w:t>
            </w:r>
          </w:p>
        </w:tc>
        <w:tc>
          <w:tcPr>
            <w:tcW w:w="1542" w:type="dxa"/>
            <w:tcBorders>
              <w:top w:val="nil"/>
              <w:left w:val="single" w:sz="4" w:space="0" w:color="auto"/>
              <w:bottom w:val="single" w:sz="4" w:space="0" w:color="auto"/>
              <w:right w:val="single" w:sz="4" w:space="0" w:color="auto"/>
            </w:tcBorders>
            <w:noWrap/>
            <w:vAlign w:val="center"/>
          </w:tcPr>
          <w:p w:rsidR="00003ED6" w:rsidRPr="00DE2B7B" w:rsidRDefault="00003ED6" w:rsidP="00003ED6">
            <w:pPr>
              <w:spacing w:line="240" w:lineRule="auto"/>
              <w:ind w:firstLine="0"/>
              <w:jc w:val="center"/>
              <w:rPr>
                <w:sz w:val="24"/>
                <w:szCs w:val="24"/>
                <w:highlight w:val="yellow"/>
              </w:rPr>
            </w:pPr>
            <w:r w:rsidRPr="00DE2B7B">
              <w:rPr>
                <w:sz w:val="24"/>
                <w:szCs w:val="24"/>
              </w:rPr>
              <w:t>-56,7</w:t>
            </w:r>
          </w:p>
        </w:tc>
        <w:tc>
          <w:tcPr>
            <w:tcW w:w="1628" w:type="dxa"/>
            <w:tcBorders>
              <w:top w:val="nil"/>
              <w:left w:val="nil"/>
              <w:bottom w:val="single" w:sz="4" w:space="0" w:color="auto"/>
              <w:right w:val="single" w:sz="4" w:space="0" w:color="auto"/>
            </w:tcBorders>
            <w:noWrap/>
            <w:vAlign w:val="center"/>
          </w:tcPr>
          <w:p w:rsidR="00003ED6" w:rsidRPr="00DE2B7B" w:rsidRDefault="00003ED6" w:rsidP="00003ED6">
            <w:pPr>
              <w:spacing w:line="240" w:lineRule="auto"/>
              <w:ind w:firstLine="0"/>
              <w:jc w:val="center"/>
              <w:rPr>
                <w:sz w:val="24"/>
                <w:szCs w:val="24"/>
              </w:rPr>
            </w:pPr>
            <w:r w:rsidRPr="00DE2B7B">
              <w:rPr>
                <w:sz w:val="24"/>
                <w:szCs w:val="24"/>
              </w:rPr>
              <w:t>0,35</w:t>
            </w:r>
          </w:p>
        </w:tc>
      </w:tr>
      <w:tr w:rsidR="00003ED6" w:rsidRPr="00DE2B7B" w:rsidTr="00003ED6">
        <w:trPr>
          <w:trHeight w:val="582"/>
        </w:trPr>
        <w:tc>
          <w:tcPr>
            <w:tcW w:w="3686" w:type="dxa"/>
            <w:tcBorders>
              <w:top w:val="nil"/>
              <w:left w:val="single" w:sz="4" w:space="0" w:color="auto"/>
              <w:bottom w:val="single" w:sz="4" w:space="0" w:color="auto"/>
              <w:right w:val="single" w:sz="4" w:space="0" w:color="auto"/>
            </w:tcBorders>
            <w:vAlign w:val="center"/>
            <w:hideMark/>
          </w:tcPr>
          <w:p w:rsidR="00003ED6" w:rsidRPr="00DE2B7B" w:rsidRDefault="00003ED6" w:rsidP="00003ED6">
            <w:pPr>
              <w:widowControl/>
              <w:tabs>
                <w:tab w:val="left" w:pos="993"/>
              </w:tabs>
              <w:spacing w:line="240" w:lineRule="auto"/>
              <w:ind w:firstLine="0"/>
              <w:jc w:val="left"/>
              <w:rPr>
                <w:sz w:val="24"/>
                <w:szCs w:val="24"/>
                <w:lang w:eastAsia="en-US"/>
              </w:rPr>
            </w:pPr>
            <w:r w:rsidRPr="00DE2B7B">
              <w:rPr>
                <w:sz w:val="24"/>
                <w:szCs w:val="24"/>
                <w:lang w:eastAsia="en-US"/>
              </w:rPr>
              <w:t>доходы от перечисления части прибыли, остающейся после уплаты налогов и иных обязательных платежей муниципальных унитарных предприятий</w:t>
            </w:r>
          </w:p>
        </w:tc>
        <w:tc>
          <w:tcPr>
            <w:tcW w:w="1355" w:type="dxa"/>
            <w:tcBorders>
              <w:top w:val="single" w:sz="4" w:space="0" w:color="auto"/>
              <w:left w:val="single" w:sz="4" w:space="0" w:color="auto"/>
              <w:bottom w:val="single" w:sz="4" w:space="0" w:color="auto"/>
              <w:right w:val="single" w:sz="4" w:space="0" w:color="auto"/>
            </w:tcBorders>
            <w:vAlign w:val="center"/>
          </w:tcPr>
          <w:p w:rsidR="00003ED6" w:rsidRPr="00DE2B7B" w:rsidRDefault="00003ED6" w:rsidP="00003ED6">
            <w:pPr>
              <w:tabs>
                <w:tab w:val="left" w:pos="993"/>
              </w:tabs>
              <w:spacing w:line="240" w:lineRule="auto"/>
              <w:ind w:firstLine="0"/>
              <w:jc w:val="center"/>
              <w:rPr>
                <w:sz w:val="24"/>
                <w:szCs w:val="24"/>
              </w:rPr>
            </w:pPr>
            <w:r w:rsidRPr="00DE2B7B">
              <w:rPr>
                <w:sz w:val="24"/>
                <w:szCs w:val="24"/>
              </w:rPr>
              <w:t>27 336,7</w:t>
            </w:r>
          </w:p>
        </w:tc>
        <w:tc>
          <w:tcPr>
            <w:tcW w:w="1355" w:type="dxa"/>
            <w:tcBorders>
              <w:top w:val="single" w:sz="4" w:space="0" w:color="auto"/>
              <w:left w:val="nil"/>
              <w:bottom w:val="single" w:sz="4" w:space="0" w:color="auto"/>
              <w:right w:val="single" w:sz="4" w:space="0" w:color="auto"/>
            </w:tcBorders>
            <w:vAlign w:val="center"/>
          </w:tcPr>
          <w:p w:rsidR="00003ED6" w:rsidRPr="00DE2B7B" w:rsidRDefault="00003ED6" w:rsidP="00003ED6">
            <w:pPr>
              <w:tabs>
                <w:tab w:val="left" w:pos="993"/>
              </w:tabs>
              <w:spacing w:line="240" w:lineRule="auto"/>
              <w:ind w:firstLine="0"/>
              <w:jc w:val="center"/>
              <w:rPr>
                <w:sz w:val="24"/>
                <w:szCs w:val="24"/>
                <w:highlight w:val="yellow"/>
              </w:rPr>
            </w:pPr>
            <w:r w:rsidRPr="00DE2B7B">
              <w:rPr>
                <w:sz w:val="24"/>
                <w:szCs w:val="24"/>
              </w:rPr>
              <w:t>32 673,1</w:t>
            </w:r>
          </w:p>
        </w:tc>
        <w:tc>
          <w:tcPr>
            <w:tcW w:w="1542" w:type="dxa"/>
            <w:tcBorders>
              <w:top w:val="nil"/>
              <w:left w:val="single" w:sz="4" w:space="0" w:color="auto"/>
              <w:bottom w:val="single" w:sz="4" w:space="0" w:color="auto"/>
              <w:right w:val="single" w:sz="4" w:space="0" w:color="auto"/>
            </w:tcBorders>
            <w:noWrap/>
            <w:vAlign w:val="center"/>
          </w:tcPr>
          <w:p w:rsidR="00003ED6" w:rsidRPr="00DE2B7B" w:rsidRDefault="00003ED6" w:rsidP="00003ED6">
            <w:pPr>
              <w:spacing w:line="240" w:lineRule="auto"/>
              <w:ind w:firstLine="0"/>
              <w:jc w:val="center"/>
              <w:rPr>
                <w:sz w:val="24"/>
                <w:szCs w:val="24"/>
                <w:highlight w:val="yellow"/>
              </w:rPr>
            </w:pPr>
            <w:r w:rsidRPr="00DE2B7B">
              <w:rPr>
                <w:sz w:val="24"/>
                <w:szCs w:val="24"/>
              </w:rPr>
              <w:t>5 336,3</w:t>
            </w:r>
          </w:p>
        </w:tc>
        <w:tc>
          <w:tcPr>
            <w:tcW w:w="1628" w:type="dxa"/>
            <w:tcBorders>
              <w:top w:val="nil"/>
              <w:left w:val="nil"/>
              <w:bottom w:val="single" w:sz="4" w:space="0" w:color="auto"/>
              <w:right w:val="single" w:sz="4" w:space="0" w:color="auto"/>
            </w:tcBorders>
            <w:noWrap/>
            <w:vAlign w:val="center"/>
          </w:tcPr>
          <w:p w:rsidR="00003ED6" w:rsidRPr="00DE2B7B" w:rsidRDefault="00003ED6" w:rsidP="00003ED6">
            <w:pPr>
              <w:spacing w:line="240" w:lineRule="auto"/>
              <w:ind w:firstLine="0"/>
              <w:jc w:val="center"/>
              <w:rPr>
                <w:sz w:val="24"/>
                <w:szCs w:val="24"/>
              </w:rPr>
            </w:pPr>
            <w:r w:rsidRPr="00DE2B7B">
              <w:rPr>
                <w:sz w:val="24"/>
                <w:szCs w:val="24"/>
              </w:rPr>
              <w:t>1,20</w:t>
            </w:r>
          </w:p>
        </w:tc>
      </w:tr>
      <w:tr w:rsidR="00003ED6" w:rsidRPr="00DE2B7B" w:rsidTr="00003ED6">
        <w:trPr>
          <w:trHeight w:val="154"/>
        </w:trPr>
        <w:tc>
          <w:tcPr>
            <w:tcW w:w="3686" w:type="dxa"/>
            <w:tcBorders>
              <w:top w:val="nil"/>
              <w:left w:val="single" w:sz="4" w:space="0" w:color="auto"/>
              <w:bottom w:val="single" w:sz="4" w:space="0" w:color="auto"/>
              <w:right w:val="single" w:sz="4" w:space="0" w:color="auto"/>
            </w:tcBorders>
            <w:vAlign w:val="center"/>
            <w:hideMark/>
          </w:tcPr>
          <w:p w:rsidR="00003ED6" w:rsidRDefault="00003ED6" w:rsidP="00003ED6">
            <w:pPr>
              <w:widowControl/>
              <w:tabs>
                <w:tab w:val="left" w:pos="993"/>
              </w:tabs>
              <w:spacing w:line="240" w:lineRule="auto"/>
              <w:ind w:firstLine="0"/>
              <w:jc w:val="left"/>
              <w:rPr>
                <w:sz w:val="24"/>
                <w:szCs w:val="24"/>
                <w:lang w:eastAsia="en-US"/>
              </w:rPr>
            </w:pPr>
            <w:r w:rsidRPr="00DE2B7B">
              <w:rPr>
                <w:sz w:val="24"/>
                <w:szCs w:val="24"/>
                <w:lang w:eastAsia="en-US"/>
              </w:rPr>
              <w:t>прочие доходы от использования имущества, находящегося в собственности городских округов</w:t>
            </w:r>
          </w:p>
          <w:p w:rsidR="00774ADC" w:rsidRPr="00DE2B7B" w:rsidRDefault="00774ADC" w:rsidP="00003ED6">
            <w:pPr>
              <w:widowControl/>
              <w:tabs>
                <w:tab w:val="left" w:pos="993"/>
              </w:tabs>
              <w:spacing w:line="240" w:lineRule="auto"/>
              <w:ind w:firstLine="0"/>
              <w:jc w:val="left"/>
              <w:rPr>
                <w:sz w:val="24"/>
                <w:szCs w:val="24"/>
                <w:lang w:eastAsia="en-US"/>
              </w:rPr>
            </w:pPr>
          </w:p>
        </w:tc>
        <w:tc>
          <w:tcPr>
            <w:tcW w:w="1355" w:type="dxa"/>
            <w:tcBorders>
              <w:top w:val="single" w:sz="4" w:space="0" w:color="auto"/>
              <w:left w:val="single" w:sz="4" w:space="0" w:color="auto"/>
              <w:bottom w:val="single" w:sz="4" w:space="0" w:color="auto"/>
              <w:right w:val="single" w:sz="4" w:space="0" w:color="auto"/>
            </w:tcBorders>
            <w:vAlign w:val="center"/>
          </w:tcPr>
          <w:p w:rsidR="00003ED6" w:rsidRPr="00DE2B7B" w:rsidRDefault="00003ED6" w:rsidP="00003ED6">
            <w:pPr>
              <w:tabs>
                <w:tab w:val="left" w:pos="993"/>
              </w:tabs>
              <w:spacing w:line="240" w:lineRule="auto"/>
              <w:ind w:firstLine="0"/>
              <w:jc w:val="center"/>
              <w:rPr>
                <w:sz w:val="24"/>
                <w:szCs w:val="24"/>
              </w:rPr>
            </w:pPr>
            <w:r w:rsidRPr="00DE2B7B">
              <w:rPr>
                <w:sz w:val="24"/>
                <w:szCs w:val="24"/>
              </w:rPr>
              <w:t>26 410,9</w:t>
            </w:r>
          </w:p>
        </w:tc>
        <w:tc>
          <w:tcPr>
            <w:tcW w:w="1355" w:type="dxa"/>
            <w:tcBorders>
              <w:top w:val="single" w:sz="4" w:space="0" w:color="auto"/>
              <w:left w:val="nil"/>
              <w:bottom w:val="single" w:sz="4" w:space="0" w:color="auto"/>
              <w:right w:val="single" w:sz="4" w:space="0" w:color="auto"/>
            </w:tcBorders>
            <w:vAlign w:val="center"/>
          </w:tcPr>
          <w:p w:rsidR="00003ED6" w:rsidRPr="00DE2B7B" w:rsidRDefault="00003ED6" w:rsidP="00003ED6">
            <w:pPr>
              <w:tabs>
                <w:tab w:val="left" w:pos="993"/>
              </w:tabs>
              <w:spacing w:line="240" w:lineRule="auto"/>
              <w:ind w:firstLine="0"/>
              <w:jc w:val="center"/>
              <w:rPr>
                <w:sz w:val="24"/>
                <w:szCs w:val="24"/>
                <w:highlight w:val="yellow"/>
              </w:rPr>
            </w:pPr>
            <w:r w:rsidRPr="00DE2B7B">
              <w:rPr>
                <w:sz w:val="24"/>
                <w:szCs w:val="24"/>
              </w:rPr>
              <w:t>29 896,9</w:t>
            </w:r>
          </w:p>
        </w:tc>
        <w:tc>
          <w:tcPr>
            <w:tcW w:w="1542" w:type="dxa"/>
            <w:tcBorders>
              <w:top w:val="nil"/>
              <w:left w:val="single" w:sz="4" w:space="0" w:color="auto"/>
              <w:bottom w:val="single" w:sz="4" w:space="0" w:color="auto"/>
              <w:right w:val="single" w:sz="4" w:space="0" w:color="auto"/>
            </w:tcBorders>
            <w:noWrap/>
            <w:vAlign w:val="center"/>
          </w:tcPr>
          <w:p w:rsidR="00003ED6" w:rsidRPr="00DE2B7B" w:rsidRDefault="00003ED6" w:rsidP="00003ED6">
            <w:pPr>
              <w:spacing w:line="240" w:lineRule="auto"/>
              <w:ind w:firstLine="0"/>
              <w:jc w:val="center"/>
              <w:rPr>
                <w:sz w:val="24"/>
                <w:szCs w:val="24"/>
                <w:highlight w:val="yellow"/>
              </w:rPr>
            </w:pPr>
            <w:r w:rsidRPr="00DE2B7B">
              <w:rPr>
                <w:sz w:val="24"/>
                <w:szCs w:val="24"/>
              </w:rPr>
              <w:t>3 486,0</w:t>
            </w:r>
          </w:p>
        </w:tc>
        <w:tc>
          <w:tcPr>
            <w:tcW w:w="1628" w:type="dxa"/>
            <w:tcBorders>
              <w:top w:val="nil"/>
              <w:left w:val="nil"/>
              <w:bottom w:val="single" w:sz="4" w:space="0" w:color="auto"/>
              <w:right w:val="single" w:sz="4" w:space="0" w:color="auto"/>
            </w:tcBorders>
            <w:noWrap/>
            <w:vAlign w:val="center"/>
          </w:tcPr>
          <w:p w:rsidR="00003ED6" w:rsidRPr="00DE2B7B" w:rsidRDefault="00003ED6" w:rsidP="00003ED6">
            <w:pPr>
              <w:spacing w:line="240" w:lineRule="auto"/>
              <w:ind w:firstLine="0"/>
              <w:jc w:val="center"/>
              <w:rPr>
                <w:sz w:val="24"/>
                <w:szCs w:val="24"/>
              </w:rPr>
            </w:pPr>
            <w:r w:rsidRPr="00DE2B7B">
              <w:rPr>
                <w:sz w:val="24"/>
                <w:szCs w:val="24"/>
              </w:rPr>
              <w:t>1,13</w:t>
            </w:r>
          </w:p>
        </w:tc>
      </w:tr>
      <w:tr w:rsidR="00003ED6" w:rsidRPr="00DE2B7B" w:rsidTr="00003ED6">
        <w:trPr>
          <w:trHeight w:val="154"/>
        </w:trPr>
        <w:tc>
          <w:tcPr>
            <w:tcW w:w="3686" w:type="dxa"/>
            <w:tcBorders>
              <w:top w:val="single" w:sz="4" w:space="0" w:color="auto"/>
              <w:left w:val="single" w:sz="4" w:space="0" w:color="auto"/>
              <w:bottom w:val="single" w:sz="4" w:space="0" w:color="auto"/>
              <w:right w:val="single" w:sz="4" w:space="0" w:color="auto"/>
            </w:tcBorders>
            <w:vAlign w:val="center"/>
          </w:tcPr>
          <w:p w:rsidR="00003ED6" w:rsidRPr="00DE2B7B" w:rsidRDefault="00003ED6" w:rsidP="00003ED6">
            <w:pPr>
              <w:widowControl/>
              <w:tabs>
                <w:tab w:val="left" w:pos="993"/>
              </w:tabs>
              <w:spacing w:line="240" w:lineRule="auto"/>
              <w:ind w:firstLine="0"/>
              <w:jc w:val="left"/>
              <w:rPr>
                <w:sz w:val="24"/>
                <w:szCs w:val="24"/>
                <w:lang w:eastAsia="en-US"/>
              </w:rPr>
            </w:pPr>
            <w:r w:rsidRPr="00DE2B7B">
              <w:rPr>
                <w:sz w:val="24"/>
                <w:szCs w:val="24"/>
                <w:lang w:eastAsia="en-US"/>
              </w:rPr>
              <w:lastRenderedPageBreak/>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355" w:type="dxa"/>
            <w:tcBorders>
              <w:top w:val="single" w:sz="4" w:space="0" w:color="auto"/>
              <w:left w:val="single" w:sz="4" w:space="0" w:color="auto"/>
              <w:bottom w:val="single" w:sz="4" w:space="0" w:color="auto"/>
              <w:right w:val="single" w:sz="4" w:space="0" w:color="auto"/>
            </w:tcBorders>
            <w:vAlign w:val="center"/>
          </w:tcPr>
          <w:p w:rsidR="00003ED6" w:rsidRPr="00DE2B7B" w:rsidRDefault="00003ED6" w:rsidP="00003ED6">
            <w:pPr>
              <w:tabs>
                <w:tab w:val="left" w:pos="993"/>
              </w:tabs>
              <w:spacing w:line="240" w:lineRule="auto"/>
              <w:ind w:firstLine="0"/>
              <w:jc w:val="center"/>
              <w:rPr>
                <w:sz w:val="24"/>
                <w:szCs w:val="24"/>
              </w:rPr>
            </w:pPr>
            <w:r w:rsidRPr="00DE2B7B">
              <w:rPr>
                <w:sz w:val="24"/>
                <w:szCs w:val="24"/>
              </w:rPr>
              <w:t>22 571,4</w:t>
            </w:r>
          </w:p>
        </w:tc>
        <w:tc>
          <w:tcPr>
            <w:tcW w:w="1355" w:type="dxa"/>
            <w:tcBorders>
              <w:top w:val="single" w:sz="4" w:space="0" w:color="auto"/>
              <w:left w:val="nil"/>
              <w:bottom w:val="single" w:sz="4" w:space="0" w:color="auto"/>
              <w:right w:val="single" w:sz="4" w:space="0" w:color="auto"/>
            </w:tcBorders>
            <w:vAlign w:val="center"/>
          </w:tcPr>
          <w:p w:rsidR="00003ED6" w:rsidRPr="00DE2B7B" w:rsidRDefault="00003ED6" w:rsidP="00003ED6">
            <w:pPr>
              <w:tabs>
                <w:tab w:val="left" w:pos="993"/>
              </w:tabs>
              <w:spacing w:line="240" w:lineRule="auto"/>
              <w:ind w:firstLine="0"/>
              <w:jc w:val="center"/>
              <w:rPr>
                <w:sz w:val="24"/>
                <w:szCs w:val="24"/>
                <w:highlight w:val="yellow"/>
              </w:rPr>
            </w:pPr>
            <w:r w:rsidRPr="00DE2B7B">
              <w:rPr>
                <w:sz w:val="24"/>
                <w:szCs w:val="24"/>
              </w:rPr>
              <w:t>24 373,1</w:t>
            </w:r>
          </w:p>
        </w:tc>
        <w:tc>
          <w:tcPr>
            <w:tcW w:w="1542" w:type="dxa"/>
            <w:tcBorders>
              <w:top w:val="single" w:sz="4" w:space="0" w:color="auto"/>
              <w:left w:val="single" w:sz="4" w:space="0" w:color="auto"/>
              <w:bottom w:val="single" w:sz="4" w:space="0" w:color="auto"/>
              <w:right w:val="single" w:sz="4" w:space="0" w:color="auto"/>
            </w:tcBorders>
            <w:noWrap/>
            <w:vAlign w:val="center"/>
          </w:tcPr>
          <w:p w:rsidR="00003ED6" w:rsidRPr="00DE2B7B" w:rsidRDefault="00003ED6" w:rsidP="00003ED6">
            <w:pPr>
              <w:spacing w:line="240" w:lineRule="auto"/>
              <w:ind w:firstLine="0"/>
              <w:jc w:val="center"/>
              <w:rPr>
                <w:sz w:val="24"/>
                <w:szCs w:val="24"/>
                <w:highlight w:val="yellow"/>
              </w:rPr>
            </w:pPr>
            <w:r w:rsidRPr="00DE2B7B">
              <w:rPr>
                <w:sz w:val="24"/>
                <w:szCs w:val="24"/>
              </w:rPr>
              <w:t>1 801,7</w:t>
            </w:r>
          </w:p>
        </w:tc>
        <w:tc>
          <w:tcPr>
            <w:tcW w:w="1628" w:type="dxa"/>
            <w:tcBorders>
              <w:top w:val="single" w:sz="4" w:space="0" w:color="auto"/>
              <w:left w:val="nil"/>
              <w:bottom w:val="single" w:sz="4" w:space="0" w:color="auto"/>
              <w:right w:val="single" w:sz="4" w:space="0" w:color="auto"/>
            </w:tcBorders>
            <w:noWrap/>
            <w:vAlign w:val="center"/>
          </w:tcPr>
          <w:p w:rsidR="00003ED6" w:rsidRPr="00DE2B7B" w:rsidRDefault="00003ED6" w:rsidP="00003ED6">
            <w:pPr>
              <w:spacing w:line="240" w:lineRule="auto"/>
              <w:ind w:firstLine="0"/>
              <w:jc w:val="center"/>
              <w:rPr>
                <w:sz w:val="24"/>
                <w:szCs w:val="24"/>
              </w:rPr>
            </w:pPr>
            <w:r w:rsidRPr="00DE2B7B">
              <w:rPr>
                <w:sz w:val="24"/>
                <w:szCs w:val="24"/>
              </w:rPr>
              <w:t>1,08</w:t>
            </w:r>
          </w:p>
        </w:tc>
      </w:tr>
    </w:tbl>
    <w:p w:rsidR="00003ED6" w:rsidRPr="00DE2B7B" w:rsidRDefault="00003ED6" w:rsidP="00003ED6">
      <w:pPr>
        <w:widowControl/>
        <w:tabs>
          <w:tab w:val="left" w:pos="993"/>
        </w:tabs>
        <w:spacing w:line="240" w:lineRule="auto"/>
        <w:ind w:firstLine="709"/>
        <w:rPr>
          <w:color w:val="FF0000"/>
          <w:sz w:val="24"/>
          <w:szCs w:val="24"/>
          <w:highlight w:val="yellow"/>
        </w:rPr>
      </w:pPr>
    </w:p>
    <w:p w:rsidR="00003ED6" w:rsidRPr="00DE2B7B" w:rsidRDefault="00003ED6" w:rsidP="00003ED6">
      <w:pPr>
        <w:widowControl/>
        <w:tabs>
          <w:tab w:val="left" w:pos="851"/>
          <w:tab w:val="left" w:pos="993"/>
          <w:tab w:val="left" w:pos="1134"/>
        </w:tabs>
        <w:spacing w:line="240" w:lineRule="auto"/>
        <w:ind w:firstLine="709"/>
        <w:contextualSpacing/>
        <w:outlineLvl w:val="0"/>
        <w:rPr>
          <w:sz w:val="24"/>
          <w:szCs w:val="24"/>
        </w:rPr>
      </w:pPr>
      <w:r w:rsidRPr="00DE2B7B">
        <w:rPr>
          <w:sz w:val="24"/>
          <w:szCs w:val="24"/>
        </w:rPr>
        <w:t xml:space="preserve">Рост поступлений к уровню 2022 года составил 13 387,3 тыс. руб. или 105,3 процента, причинами которого можно обозначить следующее: </w:t>
      </w:r>
    </w:p>
    <w:p w:rsidR="00003ED6" w:rsidRDefault="00003ED6" w:rsidP="00003ED6">
      <w:pPr>
        <w:numPr>
          <w:ilvl w:val="0"/>
          <w:numId w:val="6"/>
        </w:numPr>
        <w:tabs>
          <w:tab w:val="left" w:pos="993"/>
        </w:tabs>
        <w:spacing w:line="240" w:lineRule="auto"/>
        <w:ind w:left="0" w:firstLine="709"/>
        <w:contextualSpacing/>
        <w:rPr>
          <w:sz w:val="24"/>
          <w:szCs w:val="24"/>
        </w:rPr>
      </w:pPr>
      <w:proofErr w:type="gramStart"/>
      <w:r w:rsidRPr="00DE2B7B">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w:t>
      </w:r>
      <w:r>
        <w:rPr>
          <w:sz w:val="24"/>
          <w:szCs w:val="24"/>
        </w:rPr>
        <w:t xml:space="preserve"> </w:t>
      </w:r>
      <w:r w:rsidRPr="00DE2B7B">
        <w:rPr>
          <w:sz w:val="24"/>
          <w:szCs w:val="24"/>
        </w:rPr>
        <w:t>на 12 965,0 тыс. руб. или в 1,5 раза, что обусловлено заключением новых договоров аренды земельных участков, внесением авансовых платежей в счет будущих периодов, а также поступлением в бюджет округа средств в погашение задолженности прошлых периодов</w:t>
      </w:r>
      <w:r>
        <w:rPr>
          <w:sz w:val="24"/>
          <w:szCs w:val="24"/>
        </w:rPr>
        <w:t>.</w:t>
      </w:r>
      <w:proofErr w:type="gramEnd"/>
    </w:p>
    <w:p w:rsidR="00003ED6" w:rsidRPr="00DE2B7B" w:rsidRDefault="00003ED6" w:rsidP="00003ED6">
      <w:pPr>
        <w:tabs>
          <w:tab w:val="left" w:pos="993"/>
        </w:tabs>
        <w:spacing w:line="240" w:lineRule="auto"/>
        <w:ind w:firstLine="709"/>
        <w:contextualSpacing/>
        <w:rPr>
          <w:sz w:val="24"/>
          <w:szCs w:val="24"/>
        </w:rPr>
      </w:pPr>
      <w:r w:rsidRPr="00DE2B7B">
        <w:rPr>
          <w:sz w:val="24"/>
          <w:szCs w:val="24"/>
        </w:rPr>
        <w:t>По состоянию на 01.01.2024 действующих договоров –</w:t>
      </w:r>
      <w:r>
        <w:rPr>
          <w:sz w:val="24"/>
          <w:szCs w:val="24"/>
        </w:rPr>
        <w:t xml:space="preserve"> 149 </w:t>
      </w:r>
      <w:r w:rsidRPr="00DE2B7B">
        <w:rPr>
          <w:sz w:val="24"/>
          <w:szCs w:val="24"/>
        </w:rPr>
        <w:t>(по состоянию на 01.01.2023</w:t>
      </w:r>
      <w:r>
        <w:rPr>
          <w:sz w:val="24"/>
          <w:szCs w:val="24"/>
        </w:rPr>
        <w:t> </w:t>
      </w:r>
      <w:r w:rsidRPr="00DE2B7B">
        <w:rPr>
          <w:sz w:val="24"/>
          <w:szCs w:val="24"/>
        </w:rPr>
        <w:t>–</w:t>
      </w:r>
      <w:r>
        <w:rPr>
          <w:sz w:val="24"/>
          <w:szCs w:val="24"/>
        </w:rPr>
        <w:t xml:space="preserve"> 133</w:t>
      </w:r>
      <w:r w:rsidRPr="00DE2B7B">
        <w:rPr>
          <w:sz w:val="24"/>
          <w:szCs w:val="24"/>
        </w:rPr>
        <w:t>);</w:t>
      </w:r>
    </w:p>
    <w:p w:rsidR="00003ED6" w:rsidRPr="00DE2B7B" w:rsidRDefault="00003ED6" w:rsidP="00003ED6">
      <w:pPr>
        <w:widowControl/>
        <w:numPr>
          <w:ilvl w:val="0"/>
          <w:numId w:val="6"/>
        </w:numPr>
        <w:tabs>
          <w:tab w:val="left" w:pos="993"/>
        </w:tabs>
        <w:spacing w:line="240" w:lineRule="auto"/>
        <w:ind w:left="0" w:firstLine="709"/>
        <w:contextualSpacing/>
        <w:rPr>
          <w:sz w:val="24"/>
          <w:szCs w:val="24"/>
          <w:lang w:eastAsia="en-US"/>
        </w:rPr>
      </w:pPr>
      <w:proofErr w:type="gramStart"/>
      <w:r w:rsidRPr="00DE2B7B">
        <w:rPr>
          <w:sz w:val="24"/>
          <w:szCs w:val="24"/>
        </w:rPr>
        <w:t>плата по соглашениям об установлении сервитута в отношении земельных участков, государственная собственность на которые не разграничена и которые расположены в границах городских округов, - на 143,6 тыс. руб.</w:t>
      </w:r>
      <w:r w:rsidRPr="00DE2B7B">
        <w:rPr>
          <w:sz w:val="24"/>
          <w:szCs w:val="24"/>
          <w:lang w:eastAsia="en-US"/>
        </w:rPr>
        <w:t xml:space="preserve"> или в 5,5 раза, что связано с заключением в 2023 году 22 новых соглашений, в том числе со сроком на 10 лет с единовременной оплатой за весь период действия соглашения (в 2022 году</w:t>
      </w:r>
      <w:proofErr w:type="gramEnd"/>
      <w:r w:rsidRPr="00DE2B7B">
        <w:rPr>
          <w:sz w:val="24"/>
          <w:szCs w:val="24"/>
          <w:lang w:eastAsia="en-US"/>
        </w:rPr>
        <w:t xml:space="preserve"> </w:t>
      </w:r>
      <w:r w:rsidRPr="00DE2B7B">
        <w:rPr>
          <w:rFonts w:eastAsia="Calibri"/>
          <w:sz w:val="24"/>
          <w:szCs w:val="24"/>
        </w:rPr>
        <w:t xml:space="preserve">– </w:t>
      </w:r>
      <w:proofErr w:type="gramStart"/>
      <w:r w:rsidRPr="00DE2B7B">
        <w:rPr>
          <w:sz w:val="24"/>
          <w:szCs w:val="24"/>
          <w:lang w:eastAsia="en-US"/>
        </w:rPr>
        <w:t>5 соглашений).</w:t>
      </w:r>
      <w:proofErr w:type="gramEnd"/>
      <w:r w:rsidRPr="00DE2B7B">
        <w:rPr>
          <w:sz w:val="24"/>
          <w:szCs w:val="24"/>
          <w:lang w:eastAsia="en-US"/>
        </w:rPr>
        <w:t xml:space="preserve"> Источник носит заявительный характер;</w:t>
      </w:r>
    </w:p>
    <w:p w:rsidR="00003ED6" w:rsidRPr="00DE2B7B" w:rsidRDefault="00003ED6" w:rsidP="00003ED6">
      <w:pPr>
        <w:numPr>
          <w:ilvl w:val="0"/>
          <w:numId w:val="6"/>
        </w:numPr>
        <w:tabs>
          <w:tab w:val="left" w:pos="993"/>
        </w:tabs>
        <w:spacing w:line="240" w:lineRule="auto"/>
        <w:ind w:left="0" w:firstLine="709"/>
        <w:contextualSpacing/>
        <w:rPr>
          <w:sz w:val="24"/>
          <w:szCs w:val="24"/>
        </w:rPr>
      </w:pPr>
      <w:proofErr w:type="gramStart"/>
      <w:r w:rsidRPr="00DE2B7B">
        <w:rPr>
          <w:sz w:val="24"/>
          <w:szCs w:val="24"/>
        </w:rPr>
        <w:t xml:space="preserve">по доходам от перечисления части прибыли, остающейся после уплаты налогов и иных обязательных платежей муниципальных унитарных предприятий, </w:t>
      </w:r>
      <w:r w:rsidRPr="00DE2B7B">
        <w:rPr>
          <w:rFonts w:eastAsia="Calibri"/>
          <w:sz w:val="24"/>
          <w:szCs w:val="24"/>
        </w:rPr>
        <w:t>–</w:t>
      </w:r>
      <w:r w:rsidRPr="00DE2B7B">
        <w:rPr>
          <w:sz w:val="24"/>
          <w:szCs w:val="24"/>
        </w:rPr>
        <w:t xml:space="preserve"> на 5 336,3 тыс. руб. или </w:t>
      </w:r>
      <w:r w:rsidR="005A01AE">
        <w:rPr>
          <w:sz w:val="24"/>
          <w:szCs w:val="24"/>
        </w:rPr>
        <w:t xml:space="preserve">на </w:t>
      </w:r>
      <w:r w:rsidRPr="00DE2B7B">
        <w:rPr>
          <w:sz w:val="24"/>
          <w:szCs w:val="24"/>
        </w:rPr>
        <w:t>19,5 процента, что обусловлено итогами работы предприятий за 2022 год, а также погашением ПМУП «</w:t>
      </w:r>
      <w:proofErr w:type="spellStart"/>
      <w:r w:rsidRPr="00DE2B7B">
        <w:rPr>
          <w:sz w:val="24"/>
          <w:szCs w:val="24"/>
        </w:rPr>
        <w:t>Автоспецтранс</w:t>
      </w:r>
      <w:proofErr w:type="spellEnd"/>
      <w:r w:rsidRPr="00DE2B7B">
        <w:rPr>
          <w:sz w:val="24"/>
          <w:szCs w:val="24"/>
        </w:rPr>
        <w:t>» просроченной дебиторской задолженности в размере 10 000,0 тыс. руб.</w:t>
      </w:r>
      <w:proofErr w:type="gramEnd"/>
    </w:p>
    <w:p w:rsidR="00003ED6" w:rsidRDefault="00003ED6" w:rsidP="00003ED6">
      <w:pPr>
        <w:widowControl/>
        <w:tabs>
          <w:tab w:val="left" w:pos="0"/>
          <w:tab w:val="left" w:pos="993"/>
        </w:tabs>
        <w:spacing w:line="240" w:lineRule="auto"/>
        <w:ind w:left="1287" w:hanging="578"/>
        <w:contextualSpacing/>
        <w:rPr>
          <w:sz w:val="24"/>
          <w:szCs w:val="24"/>
        </w:rPr>
      </w:pPr>
      <w:r w:rsidRPr="00DE2B7B">
        <w:rPr>
          <w:sz w:val="24"/>
          <w:szCs w:val="24"/>
        </w:rPr>
        <w:t xml:space="preserve">Указанные доходы перечислены следующими муниципальными предприятиями: </w:t>
      </w:r>
    </w:p>
    <w:p w:rsidR="00EA66CE" w:rsidRPr="00DE2B7B" w:rsidRDefault="00EA66CE" w:rsidP="00003ED6">
      <w:pPr>
        <w:widowControl/>
        <w:tabs>
          <w:tab w:val="left" w:pos="0"/>
          <w:tab w:val="left" w:pos="993"/>
        </w:tabs>
        <w:spacing w:line="240" w:lineRule="auto"/>
        <w:ind w:left="1287" w:hanging="578"/>
        <w:contextualSpacing/>
        <w:rPr>
          <w:sz w:val="24"/>
          <w:szCs w:val="24"/>
        </w:rPr>
      </w:pPr>
    </w:p>
    <w:p w:rsidR="00003ED6" w:rsidRPr="00DE2B7B" w:rsidRDefault="00003ED6" w:rsidP="00003ED6">
      <w:pPr>
        <w:widowControl/>
        <w:tabs>
          <w:tab w:val="left" w:pos="0"/>
          <w:tab w:val="left" w:pos="993"/>
        </w:tabs>
        <w:spacing w:line="240" w:lineRule="auto"/>
        <w:ind w:left="1287" w:firstLine="0"/>
        <w:contextualSpacing/>
        <w:jc w:val="right"/>
        <w:rPr>
          <w:sz w:val="24"/>
          <w:szCs w:val="24"/>
        </w:rPr>
      </w:pPr>
      <w:r w:rsidRPr="00DE2B7B">
        <w:rPr>
          <w:sz w:val="24"/>
          <w:szCs w:val="24"/>
        </w:rPr>
        <w:t>тыс. руб.</w:t>
      </w:r>
    </w:p>
    <w:tbl>
      <w:tblPr>
        <w:tblW w:w="95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315"/>
        <w:gridCol w:w="1301"/>
        <w:gridCol w:w="1553"/>
        <w:gridCol w:w="1701"/>
      </w:tblGrid>
      <w:tr w:rsidR="00003ED6" w:rsidRPr="00DE2B7B" w:rsidTr="00003ED6">
        <w:trPr>
          <w:trHeight w:val="623"/>
          <w:tblHeader/>
        </w:trPr>
        <w:tc>
          <w:tcPr>
            <w:tcW w:w="3686" w:type="dxa"/>
            <w:shd w:val="clear" w:color="auto" w:fill="auto"/>
            <w:vAlign w:val="center"/>
          </w:tcPr>
          <w:p w:rsidR="00003ED6" w:rsidRPr="00DE2B7B" w:rsidRDefault="00003ED6" w:rsidP="00003ED6">
            <w:pPr>
              <w:spacing w:line="240" w:lineRule="auto"/>
              <w:ind w:firstLine="34"/>
              <w:jc w:val="center"/>
              <w:rPr>
                <w:rFonts w:eastAsia="Calibri"/>
                <w:sz w:val="24"/>
                <w:szCs w:val="24"/>
              </w:rPr>
            </w:pPr>
            <w:r w:rsidRPr="00DE2B7B">
              <w:rPr>
                <w:rFonts w:eastAsia="Calibri"/>
                <w:sz w:val="24"/>
                <w:szCs w:val="24"/>
              </w:rPr>
              <w:t>Наименование предприятия</w:t>
            </w:r>
          </w:p>
        </w:tc>
        <w:tc>
          <w:tcPr>
            <w:tcW w:w="1315" w:type="dxa"/>
            <w:shd w:val="clear" w:color="auto" w:fill="auto"/>
            <w:vAlign w:val="center"/>
          </w:tcPr>
          <w:p w:rsidR="00003ED6" w:rsidRPr="00DE2B7B" w:rsidRDefault="00003ED6" w:rsidP="00003ED6">
            <w:pPr>
              <w:spacing w:line="240" w:lineRule="auto"/>
              <w:ind w:firstLine="33"/>
              <w:jc w:val="center"/>
              <w:rPr>
                <w:rFonts w:eastAsia="Calibri"/>
                <w:sz w:val="24"/>
                <w:szCs w:val="24"/>
              </w:rPr>
            </w:pPr>
            <w:r w:rsidRPr="00DE2B7B">
              <w:rPr>
                <w:rFonts w:eastAsia="Calibri"/>
                <w:sz w:val="24"/>
                <w:szCs w:val="24"/>
              </w:rPr>
              <w:t>2022 год</w:t>
            </w:r>
          </w:p>
        </w:tc>
        <w:tc>
          <w:tcPr>
            <w:tcW w:w="1301" w:type="dxa"/>
            <w:shd w:val="clear" w:color="auto" w:fill="auto"/>
            <w:vAlign w:val="center"/>
          </w:tcPr>
          <w:p w:rsidR="00003ED6" w:rsidRPr="00DE2B7B" w:rsidRDefault="00003ED6" w:rsidP="00003ED6">
            <w:pPr>
              <w:spacing w:line="240" w:lineRule="auto"/>
              <w:ind w:firstLine="33"/>
              <w:jc w:val="center"/>
              <w:rPr>
                <w:rFonts w:eastAsia="Calibri"/>
                <w:sz w:val="24"/>
                <w:szCs w:val="24"/>
              </w:rPr>
            </w:pPr>
            <w:r w:rsidRPr="00DE2B7B">
              <w:rPr>
                <w:rFonts w:eastAsia="Calibri"/>
                <w:sz w:val="24"/>
                <w:szCs w:val="24"/>
              </w:rPr>
              <w:t>2023 год</w:t>
            </w:r>
          </w:p>
        </w:tc>
        <w:tc>
          <w:tcPr>
            <w:tcW w:w="1553" w:type="dxa"/>
            <w:vAlign w:val="center"/>
          </w:tcPr>
          <w:p w:rsidR="00003ED6" w:rsidRPr="00DE2B7B" w:rsidRDefault="00003ED6" w:rsidP="00003ED6">
            <w:pPr>
              <w:widowControl/>
              <w:spacing w:line="240" w:lineRule="auto"/>
              <w:ind w:right="-108" w:hanging="86"/>
              <w:jc w:val="center"/>
              <w:rPr>
                <w:iCs/>
                <w:sz w:val="24"/>
                <w:szCs w:val="24"/>
                <w:lang w:eastAsia="en-US"/>
              </w:rPr>
            </w:pPr>
            <w:r w:rsidRPr="00DE2B7B">
              <w:rPr>
                <w:iCs/>
                <w:sz w:val="24"/>
                <w:szCs w:val="24"/>
                <w:lang w:eastAsia="en-US"/>
              </w:rPr>
              <w:t>Отклонение</w:t>
            </w:r>
          </w:p>
        </w:tc>
        <w:tc>
          <w:tcPr>
            <w:tcW w:w="1701" w:type="dxa"/>
            <w:vAlign w:val="center"/>
          </w:tcPr>
          <w:p w:rsidR="00003ED6" w:rsidRPr="00DE2B7B" w:rsidRDefault="00003ED6" w:rsidP="00003ED6">
            <w:pPr>
              <w:widowControl/>
              <w:tabs>
                <w:tab w:val="left" w:pos="993"/>
              </w:tabs>
              <w:spacing w:line="240" w:lineRule="auto"/>
              <w:ind w:left="-108" w:right="-109" w:firstLine="0"/>
              <w:jc w:val="center"/>
              <w:rPr>
                <w:iCs/>
                <w:sz w:val="24"/>
                <w:szCs w:val="24"/>
                <w:lang w:eastAsia="en-US"/>
              </w:rPr>
            </w:pPr>
            <w:r w:rsidRPr="00DE2B7B">
              <w:rPr>
                <w:iCs/>
                <w:sz w:val="24"/>
                <w:szCs w:val="24"/>
                <w:lang w:eastAsia="en-US"/>
              </w:rPr>
              <w:t xml:space="preserve">Коэффициент роста </w:t>
            </w:r>
          </w:p>
        </w:tc>
      </w:tr>
      <w:tr w:rsidR="006B377F" w:rsidRPr="00DE2B7B" w:rsidTr="00003ED6">
        <w:trPr>
          <w:trHeight w:val="527"/>
        </w:trPr>
        <w:tc>
          <w:tcPr>
            <w:tcW w:w="3686" w:type="dxa"/>
            <w:shd w:val="clear" w:color="auto" w:fill="auto"/>
            <w:vAlign w:val="center"/>
          </w:tcPr>
          <w:p w:rsidR="006B377F" w:rsidRDefault="006B377F" w:rsidP="006B377F">
            <w:pPr>
              <w:ind w:firstLine="34"/>
              <w:jc w:val="left"/>
              <w:rPr>
                <w:rFonts w:eastAsiaTheme="minorHAnsi"/>
                <w:sz w:val="24"/>
                <w:szCs w:val="24"/>
                <w:lang w:eastAsia="en-US"/>
              </w:rPr>
            </w:pPr>
            <w:r>
              <w:rPr>
                <w:sz w:val="24"/>
                <w:szCs w:val="24"/>
              </w:rPr>
              <w:t>Муниципальное унитарное предприятие «Петрозаводское градостроительное бюро»</w:t>
            </w:r>
          </w:p>
        </w:tc>
        <w:tc>
          <w:tcPr>
            <w:tcW w:w="1315" w:type="dxa"/>
            <w:shd w:val="clear" w:color="auto" w:fill="auto"/>
            <w:vAlign w:val="center"/>
          </w:tcPr>
          <w:p w:rsidR="006B377F" w:rsidRPr="00DE2B7B" w:rsidRDefault="006B377F" w:rsidP="00003ED6">
            <w:pPr>
              <w:spacing w:line="240" w:lineRule="auto"/>
              <w:ind w:firstLine="33"/>
              <w:jc w:val="center"/>
              <w:rPr>
                <w:sz w:val="24"/>
                <w:szCs w:val="24"/>
              </w:rPr>
            </w:pPr>
            <w:r w:rsidRPr="00DE2B7B">
              <w:rPr>
                <w:sz w:val="24"/>
                <w:szCs w:val="24"/>
              </w:rPr>
              <w:t>55,3</w:t>
            </w:r>
          </w:p>
        </w:tc>
        <w:tc>
          <w:tcPr>
            <w:tcW w:w="1301" w:type="dxa"/>
            <w:shd w:val="clear" w:color="auto" w:fill="auto"/>
            <w:vAlign w:val="center"/>
          </w:tcPr>
          <w:p w:rsidR="006B377F" w:rsidRPr="00DE2B7B" w:rsidRDefault="006B377F" w:rsidP="00003ED6">
            <w:pPr>
              <w:spacing w:line="240" w:lineRule="auto"/>
              <w:ind w:firstLine="33"/>
              <w:jc w:val="center"/>
              <w:rPr>
                <w:sz w:val="24"/>
                <w:szCs w:val="24"/>
                <w:highlight w:val="yellow"/>
              </w:rPr>
            </w:pPr>
            <w:r w:rsidRPr="00DE2B7B">
              <w:rPr>
                <w:sz w:val="24"/>
                <w:szCs w:val="24"/>
              </w:rPr>
              <w:t>93,8</w:t>
            </w:r>
          </w:p>
        </w:tc>
        <w:tc>
          <w:tcPr>
            <w:tcW w:w="1553" w:type="dxa"/>
            <w:vAlign w:val="center"/>
          </w:tcPr>
          <w:p w:rsidR="006B377F" w:rsidRPr="00DE2B7B" w:rsidRDefault="006B377F" w:rsidP="00003ED6">
            <w:pPr>
              <w:spacing w:line="240" w:lineRule="auto"/>
              <w:ind w:firstLine="0"/>
              <w:jc w:val="center"/>
              <w:rPr>
                <w:sz w:val="24"/>
                <w:szCs w:val="24"/>
              </w:rPr>
            </w:pPr>
            <w:r w:rsidRPr="00DE2B7B">
              <w:rPr>
                <w:sz w:val="24"/>
                <w:szCs w:val="24"/>
              </w:rPr>
              <w:t>38,5</w:t>
            </w:r>
          </w:p>
        </w:tc>
        <w:tc>
          <w:tcPr>
            <w:tcW w:w="1701" w:type="dxa"/>
            <w:vAlign w:val="center"/>
          </w:tcPr>
          <w:p w:rsidR="006B377F" w:rsidRPr="00DE2B7B" w:rsidRDefault="006B377F" w:rsidP="00003ED6">
            <w:pPr>
              <w:spacing w:line="240" w:lineRule="auto"/>
              <w:ind w:firstLine="0"/>
              <w:jc w:val="center"/>
              <w:rPr>
                <w:sz w:val="24"/>
                <w:szCs w:val="24"/>
              </w:rPr>
            </w:pPr>
            <w:r w:rsidRPr="00DE2B7B">
              <w:rPr>
                <w:sz w:val="24"/>
                <w:szCs w:val="24"/>
              </w:rPr>
              <w:t>1,70</w:t>
            </w:r>
          </w:p>
        </w:tc>
      </w:tr>
      <w:tr w:rsidR="006B377F" w:rsidRPr="00DE2B7B" w:rsidTr="00003ED6">
        <w:trPr>
          <w:trHeight w:val="535"/>
        </w:trPr>
        <w:tc>
          <w:tcPr>
            <w:tcW w:w="3686" w:type="dxa"/>
            <w:shd w:val="clear" w:color="auto" w:fill="auto"/>
            <w:vAlign w:val="center"/>
          </w:tcPr>
          <w:p w:rsidR="006B377F" w:rsidRDefault="006B377F" w:rsidP="006B377F">
            <w:pPr>
              <w:ind w:firstLine="34"/>
              <w:jc w:val="left"/>
              <w:rPr>
                <w:rFonts w:eastAsiaTheme="minorHAnsi"/>
                <w:sz w:val="24"/>
                <w:szCs w:val="24"/>
                <w:lang w:eastAsia="en-US"/>
              </w:rPr>
            </w:pPr>
            <w:r>
              <w:rPr>
                <w:sz w:val="24"/>
                <w:szCs w:val="24"/>
              </w:rPr>
              <w:t>Муниципальное унитарное предприятие Петрозаводские энергетические системы</w:t>
            </w:r>
          </w:p>
        </w:tc>
        <w:tc>
          <w:tcPr>
            <w:tcW w:w="1315" w:type="dxa"/>
            <w:shd w:val="clear" w:color="auto" w:fill="auto"/>
            <w:vAlign w:val="center"/>
          </w:tcPr>
          <w:p w:rsidR="006B377F" w:rsidRPr="00DE2B7B" w:rsidRDefault="006B377F" w:rsidP="00003ED6">
            <w:pPr>
              <w:spacing w:line="240" w:lineRule="auto"/>
              <w:ind w:firstLine="33"/>
              <w:jc w:val="center"/>
              <w:rPr>
                <w:sz w:val="24"/>
                <w:szCs w:val="24"/>
              </w:rPr>
            </w:pPr>
            <w:r w:rsidRPr="00DE2B7B">
              <w:rPr>
                <w:sz w:val="24"/>
                <w:szCs w:val="24"/>
              </w:rPr>
              <w:t>14 906,1</w:t>
            </w:r>
          </w:p>
        </w:tc>
        <w:tc>
          <w:tcPr>
            <w:tcW w:w="1301" w:type="dxa"/>
            <w:shd w:val="clear" w:color="auto" w:fill="auto"/>
            <w:vAlign w:val="center"/>
          </w:tcPr>
          <w:p w:rsidR="006B377F" w:rsidRPr="00DE2B7B" w:rsidRDefault="006B377F" w:rsidP="00003ED6">
            <w:pPr>
              <w:spacing w:line="240" w:lineRule="auto"/>
              <w:ind w:firstLine="33"/>
              <w:jc w:val="center"/>
              <w:rPr>
                <w:sz w:val="24"/>
                <w:szCs w:val="24"/>
                <w:highlight w:val="yellow"/>
              </w:rPr>
            </w:pPr>
            <w:r w:rsidRPr="00DE2B7B">
              <w:rPr>
                <w:sz w:val="24"/>
                <w:szCs w:val="24"/>
              </w:rPr>
              <w:t>17 144,0</w:t>
            </w:r>
          </w:p>
        </w:tc>
        <w:tc>
          <w:tcPr>
            <w:tcW w:w="1553" w:type="dxa"/>
            <w:vAlign w:val="center"/>
          </w:tcPr>
          <w:p w:rsidR="006B377F" w:rsidRPr="00DE2B7B" w:rsidRDefault="006B377F" w:rsidP="00003ED6">
            <w:pPr>
              <w:spacing w:line="240" w:lineRule="auto"/>
              <w:ind w:firstLine="0"/>
              <w:jc w:val="center"/>
              <w:rPr>
                <w:sz w:val="24"/>
                <w:szCs w:val="24"/>
              </w:rPr>
            </w:pPr>
            <w:r w:rsidRPr="00DE2B7B">
              <w:rPr>
                <w:sz w:val="24"/>
                <w:szCs w:val="24"/>
              </w:rPr>
              <w:t>2 237,9</w:t>
            </w:r>
          </w:p>
        </w:tc>
        <w:tc>
          <w:tcPr>
            <w:tcW w:w="1701" w:type="dxa"/>
            <w:vAlign w:val="center"/>
          </w:tcPr>
          <w:p w:rsidR="006B377F" w:rsidRPr="00DE2B7B" w:rsidRDefault="006B377F" w:rsidP="00003ED6">
            <w:pPr>
              <w:spacing w:line="240" w:lineRule="auto"/>
              <w:ind w:firstLine="0"/>
              <w:jc w:val="center"/>
              <w:rPr>
                <w:sz w:val="24"/>
                <w:szCs w:val="24"/>
              </w:rPr>
            </w:pPr>
            <w:r w:rsidRPr="00DE2B7B">
              <w:rPr>
                <w:sz w:val="24"/>
                <w:szCs w:val="24"/>
              </w:rPr>
              <w:t>1,15</w:t>
            </w:r>
          </w:p>
        </w:tc>
      </w:tr>
      <w:tr w:rsidR="006B377F" w:rsidRPr="00DE2B7B" w:rsidTr="00003ED6">
        <w:trPr>
          <w:trHeight w:val="261"/>
        </w:trPr>
        <w:tc>
          <w:tcPr>
            <w:tcW w:w="3686" w:type="dxa"/>
            <w:shd w:val="clear" w:color="auto" w:fill="auto"/>
            <w:vAlign w:val="center"/>
          </w:tcPr>
          <w:p w:rsidR="006B377F" w:rsidRDefault="006B377F" w:rsidP="006B377F">
            <w:pPr>
              <w:ind w:firstLine="34"/>
              <w:jc w:val="left"/>
              <w:rPr>
                <w:rFonts w:eastAsiaTheme="minorHAnsi"/>
                <w:sz w:val="24"/>
                <w:szCs w:val="24"/>
                <w:lang w:eastAsia="en-US"/>
              </w:rPr>
            </w:pPr>
            <w:r>
              <w:rPr>
                <w:sz w:val="24"/>
                <w:szCs w:val="24"/>
              </w:rPr>
              <w:t>Петрозаводское муниципальное унитарное предприятие «</w:t>
            </w:r>
            <w:proofErr w:type="spellStart"/>
            <w:r>
              <w:rPr>
                <w:sz w:val="24"/>
                <w:szCs w:val="24"/>
              </w:rPr>
              <w:t>Автоспецтранс</w:t>
            </w:r>
            <w:proofErr w:type="spellEnd"/>
            <w:r>
              <w:rPr>
                <w:sz w:val="24"/>
                <w:szCs w:val="24"/>
              </w:rPr>
              <w:t>»</w:t>
            </w:r>
          </w:p>
        </w:tc>
        <w:tc>
          <w:tcPr>
            <w:tcW w:w="1315" w:type="dxa"/>
            <w:shd w:val="clear" w:color="auto" w:fill="auto"/>
            <w:vAlign w:val="center"/>
          </w:tcPr>
          <w:p w:rsidR="006B377F" w:rsidRPr="00DE2B7B" w:rsidRDefault="006B377F" w:rsidP="00003ED6">
            <w:pPr>
              <w:spacing w:line="240" w:lineRule="auto"/>
              <w:ind w:firstLine="33"/>
              <w:jc w:val="center"/>
              <w:rPr>
                <w:sz w:val="24"/>
                <w:szCs w:val="24"/>
              </w:rPr>
            </w:pPr>
            <w:r w:rsidRPr="00DE2B7B">
              <w:rPr>
                <w:sz w:val="24"/>
                <w:szCs w:val="24"/>
              </w:rPr>
              <w:t>5 653,9</w:t>
            </w:r>
          </w:p>
        </w:tc>
        <w:tc>
          <w:tcPr>
            <w:tcW w:w="1301" w:type="dxa"/>
            <w:shd w:val="clear" w:color="auto" w:fill="auto"/>
            <w:vAlign w:val="center"/>
          </w:tcPr>
          <w:p w:rsidR="006B377F" w:rsidRPr="00DE2B7B" w:rsidRDefault="006B377F" w:rsidP="00003ED6">
            <w:pPr>
              <w:spacing w:line="240" w:lineRule="auto"/>
              <w:ind w:firstLine="33"/>
              <w:jc w:val="center"/>
              <w:rPr>
                <w:sz w:val="24"/>
                <w:szCs w:val="24"/>
                <w:highlight w:val="yellow"/>
              </w:rPr>
            </w:pPr>
            <w:r w:rsidRPr="00DE2B7B">
              <w:rPr>
                <w:sz w:val="24"/>
                <w:szCs w:val="24"/>
              </w:rPr>
              <w:t>11 240,8</w:t>
            </w:r>
          </w:p>
        </w:tc>
        <w:tc>
          <w:tcPr>
            <w:tcW w:w="1553" w:type="dxa"/>
            <w:vAlign w:val="center"/>
          </w:tcPr>
          <w:p w:rsidR="006B377F" w:rsidRPr="00DE2B7B" w:rsidRDefault="006B377F" w:rsidP="00003ED6">
            <w:pPr>
              <w:spacing w:line="240" w:lineRule="auto"/>
              <w:ind w:firstLine="0"/>
              <w:jc w:val="center"/>
              <w:rPr>
                <w:sz w:val="24"/>
                <w:szCs w:val="24"/>
              </w:rPr>
            </w:pPr>
            <w:r w:rsidRPr="00DE2B7B">
              <w:rPr>
                <w:sz w:val="24"/>
                <w:szCs w:val="24"/>
              </w:rPr>
              <w:t>5 586,9</w:t>
            </w:r>
          </w:p>
        </w:tc>
        <w:tc>
          <w:tcPr>
            <w:tcW w:w="1701" w:type="dxa"/>
            <w:vAlign w:val="center"/>
          </w:tcPr>
          <w:p w:rsidR="006B377F" w:rsidRPr="00DE2B7B" w:rsidRDefault="006B377F" w:rsidP="00003ED6">
            <w:pPr>
              <w:spacing w:line="240" w:lineRule="auto"/>
              <w:ind w:firstLine="0"/>
              <w:jc w:val="center"/>
              <w:rPr>
                <w:sz w:val="24"/>
                <w:szCs w:val="24"/>
              </w:rPr>
            </w:pPr>
            <w:r w:rsidRPr="00DE2B7B">
              <w:rPr>
                <w:sz w:val="24"/>
                <w:szCs w:val="24"/>
              </w:rPr>
              <w:t>1,99</w:t>
            </w:r>
          </w:p>
        </w:tc>
      </w:tr>
      <w:tr w:rsidR="006B377F" w:rsidRPr="00DE2B7B" w:rsidTr="00003ED6">
        <w:trPr>
          <w:trHeight w:val="252"/>
        </w:trPr>
        <w:tc>
          <w:tcPr>
            <w:tcW w:w="3686" w:type="dxa"/>
            <w:shd w:val="clear" w:color="auto" w:fill="auto"/>
            <w:vAlign w:val="center"/>
          </w:tcPr>
          <w:p w:rsidR="006B377F" w:rsidRDefault="006B377F" w:rsidP="006B377F">
            <w:pPr>
              <w:ind w:firstLine="34"/>
              <w:jc w:val="left"/>
              <w:rPr>
                <w:rFonts w:eastAsiaTheme="minorHAnsi"/>
                <w:sz w:val="24"/>
                <w:szCs w:val="24"/>
                <w:lang w:eastAsia="en-US"/>
              </w:rPr>
            </w:pPr>
            <w:r>
              <w:rPr>
                <w:sz w:val="24"/>
                <w:szCs w:val="24"/>
              </w:rPr>
              <w:lastRenderedPageBreak/>
              <w:t>Петрозаводское муниципальное унитарное специализированное предприятие по вопросам похоронного дела «Мемориал»</w:t>
            </w:r>
          </w:p>
        </w:tc>
        <w:tc>
          <w:tcPr>
            <w:tcW w:w="1315" w:type="dxa"/>
            <w:shd w:val="clear" w:color="auto" w:fill="auto"/>
            <w:vAlign w:val="center"/>
          </w:tcPr>
          <w:p w:rsidR="006B377F" w:rsidRPr="00DE2B7B" w:rsidRDefault="006B377F" w:rsidP="00003ED6">
            <w:pPr>
              <w:spacing w:line="240" w:lineRule="auto"/>
              <w:ind w:firstLine="33"/>
              <w:jc w:val="center"/>
              <w:rPr>
                <w:sz w:val="24"/>
                <w:szCs w:val="24"/>
              </w:rPr>
            </w:pPr>
            <w:r w:rsidRPr="00DE2B7B">
              <w:rPr>
                <w:sz w:val="24"/>
                <w:szCs w:val="24"/>
              </w:rPr>
              <w:t>2 069,4</w:t>
            </w:r>
          </w:p>
        </w:tc>
        <w:tc>
          <w:tcPr>
            <w:tcW w:w="1301" w:type="dxa"/>
            <w:shd w:val="clear" w:color="auto" w:fill="auto"/>
            <w:vAlign w:val="center"/>
          </w:tcPr>
          <w:p w:rsidR="006B377F" w:rsidRPr="00DE2B7B" w:rsidRDefault="006B377F" w:rsidP="00003ED6">
            <w:pPr>
              <w:spacing w:line="240" w:lineRule="auto"/>
              <w:ind w:firstLine="33"/>
              <w:jc w:val="center"/>
              <w:rPr>
                <w:sz w:val="24"/>
                <w:szCs w:val="24"/>
                <w:highlight w:val="yellow"/>
              </w:rPr>
            </w:pPr>
            <w:r w:rsidRPr="00DE2B7B">
              <w:rPr>
                <w:sz w:val="24"/>
                <w:szCs w:val="24"/>
              </w:rPr>
              <w:t>155,0</w:t>
            </w:r>
          </w:p>
        </w:tc>
        <w:tc>
          <w:tcPr>
            <w:tcW w:w="1553" w:type="dxa"/>
            <w:vAlign w:val="center"/>
          </w:tcPr>
          <w:p w:rsidR="006B377F" w:rsidRPr="00DE2B7B" w:rsidRDefault="006B377F" w:rsidP="00003ED6">
            <w:pPr>
              <w:spacing w:line="240" w:lineRule="auto"/>
              <w:ind w:firstLine="0"/>
              <w:jc w:val="center"/>
              <w:rPr>
                <w:sz w:val="24"/>
                <w:szCs w:val="24"/>
              </w:rPr>
            </w:pPr>
            <w:r w:rsidRPr="00DE2B7B">
              <w:rPr>
                <w:sz w:val="24"/>
                <w:szCs w:val="24"/>
              </w:rPr>
              <w:t>-1 914,4</w:t>
            </w:r>
          </w:p>
        </w:tc>
        <w:tc>
          <w:tcPr>
            <w:tcW w:w="1701" w:type="dxa"/>
            <w:vAlign w:val="center"/>
          </w:tcPr>
          <w:p w:rsidR="006B377F" w:rsidRPr="00DE2B7B" w:rsidRDefault="006B377F" w:rsidP="00003ED6">
            <w:pPr>
              <w:spacing w:line="240" w:lineRule="auto"/>
              <w:ind w:firstLine="0"/>
              <w:jc w:val="center"/>
              <w:rPr>
                <w:sz w:val="24"/>
                <w:szCs w:val="24"/>
              </w:rPr>
            </w:pPr>
            <w:r w:rsidRPr="00DE2B7B">
              <w:rPr>
                <w:sz w:val="24"/>
                <w:szCs w:val="24"/>
              </w:rPr>
              <w:t>0,07</w:t>
            </w:r>
          </w:p>
        </w:tc>
      </w:tr>
      <w:tr w:rsidR="006B377F" w:rsidRPr="00DE2B7B" w:rsidTr="00003ED6">
        <w:trPr>
          <w:trHeight w:val="539"/>
        </w:trPr>
        <w:tc>
          <w:tcPr>
            <w:tcW w:w="3686" w:type="dxa"/>
            <w:shd w:val="clear" w:color="auto" w:fill="auto"/>
            <w:vAlign w:val="center"/>
          </w:tcPr>
          <w:p w:rsidR="006B377F" w:rsidRDefault="006B377F" w:rsidP="006B377F">
            <w:pPr>
              <w:ind w:firstLine="34"/>
              <w:jc w:val="left"/>
              <w:rPr>
                <w:rFonts w:eastAsiaTheme="minorHAnsi"/>
                <w:sz w:val="24"/>
                <w:szCs w:val="24"/>
                <w:lang w:eastAsia="en-US"/>
              </w:rPr>
            </w:pPr>
            <w:r>
              <w:rPr>
                <w:sz w:val="24"/>
                <w:szCs w:val="24"/>
              </w:rPr>
              <w:t>Муниципальное казенное предприятие «Петрозаводская паспортная служба»</w:t>
            </w:r>
          </w:p>
        </w:tc>
        <w:tc>
          <w:tcPr>
            <w:tcW w:w="1315" w:type="dxa"/>
            <w:shd w:val="clear" w:color="auto" w:fill="auto"/>
            <w:vAlign w:val="center"/>
          </w:tcPr>
          <w:p w:rsidR="006B377F" w:rsidRPr="00DE2B7B" w:rsidRDefault="006B377F" w:rsidP="00003ED6">
            <w:pPr>
              <w:spacing w:line="240" w:lineRule="auto"/>
              <w:ind w:firstLine="33"/>
              <w:jc w:val="center"/>
              <w:rPr>
                <w:sz w:val="24"/>
                <w:szCs w:val="24"/>
              </w:rPr>
            </w:pPr>
            <w:r w:rsidRPr="00DE2B7B">
              <w:rPr>
                <w:sz w:val="24"/>
                <w:szCs w:val="24"/>
              </w:rPr>
              <w:t>4 652,0</w:t>
            </w:r>
          </w:p>
        </w:tc>
        <w:tc>
          <w:tcPr>
            <w:tcW w:w="1301" w:type="dxa"/>
            <w:shd w:val="clear" w:color="auto" w:fill="auto"/>
            <w:vAlign w:val="center"/>
          </w:tcPr>
          <w:p w:rsidR="006B377F" w:rsidRPr="00DE2B7B" w:rsidRDefault="006B377F" w:rsidP="00003ED6">
            <w:pPr>
              <w:spacing w:line="240" w:lineRule="auto"/>
              <w:ind w:firstLine="33"/>
              <w:jc w:val="center"/>
              <w:rPr>
                <w:sz w:val="24"/>
                <w:szCs w:val="24"/>
                <w:highlight w:val="yellow"/>
              </w:rPr>
            </w:pPr>
            <w:r w:rsidRPr="00DE2B7B">
              <w:rPr>
                <w:sz w:val="24"/>
                <w:szCs w:val="24"/>
              </w:rPr>
              <w:t>3 937,2</w:t>
            </w:r>
          </w:p>
        </w:tc>
        <w:tc>
          <w:tcPr>
            <w:tcW w:w="1553" w:type="dxa"/>
            <w:vAlign w:val="center"/>
          </w:tcPr>
          <w:p w:rsidR="006B377F" w:rsidRPr="00DE2B7B" w:rsidRDefault="006B377F" w:rsidP="00003ED6">
            <w:pPr>
              <w:spacing w:line="240" w:lineRule="auto"/>
              <w:ind w:firstLine="0"/>
              <w:jc w:val="center"/>
              <w:rPr>
                <w:sz w:val="24"/>
                <w:szCs w:val="24"/>
              </w:rPr>
            </w:pPr>
            <w:r w:rsidRPr="00DE2B7B">
              <w:rPr>
                <w:sz w:val="24"/>
                <w:szCs w:val="24"/>
              </w:rPr>
              <w:t>-714,8</w:t>
            </w:r>
          </w:p>
        </w:tc>
        <w:tc>
          <w:tcPr>
            <w:tcW w:w="1701" w:type="dxa"/>
            <w:vAlign w:val="center"/>
          </w:tcPr>
          <w:p w:rsidR="006B377F" w:rsidRPr="00DE2B7B" w:rsidRDefault="006B377F" w:rsidP="00003ED6">
            <w:pPr>
              <w:spacing w:line="240" w:lineRule="auto"/>
              <w:ind w:firstLine="0"/>
              <w:jc w:val="center"/>
              <w:rPr>
                <w:sz w:val="24"/>
                <w:szCs w:val="24"/>
              </w:rPr>
            </w:pPr>
            <w:r w:rsidRPr="00DE2B7B">
              <w:rPr>
                <w:sz w:val="24"/>
                <w:szCs w:val="24"/>
              </w:rPr>
              <w:t>0,85</w:t>
            </w:r>
          </w:p>
        </w:tc>
      </w:tr>
      <w:tr w:rsidR="006B377F" w:rsidRPr="00DE2B7B" w:rsidTr="00003ED6">
        <w:trPr>
          <w:trHeight w:val="401"/>
        </w:trPr>
        <w:tc>
          <w:tcPr>
            <w:tcW w:w="3686" w:type="dxa"/>
            <w:shd w:val="clear" w:color="auto" w:fill="auto"/>
            <w:vAlign w:val="center"/>
          </w:tcPr>
          <w:p w:rsidR="006B377F" w:rsidRDefault="006B377F" w:rsidP="006B377F">
            <w:pPr>
              <w:ind w:firstLine="34"/>
              <w:jc w:val="left"/>
              <w:rPr>
                <w:rFonts w:eastAsiaTheme="minorHAnsi"/>
                <w:sz w:val="24"/>
                <w:szCs w:val="24"/>
                <w:highlight w:val="yellow"/>
                <w:lang w:eastAsia="en-US"/>
              </w:rPr>
            </w:pPr>
            <w:r>
              <w:rPr>
                <w:sz w:val="24"/>
                <w:szCs w:val="24"/>
              </w:rPr>
              <w:t>Петрозаводское муниципальное унитарное предприятие «Агентство городского развития»</w:t>
            </w:r>
          </w:p>
        </w:tc>
        <w:tc>
          <w:tcPr>
            <w:tcW w:w="1315" w:type="dxa"/>
            <w:shd w:val="clear" w:color="auto" w:fill="auto"/>
            <w:vAlign w:val="center"/>
          </w:tcPr>
          <w:p w:rsidR="006B377F" w:rsidRPr="00DE2B7B" w:rsidRDefault="006B377F" w:rsidP="00003ED6">
            <w:pPr>
              <w:spacing w:line="240" w:lineRule="auto"/>
              <w:ind w:firstLine="33"/>
              <w:jc w:val="center"/>
              <w:rPr>
                <w:sz w:val="24"/>
                <w:szCs w:val="24"/>
              </w:rPr>
            </w:pPr>
            <w:r w:rsidRPr="00DE2B7B">
              <w:rPr>
                <w:sz w:val="24"/>
                <w:szCs w:val="24"/>
              </w:rPr>
              <w:t>0,0</w:t>
            </w:r>
          </w:p>
        </w:tc>
        <w:tc>
          <w:tcPr>
            <w:tcW w:w="1301" w:type="dxa"/>
            <w:shd w:val="clear" w:color="auto" w:fill="auto"/>
            <w:vAlign w:val="center"/>
          </w:tcPr>
          <w:p w:rsidR="006B377F" w:rsidRPr="00DE2B7B" w:rsidRDefault="006B377F" w:rsidP="00003ED6">
            <w:pPr>
              <w:spacing w:line="240" w:lineRule="auto"/>
              <w:ind w:firstLine="33"/>
              <w:jc w:val="center"/>
              <w:rPr>
                <w:sz w:val="24"/>
                <w:szCs w:val="24"/>
                <w:highlight w:val="yellow"/>
              </w:rPr>
            </w:pPr>
            <w:r w:rsidRPr="00DE2B7B">
              <w:rPr>
                <w:sz w:val="24"/>
                <w:szCs w:val="24"/>
              </w:rPr>
              <w:t>102,3</w:t>
            </w:r>
          </w:p>
        </w:tc>
        <w:tc>
          <w:tcPr>
            <w:tcW w:w="1553" w:type="dxa"/>
            <w:vAlign w:val="center"/>
          </w:tcPr>
          <w:p w:rsidR="006B377F" w:rsidRPr="00DE2B7B" w:rsidRDefault="006B377F" w:rsidP="00003ED6">
            <w:pPr>
              <w:spacing w:line="240" w:lineRule="auto"/>
              <w:ind w:firstLine="0"/>
              <w:jc w:val="center"/>
              <w:rPr>
                <w:sz w:val="24"/>
                <w:szCs w:val="24"/>
              </w:rPr>
            </w:pPr>
            <w:r w:rsidRPr="00DE2B7B">
              <w:rPr>
                <w:sz w:val="24"/>
                <w:szCs w:val="24"/>
              </w:rPr>
              <w:t>102,3</w:t>
            </w:r>
          </w:p>
        </w:tc>
        <w:tc>
          <w:tcPr>
            <w:tcW w:w="1701" w:type="dxa"/>
            <w:vAlign w:val="center"/>
          </w:tcPr>
          <w:p w:rsidR="006B377F" w:rsidRPr="00DE2B7B" w:rsidRDefault="006B377F" w:rsidP="00003ED6">
            <w:pPr>
              <w:spacing w:line="240" w:lineRule="auto"/>
              <w:ind w:firstLine="0"/>
              <w:jc w:val="center"/>
              <w:rPr>
                <w:sz w:val="24"/>
                <w:szCs w:val="24"/>
              </w:rPr>
            </w:pPr>
            <w:r w:rsidRPr="00DE2B7B">
              <w:rPr>
                <w:sz w:val="24"/>
                <w:szCs w:val="24"/>
              </w:rPr>
              <w:t>-</w:t>
            </w:r>
          </w:p>
        </w:tc>
      </w:tr>
    </w:tbl>
    <w:p w:rsidR="00003ED6" w:rsidRPr="00DE2B7B" w:rsidRDefault="00003ED6" w:rsidP="00003ED6">
      <w:pPr>
        <w:widowControl/>
        <w:tabs>
          <w:tab w:val="left" w:pos="993"/>
          <w:tab w:val="left" w:pos="1134"/>
        </w:tabs>
        <w:spacing w:line="240" w:lineRule="auto"/>
        <w:ind w:firstLine="709"/>
        <w:contextualSpacing/>
        <w:rPr>
          <w:sz w:val="24"/>
          <w:szCs w:val="24"/>
          <w:highlight w:val="yellow"/>
        </w:rPr>
      </w:pPr>
    </w:p>
    <w:p w:rsidR="00003ED6" w:rsidRPr="00DE2B7B" w:rsidRDefault="00003ED6" w:rsidP="00003ED6">
      <w:pPr>
        <w:widowControl/>
        <w:numPr>
          <w:ilvl w:val="0"/>
          <w:numId w:val="8"/>
        </w:numPr>
        <w:tabs>
          <w:tab w:val="left" w:pos="993"/>
        </w:tabs>
        <w:spacing w:line="240" w:lineRule="auto"/>
        <w:ind w:left="0" w:firstLine="709"/>
        <w:contextualSpacing/>
        <w:outlineLvl w:val="0"/>
        <w:rPr>
          <w:color w:val="FF0000"/>
          <w:sz w:val="24"/>
          <w:szCs w:val="24"/>
        </w:rPr>
      </w:pPr>
      <w:r w:rsidRPr="00DE2B7B">
        <w:rPr>
          <w:sz w:val="24"/>
          <w:szCs w:val="24"/>
        </w:rPr>
        <w:t xml:space="preserve">по прочим доходам от использования имущества в части платы за наем жилых помещений </w:t>
      </w:r>
      <w:r w:rsidRPr="00DE2B7B">
        <w:rPr>
          <w:rFonts w:eastAsia="Calibri"/>
          <w:sz w:val="24"/>
          <w:szCs w:val="24"/>
        </w:rPr>
        <w:t>–</w:t>
      </w:r>
      <w:r w:rsidRPr="00DE2B7B">
        <w:rPr>
          <w:sz w:val="24"/>
          <w:szCs w:val="24"/>
        </w:rPr>
        <w:t xml:space="preserve"> на 3 486,0 тыс. руб. или </w:t>
      </w:r>
      <w:r w:rsidR="004967A3">
        <w:rPr>
          <w:sz w:val="24"/>
          <w:szCs w:val="24"/>
        </w:rPr>
        <w:t xml:space="preserve">на </w:t>
      </w:r>
      <w:r w:rsidRPr="00DE2B7B">
        <w:rPr>
          <w:sz w:val="24"/>
          <w:szCs w:val="24"/>
        </w:rPr>
        <w:t>13,2 процента, что связано с увеличением с 01.01.2023 базового размера платы за наем жилого помещения с 49,50 руб. до 79,09 руб. и корректировкой коэффициентов.</w:t>
      </w:r>
    </w:p>
    <w:p w:rsidR="00003ED6" w:rsidRPr="00DE2B7B" w:rsidRDefault="00003ED6" w:rsidP="00003ED6">
      <w:pPr>
        <w:widowControl/>
        <w:tabs>
          <w:tab w:val="left" w:pos="993"/>
          <w:tab w:val="left" w:pos="1134"/>
        </w:tabs>
        <w:spacing w:line="240" w:lineRule="auto"/>
        <w:ind w:firstLine="709"/>
        <w:contextualSpacing/>
        <w:rPr>
          <w:color w:val="FF0000"/>
          <w:sz w:val="24"/>
          <w:szCs w:val="24"/>
        </w:rPr>
      </w:pPr>
      <w:r w:rsidRPr="00DE2B7B">
        <w:rPr>
          <w:sz w:val="24"/>
          <w:szCs w:val="24"/>
        </w:rPr>
        <w:t>Вместе с тем, продолжение процесса приватизации муниципального жилья привело к сокращению количества лицевых счетов, по которым ведется начисление платы, на 2,9 процента (2022 год – 4 888 лицевых счетов, 2023 год – 4 748 лицевых счетов).</w:t>
      </w:r>
    </w:p>
    <w:p w:rsidR="00003ED6" w:rsidRPr="00DE2B7B" w:rsidRDefault="00003ED6" w:rsidP="00003ED6">
      <w:pPr>
        <w:widowControl/>
        <w:numPr>
          <w:ilvl w:val="0"/>
          <w:numId w:val="7"/>
        </w:numPr>
        <w:tabs>
          <w:tab w:val="left" w:pos="993"/>
        </w:tabs>
        <w:spacing w:line="240" w:lineRule="auto"/>
        <w:ind w:left="0" w:firstLine="709"/>
        <w:contextualSpacing/>
        <w:rPr>
          <w:color w:val="FF0000"/>
          <w:sz w:val="24"/>
          <w:szCs w:val="24"/>
          <w:lang w:eastAsia="en-US"/>
        </w:rPr>
      </w:pPr>
      <w:proofErr w:type="gramStart"/>
      <w:r w:rsidRPr="00DE2B7B">
        <w:rPr>
          <w:sz w:val="24"/>
          <w:szCs w:val="24"/>
          <w:lang w:eastAsia="en-US"/>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 на 1 801,7 тыс. руб. или 8,0 процентов</w:t>
      </w:r>
      <w:r w:rsidRPr="00DE2B7B">
        <w:t xml:space="preserve"> </w:t>
      </w:r>
      <w:r w:rsidRPr="00DE2B7B">
        <w:rPr>
          <w:sz w:val="24"/>
          <w:szCs w:val="24"/>
          <w:lang w:eastAsia="en-US"/>
        </w:rPr>
        <w:t>в результате досрочной уплаты в марте 2023 года авансового платежа по выданному решению на размещение нестационарного торгового объекта, а также увеличения базовой ставки за 1 кв.</w:t>
      </w:r>
      <w:r w:rsidR="00070F6B">
        <w:rPr>
          <w:sz w:val="24"/>
          <w:szCs w:val="24"/>
          <w:lang w:eastAsia="en-US"/>
        </w:rPr>
        <w:t xml:space="preserve"> </w:t>
      </w:r>
      <w:r w:rsidRPr="00DE2B7B">
        <w:rPr>
          <w:sz w:val="24"/>
          <w:szCs w:val="24"/>
          <w:lang w:eastAsia="en-US"/>
        </w:rPr>
        <w:t>м информационного поля рекламной конструкции в</w:t>
      </w:r>
      <w:proofErr w:type="gramEnd"/>
      <w:r w:rsidRPr="00DE2B7B">
        <w:rPr>
          <w:sz w:val="24"/>
          <w:szCs w:val="24"/>
          <w:lang w:eastAsia="en-US"/>
        </w:rPr>
        <w:t xml:space="preserve"> год.</w:t>
      </w:r>
    </w:p>
    <w:p w:rsidR="00003ED6" w:rsidRPr="00DE2B7B" w:rsidRDefault="00003ED6" w:rsidP="00003ED6">
      <w:pPr>
        <w:widowControl/>
        <w:tabs>
          <w:tab w:val="left" w:pos="993"/>
        </w:tabs>
        <w:spacing w:line="240" w:lineRule="auto"/>
        <w:ind w:firstLine="709"/>
        <w:rPr>
          <w:sz w:val="24"/>
          <w:szCs w:val="24"/>
        </w:rPr>
      </w:pPr>
      <w:r w:rsidRPr="00DE2B7B">
        <w:rPr>
          <w:sz w:val="24"/>
          <w:szCs w:val="24"/>
        </w:rPr>
        <w:t>Снижение поступлений к уровню 2022 года сложилось по следующим доходным источникам:</w:t>
      </w:r>
    </w:p>
    <w:p w:rsidR="00003ED6" w:rsidRPr="006D1480" w:rsidRDefault="00003ED6" w:rsidP="00003ED6">
      <w:pPr>
        <w:widowControl/>
        <w:numPr>
          <w:ilvl w:val="0"/>
          <w:numId w:val="2"/>
        </w:numPr>
        <w:tabs>
          <w:tab w:val="clear" w:pos="1287"/>
          <w:tab w:val="num" w:pos="993"/>
        </w:tabs>
        <w:spacing w:line="240" w:lineRule="auto"/>
        <w:ind w:left="0" w:firstLine="709"/>
        <w:contextualSpacing/>
        <w:rPr>
          <w:color w:val="FF0000"/>
          <w:sz w:val="24"/>
          <w:szCs w:val="24"/>
          <w:lang w:eastAsia="en-US"/>
        </w:rPr>
      </w:pPr>
      <w:proofErr w:type="gramStart"/>
      <w:r w:rsidRPr="00DE2B7B">
        <w:rPr>
          <w:sz w:val="24"/>
          <w:szCs w:val="24"/>
        </w:rPr>
        <w:t xml:space="preserve">по доходам, получаемым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средствам от продажи права на заключение договоров </w:t>
      </w:r>
      <w:r w:rsidRPr="00DE2B7B">
        <w:rPr>
          <w:sz w:val="24"/>
          <w:szCs w:val="24"/>
          <w:lang w:eastAsia="en-US"/>
        </w:rPr>
        <w:t>аренды указанных земельных участков - на 8 097,6 тыс. руб. или 6,0 процентов, что связано с расторжением договоров аренды, в том числе в связи с выкупом земельных участков, возвратом</w:t>
      </w:r>
      <w:proofErr w:type="gramEnd"/>
      <w:r w:rsidRPr="00DE2B7B">
        <w:rPr>
          <w:sz w:val="24"/>
          <w:szCs w:val="24"/>
          <w:lang w:eastAsia="en-US"/>
        </w:rPr>
        <w:t xml:space="preserve"> излишне уплаченной суммы арендатору, нарушением платежной дисциплины контрагентами</w:t>
      </w:r>
      <w:r>
        <w:rPr>
          <w:sz w:val="24"/>
          <w:szCs w:val="24"/>
          <w:lang w:eastAsia="en-US"/>
        </w:rPr>
        <w:t>.</w:t>
      </w:r>
    </w:p>
    <w:p w:rsidR="00003ED6" w:rsidRPr="00DE2B7B" w:rsidRDefault="00003ED6" w:rsidP="00003ED6">
      <w:pPr>
        <w:widowControl/>
        <w:spacing w:line="240" w:lineRule="auto"/>
        <w:ind w:firstLine="709"/>
        <w:contextualSpacing/>
        <w:rPr>
          <w:color w:val="FF0000"/>
          <w:sz w:val="24"/>
          <w:szCs w:val="24"/>
          <w:lang w:eastAsia="en-US"/>
        </w:rPr>
      </w:pPr>
      <w:r w:rsidRPr="00DE2B7B">
        <w:rPr>
          <w:sz w:val="24"/>
          <w:szCs w:val="24"/>
        </w:rPr>
        <w:t>По состоянию на 01.01.2024 действующих договоров –</w:t>
      </w:r>
      <w:r>
        <w:rPr>
          <w:sz w:val="24"/>
          <w:szCs w:val="24"/>
        </w:rPr>
        <w:t xml:space="preserve"> 2 768 </w:t>
      </w:r>
      <w:r w:rsidRPr="00DE2B7B">
        <w:rPr>
          <w:sz w:val="24"/>
          <w:szCs w:val="24"/>
        </w:rPr>
        <w:t>(по состоянию на 01.01.2023</w:t>
      </w:r>
      <w:r>
        <w:rPr>
          <w:sz w:val="24"/>
          <w:szCs w:val="24"/>
        </w:rPr>
        <w:t> </w:t>
      </w:r>
      <w:r w:rsidRPr="00DE2B7B">
        <w:rPr>
          <w:sz w:val="24"/>
          <w:szCs w:val="24"/>
        </w:rPr>
        <w:t>–</w:t>
      </w:r>
      <w:r>
        <w:rPr>
          <w:sz w:val="24"/>
          <w:szCs w:val="24"/>
        </w:rPr>
        <w:t xml:space="preserve"> 2 844</w:t>
      </w:r>
      <w:r w:rsidRPr="00DE2B7B">
        <w:rPr>
          <w:sz w:val="24"/>
          <w:szCs w:val="24"/>
        </w:rPr>
        <w:t xml:space="preserve">);  </w:t>
      </w:r>
    </w:p>
    <w:p w:rsidR="00003ED6" w:rsidRPr="00DE2B7B" w:rsidRDefault="00003ED6" w:rsidP="00003ED6">
      <w:pPr>
        <w:widowControl/>
        <w:numPr>
          <w:ilvl w:val="0"/>
          <w:numId w:val="2"/>
        </w:numPr>
        <w:tabs>
          <w:tab w:val="clear" w:pos="1287"/>
          <w:tab w:val="num" w:pos="993"/>
        </w:tabs>
        <w:spacing w:line="240" w:lineRule="auto"/>
        <w:ind w:left="0" w:firstLine="709"/>
        <w:contextualSpacing/>
        <w:rPr>
          <w:color w:val="FF0000"/>
          <w:sz w:val="24"/>
          <w:szCs w:val="24"/>
        </w:rPr>
      </w:pPr>
      <w:r w:rsidRPr="00DE2B7B">
        <w:rPr>
          <w:sz w:val="24"/>
          <w:szCs w:val="24"/>
        </w:rPr>
        <w:t xml:space="preserve">доходы от сдачи в аренду имущества - на 2 190,9 тыс. руб. или 13,9 процента вследствие расторжения в 2023 году договоров аренды, в том числе в связи с выкупом арендаторами нежилых помещений, находящихся в муниципальной собственности. </w:t>
      </w:r>
    </w:p>
    <w:p w:rsidR="00003ED6" w:rsidRPr="00DE2B7B" w:rsidRDefault="00003ED6" w:rsidP="00003ED6">
      <w:pPr>
        <w:widowControl/>
        <w:spacing w:line="240" w:lineRule="auto"/>
        <w:ind w:firstLine="709"/>
        <w:rPr>
          <w:sz w:val="24"/>
          <w:szCs w:val="24"/>
        </w:rPr>
      </w:pPr>
      <w:r w:rsidRPr="00DE2B7B">
        <w:rPr>
          <w:sz w:val="24"/>
          <w:szCs w:val="24"/>
        </w:rPr>
        <w:t>По состоянию на 01.01.2023 действовало 87 договоров (среднемесячное          начисление – 1 211,2 тыс. руб.), на 01.01.2024 – 82 договора (среднемесячное  начисление – 1 170,4 тыс. руб.);</w:t>
      </w:r>
    </w:p>
    <w:p w:rsidR="00003ED6" w:rsidRPr="00DE2B7B" w:rsidRDefault="00003ED6" w:rsidP="00003ED6">
      <w:pPr>
        <w:widowControl/>
        <w:numPr>
          <w:ilvl w:val="0"/>
          <w:numId w:val="2"/>
        </w:numPr>
        <w:tabs>
          <w:tab w:val="clear" w:pos="1287"/>
          <w:tab w:val="left" w:pos="0"/>
          <w:tab w:val="left" w:pos="851"/>
          <w:tab w:val="left" w:pos="993"/>
        </w:tabs>
        <w:spacing w:line="240" w:lineRule="auto"/>
        <w:ind w:left="0" w:firstLine="709"/>
        <w:contextualSpacing/>
        <w:rPr>
          <w:sz w:val="24"/>
          <w:szCs w:val="24"/>
          <w:lang w:eastAsia="en-US"/>
        </w:rPr>
      </w:pPr>
      <w:r w:rsidRPr="00DE2B7B">
        <w:rPr>
          <w:sz w:val="24"/>
          <w:szCs w:val="24"/>
        </w:rPr>
        <w:t xml:space="preserve">плата по соглашениям об установлении сервитута в отношении земельных участков, находящихся в собственности городских округов, </w:t>
      </w:r>
      <w:r w:rsidRPr="00DE2B7B">
        <w:rPr>
          <w:rFonts w:eastAsia="Calibri"/>
          <w:sz w:val="24"/>
          <w:szCs w:val="24"/>
        </w:rPr>
        <w:t>–</w:t>
      </w:r>
      <w:r w:rsidRPr="00DE2B7B">
        <w:rPr>
          <w:sz w:val="24"/>
          <w:szCs w:val="24"/>
        </w:rPr>
        <w:t xml:space="preserve"> на 56,7 тыс. руб. или 64,7 процента в связи с расторжением 2 </w:t>
      </w:r>
      <w:r w:rsidRPr="00DE2B7B">
        <w:rPr>
          <w:sz w:val="24"/>
          <w:szCs w:val="24"/>
          <w:lang w:eastAsia="en-US"/>
        </w:rPr>
        <w:t>соглашений об установлении сервитута на земельный участок, в том числе с крупной годовой платой (52,8 тыс. руб.).</w:t>
      </w:r>
      <w:r w:rsidRPr="00DE2B7B">
        <w:rPr>
          <w:sz w:val="24"/>
          <w:szCs w:val="24"/>
        </w:rPr>
        <w:t xml:space="preserve"> </w:t>
      </w:r>
      <w:r w:rsidRPr="00DE2B7B">
        <w:rPr>
          <w:sz w:val="24"/>
          <w:szCs w:val="24"/>
          <w:lang w:eastAsia="en-US"/>
        </w:rPr>
        <w:t>В 2022 году заключено 2 соглашения, в 2023 году – 6 соглашений. Источ</w:t>
      </w:r>
      <w:r w:rsidR="004967A3">
        <w:rPr>
          <w:sz w:val="24"/>
          <w:szCs w:val="24"/>
          <w:lang w:eastAsia="en-US"/>
        </w:rPr>
        <w:t>ник носит заявительный характер.</w:t>
      </w:r>
    </w:p>
    <w:p w:rsidR="00003ED6" w:rsidRPr="00DE2B7B" w:rsidRDefault="00003ED6" w:rsidP="00003ED6">
      <w:pPr>
        <w:tabs>
          <w:tab w:val="left" w:pos="0"/>
          <w:tab w:val="left" w:pos="142"/>
          <w:tab w:val="left" w:pos="540"/>
          <w:tab w:val="left" w:pos="709"/>
          <w:tab w:val="left" w:pos="993"/>
        </w:tabs>
        <w:spacing w:line="240" w:lineRule="auto"/>
        <w:ind w:firstLine="709"/>
        <w:contextualSpacing/>
        <w:rPr>
          <w:color w:val="FF0000"/>
          <w:sz w:val="24"/>
          <w:szCs w:val="24"/>
        </w:rPr>
      </w:pPr>
      <w:proofErr w:type="gramStart"/>
      <w:r w:rsidRPr="00DE2B7B">
        <w:rPr>
          <w:sz w:val="24"/>
          <w:szCs w:val="24"/>
          <w:lang w:eastAsia="en-US"/>
        </w:rPr>
        <w:t xml:space="preserve">Следует отметить отсутствие поступлений в 2023 году по доходам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 что связано с </w:t>
      </w:r>
      <w:r w:rsidRPr="00DE2B7B">
        <w:rPr>
          <w:sz w:val="24"/>
          <w:szCs w:val="24"/>
          <w:lang w:eastAsia="en-US"/>
        </w:rPr>
        <w:lastRenderedPageBreak/>
        <w:t xml:space="preserve">решением собрания акционеров ОАО «Петрозаводский хлебозавод «САМПО» </w:t>
      </w:r>
      <w:r w:rsidRPr="00DE2B7B">
        <w:rPr>
          <w:sz w:val="24"/>
          <w:szCs w:val="24"/>
        </w:rPr>
        <w:t xml:space="preserve">по результатам работы за 2022 год дивиденды не выплачивать (не объявлять). </w:t>
      </w:r>
      <w:proofErr w:type="gramEnd"/>
    </w:p>
    <w:p w:rsidR="00003ED6" w:rsidRPr="00DE2B7B" w:rsidRDefault="00003ED6" w:rsidP="00003ED6">
      <w:pPr>
        <w:widowControl/>
        <w:tabs>
          <w:tab w:val="left" w:pos="0"/>
          <w:tab w:val="left" w:pos="851"/>
          <w:tab w:val="left" w:pos="993"/>
        </w:tabs>
        <w:spacing w:line="240" w:lineRule="auto"/>
        <w:ind w:firstLine="709"/>
        <w:contextualSpacing/>
        <w:outlineLvl w:val="0"/>
        <w:rPr>
          <w:color w:val="FF0000"/>
          <w:sz w:val="24"/>
          <w:szCs w:val="24"/>
          <w:highlight w:val="yellow"/>
        </w:rPr>
      </w:pPr>
    </w:p>
    <w:p w:rsidR="00003ED6" w:rsidRPr="00DE2B7B" w:rsidRDefault="00003ED6" w:rsidP="00003ED6">
      <w:pPr>
        <w:widowControl/>
        <w:tabs>
          <w:tab w:val="left" w:pos="993"/>
        </w:tabs>
        <w:spacing w:line="240" w:lineRule="auto"/>
        <w:ind w:firstLine="0"/>
        <w:jc w:val="center"/>
        <w:rPr>
          <w:b/>
          <w:sz w:val="24"/>
          <w:szCs w:val="24"/>
        </w:rPr>
      </w:pPr>
      <w:r w:rsidRPr="00DE2B7B">
        <w:rPr>
          <w:b/>
          <w:sz w:val="24"/>
          <w:szCs w:val="24"/>
        </w:rPr>
        <w:t>Плата за негативное воздействие на окружающую среду</w:t>
      </w:r>
    </w:p>
    <w:p w:rsidR="00003ED6" w:rsidRPr="00DE2B7B" w:rsidRDefault="00003ED6" w:rsidP="00003ED6">
      <w:pPr>
        <w:widowControl/>
        <w:tabs>
          <w:tab w:val="left" w:pos="993"/>
        </w:tabs>
        <w:spacing w:line="240" w:lineRule="auto"/>
        <w:ind w:firstLine="709"/>
        <w:jc w:val="left"/>
        <w:rPr>
          <w:b/>
          <w:color w:val="FF0000"/>
          <w:sz w:val="24"/>
          <w:szCs w:val="24"/>
          <w:highlight w:val="yellow"/>
        </w:rPr>
      </w:pPr>
    </w:p>
    <w:p w:rsidR="00003ED6" w:rsidRPr="00DE2B7B" w:rsidRDefault="00003ED6" w:rsidP="00003ED6">
      <w:pPr>
        <w:widowControl/>
        <w:tabs>
          <w:tab w:val="left" w:pos="993"/>
        </w:tabs>
        <w:spacing w:line="240" w:lineRule="auto"/>
        <w:ind w:firstLine="709"/>
        <w:rPr>
          <w:sz w:val="24"/>
          <w:szCs w:val="24"/>
          <w:highlight w:val="yellow"/>
        </w:rPr>
      </w:pPr>
      <w:r w:rsidRPr="00DE2B7B">
        <w:rPr>
          <w:sz w:val="24"/>
          <w:szCs w:val="24"/>
        </w:rPr>
        <w:t xml:space="preserve">При уточненном годовом плане 318,4 тыс. руб. фактически поступило 337,1 тыс. руб. или 105,9 процентов, что ниже уровня 2022 года на 43,7 тыс. руб. или </w:t>
      </w:r>
      <w:r w:rsidR="00EA0AB4">
        <w:rPr>
          <w:sz w:val="24"/>
          <w:szCs w:val="24"/>
        </w:rPr>
        <w:t xml:space="preserve">на </w:t>
      </w:r>
      <w:r w:rsidRPr="00DE2B7B">
        <w:rPr>
          <w:sz w:val="24"/>
          <w:szCs w:val="24"/>
        </w:rPr>
        <w:t xml:space="preserve">11,5 процента. </w:t>
      </w:r>
      <w:proofErr w:type="gramStart"/>
      <w:r w:rsidRPr="00DE2B7B">
        <w:rPr>
          <w:sz w:val="24"/>
          <w:szCs w:val="24"/>
        </w:rPr>
        <w:t>Снижение по данному источнику связано с возвратами администратором – Балтийско-Арктическим Межрегиональным Управлением Федеральной службы по надзору в сфере природопользования (</w:t>
      </w:r>
      <w:proofErr w:type="spellStart"/>
      <w:r w:rsidRPr="00DE2B7B">
        <w:rPr>
          <w:sz w:val="24"/>
          <w:szCs w:val="24"/>
        </w:rPr>
        <w:t>Росприроднадзором</w:t>
      </w:r>
      <w:proofErr w:type="spellEnd"/>
      <w:r w:rsidRPr="00DE2B7B">
        <w:rPr>
          <w:sz w:val="24"/>
          <w:szCs w:val="24"/>
        </w:rPr>
        <w:t>) ошибочных платежей предыдущих периодов.</w:t>
      </w:r>
      <w:proofErr w:type="gramEnd"/>
    </w:p>
    <w:p w:rsidR="00003ED6" w:rsidRPr="00DE2B7B" w:rsidRDefault="00003ED6" w:rsidP="00003ED6">
      <w:pPr>
        <w:widowControl/>
        <w:tabs>
          <w:tab w:val="left" w:pos="993"/>
          <w:tab w:val="left" w:pos="8915"/>
          <w:tab w:val="right" w:pos="9864"/>
        </w:tabs>
        <w:spacing w:line="240" w:lineRule="auto"/>
        <w:ind w:firstLine="709"/>
        <w:jc w:val="left"/>
        <w:rPr>
          <w:b/>
          <w:color w:val="FF0000"/>
          <w:sz w:val="24"/>
          <w:szCs w:val="24"/>
        </w:rPr>
      </w:pPr>
      <w:r w:rsidRPr="00DE2B7B">
        <w:rPr>
          <w:color w:val="FF0000"/>
          <w:sz w:val="24"/>
          <w:szCs w:val="24"/>
        </w:rPr>
        <w:tab/>
      </w:r>
    </w:p>
    <w:p w:rsidR="00003ED6" w:rsidRPr="00DE2B7B" w:rsidRDefault="00003ED6" w:rsidP="00003ED6">
      <w:pPr>
        <w:widowControl/>
        <w:tabs>
          <w:tab w:val="left" w:pos="993"/>
        </w:tabs>
        <w:spacing w:line="240" w:lineRule="auto"/>
        <w:ind w:firstLine="709"/>
        <w:jc w:val="center"/>
        <w:rPr>
          <w:b/>
          <w:sz w:val="24"/>
          <w:szCs w:val="24"/>
        </w:rPr>
      </w:pPr>
      <w:r w:rsidRPr="00DE2B7B">
        <w:rPr>
          <w:b/>
          <w:sz w:val="24"/>
          <w:szCs w:val="24"/>
        </w:rPr>
        <w:t>Доходы от оказания платных услуг и компенсации затрат государства</w:t>
      </w:r>
    </w:p>
    <w:p w:rsidR="00003ED6" w:rsidRPr="00DE2B7B" w:rsidRDefault="00003ED6" w:rsidP="00003ED6">
      <w:pPr>
        <w:widowControl/>
        <w:tabs>
          <w:tab w:val="left" w:pos="993"/>
        </w:tabs>
        <w:spacing w:line="240" w:lineRule="auto"/>
        <w:ind w:firstLine="709"/>
        <w:jc w:val="center"/>
        <w:rPr>
          <w:b/>
          <w:color w:val="FF0000"/>
          <w:sz w:val="24"/>
          <w:szCs w:val="24"/>
          <w:highlight w:val="yellow"/>
        </w:rPr>
      </w:pPr>
    </w:p>
    <w:p w:rsidR="00003ED6" w:rsidRPr="00DE2B7B" w:rsidRDefault="00003ED6" w:rsidP="00003ED6">
      <w:pPr>
        <w:widowControl/>
        <w:tabs>
          <w:tab w:val="left" w:pos="993"/>
        </w:tabs>
        <w:spacing w:line="240" w:lineRule="auto"/>
        <w:ind w:right="23" w:firstLine="709"/>
        <w:rPr>
          <w:sz w:val="24"/>
          <w:szCs w:val="24"/>
        </w:rPr>
      </w:pPr>
      <w:r w:rsidRPr="00DE2B7B">
        <w:rPr>
          <w:sz w:val="24"/>
          <w:szCs w:val="24"/>
        </w:rPr>
        <w:t xml:space="preserve">При уточненном годовом плане 111 536,6 тыс. руб. фактически поступило 94 577,8 тыс. руб. или 84,8 процента, что выше уровня 2022 года на 79 916,8 тыс. руб. или в 6,5 раза. </w:t>
      </w:r>
    </w:p>
    <w:p w:rsidR="00003ED6" w:rsidRPr="00DE2B7B" w:rsidRDefault="00003ED6" w:rsidP="00003ED6">
      <w:pPr>
        <w:widowControl/>
        <w:tabs>
          <w:tab w:val="left" w:pos="993"/>
        </w:tabs>
        <w:spacing w:line="240" w:lineRule="auto"/>
        <w:ind w:right="23" w:firstLine="709"/>
        <w:rPr>
          <w:color w:val="FF0000"/>
          <w:sz w:val="24"/>
          <w:szCs w:val="24"/>
        </w:rPr>
      </w:pPr>
      <w:r w:rsidRPr="00DE2B7B">
        <w:rPr>
          <w:sz w:val="24"/>
          <w:szCs w:val="24"/>
        </w:rPr>
        <w:t xml:space="preserve">Рост по данному источнику в 2023 году связан </w:t>
      </w:r>
      <w:proofErr w:type="gramStart"/>
      <w:r w:rsidRPr="00DE2B7B">
        <w:rPr>
          <w:sz w:val="24"/>
          <w:szCs w:val="24"/>
        </w:rPr>
        <w:t>с поступлением в бюджет</w:t>
      </w:r>
      <w:r w:rsidR="00EA0AB4">
        <w:rPr>
          <w:sz w:val="24"/>
          <w:szCs w:val="24"/>
        </w:rPr>
        <w:t xml:space="preserve"> Петрозаводского </w:t>
      </w:r>
      <w:r w:rsidRPr="00DE2B7B">
        <w:rPr>
          <w:sz w:val="24"/>
          <w:szCs w:val="24"/>
        </w:rPr>
        <w:t>округа крупной разовой суммы по исполнительному листу в возмещение убытков в большем объеме</w:t>
      </w:r>
      <w:proofErr w:type="gramEnd"/>
      <w:r w:rsidRPr="00DE2B7B">
        <w:rPr>
          <w:sz w:val="24"/>
          <w:szCs w:val="24"/>
        </w:rPr>
        <w:t xml:space="preserve">, чем в 2022 году, а также началом реализации модели регулярных перевозок населения городским автомобильным транспортом по брутто-контрактам (далее – транспортная реформа). </w:t>
      </w:r>
    </w:p>
    <w:p w:rsidR="00003ED6" w:rsidRPr="00DE2B7B" w:rsidRDefault="00003ED6" w:rsidP="00003ED6">
      <w:pPr>
        <w:widowControl/>
        <w:tabs>
          <w:tab w:val="left" w:pos="851"/>
          <w:tab w:val="left" w:pos="993"/>
        </w:tabs>
        <w:spacing w:line="240" w:lineRule="auto"/>
        <w:ind w:firstLine="709"/>
        <w:rPr>
          <w:sz w:val="24"/>
          <w:szCs w:val="24"/>
        </w:rPr>
      </w:pPr>
      <w:r w:rsidRPr="00DE2B7B">
        <w:rPr>
          <w:sz w:val="24"/>
          <w:szCs w:val="24"/>
        </w:rPr>
        <w:t xml:space="preserve">В составе указанных доходов: </w:t>
      </w:r>
    </w:p>
    <w:p w:rsidR="00003ED6" w:rsidRPr="00DE2B7B" w:rsidRDefault="00003ED6" w:rsidP="00003ED6">
      <w:pPr>
        <w:widowControl/>
        <w:numPr>
          <w:ilvl w:val="0"/>
          <w:numId w:val="5"/>
        </w:numPr>
        <w:tabs>
          <w:tab w:val="left" w:pos="993"/>
        </w:tabs>
        <w:spacing w:line="240" w:lineRule="auto"/>
        <w:ind w:left="0" w:firstLine="709"/>
        <w:contextualSpacing/>
        <w:rPr>
          <w:sz w:val="24"/>
          <w:szCs w:val="24"/>
        </w:rPr>
      </w:pPr>
      <w:r w:rsidRPr="00DE2B7B">
        <w:rPr>
          <w:sz w:val="24"/>
          <w:szCs w:val="24"/>
        </w:rPr>
        <w:t xml:space="preserve">доходы от оказания платных услуг (работ) муниципальными казенными учреждениями – 3 790,4 тыс. руб., снижение к уровню 2022 года на 1 174,5 тыс. руб. или </w:t>
      </w:r>
      <w:r w:rsidR="00EA0AB4">
        <w:rPr>
          <w:sz w:val="24"/>
          <w:szCs w:val="24"/>
        </w:rPr>
        <w:t xml:space="preserve">на </w:t>
      </w:r>
      <w:r w:rsidRPr="00DE2B7B">
        <w:rPr>
          <w:sz w:val="24"/>
          <w:szCs w:val="24"/>
        </w:rPr>
        <w:t>23,7 процента в связи со снижением в 2023 году объема полученных средств от проведения осенней ярмарки и количества принятых на хранение дел МКУ «МАП»;</w:t>
      </w:r>
    </w:p>
    <w:p w:rsidR="00003ED6" w:rsidRPr="00DE2B7B" w:rsidRDefault="00003ED6" w:rsidP="00003ED6">
      <w:pPr>
        <w:widowControl/>
        <w:numPr>
          <w:ilvl w:val="0"/>
          <w:numId w:val="5"/>
        </w:numPr>
        <w:tabs>
          <w:tab w:val="left" w:pos="993"/>
        </w:tabs>
        <w:spacing w:line="240" w:lineRule="auto"/>
        <w:ind w:left="0" w:firstLine="709"/>
        <w:contextualSpacing/>
        <w:rPr>
          <w:sz w:val="24"/>
          <w:szCs w:val="24"/>
        </w:rPr>
      </w:pPr>
      <w:proofErr w:type="gramStart"/>
      <w:r w:rsidRPr="00DE2B7B">
        <w:rPr>
          <w:sz w:val="24"/>
          <w:szCs w:val="24"/>
        </w:rPr>
        <w:t>поступления сумм компенсации затрат, в том</w:t>
      </w:r>
      <w:r>
        <w:rPr>
          <w:sz w:val="24"/>
          <w:szCs w:val="24"/>
        </w:rPr>
        <w:t xml:space="preserve"> числе по исполнительным листам </w:t>
      </w:r>
      <w:r w:rsidRPr="00DE2B7B">
        <w:rPr>
          <w:sz w:val="24"/>
          <w:szCs w:val="24"/>
        </w:rPr>
        <w:t>– 90 787,4 тыс. руб., из них в возмещение убытков в результате обеспечения жилыми помещениями инвалидов и семей, имеющих детей-инвалидов, по делу № А26-11126/2022 – 19 075,4 тыс. руб. (в 2022 году – 6 846,9 тыс. руб. по делу № А26</w:t>
      </w:r>
      <w:r w:rsidRPr="00DE2B7B">
        <w:rPr>
          <w:sz w:val="24"/>
          <w:szCs w:val="24"/>
        </w:rPr>
        <w:noBreakHyphen/>
        <w:t>5473/2021), в рамках транспортной реформы – 70 164,0 тыс. руб.</w:t>
      </w:r>
      <w:proofErr w:type="gramEnd"/>
    </w:p>
    <w:p w:rsidR="00003ED6" w:rsidRPr="00DE2B7B" w:rsidRDefault="00003ED6" w:rsidP="00003ED6">
      <w:pPr>
        <w:widowControl/>
        <w:tabs>
          <w:tab w:val="left" w:pos="993"/>
        </w:tabs>
        <w:spacing w:line="240" w:lineRule="auto"/>
        <w:ind w:firstLine="0"/>
        <w:rPr>
          <w:b/>
          <w:color w:val="FF0000"/>
          <w:sz w:val="24"/>
          <w:szCs w:val="24"/>
          <w:highlight w:val="yellow"/>
        </w:rPr>
      </w:pPr>
    </w:p>
    <w:p w:rsidR="00003ED6" w:rsidRPr="00DE2B7B" w:rsidRDefault="00003ED6" w:rsidP="00003ED6">
      <w:pPr>
        <w:widowControl/>
        <w:tabs>
          <w:tab w:val="left" w:pos="993"/>
        </w:tabs>
        <w:spacing w:line="240" w:lineRule="auto"/>
        <w:ind w:firstLine="0"/>
        <w:jc w:val="center"/>
        <w:rPr>
          <w:b/>
          <w:sz w:val="24"/>
          <w:szCs w:val="24"/>
        </w:rPr>
      </w:pPr>
      <w:r w:rsidRPr="00DE2B7B">
        <w:rPr>
          <w:b/>
          <w:sz w:val="24"/>
          <w:szCs w:val="24"/>
        </w:rPr>
        <w:t>Доходы от реализации имущества, находящегося в собственности</w:t>
      </w:r>
    </w:p>
    <w:p w:rsidR="00003ED6" w:rsidRPr="00DE2B7B" w:rsidRDefault="00003ED6" w:rsidP="00003ED6">
      <w:pPr>
        <w:widowControl/>
        <w:tabs>
          <w:tab w:val="left" w:pos="993"/>
        </w:tabs>
        <w:spacing w:line="240" w:lineRule="auto"/>
        <w:ind w:firstLine="0"/>
        <w:jc w:val="center"/>
        <w:rPr>
          <w:b/>
          <w:sz w:val="24"/>
          <w:szCs w:val="24"/>
        </w:rPr>
      </w:pPr>
      <w:r w:rsidRPr="00DE2B7B">
        <w:rPr>
          <w:b/>
          <w:sz w:val="24"/>
          <w:szCs w:val="24"/>
        </w:rPr>
        <w:t>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003ED6" w:rsidRPr="00DE2B7B" w:rsidRDefault="00003ED6" w:rsidP="00003ED6">
      <w:pPr>
        <w:widowControl/>
        <w:tabs>
          <w:tab w:val="left" w:pos="993"/>
        </w:tabs>
        <w:spacing w:line="240" w:lineRule="auto"/>
        <w:ind w:firstLine="709"/>
        <w:jc w:val="left"/>
        <w:rPr>
          <w:b/>
          <w:sz w:val="24"/>
          <w:szCs w:val="24"/>
        </w:rPr>
      </w:pPr>
    </w:p>
    <w:p w:rsidR="00003ED6" w:rsidRPr="00DE2B7B" w:rsidRDefault="00003ED6" w:rsidP="00003ED6">
      <w:pPr>
        <w:widowControl/>
        <w:tabs>
          <w:tab w:val="left" w:pos="993"/>
        </w:tabs>
        <w:spacing w:line="240" w:lineRule="auto"/>
        <w:ind w:firstLine="709"/>
        <w:rPr>
          <w:sz w:val="24"/>
          <w:szCs w:val="24"/>
          <w:highlight w:val="yellow"/>
        </w:rPr>
      </w:pPr>
      <w:proofErr w:type="gramStart"/>
      <w:r w:rsidRPr="00DE2B7B">
        <w:rPr>
          <w:sz w:val="24"/>
          <w:szCs w:val="24"/>
        </w:rPr>
        <w:t xml:space="preserve">При уточненном годовом плане 18 966,4 тыс. руб. фактически поступило 19 336,2 тыс. руб. или 101,9 процента, что выше уровня 2022 года на 4 793,8 тыс. руб. или </w:t>
      </w:r>
      <w:r w:rsidR="00EA0AB4">
        <w:rPr>
          <w:sz w:val="24"/>
          <w:szCs w:val="24"/>
        </w:rPr>
        <w:t xml:space="preserve">на </w:t>
      </w:r>
      <w:r w:rsidRPr="00DE2B7B">
        <w:rPr>
          <w:sz w:val="24"/>
          <w:szCs w:val="24"/>
        </w:rPr>
        <w:t xml:space="preserve">33,0 процента (без учета поступлений от продажи объектов недвижимости, реализуемых в соответствии с программой приватизации) и связано с досрочным исполнением покупателями в 2023 году обязательств по оплате приобретенного имущества по </w:t>
      </w:r>
      <w:r>
        <w:rPr>
          <w:sz w:val="24"/>
          <w:szCs w:val="24"/>
        </w:rPr>
        <w:t>двум</w:t>
      </w:r>
      <w:proofErr w:type="gramEnd"/>
      <w:r w:rsidRPr="00DE2B7B">
        <w:rPr>
          <w:sz w:val="24"/>
          <w:szCs w:val="24"/>
        </w:rPr>
        <w:t xml:space="preserve"> </w:t>
      </w:r>
      <w:proofErr w:type="gramStart"/>
      <w:r w:rsidRPr="00DE2B7B">
        <w:rPr>
          <w:sz w:val="24"/>
          <w:szCs w:val="24"/>
        </w:rPr>
        <w:t>договорам, заключенным в соответствии с Федеральным законом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рассрочкой платежа на 5 лет, а также поступлением  задолженности ООО «АДС» в размере 3 977,5 тыс. руб.</w:t>
      </w:r>
      <w:proofErr w:type="gramEnd"/>
    </w:p>
    <w:p w:rsidR="00003ED6" w:rsidRPr="00DE2B7B" w:rsidRDefault="00003ED6" w:rsidP="00003ED6">
      <w:pPr>
        <w:widowControl/>
        <w:tabs>
          <w:tab w:val="left" w:pos="851"/>
          <w:tab w:val="left" w:pos="993"/>
        </w:tabs>
        <w:spacing w:line="240" w:lineRule="auto"/>
        <w:ind w:right="23" w:firstLine="709"/>
        <w:contextualSpacing/>
        <w:rPr>
          <w:sz w:val="24"/>
          <w:szCs w:val="24"/>
        </w:rPr>
      </w:pPr>
      <w:r w:rsidRPr="00DE2B7B">
        <w:rPr>
          <w:sz w:val="24"/>
          <w:szCs w:val="24"/>
        </w:rPr>
        <w:t>По состоянию на 01.01.2024 действующих договоров – 13 (по состоянию на 01.01.2023 – 16), в том числе 3 договора купли-продажи имущества заключено в 2023 год</w:t>
      </w:r>
      <w:r>
        <w:rPr>
          <w:sz w:val="24"/>
          <w:szCs w:val="24"/>
        </w:rPr>
        <w:t xml:space="preserve">у </w:t>
      </w:r>
      <w:r>
        <w:rPr>
          <w:sz w:val="24"/>
          <w:szCs w:val="24"/>
        </w:rPr>
        <w:lastRenderedPageBreak/>
        <w:t xml:space="preserve">с рассрочкой платежа на 5 лет, </w:t>
      </w:r>
      <w:r w:rsidRPr="00DE2B7B">
        <w:rPr>
          <w:sz w:val="24"/>
          <w:szCs w:val="24"/>
        </w:rPr>
        <w:t>убыло 6 договоров, из них заключенных в 2023 году -</w:t>
      </w:r>
      <w:r w:rsidR="00070F6B">
        <w:rPr>
          <w:sz w:val="24"/>
          <w:szCs w:val="24"/>
        </w:rPr>
        <w:t xml:space="preserve">         </w:t>
      </w:r>
      <w:r w:rsidRPr="00DE2B7B">
        <w:rPr>
          <w:sz w:val="24"/>
          <w:szCs w:val="24"/>
        </w:rPr>
        <w:t xml:space="preserve"> 1 договор.</w:t>
      </w:r>
    </w:p>
    <w:p w:rsidR="00003ED6" w:rsidRPr="00DE2B7B" w:rsidRDefault="00003ED6" w:rsidP="00003ED6">
      <w:pPr>
        <w:widowControl/>
        <w:tabs>
          <w:tab w:val="left" w:pos="993"/>
        </w:tabs>
        <w:spacing w:line="240" w:lineRule="auto"/>
        <w:ind w:firstLine="709"/>
        <w:rPr>
          <w:sz w:val="24"/>
          <w:szCs w:val="24"/>
          <w:highlight w:val="yellow"/>
        </w:rPr>
      </w:pPr>
    </w:p>
    <w:p w:rsidR="00003ED6" w:rsidRPr="00DE2B7B" w:rsidRDefault="00003ED6" w:rsidP="00003ED6">
      <w:pPr>
        <w:widowControl/>
        <w:tabs>
          <w:tab w:val="left" w:pos="993"/>
        </w:tabs>
        <w:spacing w:line="240" w:lineRule="auto"/>
        <w:ind w:firstLine="709"/>
        <w:jc w:val="center"/>
        <w:rPr>
          <w:b/>
          <w:sz w:val="24"/>
          <w:szCs w:val="24"/>
        </w:rPr>
      </w:pPr>
      <w:r w:rsidRPr="00DE2B7B">
        <w:rPr>
          <w:b/>
          <w:sz w:val="24"/>
          <w:szCs w:val="24"/>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w:t>
      </w:r>
    </w:p>
    <w:p w:rsidR="00003ED6" w:rsidRPr="00DE2B7B" w:rsidRDefault="00003ED6" w:rsidP="00003ED6">
      <w:pPr>
        <w:widowControl/>
        <w:tabs>
          <w:tab w:val="left" w:pos="993"/>
        </w:tabs>
        <w:spacing w:line="240" w:lineRule="auto"/>
        <w:ind w:firstLine="709"/>
        <w:jc w:val="center"/>
        <w:rPr>
          <w:b/>
          <w:sz w:val="24"/>
          <w:szCs w:val="24"/>
          <w:highlight w:val="yellow"/>
        </w:rPr>
      </w:pPr>
      <w:r w:rsidRPr="00DE2B7B">
        <w:rPr>
          <w:b/>
          <w:sz w:val="24"/>
          <w:szCs w:val="24"/>
        </w:rPr>
        <w:t>в части реализации материальных запасов по указанному имуществу</w:t>
      </w:r>
    </w:p>
    <w:p w:rsidR="00003ED6" w:rsidRPr="00DE2B7B" w:rsidRDefault="00003ED6" w:rsidP="00003ED6">
      <w:pPr>
        <w:widowControl/>
        <w:tabs>
          <w:tab w:val="left" w:pos="993"/>
        </w:tabs>
        <w:spacing w:line="240" w:lineRule="auto"/>
        <w:ind w:firstLine="709"/>
        <w:rPr>
          <w:sz w:val="24"/>
          <w:szCs w:val="24"/>
          <w:highlight w:val="yellow"/>
        </w:rPr>
      </w:pPr>
    </w:p>
    <w:p w:rsidR="00003ED6" w:rsidRPr="00DE2B7B" w:rsidRDefault="00926D73" w:rsidP="00003ED6">
      <w:pPr>
        <w:widowControl/>
        <w:tabs>
          <w:tab w:val="left" w:pos="993"/>
        </w:tabs>
        <w:spacing w:line="240" w:lineRule="auto"/>
        <w:ind w:firstLine="709"/>
        <w:rPr>
          <w:sz w:val="24"/>
          <w:szCs w:val="24"/>
          <w:highlight w:val="yellow"/>
        </w:rPr>
      </w:pPr>
      <w:proofErr w:type="gramStart"/>
      <w:r>
        <w:rPr>
          <w:sz w:val="24"/>
          <w:szCs w:val="24"/>
        </w:rPr>
        <w:t>В</w:t>
      </w:r>
      <w:r w:rsidR="00003ED6" w:rsidRPr="00DE2B7B">
        <w:rPr>
          <w:sz w:val="24"/>
          <w:szCs w:val="24"/>
        </w:rPr>
        <w:t xml:space="preserve"> соответствии с Положением о порядке реализации металлолома, образовавшегося в результате реконструкции и (или) демонтажа концессионерами муниципального имущества Петрозаводского городского округа при исполнении условий концессионных соглашений, заключенных в отношении объектов, находящихся в муниципальной собственности Петрозаводского городского округа, утвержденным постановлением Администрации Петрозаводского городского округа от 25.07.2023 № 2679,  фактически поступило 533,1 тыс. руб. </w:t>
      </w:r>
      <w:proofErr w:type="gramEnd"/>
    </w:p>
    <w:p w:rsidR="00003ED6" w:rsidRPr="00DE2B7B" w:rsidRDefault="00003ED6" w:rsidP="00003ED6">
      <w:pPr>
        <w:widowControl/>
        <w:tabs>
          <w:tab w:val="left" w:pos="993"/>
        </w:tabs>
        <w:spacing w:line="240" w:lineRule="auto"/>
        <w:ind w:firstLine="709"/>
        <w:rPr>
          <w:sz w:val="24"/>
          <w:szCs w:val="24"/>
          <w:highlight w:val="yellow"/>
        </w:rPr>
      </w:pPr>
    </w:p>
    <w:p w:rsidR="00003ED6" w:rsidRPr="00DE2B7B" w:rsidRDefault="00003ED6" w:rsidP="00003ED6">
      <w:pPr>
        <w:widowControl/>
        <w:tabs>
          <w:tab w:val="left" w:pos="993"/>
        </w:tabs>
        <w:spacing w:line="240" w:lineRule="auto"/>
        <w:ind w:firstLine="0"/>
        <w:jc w:val="center"/>
        <w:rPr>
          <w:b/>
          <w:sz w:val="24"/>
          <w:szCs w:val="24"/>
        </w:rPr>
      </w:pPr>
      <w:r w:rsidRPr="00DE2B7B">
        <w:rPr>
          <w:b/>
          <w:sz w:val="24"/>
          <w:szCs w:val="24"/>
        </w:rPr>
        <w:t>Доходы от продажи земельных участков</w:t>
      </w:r>
    </w:p>
    <w:p w:rsidR="00003ED6" w:rsidRPr="00DE2B7B" w:rsidRDefault="00003ED6" w:rsidP="00003ED6">
      <w:pPr>
        <w:widowControl/>
        <w:tabs>
          <w:tab w:val="left" w:pos="993"/>
        </w:tabs>
        <w:spacing w:line="240" w:lineRule="auto"/>
        <w:ind w:firstLine="709"/>
        <w:jc w:val="center"/>
        <w:rPr>
          <w:b/>
          <w:color w:val="FF0000"/>
          <w:sz w:val="24"/>
          <w:szCs w:val="24"/>
        </w:rPr>
      </w:pPr>
    </w:p>
    <w:p w:rsidR="00003ED6" w:rsidRDefault="00003ED6" w:rsidP="00003ED6">
      <w:pPr>
        <w:widowControl/>
        <w:tabs>
          <w:tab w:val="left" w:pos="993"/>
        </w:tabs>
        <w:spacing w:line="240" w:lineRule="auto"/>
        <w:ind w:firstLine="709"/>
        <w:rPr>
          <w:sz w:val="24"/>
          <w:szCs w:val="24"/>
        </w:rPr>
      </w:pPr>
      <w:r w:rsidRPr="00DE2B7B">
        <w:rPr>
          <w:sz w:val="24"/>
          <w:szCs w:val="24"/>
        </w:rPr>
        <w:t>При уточненном годовом плане</w:t>
      </w:r>
      <w:r w:rsidRPr="00DE2B7B">
        <w:rPr>
          <w:color w:val="FF0000"/>
          <w:sz w:val="24"/>
          <w:szCs w:val="24"/>
        </w:rPr>
        <w:t xml:space="preserve"> </w:t>
      </w:r>
      <w:r w:rsidRPr="00DE2B7B">
        <w:rPr>
          <w:sz w:val="24"/>
          <w:szCs w:val="24"/>
        </w:rPr>
        <w:t xml:space="preserve">23 087,5 тыс. руб. фактически поступило 23 090,0 тыс. руб. или 100,0 процентов, что ниже уровня 2022 года на 18 803,5 тыс. руб. или </w:t>
      </w:r>
      <w:r w:rsidR="00EA0AB4">
        <w:rPr>
          <w:sz w:val="24"/>
          <w:szCs w:val="24"/>
        </w:rPr>
        <w:t xml:space="preserve">на </w:t>
      </w:r>
      <w:r w:rsidRPr="00DE2B7B">
        <w:rPr>
          <w:sz w:val="24"/>
          <w:szCs w:val="24"/>
        </w:rPr>
        <w:t>44,9 процента</w:t>
      </w:r>
      <w:r>
        <w:rPr>
          <w:sz w:val="24"/>
          <w:szCs w:val="24"/>
        </w:rPr>
        <w:t>.</w:t>
      </w:r>
      <w:r w:rsidRPr="00DE2B7B">
        <w:rPr>
          <w:sz w:val="24"/>
          <w:szCs w:val="24"/>
        </w:rPr>
        <w:t xml:space="preserve"> </w:t>
      </w:r>
      <w:r>
        <w:rPr>
          <w:sz w:val="24"/>
          <w:szCs w:val="24"/>
        </w:rPr>
        <w:t>П</w:t>
      </w:r>
      <w:r w:rsidRPr="00DE2B7B">
        <w:rPr>
          <w:sz w:val="24"/>
          <w:szCs w:val="24"/>
        </w:rPr>
        <w:t>оступлени</w:t>
      </w:r>
      <w:r>
        <w:rPr>
          <w:sz w:val="24"/>
          <w:szCs w:val="24"/>
        </w:rPr>
        <w:t>я</w:t>
      </w:r>
      <w:r w:rsidRPr="00DE2B7B">
        <w:rPr>
          <w:sz w:val="24"/>
          <w:szCs w:val="24"/>
        </w:rPr>
        <w:t xml:space="preserve"> от продажи земельных участков, на которых расположены объекты недвижимости, реализуемые в соответствии с программой приватизации</w:t>
      </w:r>
      <w:r>
        <w:rPr>
          <w:sz w:val="24"/>
          <w:szCs w:val="24"/>
        </w:rPr>
        <w:t xml:space="preserve">, отражены отдельно в доходах от </w:t>
      </w:r>
      <w:r w:rsidRPr="00E91CDC">
        <w:rPr>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Pr="00DE2B7B">
        <w:rPr>
          <w:sz w:val="24"/>
          <w:szCs w:val="24"/>
        </w:rPr>
        <w:t>.</w:t>
      </w:r>
    </w:p>
    <w:p w:rsidR="00926D73" w:rsidRPr="00DE2B7B" w:rsidRDefault="00926D73" w:rsidP="00003ED6">
      <w:pPr>
        <w:widowControl/>
        <w:tabs>
          <w:tab w:val="left" w:pos="993"/>
        </w:tabs>
        <w:spacing w:line="240" w:lineRule="auto"/>
        <w:ind w:firstLine="709"/>
        <w:rPr>
          <w:sz w:val="24"/>
          <w:szCs w:val="24"/>
        </w:rPr>
      </w:pPr>
    </w:p>
    <w:p w:rsidR="00003ED6" w:rsidRPr="00DE2B7B" w:rsidRDefault="00003ED6" w:rsidP="00003ED6">
      <w:pPr>
        <w:widowControl/>
        <w:tabs>
          <w:tab w:val="left" w:pos="993"/>
        </w:tabs>
        <w:spacing w:line="240" w:lineRule="auto"/>
        <w:ind w:left="993" w:firstLine="0"/>
        <w:jc w:val="right"/>
        <w:rPr>
          <w:sz w:val="24"/>
          <w:szCs w:val="24"/>
        </w:rPr>
      </w:pPr>
      <w:r w:rsidRPr="00DE2B7B">
        <w:rPr>
          <w:sz w:val="24"/>
          <w:szCs w:val="24"/>
        </w:rPr>
        <w:t xml:space="preserve">                                                                                                       тыс. руб.</w:t>
      </w:r>
    </w:p>
    <w:tbl>
      <w:tblPr>
        <w:tblW w:w="955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7"/>
        <w:gridCol w:w="1559"/>
        <w:gridCol w:w="1504"/>
        <w:gridCol w:w="1449"/>
        <w:gridCol w:w="1602"/>
      </w:tblGrid>
      <w:tr w:rsidR="00003ED6" w:rsidRPr="00DE2B7B" w:rsidTr="00003ED6">
        <w:trPr>
          <w:trHeight w:val="386"/>
          <w:tblHeader/>
        </w:trPr>
        <w:tc>
          <w:tcPr>
            <w:tcW w:w="3437" w:type="dxa"/>
            <w:vAlign w:val="center"/>
          </w:tcPr>
          <w:p w:rsidR="00003ED6" w:rsidRPr="00DE2B7B" w:rsidRDefault="00003ED6" w:rsidP="00003ED6">
            <w:pPr>
              <w:widowControl/>
              <w:tabs>
                <w:tab w:val="left" w:pos="993"/>
              </w:tabs>
              <w:spacing w:line="240" w:lineRule="auto"/>
              <w:ind w:firstLine="0"/>
              <w:jc w:val="center"/>
              <w:rPr>
                <w:sz w:val="24"/>
                <w:szCs w:val="24"/>
                <w:lang w:eastAsia="en-US"/>
              </w:rPr>
            </w:pPr>
            <w:r w:rsidRPr="00DE2B7B">
              <w:rPr>
                <w:sz w:val="24"/>
                <w:szCs w:val="24"/>
                <w:lang w:eastAsia="en-US"/>
              </w:rPr>
              <w:t> Наименование источника</w:t>
            </w:r>
          </w:p>
        </w:tc>
        <w:tc>
          <w:tcPr>
            <w:tcW w:w="1559" w:type="dxa"/>
            <w:noWrap/>
            <w:vAlign w:val="center"/>
          </w:tcPr>
          <w:p w:rsidR="00003ED6" w:rsidRPr="00DE2B7B" w:rsidRDefault="00003ED6" w:rsidP="00003ED6">
            <w:pPr>
              <w:widowControl/>
              <w:tabs>
                <w:tab w:val="left" w:pos="993"/>
              </w:tabs>
              <w:spacing w:line="240" w:lineRule="auto"/>
              <w:ind w:firstLine="0"/>
              <w:jc w:val="center"/>
              <w:rPr>
                <w:sz w:val="24"/>
                <w:szCs w:val="24"/>
                <w:lang w:eastAsia="en-US"/>
              </w:rPr>
            </w:pPr>
            <w:r w:rsidRPr="00DE2B7B">
              <w:rPr>
                <w:sz w:val="24"/>
                <w:szCs w:val="24"/>
                <w:lang w:eastAsia="en-US"/>
              </w:rPr>
              <w:t>2022 год</w:t>
            </w:r>
          </w:p>
        </w:tc>
        <w:tc>
          <w:tcPr>
            <w:tcW w:w="1504" w:type="dxa"/>
            <w:vAlign w:val="center"/>
          </w:tcPr>
          <w:p w:rsidR="00003ED6" w:rsidRPr="00DE2B7B" w:rsidRDefault="00003ED6" w:rsidP="00003ED6">
            <w:pPr>
              <w:widowControl/>
              <w:tabs>
                <w:tab w:val="left" w:pos="993"/>
              </w:tabs>
              <w:spacing w:line="240" w:lineRule="auto"/>
              <w:ind w:firstLine="0"/>
              <w:jc w:val="center"/>
              <w:rPr>
                <w:sz w:val="24"/>
                <w:szCs w:val="24"/>
                <w:lang w:eastAsia="en-US"/>
              </w:rPr>
            </w:pPr>
            <w:r w:rsidRPr="00DE2B7B">
              <w:rPr>
                <w:sz w:val="24"/>
                <w:szCs w:val="24"/>
                <w:lang w:eastAsia="en-US"/>
              </w:rPr>
              <w:t>2023 год</w:t>
            </w:r>
          </w:p>
        </w:tc>
        <w:tc>
          <w:tcPr>
            <w:tcW w:w="1449" w:type="dxa"/>
            <w:noWrap/>
            <w:vAlign w:val="center"/>
          </w:tcPr>
          <w:p w:rsidR="00003ED6" w:rsidRPr="00DE2B7B" w:rsidRDefault="00003ED6" w:rsidP="00003ED6">
            <w:pPr>
              <w:widowControl/>
              <w:tabs>
                <w:tab w:val="left" w:pos="993"/>
              </w:tabs>
              <w:spacing w:line="240" w:lineRule="auto"/>
              <w:ind w:firstLine="0"/>
              <w:jc w:val="center"/>
              <w:rPr>
                <w:sz w:val="24"/>
                <w:szCs w:val="24"/>
                <w:lang w:eastAsia="en-US"/>
              </w:rPr>
            </w:pPr>
            <w:r w:rsidRPr="00DE2B7B">
              <w:rPr>
                <w:sz w:val="24"/>
                <w:szCs w:val="24"/>
                <w:lang w:eastAsia="en-US"/>
              </w:rPr>
              <w:t>Отклонение</w:t>
            </w:r>
          </w:p>
        </w:tc>
        <w:tc>
          <w:tcPr>
            <w:tcW w:w="1602" w:type="dxa"/>
            <w:noWrap/>
            <w:vAlign w:val="center"/>
          </w:tcPr>
          <w:p w:rsidR="00003ED6" w:rsidRPr="00DE2B7B" w:rsidRDefault="00003ED6" w:rsidP="00003ED6">
            <w:pPr>
              <w:widowControl/>
              <w:tabs>
                <w:tab w:val="left" w:pos="993"/>
              </w:tabs>
              <w:spacing w:line="240" w:lineRule="auto"/>
              <w:ind w:left="-108" w:right="-109" w:firstLine="0"/>
              <w:jc w:val="center"/>
              <w:rPr>
                <w:iCs/>
                <w:sz w:val="24"/>
                <w:szCs w:val="24"/>
                <w:lang w:eastAsia="en-US"/>
              </w:rPr>
            </w:pPr>
            <w:r w:rsidRPr="00DE2B7B">
              <w:rPr>
                <w:iCs/>
                <w:sz w:val="24"/>
                <w:szCs w:val="24"/>
                <w:lang w:eastAsia="en-US"/>
              </w:rPr>
              <w:t xml:space="preserve">Коэффициент роста </w:t>
            </w:r>
          </w:p>
        </w:tc>
      </w:tr>
      <w:tr w:rsidR="00003ED6" w:rsidRPr="00DE2B7B" w:rsidTr="00003ED6">
        <w:trPr>
          <w:trHeight w:val="386"/>
        </w:trPr>
        <w:tc>
          <w:tcPr>
            <w:tcW w:w="3437" w:type="dxa"/>
            <w:vAlign w:val="center"/>
            <w:hideMark/>
          </w:tcPr>
          <w:p w:rsidR="00003ED6" w:rsidRPr="00DE2B7B" w:rsidRDefault="00003ED6" w:rsidP="00003ED6">
            <w:pPr>
              <w:widowControl/>
              <w:tabs>
                <w:tab w:val="left" w:pos="993"/>
              </w:tabs>
              <w:spacing w:line="240" w:lineRule="auto"/>
              <w:ind w:firstLine="0"/>
              <w:rPr>
                <w:sz w:val="24"/>
                <w:szCs w:val="24"/>
                <w:lang w:eastAsia="en-US"/>
              </w:rPr>
            </w:pPr>
            <w:r w:rsidRPr="00DE2B7B">
              <w:rPr>
                <w:sz w:val="24"/>
                <w:szCs w:val="24"/>
                <w:lang w:eastAsia="en-US"/>
              </w:rPr>
              <w:t>Доходы от продажи земельных  участков (в сопоставимых условиях) – всего, в том числе:</w:t>
            </w:r>
          </w:p>
        </w:tc>
        <w:tc>
          <w:tcPr>
            <w:tcW w:w="1559" w:type="dxa"/>
            <w:noWrap/>
            <w:vAlign w:val="center"/>
          </w:tcPr>
          <w:p w:rsidR="00003ED6" w:rsidRPr="00DE2B7B" w:rsidRDefault="00003ED6" w:rsidP="00003ED6">
            <w:pPr>
              <w:tabs>
                <w:tab w:val="left" w:pos="993"/>
              </w:tabs>
              <w:spacing w:line="240" w:lineRule="auto"/>
              <w:ind w:firstLine="0"/>
              <w:jc w:val="center"/>
              <w:rPr>
                <w:sz w:val="24"/>
                <w:szCs w:val="24"/>
              </w:rPr>
            </w:pPr>
            <w:r w:rsidRPr="00DE2B7B">
              <w:rPr>
                <w:sz w:val="24"/>
                <w:szCs w:val="24"/>
              </w:rPr>
              <w:t>41 893,5</w:t>
            </w:r>
          </w:p>
        </w:tc>
        <w:tc>
          <w:tcPr>
            <w:tcW w:w="1504" w:type="dxa"/>
            <w:vAlign w:val="center"/>
          </w:tcPr>
          <w:p w:rsidR="00003ED6" w:rsidRPr="00DE2B7B" w:rsidRDefault="00003ED6" w:rsidP="00003ED6">
            <w:pPr>
              <w:tabs>
                <w:tab w:val="left" w:pos="993"/>
              </w:tabs>
              <w:spacing w:line="240" w:lineRule="auto"/>
              <w:ind w:firstLine="0"/>
              <w:jc w:val="center"/>
              <w:rPr>
                <w:sz w:val="24"/>
                <w:szCs w:val="24"/>
              </w:rPr>
            </w:pPr>
            <w:r w:rsidRPr="00DE2B7B">
              <w:rPr>
                <w:sz w:val="24"/>
                <w:szCs w:val="24"/>
              </w:rPr>
              <w:t>23 090,0</w:t>
            </w:r>
          </w:p>
        </w:tc>
        <w:tc>
          <w:tcPr>
            <w:tcW w:w="1449" w:type="dxa"/>
            <w:noWrap/>
            <w:vAlign w:val="center"/>
          </w:tcPr>
          <w:p w:rsidR="00003ED6" w:rsidRPr="00DE2B7B" w:rsidRDefault="00003ED6" w:rsidP="00003ED6">
            <w:pPr>
              <w:spacing w:line="240" w:lineRule="auto"/>
              <w:ind w:firstLine="0"/>
              <w:jc w:val="center"/>
              <w:rPr>
                <w:sz w:val="24"/>
                <w:szCs w:val="24"/>
              </w:rPr>
            </w:pPr>
            <w:r w:rsidRPr="00DE2B7B">
              <w:rPr>
                <w:sz w:val="24"/>
                <w:szCs w:val="24"/>
              </w:rPr>
              <w:t>-18 803,5</w:t>
            </w:r>
          </w:p>
        </w:tc>
        <w:tc>
          <w:tcPr>
            <w:tcW w:w="1602" w:type="dxa"/>
            <w:noWrap/>
            <w:vAlign w:val="center"/>
          </w:tcPr>
          <w:p w:rsidR="00003ED6" w:rsidRPr="00DE2B7B" w:rsidRDefault="00003ED6" w:rsidP="00003ED6">
            <w:pPr>
              <w:tabs>
                <w:tab w:val="left" w:pos="993"/>
              </w:tabs>
              <w:spacing w:line="240" w:lineRule="auto"/>
              <w:ind w:firstLine="0"/>
              <w:jc w:val="center"/>
              <w:rPr>
                <w:sz w:val="24"/>
                <w:szCs w:val="24"/>
              </w:rPr>
            </w:pPr>
            <w:r w:rsidRPr="00DE2B7B">
              <w:rPr>
                <w:sz w:val="24"/>
                <w:szCs w:val="24"/>
              </w:rPr>
              <w:t>0,55</w:t>
            </w:r>
          </w:p>
        </w:tc>
      </w:tr>
      <w:tr w:rsidR="00003ED6" w:rsidRPr="00DE2B7B" w:rsidTr="00003ED6">
        <w:trPr>
          <w:trHeight w:val="386"/>
        </w:trPr>
        <w:tc>
          <w:tcPr>
            <w:tcW w:w="3437" w:type="dxa"/>
            <w:vAlign w:val="center"/>
          </w:tcPr>
          <w:p w:rsidR="00003ED6" w:rsidRPr="00DE2B7B" w:rsidRDefault="00003ED6" w:rsidP="00003ED6">
            <w:pPr>
              <w:widowControl/>
              <w:tabs>
                <w:tab w:val="left" w:pos="993"/>
              </w:tabs>
              <w:spacing w:line="240" w:lineRule="auto"/>
              <w:ind w:firstLine="0"/>
              <w:jc w:val="left"/>
              <w:rPr>
                <w:sz w:val="24"/>
                <w:szCs w:val="24"/>
                <w:lang w:eastAsia="en-US"/>
              </w:rPr>
            </w:pPr>
            <w:r w:rsidRPr="00DE2B7B">
              <w:rPr>
                <w:sz w:val="24"/>
                <w:szCs w:val="24"/>
                <w:lang w:eastAsia="en-US"/>
              </w:rPr>
              <w:t xml:space="preserve">- земельных участков, государственная собственность на которые не </w:t>
            </w:r>
            <w:proofErr w:type="gramStart"/>
            <w:r w:rsidRPr="00DE2B7B">
              <w:rPr>
                <w:sz w:val="24"/>
                <w:szCs w:val="24"/>
                <w:lang w:eastAsia="en-US"/>
              </w:rPr>
              <w:t>разграничена и которые расположены</w:t>
            </w:r>
            <w:proofErr w:type="gramEnd"/>
            <w:r w:rsidRPr="00DE2B7B">
              <w:rPr>
                <w:sz w:val="24"/>
                <w:szCs w:val="24"/>
                <w:lang w:eastAsia="en-US"/>
              </w:rPr>
              <w:t xml:space="preserve"> в границах городских округов</w:t>
            </w:r>
          </w:p>
        </w:tc>
        <w:tc>
          <w:tcPr>
            <w:tcW w:w="1559" w:type="dxa"/>
            <w:noWrap/>
            <w:vAlign w:val="center"/>
          </w:tcPr>
          <w:p w:rsidR="00003ED6" w:rsidRPr="00DE2B7B" w:rsidRDefault="00003ED6" w:rsidP="00003ED6">
            <w:pPr>
              <w:tabs>
                <w:tab w:val="left" w:pos="993"/>
              </w:tabs>
              <w:spacing w:line="240" w:lineRule="auto"/>
              <w:ind w:firstLine="0"/>
              <w:jc w:val="center"/>
              <w:rPr>
                <w:sz w:val="24"/>
                <w:szCs w:val="24"/>
              </w:rPr>
            </w:pPr>
            <w:r w:rsidRPr="00DE2B7B">
              <w:rPr>
                <w:sz w:val="24"/>
                <w:szCs w:val="24"/>
              </w:rPr>
              <w:t>40 621,3</w:t>
            </w:r>
          </w:p>
        </w:tc>
        <w:tc>
          <w:tcPr>
            <w:tcW w:w="1504" w:type="dxa"/>
            <w:vAlign w:val="center"/>
          </w:tcPr>
          <w:p w:rsidR="00003ED6" w:rsidRPr="00DE2B7B" w:rsidRDefault="00003ED6" w:rsidP="00003ED6">
            <w:pPr>
              <w:tabs>
                <w:tab w:val="left" w:pos="993"/>
              </w:tabs>
              <w:spacing w:line="240" w:lineRule="auto"/>
              <w:ind w:firstLine="0"/>
              <w:jc w:val="center"/>
              <w:rPr>
                <w:sz w:val="24"/>
                <w:szCs w:val="24"/>
              </w:rPr>
            </w:pPr>
            <w:r w:rsidRPr="00DE2B7B">
              <w:rPr>
                <w:sz w:val="24"/>
                <w:szCs w:val="24"/>
              </w:rPr>
              <w:t>18 170,0</w:t>
            </w:r>
          </w:p>
        </w:tc>
        <w:tc>
          <w:tcPr>
            <w:tcW w:w="1449" w:type="dxa"/>
            <w:noWrap/>
            <w:vAlign w:val="center"/>
          </w:tcPr>
          <w:p w:rsidR="00003ED6" w:rsidRPr="00DE2B7B" w:rsidRDefault="00003ED6" w:rsidP="00003ED6">
            <w:pPr>
              <w:spacing w:line="240" w:lineRule="auto"/>
              <w:ind w:firstLine="0"/>
              <w:jc w:val="center"/>
              <w:rPr>
                <w:sz w:val="24"/>
                <w:szCs w:val="24"/>
              </w:rPr>
            </w:pPr>
            <w:r w:rsidRPr="00DE2B7B">
              <w:rPr>
                <w:sz w:val="24"/>
                <w:szCs w:val="24"/>
              </w:rPr>
              <w:t>-22 451,3</w:t>
            </w:r>
          </w:p>
        </w:tc>
        <w:tc>
          <w:tcPr>
            <w:tcW w:w="1602" w:type="dxa"/>
            <w:noWrap/>
            <w:vAlign w:val="center"/>
          </w:tcPr>
          <w:p w:rsidR="00003ED6" w:rsidRPr="00DE2B7B" w:rsidRDefault="00003ED6" w:rsidP="00003ED6">
            <w:pPr>
              <w:tabs>
                <w:tab w:val="left" w:pos="993"/>
              </w:tabs>
              <w:spacing w:line="240" w:lineRule="auto"/>
              <w:ind w:firstLine="0"/>
              <w:jc w:val="center"/>
              <w:rPr>
                <w:sz w:val="24"/>
                <w:szCs w:val="24"/>
              </w:rPr>
            </w:pPr>
            <w:r w:rsidRPr="00DE2B7B">
              <w:rPr>
                <w:sz w:val="24"/>
                <w:szCs w:val="24"/>
              </w:rPr>
              <w:t>0,45</w:t>
            </w:r>
          </w:p>
        </w:tc>
      </w:tr>
      <w:tr w:rsidR="00003ED6" w:rsidRPr="00DE2B7B" w:rsidTr="00003ED6">
        <w:trPr>
          <w:trHeight w:val="386"/>
        </w:trPr>
        <w:tc>
          <w:tcPr>
            <w:tcW w:w="3437" w:type="dxa"/>
            <w:vAlign w:val="center"/>
          </w:tcPr>
          <w:p w:rsidR="00003ED6" w:rsidRPr="00DE2B7B" w:rsidRDefault="00003ED6" w:rsidP="00003ED6">
            <w:pPr>
              <w:widowControl/>
              <w:tabs>
                <w:tab w:val="left" w:pos="993"/>
              </w:tabs>
              <w:spacing w:line="240" w:lineRule="auto"/>
              <w:ind w:firstLine="0"/>
              <w:jc w:val="left"/>
              <w:rPr>
                <w:sz w:val="24"/>
                <w:szCs w:val="24"/>
                <w:lang w:eastAsia="en-US"/>
              </w:rPr>
            </w:pPr>
            <w:r w:rsidRPr="00DE2B7B">
              <w:rPr>
                <w:sz w:val="24"/>
                <w:szCs w:val="24"/>
                <w:lang w:eastAsia="en-US"/>
              </w:rPr>
              <w:t xml:space="preserve">- земельных участков, находящихся в собственности городских округов (за исключением земельных участков муниципальных бюджетных и автономных учреждений), без учета поступлений от продажи земельных участков, на которых расположены объекты недвижимости, реализуемые в соответствии с программой приватизации </w:t>
            </w:r>
          </w:p>
        </w:tc>
        <w:tc>
          <w:tcPr>
            <w:tcW w:w="1559" w:type="dxa"/>
            <w:noWrap/>
            <w:vAlign w:val="center"/>
          </w:tcPr>
          <w:p w:rsidR="00003ED6" w:rsidRPr="00DE2B7B" w:rsidRDefault="00003ED6" w:rsidP="00003ED6">
            <w:pPr>
              <w:tabs>
                <w:tab w:val="left" w:pos="993"/>
              </w:tabs>
              <w:spacing w:line="240" w:lineRule="auto"/>
              <w:ind w:firstLine="0"/>
              <w:jc w:val="center"/>
              <w:rPr>
                <w:sz w:val="24"/>
                <w:szCs w:val="24"/>
              </w:rPr>
            </w:pPr>
            <w:r w:rsidRPr="00DE2B7B">
              <w:rPr>
                <w:sz w:val="24"/>
                <w:szCs w:val="24"/>
              </w:rPr>
              <w:t>1 272,2</w:t>
            </w:r>
          </w:p>
        </w:tc>
        <w:tc>
          <w:tcPr>
            <w:tcW w:w="1504" w:type="dxa"/>
            <w:vAlign w:val="center"/>
          </w:tcPr>
          <w:p w:rsidR="00003ED6" w:rsidRPr="00DE2B7B" w:rsidRDefault="00003ED6" w:rsidP="00003ED6">
            <w:pPr>
              <w:tabs>
                <w:tab w:val="left" w:pos="993"/>
              </w:tabs>
              <w:spacing w:line="240" w:lineRule="auto"/>
              <w:ind w:firstLine="0"/>
              <w:jc w:val="center"/>
              <w:rPr>
                <w:sz w:val="24"/>
                <w:szCs w:val="24"/>
              </w:rPr>
            </w:pPr>
            <w:r w:rsidRPr="00DE2B7B">
              <w:rPr>
                <w:sz w:val="24"/>
                <w:szCs w:val="24"/>
              </w:rPr>
              <w:t>4 920,0</w:t>
            </w:r>
          </w:p>
        </w:tc>
        <w:tc>
          <w:tcPr>
            <w:tcW w:w="1449" w:type="dxa"/>
            <w:noWrap/>
            <w:vAlign w:val="center"/>
          </w:tcPr>
          <w:p w:rsidR="00003ED6" w:rsidRPr="00DE2B7B" w:rsidRDefault="00003ED6" w:rsidP="00003ED6">
            <w:pPr>
              <w:spacing w:line="240" w:lineRule="auto"/>
              <w:ind w:firstLine="0"/>
              <w:jc w:val="center"/>
              <w:rPr>
                <w:sz w:val="24"/>
                <w:szCs w:val="24"/>
              </w:rPr>
            </w:pPr>
            <w:r w:rsidRPr="00DE2B7B">
              <w:rPr>
                <w:sz w:val="24"/>
                <w:szCs w:val="24"/>
              </w:rPr>
              <w:t>3 647,8</w:t>
            </w:r>
          </w:p>
        </w:tc>
        <w:tc>
          <w:tcPr>
            <w:tcW w:w="1602" w:type="dxa"/>
            <w:noWrap/>
            <w:vAlign w:val="center"/>
          </w:tcPr>
          <w:p w:rsidR="00003ED6" w:rsidRPr="00DE2B7B" w:rsidRDefault="00003ED6" w:rsidP="00003ED6">
            <w:pPr>
              <w:tabs>
                <w:tab w:val="left" w:pos="993"/>
              </w:tabs>
              <w:spacing w:line="240" w:lineRule="auto"/>
              <w:ind w:firstLine="0"/>
              <w:jc w:val="center"/>
              <w:rPr>
                <w:sz w:val="24"/>
                <w:szCs w:val="24"/>
              </w:rPr>
            </w:pPr>
            <w:r w:rsidRPr="00DE2B7B">
              <w:rPr>
                <w:sz w:val="24"/>
                <w:szCs w:val="24"/>
              </w:rPr>
              <w:t>3,87</w:t>
            </w:r>
          </w:p>
        </w:tc>
      </w:tr>
    </w:tbl>
    <w:p w:rsidR="00003ED6" w:rsidRPr="00DE2B7B" w:rsidRDefault="00003ED6" w:rsidP="00003ED6">
      <w:pPr>
        <w:widowControl/>
        <w:tabs>
          <w:tab w:val="left" w:pos="993"/>
        </w:tabs>
        <w:spacing w:line="240" w:lineRule="auto"/>
        <w:ind w:firstLine="709"/>
        <w:rPr>
          <w:color w:val="FF0000"/>
          <w:sz w:val="24"/>
          <w:szCs w:val="24"/>
          <w:highlight w:val="yellow"/>
        </w:rPr>
      </w:pPr>
    </w:p>
    <w:p w:rsidR="00774ADC" w:rsidRDefault="00774ADC" w:rsidP="00003ED6">
      <w:pPr>
        <w:widowControl/>
        <w:tabs>
          <w:tab w:val="left" w:pos="993"/>
        </w:tabs>
        <w:spacing w:line="240" w:lineRule="auto"/>
        <w:ind w:firstLine="709"/>
        <w:rPr>
          <w:sz w:val="24"/>
          <w:szCs w:val="24"/>
        </w:rPr>
      </w:pPr>
    </w:p>
    <w:p w:rsidR="00774ADC" w:rsidRDefault="00774ADC" w:rsidP="00003ED6">
      <w:pPr>
        <w:widowControl/>
        <w:tabs>
          <w:tab w:val="left" w:pos="993"/>
        </w:tabs>
        <w:spacing w:line="240" w:lineRule="auto"/>
        <w:ind w:firstLine="709"/>
        <w:rPr>
          <w:sz w:val="24"/>
          <w:szCs w:val="24"/>
        </w:rPr>
      </w:pPr>
    </w:p>
    <w:p w:rsidR="004C67AD" w:rsidRDefault="004C67AD" w:rsidP="00003ED6">
      <w:pPr>
        <w:widowControl/>
        <w:tabs>
          <w:tab w:val="left" w:pos="993"/>
        </w:tabs>
        <w:spacing w:line="240" w:lineRule="auto"/>
        <w:ind w:firstLine="709"/>
        <w:rPr>
          <w:sz w:val="24"/>
          <w:szCs w:val="24"/>
        </w:rPr>
      </w:pPr>
    </w:p>
    <w:p w:rsidR="00003ED6" w:rsidRPr="00DE2B7B" w:rsidRDefault="00003ED6" w:rsidP="00003ED6">
      <w:pPr>
        <w:widowControl/>
        <w:tabs>
          <w:tab w:val="left" w:pos="993"/>
        </w:tabs>
        <w:spacing w:line="240" w:lineRule="auto"/>
        <w:ind w:firstLine="709"/>
        <w:rPr>
          <w:sz w:val="24"/>
          <w:szCs w:val="24"/>
        </w:rPr>
      </w:pPr>
      <w:r w:rsidRPr="00DE2B7B">
        <w:rPr>
          <w:sz w:val="24"/>
          <w:szCs w:val="24"/>
        </w:rPr>
        <w:t>Снижение поступлений по доходам от продажи земельных участков к уровню 2022 года связано с реализацией в 2022 году земельных участков в большем объеме.</w:t>
      </w:r>
    </w:p>
    <w:p w:rsidR="00003ED6" w:rsidRPr="00DE2B7B" w:rsidRDefault="00003ED6" w:rsidP="00003ED6">
      <w:pPr>
        <w:widowControl/>
        <w:tabs>
          <w:tab w:val="left" w:pos="993"/>
        </w:tabs>
        <w:spacing w:line="240" w:lineRule="auto"/>
        <w:ind w:firstLine="709"/>
        <w:rPr>
          <w:color w:val="FF0000"/>
          <w:sz w:val="24"/>
          <w:szCs w:val="24"/>
        </w:rPr>
      </w:pPr>
      <w:r w:rsidRPr="00DE2B7B">
        <w:rPr>
          <w:sz w:val="24"/>
          <w:szCs w:val="24"/>
        </w:rPr>
        <w:t>В 2023 году в собственность предоставлено 4 земельных участка по результатам аукционов, заключено 76 договоров купли-продажи земельных участков с собственниками зданий, сооружений (в 2022 году – 9 земельных участков и 170 договоров купли-продажи соответственно).</w:t>
      </w:r>
      <w:r w:rsidRPr="00DE2B7B">
        <w:rPr>
          <w:color w:val="FF0000"/>
          <w:sz w:val="24"/>
          <w:szCs w:val="24"/>
        </w:rPr>
        <w:t xml:space="preserve"> </w:t>
      </w:r>
    </w:p>
    <w:p w:rsidR="00003ED6" w:rsidRDefault="00003ED6" w:rsidP="00003ED6">
      <w:pPr>
        <w:widowControl/>
        <w:tabs>
          <w:tab w:val="left" w:pos="993"/>
        </w:tabs>
        <w:spacing w:line="240" w:lineRule="auto"/>
        <w:ind w:firstLine="0"/>
        <w:jc w:val="center"/>
        <w:rPr>
          <w:b/>
          <w:sz w:val="24"/>
          <w:szCs w:val="24"/>
          <w:highlight w:val="yellow"/>
        </w:rPr>
      </w:pPr>
    </w:p>
    <w:p w:rsidR="00774ADC" w:rsidRPr="00DE2B7B" w:rsidRDefault="00774ADC" w:rsidP="00003ED6">
      <w:pPr>
        <w:widowControl/>
        <w:tabs>
          <w:tab w:val="left" w:pos="993"/>
        </w:tabs>
        <w:spacing w:line="240" w:lineRule="auto"/>
        <w:ind w:firstLine="0"/>
        <w:jc w:val="center"/>
        <w:rPr>
          <w:b/>
          <w:sz w:val="24"/>
          <w:szCs w:val="24"/>
          <w:highlight w:val="yellow"/>
        </w:rPr>
      </w:pPr>
    </w:p>
    <w:p w:rsidR="00003ED6" w:rsidRPr="00DE2B7B" w:rsidRDefault="00003ED6" w:rsidP="00003ED6">
      <w:pPr>
        <w:widowControl/>
        <w:tabs>
          <w:tab w:val="left" w:pos="993"/>
        </w:tabs>
        <w:spacing w:line="240" w:lineRule="auto"/>
        <w:ind w:firstLine="0"/>
        <w:jc w:val="center"/>
        <w:rPr>
          <w:b/>
          <w:sz w:val="24"/>
          <w:szCs w:val="24"/>
        </w:rPr>
      </w:pPr>
      <w:r w:rsidRPr="00DE2B7B">
        <w:rPr>
          <w:b/>
          <w:sz w:val="24"/>
          <w:szCs w:val="24"/>
        </w:rPr>
        <w:t>Доходы от приватизации имущества, находящегося в собственности городских округов, в части приватизации нефинансовых активов имущества казны</w:t>
      </w:r>
    </w:p>
    <w:p w:rsidR="00003ED6" w:rsidRPr="00DE2B7B" w:rsidRDefault="00003ED6" w:rsidP="00003ED6">
      <w:pPr>
        <w:widowControl/>
        <w:tabs>
          <w:tab w:val="left" w:pos="993"/>
        </w:tabs>
        <w:spacing w:line="240" w:lineRule="auto"/>
        <w:ind w:firstLine="0"/>
        <w:jc w:val="center"/>
        <w:rPr>
          <w:b/>
          <w:sz w:val="24"/>
          <w:szCs w:val="24"/>
        </w:rPr>
      </w:pPr>
    </w:p>
    <w:p w:rsidR="00003ED6" w:rsidRPr="00DE2B7B" w:rsidRDefault="00003ED6" w:rsidP="00003ED6">
      <w:pPr>
        <w:widowControl/>
        <w:tabs>
          <w:tab w:val="left" w:pos="993"/>
        </w:tabs>
        <w:spacing w:line="240" w:lineRule="auto"/>
        <w:ind w:firstLine="709"/>
        <w:rPr>
          <w:sz w:val="24"/>
          <w:szCs w:val="24"/>
          <w:highlight w:val="yellow"/>
        </w:rPr>
      </w:pPr>
      <w:r w:rsidRPr="00DE2B7B">
        <w:rPr>
          <w:sz w:val="24"/>
          <w:szCs w:val="24"/>
        </w:rPr>
        <w:t>При уточненном годовом плане 22 347,7 тыс. руб. фактически поступило 23 369,4 тыс. руб. или 104,6 процент</w:t>
      </w:r>
      <w:r w:rsidR="00594FC8">
        <w:rPr>
          <w:sz w:val="24"/>
          <w:szCs w:val="24"/>
        </w:rPr>
        <w:t>а</w:t>
      </w:r>
      <w:r w:rsidRPr="00DE2B7B">
        <w:rPr>
          <w:sz w:val="24"/>
          <w:szCs w:val="24"/>
        </w:rPr>
        <w:t>, что выше уровня 2022 года на 8 828,6 тыс. руб. или</w:t>
      </w:r>
      <w:r w:rsidR="00EA0AB4">
        <w:rPr>
          <w:sz w:val="24"/>
          <w:szCs w:val="24"/>
        </w:rPr>
        <w:t xml:space="preserve"> на</w:t>
      </w:r>
      <w:r w:rsidRPr="00DE2B7B">
        <w:rPr>
          <w:sz w:val="24"/>
          <w:szCs w:val="24"/>
        </w:rPr>
        <w:t xml:space="preserve"> 60,7 процента</w:t>
      </w:r>
      <w:r w:rsidR="00594FC8">
        <w:rPr>
          <w:sz w:val="24"/>
          <w:szCs w:val="24"/>
        </w:rPr>
        <w:t>, что</w:t>
      </w:r>
      <w:r>
        <w:rPr>
          <w:sz w:val="24"/>
          <w:szCs w:val="24"/>
        </w:rPr>
        <w:t xml:space="preserve"> </w:t>
      </w:r>
      <w:r w:rsidRPr="00DE2B7B">
        <w:rPr>
          <w:sz w:val="24"/>
          <w:szCs w:val="24"/>
        </w:rPr>
        <w:t>связано с приватизацией в 2023 году объектов муниципального имущества в большем объеме, чем в 2022 году.</w:t>
      </w:r>
    </w:p>
    <w:p w:rsidR="00003ED6" w:rsidRPr="00DE2B7B" w:rsidRDefault="00003ED6" w:rsidP="00003ED6">
      <w:pPr>
        <w:widowControl/>
        <w:tabs>
          <w:tab w:val="left" w:pos="993"/>
        </w:tabs>
        <w:spacing w:line="240" w:lineRule="auto"/>
        <w:ind w:firstLine="709"/>
        <w:contextualSpacing/>
        <w:rPr>
          <w:sz w:val="24"/>
          <w:szCs w:val="24"/>
          <w:highlight w:val="yellow"/>
        </w:rPr>
      </w:pPr>
      <w:r w:rsidRPr="00DE2B7B">
        <w:rPr>
          <w:sz w:val="24"/>
          <w:szCs w:val="24"/>
        </w:rPr>
        <w:t xml:space="preserve">В 2023 году состоялись 35 аукционов из объявленных </w:t>
      </w:r>
      <w:r w:rsidRPr="00DE2B7B">
        <w:rPr>
          <w:color w:val="000000" w:themeColor="text1"/>
          <w:sz w:val="24"/>
          <w:szCs w:val="24"/>
        </w:rPr>
        <w:t>89</w:t>
      </w:r>
      <w:r w:rsidRPr="00DE2B7B">
        <w:rPr>
          <w:color w:val="00B050"/>
          <w:sz w:val="24"/>
          <w:szCs w:val="24"/>
        </w:rPr>
        <w:t xml:space="preserve"> </w:t>
      </w:r>
      <w:r w:rsidRPr="00DE2B7B">
        <w:rPr>
          <w:sz w:val="24"/>
          <w:szCs w:val="24"/>
        </w:rPr>
        <w:t xml:space="preserve">(ряд объектов выставлялся на аукцион неоднократно), заключено 34 договора купли-продажи, один из которых расторгнут без исполнения. Поступления от реализации 26 нежилых помещений, 2 зданий и 5 объектов движимого имущества в соответствии с Федеральным законом от 21.12.2001 № 178-ФЗ «О приватизации государственного и муниципального имущества» составили 17 775,8 тыс. руб., от продажи земельных участков, на которых расположены </w:t>
      </w:r>
      <w:r>
        <w:rPr>
          <w:sz w:val="24"/>
          <w:szCs w:val="24"/>
        </w:rPr>
        <w:t>два</w:t>
      </w:r>
      <w:r w:rsidRPr="00DE2B7B">
        <w:rPr>
          <w:sz w:val="24"/>
          <w:szCs w:val="24"/>
        </w:rPr>
        <w:t xml:space="preserve"> здания, – 5 593,6 тыс. руб.</w:t>
      </w:r>
    </w:p>
    <w:p w:rsidR="00003ED6" w:rsidRPr="00DE2B7B" w:rsidRDefault="00003ED6" w:rsidP="00003ED6">
      <w:pPr>
        <w:widowControl/>
        <w:tabs>
          <w:tab w:val="left" w:pos="993"/>
        </w:tabs>
        <w:spacing w:line="240" w:lineRule="auto"/>
        <w:ind w:firstLine="709"/>
        <w:rPr>
          <w:sz w:val="24"/>
          <w:szCs w:val="24"/>
        </w:rPr>
      </w:pPr>
    </w:p>
    <w:p w:rsidR="00003ED6" w:rsidRPr="00DE2B7B" w:rsidRDefault="00003ED6" w:rsidP="00003ED6">
      <w:pPr>
        <w:widowControl/>
        <w:tabs>
          <w:tab w:val="left" w:pos="993"/>
        </w:tabs>
        <w:spacing w:line="240" w:lineRule="auto"/>
        <w:ind w:firstLine="0"/>
        <w:jc w:val="center"/>
        <w:rPr>
          <w:b/>
          <w:sz w:val="24"/>
          <w:szCs w:val="24"/>
        </w:rPr>
      </w:pPr>
      <w:r w:rsidRPr="00DE2B7B">
        <w:rPr>
          <w:b/>
          <w:sz w:val="24"/>
          <w:szCs w:val="24"/>
        </w:rPr>
        <w:t>Штрафы, санкции, возмещение ущерба</w:t>
      </w:r>
    </w:p>
    <w:p w:rsidR="00003ED6" w:rsidRPr="00DE2B7B" w:rsidRDefault="00003ED6" w:rsidP="00003ED6">
      <w:pPr>
        <w:widowControl/>
        <w:tabs>
          <w:tab w:val="left" w:pos="993"/>
        </w:tabs>
        <w:spacing w:line="240" w:lineRule="auto"/>
        <w:ind w:firstLine="709"/>
        <w:jc w:val="center"/>
        <w:rPr>
          <w:b/>
          <w:color w:val="FF0000"/>
          <w:sz w:val="24"/>
          <w:szCs w:val="24"/>
        </w:rPr>
      </w:pPr>
    </w:p>
    <w:p w:rsidR="00003ED6" w:rsidRPr="00DE2B7B" w:rsidRDefault="00003ED6" w:rsidP="00003ED6">
      <w:pPr>
        <w:widowControl/>
        <w:tabs>
          <w:tab w:val="left" w:pos="993"/>
        </w:tabs>
        <w:spacing w:line="240" w:lineRule="auto"/>
        <w:ind w:firstLine="709"/>
        <w:rPr>
          <w:sz w:val="24"/>
          <w:szCs w:val="24"/>
        </w:rPr>
      </w:pPr>
      <w:proofErr w:type="gramStart"/>
      <w:r w:rsidRPr="00DE2B7B">
        <w:rPr>
          <w:sz w:val="24"/>
          <w:szCs w:val="24"/>
        </w:rPr>
        <w:t xml:space="preserve">При уточненном годовом плане 26 535,9 тыс. руб. фактически поступило 27 834,6 тыс. руб. или 104,9 процента, что ниже уровня 2022 года на 4 692,4 тыс. руб. или </w:t>
      </w:r>
      <w:r w:rsidR="00594FC8">
        <w:rPr>
          <w:sz w:val="24"/>
          <w:szCs w:val="24"/>
        </w:rPr>
        <w:t xml:space="preserve">на </w:t>
      </w:r>
      <w:r w:rsidRPr="00DE2B7B">
        <w:rPr>
          <w:sz w:val="24"/>
          <w:szCs w:val="24"/>
        </w:rPr>
        <w:t>14,4 процента и связано с перечислением в 2022 году в большем объеме сумм денежных взысканий по муниципальным контрактам (договорам) вследствие неисполнения контрагентами обязательств, а также возвратом по исполнительным листам сумм уплаченных</w:t>
      </w:r>
      <w:proofErr w:type="gramEnd"/>
      <w:r w:rsidRPr="00DE2B7B">
        <w:rPr>
          <w:sz w:val="24"/>
          <w:szCs w:val="24"/>
        </w:rPr>
        <w:t xml:space="preserve"> пеней, штрафов по муниципальным контрактам</w:t>
      </w:r>
      <w:r>
        <w:rPr>
          <w:sz w:val="24"/>
          <w:szCs w:val="24"/>
        </w:rPr>
        <w:t xml:space="preserve"> в соответствии с частью 42.1 статьи 112 Федерального закона от 05.04.2013 № 44-ФЗ «</w:t>
      </w:r>
      <w:r w:rsidRPr="002C64ED">
        <w:rPr>
          <w:sz w:val="24"/>
          <w:szCs w:val="24"/>
        </w:rPr>
        <w:t>О контрактной системе в сфере закупок товаров, работ, услуг для обеспечения государственных и муниципальных нужд</w:t>
      </w:r>
      <w:r>
        <w:rPr>
          <w:sz w:val="24"/>
          <w:szCs w:val="24"/>
        </w:rPr>
        <w:t>»</w:t>
      </w:r>
      <w:r w:rsidRPr="00DE2B7B">
        <w:rPr>
          <w:sz w:val="24"/>
          <w:szCs w:val="24"/>
        </w:rPr>
        <w:t xml:space="preserve">. </w:t>
      </w:r>
    </w:p>
    <w:p w:rsidR="00003ED6" w:rsidRPr="00DE2B7B" w:rsidRDefault="00003ED6" w:rsidP="00003ED6">
      <w:pPr>
        <w:widowControl/>
        <w:tabs>
          <w:tab w:val="left" w:pos="851"/>
          <w:tab w:val="left" w:pos="993"/>
        </w:tabs>
        <w:spacing w:line="240" w:lineRule="auto"/>
        <w:ind w:firstLine="709"/>
        <w:rPr>
          <w:sz w:val="24"/>
          <w:szCs w:val="24"/>
        </w:rPr>
      </w:pPr>
      <w:r w:rsidRPr="00DE2B7B">
        <w:rPr>
          <w:sz w:val="24"/>
          <w:szCs w:val="24"/>
        </w:rPr>
        <w:t>Администраторами денежных взысканий (штрафов) за различные нарушения законодательства в 2023 году выступили 13 организаций из числа территориальных органов Федеральных органов власти и органов исполнительной власти Республики Карелия</w:t>
      </w:r>
      <w:r w:rsidR="00777724">
        <w:rPr>
          <w:sz w:val="24"/>
          <w:szCs w:val="24"/>
        </w:rPr>
        <w:t>,</w:t>
      </w:r>
      <w:r w:rsidRPr="00DE2B7B">
        <w:rPr>
          <w:sz w:val="24"/>
          <w:szCs w:val="24"/>
        </w:rPr>
        <w:t xml:space="preserve"> Администрация Петрозаводского городского округа.</w:t>
      </w:r>
    </w:p>
    <w:p w:rsidR="00003ED6" w:rsidRPr="00DE2B7B" w:rsidRDefault="00003ED6" w:rsidP="00003ED6">
      <w:pPr>
        <w:widowControl/>
        <w:tabs>
          <w:tab w:val="left" w:pos="851"/>
          <w:tab w:val="left" w:pos="993"/>
        </w:tabs>
        <w:spacing w:line="240" w:lineRule="auto"/>
        <w:ind w:firstLine="709"/>
        <w:rPr>
          <w:spacing w:val="2"/>
          <w:sz w:val="24"/>
          <w:szCs w:val="24"/>
        </w:rPr>
      </w:pPr>
      <w:r w:rsidRPr="00DE2B7B">
        <w:rPr>
          <w:spacing w:val="2"/>
          <w:sz w:val="24"/>
          <w:szCs w:val="24"/>
        </w:rPr>
        <w:t xml:space="preserve">Основные поступления штрафов в бюджет </w:t>
      </w:r>
      <w:r w:rsidR="00594FC8">
        <w:rPr>
          <w:spacing w:val="2"/>
          <w:sz w:val="24"/>
          <w:szCs w:val="24"/>
        </w:rPr>
        <w:t xml:space="preserve">Петрозаводского </w:t>
      </w:r>
      <w:r w:rsidRPr="00DE2B7B">
        <w:rPr>
          <w:spacing w:val="2"/>
          <w:sz w:val="24"/>
          <w:szCs w:val="24"/>
        </w:rPr>
        <w:t>городского округа сложились по следующим администраторам:</w:t>
      </w:r>
    </w:p>
    <w:p w:rsidR="00003ED6" w:rsidRPr="00DE2B7B" w:rsidRDefault="00003ED6" w:rsidP="00003ED6">
      <w:pPr>
        <w:widowControl/>
        <w:numPr>
          <w:ilvl w:val="0"/>
          <w:numId w:val="3"/>
        </w:numPr>
        <w:tabs>
          <w:tab w:val="left" w:pos="993"/>
        </w:tabs>
        <w:spacing w:line="240" w:lineRule="auto"/>
        <w:ind w:left="0" w:firstLine="709"/>
        <w:contextualSpacing/>
        <w:rPr>
          <w:spacing w:val="2"/>
          <w:sz w:val="24"/>
          <w:szCs w:val="24"/>
        </w:rPr>
      </w:pPr>
      <w:r w:rsidRPr="00DE2B7B">
        <w:rPr>
          <w:spacing w:val="2"/>
          <w:sz w:val="24"/>
          <w:szCs w:val="24"/>
        </w:rPr>
        <w:t xml:space="preserve">Администрация Петрозаводского городского округа – 54,1 процента </w:t>
      </w:r>
      <w:r w:rsidRPr="00DE2B7B">
        <w:rPr>
          <w:sz w:val="24"/>
          <w:szCs w:val="24"/>
        </w:rPr>
        <w:t xml:space="preserve">от суммы штрафов </w:t>
      </w:r>
      <w:r w:rsidRPr="00DE2B7B">
        <w:rPr>
          <w:spacing w:val="2"/>
          <w:sz w:val="24"/>
          <w:szCs w:val="24"/>
        </w:rPr>
        <w:t>– 15 067,1 тыс. руб. (в 2022 году – 64,6 процента и 20 997,0 тыс. руб. соответственно);</w:t>
      </w:r>
    </w:p>
    <w:p w:rsidR="00003ED6" w:rsidRPr="00DE2B7B" w:rsidRDefault="00003ED6" w:rsidP="00003ED6">
      <w:pPr>
        <w:widowControl/>
        <w:numPr>
          <w:ilvl w:val="0"/>
          <w:numId w:val="3"/>
        </w:numPr>
        <w:tabs>
          <w:tab w:val="left" w:pos="993"/>
        </w:tabs>
        <w:spacing w:line="240" w:lineRule="auto"/>
        <w:ind w:left="0" w:firstLine="709"/>
        <w:contextualSpacing/>
        <w:rPr>
          <w:spacing w:val="2"/>
          <w:sz w:val="24"/>
          <w:szCs w:val="24"/>
        </w:rPr>
      </w:pPr>
      <w:r w:rsidRPr="00DE2B7B">
        <w:rPr>
          <w:spacing w:val="2"/>
          <w:sz w:val="24"/>
          <w:szCs w:val="24"/>
        </w:rPr>
        <w:t xml:space="preserve">Управление Республики Карелия по обеспечению деятельности мировых судей – 44,0 процента </w:t>
      </w:r>
      <w:r w:rsidRPr="00DE2B7B">
        <w:rPr>
          <w:sz w:val="24"/>
          <w:szCs w:val="24"/>
        </w:rPr>
        <w:t xml:space="preserve">от суммы штрафов </w:t>
      </w:r>
      <w:r w:rsidRPr="00DE2B7B">
        <w:rPr>
          <w:spacing w:val="2"/>
          <w:sz w:val="24"/>
          <w:szCs w:val="24"/>
        </w:rPr>
        <w:t>– 12 239,6 тыс. руб. (в 2022 году – 34,4 процента и 11 198,8 тыс. руб. соответственно).</w:t>
      </w:r>
    </w:p>
    <w:p w:rsidR="00003ED6" w:rsidRPr="00DE2B7B" w:rsidRDefault="00003ED6" w:rsidP="00003ED6">
      <w:pPr>
        <w:widowControl/>
        <w:tabs>
          <w:tab w:val="left" w:pos="540"/>
          <w:tab w:val="left" w:pos="851"/>
          <w:tab w:val="left" w:pos="993"/>
        </w:tabs>
        <w:spacing w:line="240" w:lineRule="auto"/>
        <w:ind w:firstLine="709"/>
        <w:rPr>
          <w:sz w:val="24"/>
          <w:szCs w:val="24"/>
        </w:rPr>
      </w:pPr>
      <w:r w:rsidRPr="00DE2B7B">
        <w:rPr>
          <w:sz w:val="24"/>
          <w:szCs w:val="24"/>
        </w:rPr>
        <w:t>По видам штрафов наибольший удельный вес от всей суммы штрафов составили:</w:t>
      </w:r>
    </w:p>
    <w:p w:rsidR="00003ED6" w:rsidRDefault="00003ED6" w:rsidP="00003ED6">
      <w:pPr>
        <w:widowControl/>
        <w:numPr>
          <w:ilvl w:val="0"/>
          <w:numId w:val="4"/>
        </w:numPr>
        <w:tabs>
          <w:tab w:val="left" w:pos="993"/>
        </w:tabs>
        <w:spacing w:line="240" w:lineRule="auto"/>
        <w:ind w:left="0" w:firstLine="709"/>
        <w:contextualSpacing/>
        <w:rPr>
          <w:sz w:val="24"/>
          <w:szCs w:val="24"/>
        </w:rPr>
      </w:pPr>
      <w:r w:rsidRPr="00DE2B7B">
        <w:rPr>
          <w:sz w:val="24"/>
          <w:szCs w:val="24"/>
        </w:rPr>
        <w:t xml:space="preserve">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w:t>
      </w:r>
      <w:r w:rsidRPr="00DE2B7B">
        <w:rPr>
          <w:sz w:val="24"/>
          <w:szCs w:val="24"/>
        </w:rPr>
        <w:lastRenderedPageBreak/>
        <w:t>казенным учреждением, Центральным банком Российской Федерации, иной организацией, действующей от имени Российской Федерации – 42,8 процента;</w:t>
      </w:r>
    </w:p>
    <w:p w:rsidR="00003ED6" w:rsidRPr="00DE2B7B" w:rsidRDefault="00003ED6" w:rsidP="00003ED6">
      <w:pPr>
        <w:widowControl/>
        <w:numPr>
          <w:ilvl w:val="0"/>
          <w:numId w:val="4"/>
        </w:numPr>
        <w:tabs>
          <w:tab w:val="left" w:pos="993"/>
        </w:tabs>
        <w:spacing w:line="240" w:lineRule="auto"/>
        <w:ind w:left="0" w:firstLine="709"/>
        <w:contextualSpacing/>
        <w:rPr>
          <w:color w:val="FF0000"/>
          <w:sz w:val="24"/>
          <w:szCs w:val="24"/>
        </w:rPr>
      </w:pPr>
      <w:proofErr w:type="gramStart"/>
      <w:r w:rsidRPr="00DE2B7B">
        <w:rPr>
          <w:sz w:val="24"/>
          <w:szCs w:val="24"/>
        </w:rPr>
        <w:t>административные штрафы, установленные Кодексом Российской Федерации об административных правонарушениях, за административные правонарушения, посягающие на права граждан, на институты государственной власти, на общественный порядок и общественную безопасность, а также на здоровье, санитарно-эпидемиологическое благополучие населения и общественную нравственность, против порядка управления, в области дорожного движения, предпринимательской деятельности и деятельности саморегулируемых организаций, охраны окружающей среды и природопользования, связи и информации, финансов, налогов и</w:t>
      </w:r>
      <w:proofErr w:type="gramEnd"/>
      <w:r w:rsidRPr="00DE2B7B">
        <w:rPr>
          <w:sz w:val="24"/>
          <w:szCs w:val="24"/>
        </w:rPr>
        <w:t xml:space="preserve"> сборов, страхования, рынка ценных бумаг, таможенного дела (нарушение таможенных правил),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в промышленности, строительстве и энергетике, на транспорте, в сельском хозяйстве, ветеринарии и мелиорации земель – 45,9 процента;</w:t>
      </w:r>
    </w:p>
    <w:p w:rsidR="00003ED6" w:rsidRPr="00DE2B7B" w:rsidRDefault="00003ED6" w:rsidP="00003ED6">
      <w:pPr>
        <w:widowControl/>
        <w:numPr>
          <w:ilvl w:val="0"/>
          <w:numId w:val="4"/>
        </w:numPr>
        <w:tabs>
          <w:tab w:val="left" w:pos="993"/>
        </w:tabs>
        <w:spacing w:line="240" w:lineRule="auto"/>
        <w:ind w:left="0" w:firstLine="709"/>
        <w:contextualSpacing/>
        <w:rPr>
          <w:sz w:val="24"/>
          <w:szCs w:val="24"/>
        </w:rPr>
      </w:pPr>
      <w:proofErr w:type="gramStart"/>
      <w:r w:rsidRPr="00DE2B7B">
        <w:rPr>
          <w:sz w:val="24"/>
          <w:szCs w:val="24"/>
        </w:rPr>
        <w:t xml:space="preserve">платежи в целях возмещения причиненного ущерба (убытков) – 10,1 процента, из них доходы от денежных взысканий (штрафов), поступающих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 </w:t>
      </w:r>
      <w:r w:rsidRPr="00DE2B7B">
        <w:rPr>
          <w:rFonts w:eastAsia="Calibri"/>
          <w:sz w:val="24"/>
          <w:szCs w:val="24"/>
        </w:rPr>
        <w:t>–</w:t>
      </w:r>
      <w:r w:rsidRPr="00DE2B7B">
        <w:rPr>
          <w:sz w:val="24"/>
          <w:szCs w:val="24"/>
        </w:rPr>
        <w:t xml:space="preserve"> 1,0 процент (</w:t>
      </w:r>
      <w:r w:rsidRPr="00DE2B7B">
        <w:rPr>
          <w:spacing w:val="2"/>
          <w:sz w:val="24"/>
          <w:szCs w:val="24"/>
        </w:rPr>
        <w:t>в 2022 году – 5,1 процента и 1,0 процент соответственно</w:t>
      </w:r>
      <w:r w:rsidRPr="00DE2B7B">
        <w:rPr>
          <w:sz w:val="24"/>
          <w:szCs w:val="24"/>
        </w:rPr>
        <w:t>);</w:t>
      </w:r>
      <w:proofErr w:type="gramEnd"/>
    </w:p>
    <w:p w:rsidR="00003ED6" w:rsidRPr="00DE2B7B" w:rsidRDefault="00003ED6" w:rsidP="00003ED6">
      <w:pPr>
        <w:widowControl/>
        <w:numPr>
          <w:ilvl w:val="0"/>
          <w:numId w:val="4"/>
        </w:numPr>
        <w:tabs>
          <w:tab w:val="left" w:pos="993"/>
        </w:tabs>
        <w:spacing w:line="240" w:lineRule="auto"/>
        <w:ind w:left="0" w:firstLine="709"/>
        <w:contextualSpacing/>
        <w:rPr>
          <w:color w:val="FF0000"/>
          <w:sz w:val="24"/>
          <w:szCs w:val="24"/>
        </w:rPr>
      </w:pPr>
      <w:r w:rsidRPr="00DE2B7B">
        <w:rPr>
          <w:sz w:val="24"/>
          <w:szCs w:val="24"/>
        </w:rPr>
        <w:t>административные штрафы, установленные законами субъектов Российской Федерации об административных правонарушениях – 0,8 процента.</w:t>
      </w:r>
    </w:p>
    <w:p w:rsidR="00003ED6" w:rsidRPr="00DE2B7B" w:rsidRDefault="00003ED6" w:rsidP="00003ED6">
      <w:pPr>
        <w:widowControl/>
        <w:tabs>
          <w:tab w:val="left" w:pos="851"/>
          <w:tab w:val="left" w:pos="993"/>
        </w:tabs>
        <w:spacing w:line="240" w:lineRule="auto"/>
        <w:ind w:firstLine="709"/>
        <w:rPr>
          <w:spacing w:val="2"/>
          <w:sz w:val="24"/>
          <w:szCs w:val="24"/>
        </w:rPr>
      </w:pPr>
      <w:r w:rsidRPr="00DE2B7B">
        <w:rPr>
          <w:spacing w:val="2"/>
          <w:sz w:val="24"/>
          <w:szCs w:val="24"/>
        </w:rPr>
        <w:t>Следует отметить, что поступления по данному источнику основаны на применении мер принудительного взыскания, зависят от динамики нарушений, фактической уплаты наложенных штрафов правонарушителями, работы администраторов и Управления Федеральной службы судебных приставов по Республике Карелия, часто являются разовым крупным платежом.</w:t>
      </w:r>
    </w:p>
    <w:p w:rsidR="004C67AD" w:rsidRDefault="004C67AD" w:rsidP="00003ED6">
      <w:pPr>
        <w:widowControl/>
        <w:tabs>
          <w:tab w:val="left" w:pos="851"/>
          <w:tab w:val="left" w:pos="993"/>
        </w:tabs>
        <w:spacing w:line="240" w:lineRule="auto"/>
        <w:ind w:firstLine="709"/>
        <w:rPr>
          <w:b/>
          <w:sz w:val="24"/>
          <w:szCs w:val="24"/>
          <w:highlight w:val="yellow"/>
        </w:rPr>
      </w:pPr>
    </w:p>
    <w:p w:rsidR="00B50B6B" w:rsidRPr="00DE2B7B" w:rsidRDefault="00B50B6B" w:rsidP="00003ED6">
      <w:pPr>
        <w:widowControl/>
        <w:tabs>
          <w:tab w:val="left" w:pos="851"/>
          <w:tab w:val="left" w:pos="993"/>
        </w:tabs>
        <w:spacing w:line="240" w:lineRule="auto"/>
        <w:ind w:firstLine="709"/>
        <w:rPr>
          <w:b/>
          <w:sz w:val="24"/>
          <w:szCs w:val="24"/>
          <w:highlight w:val="yellow"/>
        </w:rPr>
      </w:pPr>
    </w:p>
    <w:p w:rsidR="00003ED6" w:rsidRPr="00DE2B7B" w:rsidRDefault="00003ED6" w:rsidP="00003ED6">
      <w:pPr>
        <w:tabs>
          <w:tab w:val="left" w:pos="993"/>
        </w:tabs>
        <w:spacing w:line="240" w:lineRule="auto"/>
        <w:ind w:firstLine="0"/>
        <w:jc w:val="center"/>
        <w:rPr>
          <w:b/>
          <w:sz w:val="24"/>
          <w:szCs w:val="24"/>
        </w:rPr>
      </w:pPr>
      <w:r w:rsidRPr="00DE2B7B">
        <w:rPr>
          <w:b/>
          <w:sz w:val="24"/>
          <w:szCs w:val="24"/>
        </w:rPr>
        <w:t>Прочие неналоговые доходы</w:t>
      </w:r>
    </w:p>
    <w:p w:rsidR="00003ED6" w:rsidRPr="00DE2B7B" w:rsidRDefault="00003ED6" w:rsidP="00003ED6">
      <w:pPr>
        <w:tabs>
          <w:tab w:val="left" w:pos="993"/>
        </w:tabs>
        <w:spacing w:line="240" w:lineRule="auto"/>
        <w:ind w:firstLine="709"/>
        <w:jc w:val="center"/>
        <w:rPr>
          <w:b/>
          <w:color w:val="FF0000"/>
          <w:sz w:val="24"/>
          <w:szCs w:val="24"/>
          <w:highlight w:val="yellow"/>
        </w:rPr>
      </w:pPr>
    </w:p>
    <w:p w:rsidR="00003ED6" w:rsidRDefault="00003ED6" w:rsidP="00003ED6">
      <w:pPr>
        <w:widowControl/>
        <w:tabs>
          <w:tab w:val="left" w:pos="851"/>
          <w:tab w:val="left" w:pos="993"/>
        </w:tabs>
        <w:spacing w:line="240" w:lineRule="auto"/>
        <w:ind w:firstLine="709"/>
        <w:rPr>
          <w:b/>
          <w:sz w:val="24"/>
          <w:highlight w:val="green"/>
          <w:u w:val="single"/>
        </w:rPr>
      </w:pPr>
      <w:proofErr w:type="gramStart"/>
      <w:r w:rsidRPr="00DE2B7B">
        <w:rPr>
          <w:sz w:val="24"/>
          <w:szCs w:val="24"/>
        </w:rPr>
        <w:t xml:space="preserve">При уточненном годовом плане 11 888,7 тыс. руб. фактически поступило 17 128,4 тыс. руб. (в том числе невыясненные поступления в сумме 70,2 тыс. руб.) или 144,1 процента, что ниже уровня 2022 года на 9 540,0 тыс. руб. или </w:t>
      </w:r>
      <w:r w:rsidR="00682CE0">
        <w:rPr>
          <w:sz w:val="24"/>
          <w:szCs w:val="24"/>
        </w:rPr>
        <w:t xml:space="preserve">на </w:t>
      </w:r>
      <w:r w:rsidRPr="00DE2B7B">
        <w:rPr>
          <w:sz w:val="24"/>
          <w:szCs w:val="24"/>
        </w:rPr>
        <w:t xml:space="preserve">35,8 </w:t>
      </w:r>
      <w:r>
        <w:rPr>
          <w:sz w:val="24"/>
          <w:szCs w:val="24"/>
        </w:rPr>
        <w:t xml:space="preserve">процента и обусловлено разовыми </w:t>
      </w:r>
      <w:r w:rsidRPr="00DE2B7B">
        <w:rPr>
          <w:sz w:val="24"/>
          <w:szCs w:val="24"/>
        </w:rPr>
        <w:t>поступлениями восстановительной стоимости за снос зеленых насаждений</w:t>
      </w:r>
      <w:r>
        <w:rPr>
          <w:sz w:val="24"/>
          <w:szCs w:val="24"/>
        </w:rPr>
        <w:t>.</w:t>
      </w:r>
      <w:proofErr w:type="gramEnd"/>
    </w:p>
    <w:p w:rsidR="00A830C3" w:rsidRPr="00021E2C" w:rsidRDefault="00A830C3" w:rsidP="00422344">
      <w:pPr>
        <w:widowControl/>
        <w:tabs>
          <w:tab w:val="left" w:pos="851"/>
          <w:tab w:val="left" w:pos="993"/>
        </w:tabs>
        <w:spacing w:line="240" w:lineRule="auto"/>
        <w:ind w:firstLine="0"/>
        <w:jc w:val="center"/>
        <w:rPr>
          <w:b/>
          <w:sz w:val="24"/>
          <w:highlight w:val="yellow"/>
          <w:u w:val="single"/>
        </w:rPr>
      </w:pPr>
    </w:p>
    <w:p w:rsidR="00DE2B7B" w:rsidRDefault="00DE2B7B" w:rsidP="00422344">
      <w:pPr>
        <w:widowControl/>
        <w:tabs>
          <w:tab w:val="left" w:pos="851"/>
          <w:tab w:val="left" w:pos="993"/>
        </w:tabs>
        <w:spacing w:line="240" w:lineRule="auto"/>
        <w:ind w:firstLine="0"/>
        <w:jc w:val="center"/>
        <w:rPr>
          <w:b/>
          <w:sz w:val="24"/>
          <w:highlight w:val="green"/>
          <w:u w:val="single"/>
        </w:rPr>
      </w:pPr>
    </w:p>
    <w:p w:rsidR="00E01117" w:rsidRPr="00D81F9F" w:rsidRDefault="00E01117" w:rsidP="00422344">
      <w:pPr>
        <w:widowControl/>
        <w:tabs>
          <w:tab w:val="left" w:pos="851"/>
          <w:tab w:val="left" w:pos="993"/>
        </w:tabs>
        <w:spacing w:line="240" w:lineRule="auto"/>
        <w:ind w:firstLine="0"/>
        <w:jc w:val="center"/>
        <w:rPr>
          <w:b/>
          <w:sz w:val="24"/>
          <w:u w:val="single"/>
        </w:rPr>
      </w:pPr>
      <w:r w:rsidRPr="00387083">
        <w:rPr>
          <w:b/>
          <w:sz w:val="24"/>
          <w:u w:val="single"/>
        </w:rPr>
        <w:t>Безвозмездные поступления</w:t>
      </w:r>
    </w:p>
    <w:p w:rsidR="00E01117" w:rsidRPr="00021E2C" w:rsidRDefault="00E01117" w:rsidP="00E01117">
      <w:pPr>
        <w:widowControl/>
        <w:tabs>
          <w:tab w:val="left" w:pos="993"/>
        </w:tabs>
        <w:spacing w:line="240" w:lineRule="auto"/>
        <w:ind w:firstLine="709"/>
        <w:jc w:val="center"/>
        <w:rPr>
          <w:b/>
          <w:sz w:val="24"/>
          <w:highlight w:val="yellow"/>
        </w:rPr>
      </w:pPr>
    </w:p>
    <w:p w:rsidR="00D81F9F" w:rsidRPr="00EB703A" w:rsidRDefault="00D81F9F" w:rsidP="00D81F9F">
      <w:pPr>
        <w:suppressAutoHyphens/>
        <w:spacing w:line="240" w:lineRule="auto"/>
        <w:ind w:firstLine="709"/>
        <w:outlineLvl w:val="0"/>
        <w:rPr>
          <w:sz w:val="24"/>
          <w:szCs w:val="24"/>
        </w:rPr>
      </w:pPr>
      <w:r w:rsidRPr="00C95642">
        <w:rPr>
          <w:sz w:val="24"/>
          <w:szCs w:val="24"/>
        </w:rPr>
        <w:t xml:space="preserve">Решением Петрозаводского городского Совета </w:t>
      </w:r>
      <w:r w:rsidRPr="00C95642">
        <w:rPr>
          <w:color w:val="000000"/>
          <w:sz w:val="24"/>
          <w:szCs w:val="24"/>
        </w:rPr>
        <w:t>1</w:t>
      </w:r>
      <w:r w:rsidRPr="00EB703A">
        <w:rPr>
          <w:color w:val="000000"/>
          <w:sz w:val="24"/>
          <w:szCs w:val="24"/>
        </w:rPr>
        <w:t>6</w:t>
      </w:r>
      <w:r w:rsidRPr="00C95642">
        <w:rPr>
          <w:color w:val="000000"/>
          <w:sz w:val="24"/>
          <w:szCs w:val="24"/>
        </w:rPr>
        <w:t>.12.202</w:t>
      </w:r>
      <w:r w:rsidRPr="00EB703A">
        <w:rPr>
          <w:color w:val="000000"/>
          <w:sz w:val="24"/>
          <w:szCs w:val="24"/>
        </w:rPr>
        <w:t>2</w:t>
      </w:r>
      <w:r w:rsidRPr="00C95642">
        <w:rPr>
          <w:color w:val="000000"/>
          <w:sz w:val="24"/>
          <w:szCs w:val="24"/>
        </w:rPr>
        <w:t xml:space="preserve"> № 29/</w:t>
      </w:r>
      <w:r w:rsidRPr="00EB703A">
        <w:rPr>
          <w:color w:val="000000"/>
          <w:sz w:val="24"/>
          <w:szCs w:val="24"/>
        </w:rPr>
        <w:t>14</w:t>
      </w:r>
      <w:r w:rsidRPr="00C95642">
        <w:rPr>
          <w:color w:val="000000"/>
          <w:sz w:val="24"/>
          <w:szCs w:val="24"/>
        </w:rPr>
        <w:t>-</w:t>
      </w:r>
      <w:r w:rsidRPr="00EB703A">
        <w:rPr>
          <w:color w:val="000000"/>
          <w:sz w:val="24"/>
          <w:szCs w:val="24"/>
        </w:rPr>
        <w:t>191</w:t>
      </w:r>
      <w:r w:rsidRPr="00C95642">
        <w:rPr>
          <w:color w:val="000000"/>
          <w:sz w:val="24"/>
          <w:szCs w:val="24"/>
        </w:rPr>
        <w:t xml:space="preserve"> </w:t>
      </w:r>
      <w:r w:rsidRPr="00C95642">
        <w:rPr>
          <w:sz w:val="24"/>
          <w:szCs w:val="24"/>
        </w:rPr>
        <w:t>«О бюджете Петрозаводского городского округа на 202</w:t>
      </w:r>
      <w:r w:rsidRPr="00EB703A">
        <w:rPr>
          <w:sz w:val="24"/>
          <w:szCs w:val="24"/>
        </w:rPr>
        <w:t>3</w:t>
      </w:r>
      <w:r w:rsidRPr="00C95642">
        <w:rPr>
          <w:sz w:val="24"/>
          <w:szCs w:val="24"/>
        </w:rPr>
        <w:t xml:space="preserve"> год и на плановый период 202</w:t>
      </w:r>
      <w:r w:rsidRPr="00EB703A">
        <w:rPr>
          <w:sz w:val="24"/>
          <w:szCs w:val="24"/>
        </w:rPr>
        <w:t>4</w:t>
      </w:r>
      <w:r w:rsidRPr="00C95642">
        <w:rPr>
          <w:sz w:val="24"/>
          <w:szCs w:val="24"/>
        </w:rPr>
        <w:t xml:space="preserve"> и 202</w:t>
      </w:r>
      <w:r w:rsidRPr="00EB703A">
        <w:rPr>
          <w:sz w:val="24"/>
          <w:szCs w:val="24"/>
        </w:rPr>
        <w:t>5</w:t>
      </w:r>
      <w:r w:rsidRPr="00C95642">
        <w:rPr>
          <w:sz w:val="24"/>
          <w:szCs w:val="24"/>
        </w:rPr>
        <w:t xml:space="preserve"> годов» (с изменениями) объем безвозмездных поступлений утвержден в сумме </w:t>
      </w:r>
      <w:r w:rsidRPr="00EB703A">
        <w:rPr>
          <w:sz w:val="24"/>
          <w:szCs w:val="24"/>
        </w:rPr>
        <w:t>7 699</w:t>
      </w:r>
      <w:r>
        <w:rPr>
          <w:sz w:val="24"/>
          <w:szCs w:val="24"/>
        </w:rPr>
        <w:t> 049,2</w:t>
      </w:r>
      <w:r w:rsidRPr="00C95642">
        <w:rPr>
          <w:sz w:val="24"/>
          <w:szCs w:val="24"/>
        </w:rPr>
        <w:t xml:space="preserve"> тыс. руб. </w:t>
      </w:r>
    </w:p>
    <w:p w:rsidR="00D81F9F" w:rsidRPr="00C95642" w:rsidRDefault="00D81F9F" w:rsidP="00D81F9F">
      <w:pPr>
        <w:suppressAutoHyphens/>
        <w:spacing w:line="240" w:lineRule="auto"/>
        <w:ind w:firstLine="709"/>
        <w:outlineLvl w:val="0"/>
        <w:rPr>
          <w:sz w:val="24"/>
          <w:szCs w:val="24"/>
        </w:rPr>
      </w:pPr>
      <w:r w:rsidRPr="00C95642">
        <w:rPr>
          <w:sz w:val="24"/>
          <w:szCs w:val="24"/>
        </w:rPr>
        <w:t xml:space="preserve">Не нашло отражения в вышеуказанном Решении </w:t>
      </w:r>
      <w:r w:rsidRPr="00EB703A">
        <w:rPr>
          <w:sz w:val="24"/>
          <w:szCs w:val="24"/>
        </w:rPr>
        <w:t>сокращение</w:t>
      </w:r>
      <w:r w:rsidRPr="00C95642">
        <w:rPr>
          <w:sz w:val="24"/>
          <w:szCs w:val="24"/>
        </w:rPr>
        <w:t xml:space="preserve"> объем</w:t>
      </w:r>
      <w:r w:rsidRPr="00EB703A">
        <w:rPr>
          <w:sz w:val="24"/>
          <w:szCs w:val="24"/>
        </w:rPr>
        <w:t>а</w:t>
      </w:r>
      <w:r w:rsidRPr="00C95642">
        <w:rPr>
          <w:sz w:val="24"/>
          <w:szCs w:val="24"/>
        </w:rPr>
        <w:t xml:space="preserve"> </w:t>
      </w:r>
      <w:r w:rsidR="00682CE0">
        <w:rPr>
          <w:sz w:val="24"/>
          <w:szCs w:val="24"/>
        </w:rPr>
        <w:t xml:space="preserve">доходов за счет </w:t>
      </w:r>
      <w:r w:rsidRPr="00C95642">
        <w:rPr>
          <w:sz w:val="24"/>
          <w:szCs w:val="24"/>
        </w:rPr>
        <w:t xml:space="preserve">межбюджетных трансфертов </w:t>
      </w:r>
      <w:r w:rsidRPr="00EB703A">
        <w:rPr>
          <w:sz w:val="24"/>
          <w:szCs w:val="24"/>
        </w:rPr>
        <w:t xml:space="preserve">в целом </w:t>
      </w:r>
      <w:r w:rsidRPr="00C95642">
        <w:rPr>
          <w:sz w:val="24"/>
          <w:szCs w:val="24"/>
        </w:rPr>
        <w:t xml:space="preserve">на общую сумму </w:t>
      </w:r>
      <w:r w:rsidRPr="00EB703A">
        <w:rPr>
          <w:sz w:val="24"/>
          <w:szCs w:val="24"/>
        </w:rPr>
        <w:t>16 236,8</w:t>
      </w:r>
      <w:r w:rsidRPr="00C95642">
        <w:rPr>
          <w:sz w:val="24"/>
          <w:szCs w:val="24"/>
        </w:rPr>
        <w:t xml:space="preserve"> тыс. руб.</w:t>
      </w:r>
      <w:r w:rsidRPr="00C95642">
        <w:t xml:space="preserve"> </w:t>
      </w:r>
      <w:r w:rsidRPr="00C95642">
        <w:rPr>
          <w:sz w:val="24"/>
          <w:szCs w:val="24"/>
        </w:rPr>
        <w:t xml:space="preserve">в соответствии с уведомлениями о предоставлении субсидии, субвенции, иного межбюджетного трансферта, имеющего целевое назначение, </w:t>
      </w:r>
      <w:r w:rsidR="00321E36">
        <w:rPr>
          <w:sz w:val="24"/>
          <w:szCs w:val="24"/>
        </w:rPr>
        <w:t xml:space="preserve">поступившими в день и </w:t>
      </w:r>
      <w:r w:rsidRPr="00C95642">
        <w:rPr>
          <w:sz w:val="24"/>
          <w:szCs w:val="24"/>
        </w:rPr>
        <w:t xml:space="preserve">после </w:t>
      </w:r>
      <w:r w:rsidR="00CB5BB4">
        <w:rPr>
          <w:sz w:val="24"/>
          <w:szCs w:val="24"/>
        </w:rPr>
        <w:t xml:space="preserve">даты </w:t>
      </w:r>
      <w:r w:rsidR="00321E36">
        <w:rPr>
          <w:sz w:val="24"/>
          <w:szCs w:val="24"/>
        </w:rPr>
        <w:t xml:space="preserve">заключительной сессии </w:t>
      </w:r>
      <w:r w:rsidRPr="002D7236">
        <w:rPr>
          <w:sz w:val="24"/>
          <w:szCs w:val="24"/>
        </w:rPr>
        <w:t xml:space="preserve"> Петрозаводск</w:t>
      </w:r>
      <w:r w:rsidR="00321E36">
        <w:rPr>
          <w:sz w:val="24"/>
          <w:szCs w:val="24"/>
        </w:rPr>
        <w:t>ого</w:t>
      </w:r>
      <w:r w:rsidRPr="002D7236">
        <w:rPr>
          <w:sz w:val="24"/>
          <w:szCs w:val="24"/>
        </w:rPr>
        <w:t xml:space="preserve"> городск</w:t>
      </w:r>
      <w:r w:rsidR="00321E36">
        <w:rPr>
          <w:sz w:val="24"/>
          <w:szCs w:val="24"/>
        </w:rPr>
        <w:t>ого</w:t>
      </w:r>
      <w:r w:rsidRPr="002D7236">
        <w:rPr>
          <w:sz w:val="24"/>
          <w:szCs w:val="24"/>
        </w:rPr>
        <w:t xml:space="preserve"> Совет</w:t>
      </w:r>
      <w:r w:rsidR="00321E36">
        <w:rPr>
          <w:sz w:val="24"/>
          <w:szCs w:val="24"/>
        </w:rPr>
        <w:t>а</w:t>
      </w:r>
      <w:r w:rsidRPr="002D7236">
        <w:rPr>
          <w:sz w:val="24"/>
          <w:szCs w:val="24"/>
        </w:rPr>
        <w:t xml:space="preserve"> </w:t>
      </w:r>
      <w:r w:rsidRPr="00C95642">
        <w:rPr>
          <w:sz w:val="24"/>
          <w:szCs w:val="24"/>
        </w:rPr>
        <w:t>(1</w:t>
      </w:r>
      <w:r w:rsidRPr="00EB703A">
        <w:rPr>
          <w:sz w:val="24"/>
          <w:szCs w:val="24"/>
        </w:rPr>
        <w:t>9</w:t>
      </w:r>
      <w:r w:rsidRPr="00C95642">
        <w:rPr>
          <w:sz w:val="24"/>
          <w:szCs w:val="24"/>
        </w:rPr>
        <w:t>.12.202</w:t>
      </w:r>
      <w:r w:rsidRPr="00EB703A">
        <w:rPr>
          <w:sz w:val="24"/>
          <w:szCs w:val="24"/>
        </w:rPr>
        <w:t>3</w:t>
      </w:r>
      <w:r w:rsidRPr="00C95642">
        <w:rPr>
          <w:sz w:val="24"/>
          <w:szCs w:val="24"/>
        </w:rPr>
        <w:t>), а именно:</w:t>
      </w:r>
    </w:p>
    <w:p w:rsidR="00D81F9F" w:rsidRDefault="00D81F9F" w:rsidP="00D81F9F">
      <w:pPr>
        <w:suppressAutoHyphens/>
        <w:spacing w:line="240" w:lineRule="auto"/>
        <w:ind w:firstLine="709"/>
        <w:outlineLvl w:val="0"/>
        <w:rPr>
          <w:sz w:val="24"/>
          <w:szCs w:val="24"/>
        </w:rPr>
      </w:pPr>
      <w:proofErr w:type="gramStart"/>
      <w:r w:rsidRPr="00C95642">
        <w:rPr>
          <w:sz w:val="24"/>
          <w:szCs w:val="24"/>
        </w:rPr>
        <w:t xml:space="preserve">- </w:t>
      </w:r>
      <w:r w:rsidRPr="00EB703A">
        <w:rPr>
          <w:sz w:val="24"/>
          <w:szCs w:val="24"/>
        </w:rPr>
        <w:t>2 962,7</w:t>
      </w:r>
      <w:r w:rsidRPr="00C95642">
        <w:rPr>
          <w:sz w:val="24"/>
          <w:szCs w:val="24"/>
        </w:rPr>
        <w:t xml:space="preserve"> тыс. руб. – </w:t>
      </w:r>
      <w:r>
        <w:rPr>
          <w:sz w:val="24"/>
          <w:szCs w:val="24"/>
        </w:rPr>
        <w:t>с</w:t>
      </w:r>
      <w:r w:rsidRPr="00EB703A">
        <w:rPr>
          <w:sz w:val="24"/>
          <w:szCs w:val="24"/>
        </w:rPr>
        <w:t xml:space="preserve">убвенция на осуществление государственных полномочий Республики Карелия, предусмотренных Законом Республики Карелия от 20 декабря 2013 года № 1755-ЗРК </w:t>
      </w:r>
      <w:r>
        <w:rPr>
          <w:sz w:val="24"/>
          <w:szCs w:val="24"/>
        </w:rPr>
        <w:t>«</w:t>
      </w:r>
      <w:r w:rsidRPr="00EB703A">
        <w:rPr>
          <w:sz w:val="24"/>
          <w:szCs w:val="24"/>
        </w:rPr>
        <w:t>Об образовании</w:t>
      </w:r>
      <w:r>
        <w:rPr>
          <w:sz w:val="24"/>
          <w:szCs w:val="24"/>
        </w:rPr>
        <w:t>»,</w:t>
      </w:r>
      <w:r w:rsidRPr="00E53E4C">
        <w:t xml:space="preserve"> </w:t>
      </w:r>
      <w:r w:rsidRPr="00E53E4C">
        <w:rPr>
          <w:sz w:val="24"/>
          <w:szCs w:val="24"/>
        </w:rPr>
        <w:t xml:space="preserve">по выплате компенсации платы, взимаемой с </w:t>
      </w:r>
      <w:r w:rsidRPr="00E53E4C">
        <w:rPr>
          <w:sz w:val="24"/>
          <w:szCs w:val="24"/>
        </w:rPr>
        <w:lastRenderedPageBreak/>
        <w:t xml:space="preserve">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исключением государственных образовательных организаций Республики Карелия </w:t>
      </w:r>
      <w:r w:rsidRPr="00C95642">
        <w:rPr>
          <w:sz w:val="24"/>
          <w:szCs w:val="24"/>
        </w:rPr>
        <w:t>(уведомление Министерства финансов Республики Карелия</w:t>
      </w:r>
      <w:proofErr w:type="gramEnd"/>
      <w:r w:rsidRPr="00C95642">
        <w:rPr>
          <w:sz w:val="24"/>
          <w:szCs w:val="24"/>
        </w:rPr>
        <w:t xml:space="preserve"> от </w:t>
      </w:r>
      <w:r w:rsidRPr="00E53E4C">
        <w:rPr>
          <w:sz w:val="24"/>
          <w:szCs w:val="24"/>
        </w:rPr>
        <w:t>19</w:t>
      </w:r>
      <w:r w:rsidRPr="00C95642">
        <w:rPr>
          <w:sz w:val="24"/>
          <w:szCs w:val="24"/>
        </w:rPr>
        <w:t>.12.202</w:t>
      </w:r>
      <w:r w:rsidRPr="00E53E4C">
        <w:rPr>
          <w:sz w:val="24"/>
          <w:szCs w:val="24"/>
        </w:rPr>
        <w:t xml:space="preserve">3 </w:t>
      </w:r>
      <w:r w:rsidRPr="00C95642">
        <w:rPr>
          <w:sz w:val="24"/>
          <w:szCs w:val="24"/>
        </w:rPr>
        <w:t>№ 801-202</w:t>
      </w:r>
      <w:r w:rsidRPr="00E53E4C">
        <w:rPr>
          <w:sz w:val="24"/>
          <w:szCs w:val="24"/>
        </w:rPr>
        <w:t>3</w:t>
      </w:r>
      <w:r w:rsidRPr="00C95642">
        <w:rPr>
          <w:sz w:val="24"/>
          <w:szCs w:val="24"/>
        </w:rPr>
        <w:t>-</w:t>
      </w:r>
      <w:r w:rsidRPr="00E53E4C">
        <w:rPr>
          <w:sz w:val="24"/>
          <w:szCs w:val="24"/>
        </w:rPr>
        <w:t>598</w:t>
      </w:r>
      <w:r w:rsidRPr="00C95642">
        <w:rPr>
          <w:sz w:val="24"/>
          <w:szCs w:val="24"/>
        </w:rPr>
        <w:t>/01</w:t>
      </w:r>
      <w:r w:rsidR="00321E36">
        <w:rPr>
          <w:sz w:val="24"/>
          <w:szCs w:val="24"/>
        </w:rPr>
        <w:t xml:space="preserve"> поступило 19.12.2023</w:t>
      </w:r>
      <w:r w:rsidRPr="00C95642">
        <w:rPr>
          <w:sz w:val="24"/>
          <w:szCs w:val="24"/>
        </w:rPr>
        <w:t>);</w:t>
      </w:r>
    </w:p>
    <w:p w:rsidR="00D81F9F" w:rsidRPr="00E53E4C" w:rsidRDefault="00D81F9F" w:rsidP="00D81F9F">
      <w:pPr>
        <w:suppressAutoHyphens/>
        <w:spacing w:line="240" w:lineRule="auto"/>
        <w:ind w:firstLine="709"/>
        <w:outlineLvl w:val="0"/>
        <w:rPr>
          <w:sz w:val="24"/>
          <w:szCs w:val="24"/>
        </w:rPr>
      </w:pPr>
      <w:r w:rsidRPr="00E53E4C">
        <w:rPr>
          <w:sz w:val="24"/>
          <w:szCs w:val="24"/>
        </w:rPr>
        <w:t xml:space="preserve">- </w:t>
      </w:r>
      <w:r>
        <w:rPr>
          <w:sz w:val="24"/>
          <w:szCs w:val="24"/>
        </w:rPr>
        <w:t>676,5</w:t>
      </w:r>
      <w:r w:rsidRPr="00E53E4C">
        <w:rPr>
          <w:sz w:val="24"/>
          <w:szCs w:val="24"/>
        </w:rPr>
        <w:t xml:space="preserve"> тыс.</w:t>
      </w:r>
      <w:r>
        <w:rPr>
          <w:sz w:val="24"/>
          <w:szCs w:val="24"/>
        </w:rPr>
        <w:t> </w:t>
      </w:r>
      <w:r w:rsidRPr="00E53E4C">
        <w:rPr>
          <w:sz w:val="24"/>
          <w:szCs w:val="24"/>
        </w:rPr>
        <w:t>руб. – единая субвенция, в том числе:</w:t>
      </w:r>
    </w:p>
    <w:p w:rsidR="00D81F9F" w:rsidRPr="00E53E4C" w:rsidRDefault="00D81F9F" w:rsidP="00D81F9F">
      <w:pPr>
        <w:suppressAutoHyphens/>
        <w:spacing w:line="240" w:lineRule="auto"/>
        <w:ind w:firstLine="709"/>
        <w:outlineLvl w:val="0"/>
        <w:rPr>
          <w:sz w:val="24"/>
          <w:szCs w:val="24"/>
        </w:rPr>
      </w:pPr>
      <w:proofErr w:type="gramStart"/>
      <w:r w:rsidRPr="00E53E4C">
        <w:rPr>
          <w:sz w:val="24"/>
          <w:szCs w:val="24"/>
        </w:rPr>
        <w:t xml:space="preserve">-) </w:t>
      </w:r>
      <w:r>
        <w:rPr>
          <w:sz w:val="24"/>
          <w:szCs w:val="24"/>
        </w:rPr>
        <w:t>23,1</w:t>
      </w:r>
      <w:r w:rsidRPr="00E53E4C">
        <w:rPr>
          <w:sz w:val="24"/>
          <w:szCs w:val="24"/>
        </w:rPr>
        <w:t xml:space="preserve"> тыс.</w:t>
      </w:r>
      <w:r>
        <w:rPr>
          <w:sz w:val="24"/>
          <w:szCs w:val="24"/>
        </w:rPr>
        <w:t> </w:t>
      </w:r>
      <w:r w:rsidRPr="00E53E4C">
        <w:rPr>
          <w:sz w:val="24"/>
          <w:szCs w:val="24"/>
        </w:rPr>
        <w:t>руб. – на осуществление государственных полномочий Республики Карелия по регулированию цен (тарифов) на отдельные виды продукции, товаров и услуг (уведомление Министерства финансов Республики Карелия от 22.12.202</w:t>
      </w:r>
      <w:r>
        <w:rPr>
          <w:sz w:val="24"/>
          <w:szCs w:val="24"/>
        </w:rPr>
        <w:t>3</w:t>
      </w:r>
      <w:r w:rsidRPr="00E53E4C">
        <w:rPr>
          <w:sz w:val="24"/>
          <w:szCs w:val="24"/>
        </w:rPr>
        <w:t xml:space="preserve"> </w:t>
      </w:r>
      <w:r>
        <w:rPr>
          <w:sz w:val="24"/>
          <w:szCs w:val="24"/>
        </w:rPr>
        <w:t xml:space="preserve">                         </w:t>
      </w:r>
      <w:r w:rsidRPr="00E53E4C">
        <w:rPr>
          <w:sz w:val="24"/>
          <w:szCs w:val="24"/>
        </w:rPr>
        <w:t>№</w:t>
      </w:r>
      <w:r>
        <w:rPr>
          <w:sz w:val="24"/>
          <w:szCs w:val="24"/>
        </w:rPr>
        <w:t> </w:t>
      </w:r>
      <w:r w:rsidRPr="00E53E4C">
        <w:rPr>
          <w:sz w:val="24"/>
          <w:szCs w:val="24"/>
        </w:rPr>
        <w:t>805-202</w:t>
      </w:r>
      <w:r>
        <w:rPr>
          <w:sz w:val="24"/>
          <w:szCs w:val="24"/>
        </w:rPr>
        <w:t>3</w:t>
      </w:r>
      <w:r w:rsidRPr="00E53E4C">
        <w:rPr>
          <w:sz w:val="24"/>
          <w:szCs w:val="24"/>
        </w:rPr>
        <w:t>-2</w:t>
      </w:r>
      <w:r>
        <w:rPr>
          <w:sz w:val="24"/>
          <w:szCs w:val="24"/>
        </w:rPr>
        <w:t>24</w:t>
      </w:r>
      <w:r w:rsidRPr="00E53E4C">
        <w:rPr>
          <w:sz w:val="24"/>
          <w:szCs w:val="24"/>
        </w:rPr>
        <w:t>/01);</w:t>
      </w:r>
      <w:proofErr w:type="gramEnd"/>
    </w:p>
    <w:p w:rsidR="00D81F9F" w:rsidRPr="00C95642" w:rsidRDefault="00D81F9F" w:rsidP="00D81F9F">
      <w:pPr>
        <w:suppressAutoHyphens/>
        <w:spacing w:line="240" w:lineRule="auto"/>
        <w:ind w:firstLine="709"/>
        <w:outlineLvl w:val="0"/>
        <w:rPr>
          <w:sz w:val="24"/>
          <w:szCs w:val="24"/>
        </w:rPr>
      </w:pPr>
      <w:proofErr w:type="gramStart"/>
      <w:r w:rsidRPr="00E53E4C">
        <w:rPr>
          <w:sz w:val="24"/>
          <w:szCs w:val="24"/>
        </w:rPr>
        <w:t>-) 446,5 тыс. руб. – на осуществление государственных полномочий Республики Карелия по организации и осуществлению деятельности органов опеки и попечительства (уведомление Министерства финансов Республики Карелия от 22.12.2023                                     №</w:t>
      </w:r>
      <w:r>
        <w:rPr>
          <w:sz w:val="24"/>
          <w:szCs w:val="24"/>
        </w:rPr>
        <w:t> </w:t>
      </w:r>
      <w:r w:rsidRPr="00E53E4C">
        <w:rPr>
          <w:sz w:val="24"/>
          <w:szCs w:val="24"/>
        </w:rPr>
        <w:t>805-2023-242/01);</w:t>
      </w:r>
      <w:proofErr w:type="gramEnd"/>
    </w:p>
    <w:p w:rsidR="00D81F9F" w:rsidRDefault="00D81F9F" w:rsidP="00D81F9F">
      <w:pPr>
        <w:suppressAutoHyphens/>
        <w:spacing w:line="240" w:lineRule="auto"/>
        <w:ind w:firstLine="709"/>
        <w:outlineLvl w:val="0"/>
        <w:rPr>
          <w:sz w:val="24"/>
          <w:szCs w:val="24"/>
        </w:rPr>
      </w:pPr>
      <w:proofErr w:type="gramStart"/>
      <w:r w:rsidRPr="00E53E4C">
        <w:rPr>
          <w:sz w:val="24"/>
          <w:szCs w:val="24"/>
        </w:rPr>
        <w:t>-) 206,9 тыс. руб. – на осуществление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 (уведомление Министерства финансов Республики Карелия от 22.12.2023 № 805-2023-260/01);</w:t>
      </w:r>
      <w:proofErr w:type="gramEnd"/>
    </w:p>
    <w:p w:rsidR="00D81F9F" w:rsidRDefault="00D81F9F" w:rsidP="00D81F9F">
      <w:pPr>
        <w:suppressAutoHyphens/>
        <w:spacing w:line="240" w:lineRule="auto"/>
        <w:ind w:firstLine="709"/>
        <w:outlineLvl w:val="0"/>
        <w:rPr>
          <w:sz w:val="24"/>
          <w:szCs w:val="24"/>
        </w:rPr>
      </w:pPr>
      <w:r>
        <w:rPr>
          <w:sz w:val="24"/>
          <w:szCs w:val="24"/>
        </w:rPr>
        <w:t xml:space="preserve">- 18,7 тыс. руб. </w:t>
      </w:r>
      <w:r w:rsidRPr="00E53E4C">
        <w:rPr>
          <w:sz w:val="24"/>
          <w:szCs w:val="24"/>
        </w:rPr>
        <w:t>–</w:t>
      </w:r>
      <w:r>
        <w:rPr>
          <w:sz w:val="24"/>
          <w:szCs w:val="24"/>
        </w:rPr>
        <w:t xml:space="preserve"> с</w:t>
      </w:r>
      <w:r w:rsidRPr="00845955">
        <w:rPr>
          <w:sz w:val="24"/>
          <w:szCs w:val="24"/>
        </w:rPr>
        <w:t>убвенция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w:t>
      </w:r>
      <w:r>
        <w:rPr>
          <w:sz w:val="24"/>
          <w:szCs w:val="24"/>
        </w:rPr>
        <w:t xml:space="preserve"> </w:t>
      </w:r>
      <w:r w:rsidRPr="00E53E4C">
        <w:rPr>
          <w:sz w:val="24"/>
          <w:szCs w:val="24"/>
        </w:rPr>
        <w:t>(уведомление Министерства финансов Республики Карелия от 22.12.2023 № 8</w:t>
      </w:r>
      <w:r>
        <w:rPr>
          <w:sz w:val="24"/>
          <w:szCs w:val="24"/>
        </w:rPr>
        <w:t>10</w:t>
      </w:r>
      <w:r w:rsidRPr="00E53E4C">
        <w:rPr>
          <w:sz w:val="24"/>
          <w:szCs w:val="24"/>
        </w:rPr>
        <w:t>-2023-</w:t>
      </w:r>
      <w:r>
        <w:rPr>
          <w:sz w:val="24"/>
          <w:szCs w:val="24"/>
        </w:rPr>
        <w:t>72</w:t>
      </w:r>
      <w:r w:rsidRPr="00E53E4C">
        <w:rPr>
          <w:sz w:val="24"/>
          <w:szCs w:val="24"/>
        </w:rPr>
        <w:t>/01);</w:t>
      </w:r>
    </w:p>
    <w:p w:rsidR="00D81F9F" w:rsidRPr="005C0353" w:rsidRDefault="00D81F9F" w:rsidP="00D81F9F">
      <w:pPr>
        <w:suppressAutoHyphens/>
        <w:spacing w:line="240" w:lineRule="auto"/>
        <w:ind w:firstLine="709"/>
        <w:outlineLvl w:val="0"/>
        <w:rPr>
          <w:sz w:val="24"/>
          <w:szCs w:val="24"/>
        </w:rPr>
      </w:pPr>
      <w:r w:rsidRPr="00C95642">
        <w:rPr>
          <w:sz w:val="24"/>
          <w:szCs w:val="24"/>
        </w:rPr>
        <w:t xml:space="preserve">- «минус» </w:t>
      </w:r>
      <w:r w:rsidRPr="005C0353">
        <w:rPr>
          <w:sz w:val="24"/>
          <w:szCs w:val="24"/>
        </w:rPr>
        <w:t>26,8</w:t>
      </w:r>
      <w:r w:rsidRPr="00C95642">
        <w:rPr>
          <w:sz w:val="24"/>
          <w:szCs w:val="24"/>
        </w:rPr>
        <w:t xml:space="preserve"> тыс. руб. – субсидия на реализацию мероприятий государственной программы Республики Карелия «Совершенствование социальной защиты граждан»</w:t>
      </w:r>
      <w:r w:rsidRPr="00C95642">
        <w:t xml:space="preserve"> </w:t>
      </w:r>
      <w:r w:rsidRPr="00C95642">
        <w:rPr>
          <w:sz w:val="24"/>
          <w:szCs w:val="24"/>
        </w:rPr>
        <w:t>(в</w:t>
      </w:r>
      <w:r>
        <w:rPr>
          <w:sz w:val="24"/>
          <w:szCs w:val="24"/>
        </w:rPr>
        <w:t> </w:t>
      </w:r>
      <w:r w:rsidRPr="00C95642">
        <w:rPr>
          <w:sz w:val="24"/>
          <w:szCs w:val="24"/>
        </w:rPr>
        <w:t xml:space="preserve">целях организации отдыха детей в каникулярное время) (уведомление Министерства финансов Республики Карелия </w:t>
      </w:r>
      <w:r w:rsidRPr="00366B44">
        <w:rPr>
          <w:color w:val="000000" w:themeColor="text1"/>
          <w:sz w:val="24"/>
          <w:szCs w:val="24"/>
        </w:rPr>
        <w:t>от 29.12.2023 № 801-2023-904/01</w:t>
      </w:r>
      <w:r w:rsidRPr="00C95642">
        <w:rPr>
          <w:sz w:val="24"/>
          <w:szCs w:val="24"/>
        </w:rPr>
        <w:t>);</w:t>
      </w:r>
    </w:p>
    <w:p w:rsidR="00D81F9F" w:rsidRPr="00366B44" w:rsidRDefault="00D81F9F" w:rsidP="00D81F9F">
      <w:pPr>
        <w:suppressAutoHyphens/>
        <w:spacing w:line="240" w:lineRule="auto"/>
        <w:ind w:firstLine="709"/>
        <w:outlineLvl w:val="0"/>
        <w:rPr>
          <w:color w:val="000000" w:themeColor="text1"/>
          <w:sz w:val="24"/>
          <w:szCs w:val="24"/>
        </w:rPr>
      </w:pPr>
      <w:proofErr w:type="gramStart"/>
      <w:r>
        <w:rPr>
          <w:sz w:val="24"/>
          <w:szCs w:val="24"/>
        </w:rPr>
        <w:t>- «минус» 2 505,3 тыс. руб. – с</w:t>
      </w:r>
      <w:r w:rsidRPr="00B64267">
        <w:rPr>
          <w:sz w:val="24"/>
          <w:szCs w:val="24"/>
        </w:rPr>
        <w:t xml:space="preserve">убсидия на реализацию мероприятий государственной программы Республики Карелия </w:t>
      </w:r>
      <w:r>
        <w:rPr>
          <w:sz w:val="24"/>
          <w:szCs w:val="24"/>
        </w:rPr>
        <w:t>«</w:t>
      </w:r>
      <w:r w:rsidRPr="00B64267">
        <w:rPr>
          <w:sz w:val="24"/>
          <w:szCs w:val="24"/>
        </w:rPr>
        <w:t>Развитие образования</w:t>
      </w:r>
      <w:r>
        <w:rPr>
          <w:sz w:val="24"/>
          <w:szCs w:val="24"/>
        </w:rPr>
        <w:t>»</w:t>
      </w:r>
      <w:r w:rsidRPr="00B64267">
        <w:rPr>
          <w:sz w:val="24"/>
          <w:szCs w:val="24"/>
        </w:rPr>
        <w:t xml:space="preserve"> (в целях обеспечения надлежащих условий для обучения и пребывания детей и повышения энергетической эффективности в муниципальных образовательных организациях)</w:t>
      </w:r>
      <w:r>
        <w:rPr>
          <w:sz w:val="24"/>
          <w:szCs w:val="24"/>
        </w:rPr>
        <w:t xml:space="preserve"> </w:t>
      </w:r>
      <w:r w:rsidRPr="00C95642">
        <w:rPr>
          <w:sz w:val="24"/>
          <w:szCs w:val="24"/>
        </w:rPr>
        <w:t>(уведомлени</w:t>
      </w:r>
      <w:r>
        <w:rPr>
          <w:sz w:val="24"/>
          <w:szCs w:val="24"/>
        </w:rPr>
        <w:t>я</w:t>
      </w:r>
      <w:r w:rsidRPr="00C95642">
        <w:rPr>
          <w:sz w:val="24"/>
          <w:szCs w:val="24"/>
        </w:rPr>
        <w:t xml:space="preserve"> Министерства финансов Республики Карелия </w:t>
      </w:r>
      <w:r w:rsidRPr="00366B44">
        <w:rPr>
          <w:color w:val="000000" w:themeColor="text1"/>
          <w:sz w:val="24"/>
          <w:szCs w:val="24"/>
        </w:rPr>
        <w:t>от 28.12.2023 № 801-2023-907/01</w:t>
      </w:r>
      <w:r w:rsidR="00253AD4">
        <w:rPr>
          <w:color w:val="000000" w:themeColor="text1"/>
          <w:sz w:val="24"/>
          <w:szCs w:val="24"/>
        </w:rPr>
        <w:t xml:space="preserve">                   </w:t>
      </w:r>
      <w:r w:rsidRPr="00366B44">
        <w:rPr>
          <w:color w:val="000000" w:themeColor="text1"/>
          <w:sz w:val="24"/>
          <w:szCs w:val="24"/>
        </w:rPr>
        <w:t xml:space="preserve"> (-</w:t>
      </w:r>
      <w:r>
        <w:rPr>
          <w:color w:val="000000" w:themeColor="text1"/>
          <w:sz w:val="24"/>
          <w:szCs w:val="24"/>
        </w:rPr>
        <w:t> </w:t>
      </w:r>
      <w:r w:rsidRPr="00366B44">
        <w:rPr>
          <w:color w:val="000000" w:themeColor="text1"/>
          <w:sz w:val="24"/>
          <w:szCs w:val="24"/>
        </w:rPr>
        <w:t>4,5</w:t>
      </w:r>
      <w:r>
        <w:rPr>
          <w:color w:val="000000" w:themeColor="text1"/>
          <w:sz w:val="24"/>
          <w:szCs w:val="24"/>
        </w:rPr>
        <w:t> </w:t>
      </w:r>
      <w:r w:rsidRPr="00366B44">
        <w:rPr>
          <w:color w:val="000000" w:themeColor="text1"/>
          <w:sz w:val="24"/>
          <w:szCs w:val="24"/>
        </w:rPr>
        <w:t>тыс. руб.); от 30.12.2023 № 801-2023-802/01 (- 2</w:t>
      </w:r>
      <w:r w:rsidR="00253AD4">
        <w:rPr>
          <w:color w:val="000000" w:themeColor="text1"/>
          <w:sz w:val="24"/>
          <w:szCs w:val="24"/>
        </w:rPr>
        <w:t xml:space="preserve"> </w:t>
      </w:r>
      <w:r w:rsidRPr="00366B44">
        <w:rPr>
          <w:color w:val="000000" w:themeColor="text1"/>
          <w:sz w:val="24"/>
          <w:szCs w:val="24"/>
        </w:rPr>
        <w:t>500,8 тыс. руб.);</w:t>
      </w:r>
      <w:proofErr w:type="gramEnd"/>
    </w:p>
    <w:p w:rsidR="00D81F9F" w:rsidRPr="005B2C22" w:rsidRDefault="00D81F9F" w:rsidP="00D81F9F">
      <w:pPr>
        <w:suppressAutoHyphens/>
        <w:spacing w:line="240" w:lineRule="auto"/>
        <w:ind w:firstLine="709"/>
        <w:outlineLvl w:val="0"/>
        <w:rPr>
          <w:sz w:val="24"/>
          <w:szCs w:val="24"/>
        </w:rPr>
      </w:pPr>
      <w:r>
        <w:rPr>
          <w:sz w:val="24"/>
          <w:szCs w:val="24"/>
        </w:rPr>
        <w:t>- «минус» 49 981,2 тыс. руб. – с</w:t>
      </w:r>
      <w:r w:rsidRPr="005B2C22">
        <w:rPr>
          <w:sz w:val="24"/>
          <w:szCs w:val="24"/>
        </w:rPr>
        <w:t xml:space="preserve">убсидия на реализацию мероприятий по переселению граждан из аварийного жилищного фонда, </w:t>
      </w:r>
      <w:proofErr w:type="spellStart"/>
      <w:r w:rsidRPr="005B2C22">
        <w:rPr>
          <w:sz w:val="24"/>
          <w:szCs w:val="24"/>
        </w:rPr>
        <w:t>софинансируемых</w:t>
      </w:r>
      <w:proofErr w:type="spellEnd"/>
      <w:r w:rsidRPr="005B2C22">
        <w:rPr>
          <w:sz w:val="24"/>
          <w:szCs w:val="24"/>
        </w:rPr>
        <w:t xml:space="preserve"> за счет средств Фонда содействия реформированию жилищно-коммунального хозяйства</w:t>
      </w:r>
      <w:r>
        <w:rPr>
          <w:sz w:val="24"/>
          <w:szCs w:val="24"/>
        </w:rPr>
        <w:t xml:space="preserve"> (</w:t>
      </w:r>
      <w:r w:rsidRPr="005B2C22">
        <w:rPr>
          <w:sz w:val="24"/>
          <w:szCs w:val="24"/>
        </w:rPr>
        <w:t>этап 2022 года - срок реализации 2023 год) (</w:t>
      </w:r>
      <w:r w:rsidRPr="00C95642">
        <w:rPr>
          <w:sz w:val="24"/>
          <w:szCs w:val="24"/>
        </w:rPr>
        <w:t>уведомлени</w:t>
      </w:r>
      <w:r w:rsidRPr="005B2C22">
        <w:rPr>
          <w:sz w:val="24"/>
          <w:szCs w:val="24"/>
        </w:rPr>
        <w:t>е</w:t>
      </w:r>
      <w:r w:rsidRPr="00C95642">
        <w:rPr>
          <w:sz w:val="24"/>
          <w:szCs w:val="24"/>
        </w:rPr>
        <w:t xml:space="preserve"> Министерства финансов Республики Карелия от </w:t>
      </w:r>
      <w:r w:rsidRPr="005B2C22">
        <w:rPr>
          <w:sz w:val="24"/>
          <w:szCs w:val="24"/>
        </w:rPr>
        <w:t>27.</w:t>
      </w:r>
      <w:r w:rsidRPr="00C95642">
        <w:rPr>
          <w:sz w:val="24"/>
          <w:szCs w:val="24"/>
        </w:rPr>
        <w:t>12.202</w:t>
      </w:r>
      <w:r w:rsidRPr="005B2C22">
        <w:rPr>
          <w:sz w:val="24"/>
          <w:szCs w:val="24"/>
        </w:rPr>
        <w:t>3</w:t>
      </w:r>
      <w:r w:rsidRPr="00C95642">
        <w:rPr>
          <w:sz w:val="24"/>
          <w:szCs w:val="24"/>
        </w:rPr>
        <w:t xml:space="preserve"> № 8</w:t>
      </w:r>
      <w:r w:rsidRPr="005B2C22">
        <w:rPr>
          <w:sz w:val="24"/>
          <w:szCs w:val="24"/>
        </w:rPr>
        <w:t>1</w:t>
      </w:r>
      <w:r w:rsidRPr="00C95642">
        <w:rPr>
          <w:sz w:val="24"/>
          <w:szCs w:val="24"/>
        </w:rPr>
        <w:t>1-202</w:t>
      </w:r>
      <w:r w:rsidRPr="005B2C22">
        <w:rPr>
          <w:sz w:val="24"/>
          <w:szCs w:val="24"/>
        </w:rPr>
        <w:t>3</w:t>
      </w:r>
      <w:r w:rsidRPr="00C95642">
        <w:rPr>
          <w:sz w:val="24"/>
          <w:szCs w:val="24"/>
        </w:rPr>
        <w:t>-</w:t>
      </w:r>
      <w:r w:rsidRPr="005B2C22">
        <w:rPr>
          <w:sz w:val="24"/>
          <w:szCs w:val="24"/>
        </w:rPr>
        <w:t>338/01);</w:t>
      </w:r>
    </w:p>
    <w:p w:rsidR="00D81F9F" w:rsidRDefault="00D81F9F" w:rsidP="00D81F9F">
      <w:pPr>
        <w:suppressAutoHyphens/>
        <w:spacing w:line="240" w:lineRule="auto"/>
        <w:ind w:firstLine="709"/>
        <w:outlineLvl w:val="0"/>
        <w:rPr>
          <w:sz w:val="24"/>
          <w:szCs w:val="24"/>
        </w:rPr>
      </w:pPr>
      <w:r>
        <w:rPr>
          <w:sz w:val="24"/>
          <w:szCs w:val="24"/>
        </w:rPr>
        <w:t xml:space="preserve">- «минус» 504,9 тыс. руб. – субсидия </w:t>
      </w:r>
      <w:r w:rsidRPr="005B2C22">
        <w:rPr>
          <w:sz w:val="24"/>
          <w:szCs w:val="24"/>
        </w:rPr>
        <w:t>на обеспечение мероприятий по переселению граждан из аварийного жилищного фонда (этап 2022 года - срок реализации 2023 год)</w:t>
      </w:r>
      <w:r>
        <w:rPr>
          <w:sz w:val="24"/>
          <w:szCs w:val="24"/>
        </w:rPr>
        <w:t xml:space="preserve"> </w:t>
      </w:r>
      <w:r w:rsidRPr="005B2C22">
        <w:rPr>
          <w:sz w:val="24"/>
          <w:szCs w:val="24"/>
        </w:rPr>
        <w:t>(</w:t>
      </w:r>
      <w:r w:rsidRPr="00C95642">
        <w:rPr>
          <w:sz w:val="24"/>
          <w:szCs w:val="24"/>
        </w:rPr>
        <w:t>уведомлени</w:t>
      </w:r>
      <w:r w:rsidRPr="005B2C22">
        <w:rPr>
          <w:sz w:val="24"/>
          <w:szCs w:val="24"/>
        </w:rPr>
        <w:t>е</w:t>
      </w:r>
      <w:r w:rsidRPr="00C95642">
        <w:rPr>
          <w:sz w:val="24"/>
          <w:szCs w:val="24"/>
        </w:rPr>
        <w:t xml:space="preserve"> Министерства финансов Республики Карелия от </w:t>
      </w:r>
      <w:r w:rsidRPr="005B2C22">
        <w:rPr>
          <w:sz w:val="24"/>
          <w:szCs w:val="24"/>
        </w:rPr>
        <w:t>27.</w:t>
      </w:r>
      <w:r w:rsidRPr="00C95642">
        <w:rPr>
          <w:sz w:val="24"/>
          <w:szCs w:val="24"/>
        </w:rPr>
        <w:t>12.202</w:t>
      </w:r>
      <w:r w:rsidRPr="005B2C22">
        <w:rPr>
          <w:sz w:val="24"/>
          <w:szCs w:val="24"/>
        </w:rPr>
        <w:t>3</w:t>
      </w:r>
      <w:r w:rsidRPr="00C95642">
        <w:rPr>
          <w:sz w:val="24"/>
          <w:szCs w:val="24"/>
        </w:rPr>
        <w:t xml:space="preserve"> </w:t>
      </w:r>
      <w:r>
        <w:rPr>
          <w:sz w:val="24"/>
          <w:szCs w:val="24"/>
        </w:rPr>
        <w:t xml:space="preserve">                         </w:t>
      </w:r>
      <w:r w:rsidRPr="00C95642">
        <w:rPr>
          <w:sz w:val="24"/>
          <w:szCs w:val="24"/>
        </w:rPr>
        <w:t>№ 8</w:t>
      </w:r>
      <w:r w:rsidRPr="005B2C22">
        <w:rPr>
          <w:sz w:val="24"/>
          <w:szCs w:val="24"/>
        </w:rPr>
        <w:t>1</w:t>
      </w:r>
      <w:r w:rsidRPr="00C95642">
        <w:rPr>
          <w:sz w:val="24"/>
          <w:szCs w:val="24"/>
        </w:rPr>
        <w:t>1-202</w:t>
      </w:r>
      <w:r w:rsidRPr="005B2C22">
        <w:rPr>
          <w:sz w:val="24"/>
          <w:szCs w:val="24"/>
        </w:rPr>
        <w:t>3</w:t>
      </w:r>
      <w:r w:rsidRPr="00C95642">
        <w:rPr>
          <w:sz w:val="24"/>
          <w:szCs w:val="24"/>
        </w:rPr>
        <w:t>-</w:t>
      </w:r>
      <w:r w:rsidRPr="005B2C22">
        <w:rPr>
          <w:sz w:val="24"/>
          <w:szCs w:val="24"/>
        </w:rPr>
        <w:t>3</w:t>
      </w:r>
      <w:r>
        <w:rPr>
          <w:sz w:val="24"/>
          <w:szCs w:val="24"/>
        </w:rPr>
        <w:t>25</w:t>
      </w:r>
      <w:r w:rsidRPr="005B2C22">
        <w:rPr>
          <w:sz w:val="24"/>
          <w:szCs w:val="24"/>
        </w:rPr>
        <w:t>/01);</w:t>
      </w:r>
    </w:p>
    <w:p w:rsidR="00D81F9F" w:rsidRDefault="00D81F9F" w:rsidP="00D81F9F">
      <w:pPr>
        <w:suppressAutoHyphens/>
        <w:spacing w:line="240" w:lineRule="auto"/>
        <w:ind w:firstLine="709"/>
        <w:outlineLvl w:val="0"/>
        <w:rPr>
          <w:sz w:val="24"/>
          <w:szCs w:val="24"/>
        </w:rPr>
      </w:pPr>
      <w:r>
        <w:rPr>
          <w:sz w:val="24"/>
          <w:szCs w:val="24"/>
        </w:rPr>
        <w:t xml:space="preserve">- «минус» 8 000,0 тыс. руб. – субсидия </w:t>
      </w:r>
      <w:r w:rsidRPr="005B2C22">
        <w:rPr>
          <w:sz w:val="24"/>
          <w:szCs w:val="24"/>
        </w:rPr>
        <w:t>на реализацию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Pr>
          <w:sz w:val="24"/>
          <w:szCs w:val="24"/>
        </w:rPr>
        <w:t xml:space="preserve"> </w:t>
      </w:r>
      <w:r w:rsidRPr="005B2C22">
        <w:rPr>
          <w:sz w:val="24"/>
          <w:szCs w:val="24"/>
        </w:rPr>
        <w:t>(</w:t>
      </w:r>
      <w:r w:rsidRPr="00C95642">
        <w:rPr>
          <w:sz w:val="24"/>
          <w:szCs w:val="24"/>
        </w:rPr>
        <w:t>уведомлени</w:t>
      </w:r>
      <w:r w:rsidRPr="005B2C22">
        <w:rPr>
          <w:sz w:val="24"/>
          <w:szCs w:val="24"/>
        </w:rPr>
        <w:t>е</w:t>
      </w:r>
      <w:r w:rsidRPr="00C95642">
        <w:rPr>
          <w:sz w:val="24"/>
          <w:szCs w:val="24"/>
        </w:rPr>
        <w:t xml:space="preserve"> Министерства финансов Республики Карелия от </w:t>
      </w:r>
      <w:r w:rsidRPr="005B2C22">
        <w:rPr>
          <w:sz w:val="24"/>
          <w:szCs w:val="24"/>
        </w:rPr>
        <w:t>2</w:t>
      </w:r>
      <w:r>
        <w:rPr>
          <w:sz w:val="24"/>
          <w:szCs w:val="24"/>
        </w:rPr>
        <w:t>6</w:t>
      </w:r>
      <w:r w:rsidRPr="005B2C22">
        <w:rPr>
          <w:sz w:val="24"/>
          <w:szCs w:val="24"/>
        </w:rPr>
        <w:t>.</w:t>
      </w:r>
      <w:r w:rsidRPr="00C95642">
        <w:rPr>
          <w:sz w:val="24"/>
          <w:szCs w:val="24"/>
        </w:rPr>
        <w:t>12.202</w:t>
      </w:r>
      <w:r w:rsidRPr="005B2C22">
        <w:rPr>
          <w:sz w:val="24"/>
          <w:szCs w:val="24"/>
        </w:rPr>
        <w:t>3</w:t>
      </w:r>
      <w:r w:rsidRPr="00C95642">
        <w:rPr>
          <w:sz w:val="24"/>
          <w:szCs w:val="24"/>
        </w:rPr>
        <w:t xml:space="preserve"> № 8</w:t>
      </w:r>
      <w:r>
        <w:rPr>
          <w:sz w:val="24"/>
          <w:szCs w:val="24"/>
        </w:rPr>
        <w:t>0</w:t>
      </w:r>
      <w:r w:rsidRPr="00C95642">
        <w:rPr>
          <w:sz w:val="24"/>
          <w:szCs w:val="24"/>
        </w:rPr>
        <w:t>1-202</w:t>
      </w:r>
      <w:r w:rsidRPr="005B2C22">
        <w:rPr>
          <w:sz w:val="24"/>
          <w:szCs w:val="24"/>
        </w:rPr>
        <w:t>3</w:t>
      </w:r>
      <w:r w:rsidRPr="00C95642">
        <w:rPr>
          <w:sz w:val="24"/>
          <w:szCs w:val="24"/>
        </w:rPr>
        <w:t>-</w:t>
      </w:r>
      <w:r>
        <w:rPr>
          <w:sz w:val="24"/>
          <w:szCs w:val="24"/>
        </w:rPr>
        <w:t>616</w:t>
      </w:r>
      <w:r w:rsidRPr="005B2C22">
        <w:rPr>
          <w:sz w:val="24"/>
          <w:szCs w:val="24"/>
        </w:rPr>
        <w:t>/01);</w:t>
      </w:r>
    </w:p>
    <w:p w:rsidR="00D81F9F" w:rsidRDefault="00D81F9F" w:rsidP="00D81F9F">
      <w:pPr>
        <w:suppressAutoHyphens/>
        <w:spacing w:line="240" w:lineRule="auto"/>
        <w:ind w:firstLine="709"/>
        <w:outlineLvl w:val="0"/>
        <w:rPr>
          <w:sz w:val="24"/>
          <w:szCs w:val="24"/>
        </w:rPr>
      </w:pPr>
      <w:r>
        <w:rPr>
          <w:sz w:val="24"/>
          <w:szCs w:val="24"/>
        </w:rPr>
        <w:t xml:space="preserve">- «минус» 2 035,0 тыс. руб. – субсидия </w:t>
      </w:r>
      <w:r w:rsidRPr="005B2C22">
        <w:rPr>
          <w:sz w:val="24"/>
          <w:szCs w:val="24"/>
        </w:rPr>
        <w:t>на обеспечение жильем молодых семей</w:t>
      </w:r>
      <w:r>
        <w:rPr>
          <w:sz w:val="24"/>
          <w:szCs w:val="24"/>
        </w:rPr>
        <w:t xml:space="preserve"> </w:t>
      </w:r>
      <w:r w:rsidRPr="005B2C22">
        <w:rPr>
          <w:sz w:val="24"/>
          <w:szCs w:val="24"/>
        </w:rPr>
        <w:t>(</w:t>
      </w:r>
      <w:r w:rsidRPr="00C95642">
        <w:rPr>
          <w:sz w:val="24"/>
          <w:szCs w:val="24"/>
        </w:rPr>
        <w:t>уведомлени</w:t>
      </w:r>
      <w:r w:rsidRPr="005B2C22">
        <w:rPr>
          <w:sz w:val="24"/>
          <w:szCs w:val="24"/>
        </w:rPr>
        <w:t>е</w:t>
      </w:r>
      <w:r w:rsidRPr="00C95642">
        <w:rPr>
          <w:sz w:val="24"/>
          <w:szCs w:val="24"/>
        </w:rPr>
        <w:t xml:space="preserve"> Министерства финансов Республики Карелия от </w:t>
      </w:r>
      <w:r w:rsidRPr="005B2C22">
        <w:rPr>
          <w:sz w:val="24"/>
          <w:szCs w:val="24"/>
        </w:rPr>
        <w:t>2</w:t>
      </w:r>
      <w:r>
        <w:rPr>
          <w:sz w:val="24"/>
          <w:szCs w:val="24"/>
        </w:rPr>
        <w:t>2</w:t>
      </w:r>
      <w:r w:rsidRPr="005B2C22">
        <w:rPr>
          <w:sz w:val="24"/>
          <w:szCs w:val="24"/>
        </w:rPr>
        <w:t>.</w:t>
      </w:r>
      <w:r w:rsidRPr="00C95642">
        <w:rPr>
          <w:sz w:val="24"/>
          <w:szCs w:val="24"/>
        </w:rPr>
        <w:t>12.202</w:t>
      </w:r>
      <w:r w:rsidRPr="005B2C22">
        <w:rPr>
          <w:sz w:val="24"/>
          <w:szCs w:val="24"/>
        </w:rPr>
        <w:t>3</w:t>
      </w:r>
      <w:r w:rsidRPr="00C95642">
        <w:rPr>
          <w:sz w:val="24"/>
          <w:szCs w:val="24"/>
        </w:rPr>
        <w:t xml:space="preserve"> </w:t>
      </w:r>
      <w:r>
        <w:rPr>
          <w:sz w:val="24"/>
          <w:szCs w:val="24"/>
        </w:rPr>
        <w:t xml:space="preserve">                         </w:t>
      </w:r>
      <w:r w:rsidRPr="00C95642">
        <w:rPr>
          <w:sz w:val="24"/>
          <w:szCs w:val="24"/>
        </w:rPr>
        <w:t>№ 8</w:t>
      </w:r>
      <w:r>
        <w:rPr>
          <w:sz w:val="24"/>
          <w:szCs w:val="24"/>
        </w:rPr>
        <w:t>1</w:t>
      </w:r>
      <w:r w:rsidRPr="00C95642">
        <w:rPr>
          <w:sz w:val="24"/>
          <w:szCs w:val="24"/>
        </w:rPr>
        <w:t>1-202</w:t>
      </w:r>
      <w:r w:rsidRPr="005B2C22">
        <w:rPr>
          <w:sz w:val="24"/>
          <w:szCs w:val="24"/>
        </w:rPr>
        <w:t>3</w:t>
      </w:r>
      <w:r w:rsidRPr="00C95642">
        <w:rPr>
          <w:sz w:val="24"/>
          <w:szCs w:val="24"/>
        </w:rPr>
        <w:t>-</w:t>
      </w:r>
      <w:r>
        <w:rPr>
          <w:sz w:val="24"/>
          <w:szCs w:val="24"/>
        </w:rPr>
        <w:t>304</w:t>
      </w:r>
      <w:r w:rsidRPr="005B2C22">
        <w:rPr>
          <w:sz w:val="24"/>
          <w:szCs w:val="24"/>
        </w:rPr>
        <w:t>/01);</w:t>
      </w:r>
    </w:p>
    <w:p w:rsidR="00D81F9F" w:rsidRDefault="00D81F9F" w:rsidP="00D81F9F">
      <w:pPr>
        <w:suppressAutoHyphens/>
        <w:spacing w:line="240" w:lineRule="auto"/>
        <w:ind w:firstLine="709"/>
        <w:outlineLvl w:val="0"/>
        <w:rPr>
          <w:sz w:val="24"/>
          <w:szCs w:val="24"/>
        </w:rPr>
      </w:pPr>
      <w:r>
        <w:rPr>
          <w:sz w:val="24"/>
          <w:szCs w:val="24"/>
        </w:rPr>
        <w:t xml:space="preserve">- «минус» 9 963,2 тыс. руб. – субсидия </w:t>
      </w:r>
      <w:r w:rsidRPr="00265F9F">
        <w:rPr>
          <w:sz w:val="24"/>
          <w:szCs w:val="24"/>
        </w:rPr>
        <w:t>на реализацию мероприятий по модернизации школьных систем образования</w:t>
      </w:r>
      <w:r>
        <w:rPr>
          <w:sz w:val="24"/>
          <w:szCs w:val="24"/>
        </w:rPr>
        <w:t xml:space="preserve"> </w:t>
      </w:r>
      <w:r w:rsidRPr="005B2C22">
        <w:rPr>
          <w:sz w:val="24"/>
          <w:szCs w:val="24"/>
        </w:rPr>
        <w:t>(</w:t>
      </w:r>
      <w:r w:rsidRPr="00C95642">
        <w:rPr>
          <w:sz w:val="24"/>
          <w:szCs w:val="24"/>
        </w:rPr>
        <w:t>уведомлени</w:t>
      </w:r>
      <w:r w:rsidRPr="005B2C22">
        <w:rPr>
          <w:sz w:val="24"/>
          <w:szCs w:val="24"/>
        </w:rPr>
        <w:t>е</w:t>
      </w:r>
      <w:r w:rsidRPr="00C95642">
        <w:rPr>
          <w:sz w:val="24"/>
          <w:szCs w:val="24"/>
        </w:rPr>
        <w:t xml:space="preserve"> Министерства финансов Республики Карелия от </w:t>
      </w:r>
      <w:r w:rsidRPr="005B2C22">
        <w:rPr>
          <w:sz w:val="24"/>
          <w:szCs w:val="24"/>
        </w:rPr>
        <w:t>2</w:t>
      </w:r>
      <w:r>
        <w:rPr>
          <w:sz w:val="24"/>
          <w:szCs w:val="24"/>
        </w:rPr>
        <w:t>9</w:t>
      </w:r>
      <w:r w:rsidRPr="005B2C22">
        <w:rPr>
          <w:sz w:val="24"/>
          <w:szCs w:val="24"/>
        </w:rPr>
        <w:t>.</w:t>
      </w:r>
      <w:r w:rsidRPr="00C95642">
        <w:rPr>
          <w:sz w:val="24"/>
          <w:szCs w:val="24"/>
        </w:rPr>
        <w:t>12.202</w:t>
      </w:r>
      <w:r w:rsidRPr="005B2C22">
        <w:rPr>
          <w:sz w:val="24"/>
          <w:szCs w:val="24"/>
        </w:rPr>
        <w:t>3</w:t>
      </w:r>
      <w:r w:rsidRPr="00C95642">
        <w:rPr>
          <w:sz w:val="24"/>
          <w:szCs w:val="24"/>
        </w:rPr>
        <w:t xml:space="preserve"> № 8</w:t>
      </w:r>
      <w:r>
        <w:rPr>
          <w:sz w:val="24"/>
          <w:szCs w:val="24"/>
        </w:rPr>
        <w:t>0</w:t>
      </w:r>
      <w:r w:rsidRPr="00C95642">
        <w:rPr>
          <w:sz w:val="24"/>
          <w:szCs w:val="24"/>
        </w:rPr>
        <w:t>1-202</w:t>
      </w:r>
      <w:r w:rsidRPr="005B2C22">
        <w:rPr>
          <w:sz w:val="24"/>
          <w:szCs w:val="24"/>
        </w:rPr>
        <w:t>3</w:t>
      </w:r>
      <w:r w:rsidRPr="00C95642">
        <w:rPr>
          <w:sz w:val="24"/>
          <w:szCs w:val="24"/>
        </w:rPr>
        <w:t>-</w:t>
      </w:r>
      <w:r>
        <w:rPr>
          <w:sz w:val="24"/>
          <w:szCs w:val="24"/>
        </w:rPr>
        <w:t>884</w:t>
      </w:r>
      <w:r w:rsidRPr="005B2C22">
        <w:rPr>
          <w:sz w:val="24"/>
          <w:szCs w:val="24"/>
        </w:rPr>
        <w:t>/01);</w:t>
      </w:r>
    </w:p>
    <w:p w:rsidR="00D81F9F" w:rsidRDefault="00D81F9F" w:rsidP="00D81F9F">
      <w:pPr>
        <w:suppressAutoHyphens/>
        <w:spacing w:line="240" w:lineRule="auto"/>
        <w:ind w:firstLine="709"/>
        <w:outlineLvl w:val="0"/>
        <w:rPr>
          <w:sz w:val="24"/>
          <w:szCs w:val="24"/>
        </w:rPr>
      </w:pPr>
      <w:r>
        <w:rPr>
          <w:sz w:val="24"/>
          <w:szCs w:val="24"/>
        </w:rPr>
        <w:lastRenderedPageBreak/>
        <w:t>- 3 550,0 тыс. руб. – с</w:t>
      </w:r>
      <w:r w:rsidRPr="000070A8">
        <w:rPr>
          <w:sz w:val="24"/>
          <w:szCs w:val="24"/>
        </w:rPr>
        <w:t xml:space="preserve">убсидия на реализацию мероприятий государственной программы Республики Карелия </w:t>
      </w:r>
      <w:r>
        <w:rPr>
          <w:sz w:val="24"/>
          <w:szCs w:val="24"/>
        </w:rPr>
        <w:t>«</w:t>
      </w:r>
      <w:r w:rsidRPr="000070A8">
        <w:rPr>
          <w:sz w:val="24"/>
          <w:szCs w:val="24"/>
        </w:rPr>
        <w:t>Развитие физической культуры и спорта</w:t>
      </w:r>
      <w:r>
        <w:rPr>
          <w:sz w:val="24"/>
          <w:szCs w:val="24"/>
        </w:rPr>
        <w:t>»</w:t>
      </w:r>
      <w:r w:rsidRPr="000070A8">
        <w:rPr>
          <w:sz w:val="24"/>
          <w:szCs w:val="24"/>
        </w:rPr>
        <w:t xml:space="preserve"> (в целях развития системы спортивной подготовки) </w:t>
      </w:r>
      <w:r w:rsidRPr="005B2C22">
        <w:rPr>
          <w:sz w:val="24"/>
          <w:szCs w:val="24"/>
        </w:rPr>
        <w:t>(</w:t>
      </w:r>
      <w:r w:rsidRPr="00C95642">
        <w:rPr>
          <w:sz w:val="24"/>
          <w:szCs w:val="24"/>
        </w:rPr>
        <w:t>уведомлени</w:t>
      </w:r>
      <w:r w:rsidRPr="005B2C22">
        <w:rPr>
          <w:sz w:val="24"/>
          <w:szCs w:val="24"/>
        </w:rPr>
        <w:t>е</w:t>
      </w:r>
      <w:r w:rsidRPr="00C95642">
        <w:rPr>
          <w:sz w:val="24"/>
          <w:szCs w:val="24"/>
        </w:rPr>
        <w:t xml:space="preserve"> Министерства финансов Республики Карелия от </w:t>
      </w:r>
      <w:r w:rsidRPr="005B2C22">
        <w:rPr>
          <w:sz w:val="24"/>
          <w:szCs w:val="24"/>
        </w:rPr>
        <w:t>2</w:t>
      </w:r>
      <w:r>
        <w:rPr>
          <w:sz w:val="24"/>
          <w:szCs w:val="24"/>
        </w:rPr>
        <w:t>6</w:t>
      </w:r>
      <w:r w:rsidRPr="005B2C22">
        <w:rPr>
          <w:sz w:val="24"/>
          <w:szCs w:val="24"/>
        </w:rPr>
        <w:t>.</w:t>
      </w:r>
      <w:r w:rsidRPr="00C95642">
        <w:rPr>
          <w:sz w:val="24"/>
          <w:szCs w:val="24"/>
        </w:rPr>
        <w:t>12.202</w:t>
      </w:r>
      <w:r w:rsidRPr="005B2C22">
        <w:rPr>
          <w:sz w:val="24"/>
          <w:szCs w:val="24"/>
        </w:rPr>
        <w:t>3</w:t>
      </w:r>
      <w:r w:rsidRPr="00C95642">
        <w:rPr>
          <w:sz w:val="24"/>
          <w:szCs w:val="24"/>
        </w:rPr>
        <w:t xml:space="preserve"> № 8</w:t>
      </w:r>
      <w:r>
        <w:rPr>
          <w:sz w:val="24"/>
          <w:szCs w:val="24"/>
        </w:rPr>
        <w:t>0</w:t>
      </w:r>
      <w:r w:rsidRPr="00C95642">
        <w:rPr>
          <w:sz w:val="24"/>
          <w:szCs w:val="24"/>
        </w:rPr>
        <w:t>1-202</w:t>
      </w:r>
      <w:r w:rsidRPr="005B2C22">
        <w:rPr>
          <w:sz w:val="24"/>
          <w:szCs w:val="24"/>
        </w:rPr>
        <w:t>3</w:t>
      </w:r>
      <w:r w:rsidRPr="00C95642">
        <w:rPr>
          <w:sz w:val="24"/>
          <w:szCs w:val="24"/>
        </w:rPr>
        <w:t>-</w:t>
      </w:r>
      <w:r>
        <w:rPr>
          <w:sz w:val="24"/>
          <w:szCs w:val="24"/>
        </w:rPr>
        <w:t>605</w:t>
      </w:r>
      <w:r w:rsidRPr="005B2C22">
        <w:rPr>
          <w:sz w:val="24"/>
          <w:szCs w:val="24"/>
        </w:rPr>
        <w:t>/01);</w:t>
      </w:r>
    </w:p>
    <w:p w:rsidR="00D81F9F" w:rsidRDefault="00D81F9F" w:rsidP="00D81F9F">
      <w:pPr>
        <w:suppressAutoHyphens/>
        <w:spacing w:line="240" w:lineRule="auto"/>
        <w:ind w:firstLine="709"/>
        <w:outlineLvl w:val="0"/>
        <w:rPr>
          <w:sz w:val="24"/>
          <w:szCs w:val="24"/>
        </w:rPr>
      </w:pPr>
      <w:r>
        <w:rPr>
          <w:sz w:val="24"/>
          <w:szCs w:val="24"/>
        </w:rPr>
        <w:t>- «минус» 94,0 тыс. руб. – с</w:t>
      </w:r>
      <w:r w:rsidRPr="000070A8">
        <w:rPr>
          <w:sz w:val="24"/>
          <w:szCs w:val="24"/>
        </w:rPr>
        <w:t>убсидия на поддержку местных инициатив граждан, проживающих в муниципальных образованиях</w:t>
      </w:r>
      <w:r>
        <w:rPr>
          <w:sz w:val="24"/>
          <w:szCs w:val="24"/>
        </w:rPr>
        <w:t xml:space="preserve"> </w:t>
      </w:r>
      <w:r w:rsidRPr="005B2C22">
        <w:rPr>
          <w:sz w:val="24"/>
          <w:szCs w:val="24"/>
        </w:rPr>
        <w:t>(</w:t>
      </w:r>
      <w:r w:rsidRPr="00C95642">
        <w:rPr>
          <w:sz w:val="24"/>
          <w:szCs w:val="24"/>
        </w:rPr>
        <w:t>уведомлени</w:t>
      </w:r>
      <w:r w:rsidRPr="005B2C22">
        <w:rPr>
          <w:sz w:val="24"/>
          <w:szCs w:val="24"/>
        </w:rPr>
        <w:t>е</w:t>
      </w:r>
      <w:r w:rsidRPr="00C95642">
        <w:rPr>
          <w:sz w:val="24"/>
          <w:szCs w:val="24"/>
        </w:rPr>
        <w:t xml:space="preserve"> Министерства финансов Республики Карелия от </w:t>
      </w:r>
      <w:r w:rsidRPr="005B2C22">
        <w:rPr>
          <w:sz w:val="24"/>
          <w:szCs w:val="24"/>
        </w:rPr>
        <w:t>2</w:t>
      </w:r>
      <w:r>
        <w:rPr>
          <w:sz w:val="24"/>
          <w:szCs w:val="24"/>
        </w:rPr>
        <w:t>9</w:t>
      </w:r>
      <w:r w:rsidRPr="005B2C22">
        <w:rPr>
          <w:sz w:val="24"/>
          <w:szCs w:val="24"/>
        </w:rPr>
        <w:t>.</w:t>
      </w:r>
      <w:r w:rsidRPr="00C95642">
        <w:rPr>
          <w:sz w:val="24"/>
          <w:szCs w:val="24"/>
        </w:rPr>
        <w:t>12.202</w:t>
      </w:r>
      <w:r w:rsidRPr="005B2C22">
        <w:rPr>
          <w:sz w:val="24"/>
          <w:szCs w:val="24"/>
        </w:rPr>
        <w:t>3</w:t>
      </w:r>
      <w:r w:rsidRPr="00C95642">
        <w:rPr>
          <w:sz w:val="24"/>
          <w:szCs w:val="24"/>
        </w:rPr>
        <w:t xml:space="preserve"> № 8</w:t>
      </w:r>
      <w:r>
        <w:rPr>
          <w:sz w:val="24"/>
          <w:szCs w:val="24"/>
        </w:rPr>
        <w:t>33</w:t>
      </w:r>
      <w:r w:rsidRPr="00C95642">
        <w:rPr>
          <w:sz w:val="24"/>
          <w:szCs w:val="24"/>
        </w:rPr>
        <w:t>-202</w:t>
      </w:r>
      <w:r w:rsidRPr="005B2C22">
        <w:rPr>
          <w:sz w:val="24"/>
          <w:szCs w:val="24"/>
        </w:rPr>
        <w:t>3</w:t>
      </w:r>
      <w:r w:rsidRPr="00C95642">
        <w:rPr>
          <w:sz w:val="24"/>
          <w:szCs w:val="24"/>
        </w:rPr>
        <w:t>-</w:t>
      </w:r>
      <w:r>
        <w:rPr>
          <w:sz w:val="24"/>
          <w:szCs w:val="24"/>
        </w:rPr>
        <w:t>134</w:t>
      </w:r>
      <w:r w:rsidRPr="005B2C22">
        <w:rPr>
          <w:sz w:val="24"/>
          <w:szCs w:val="24"/>
        </w:rPr>
        <w:t>/01);</w:t>
      </w:r>
    </w:p>
    <w:p w:rsidR="00D81F9F" w:rsidRDefault="00D81F9F" w:rsidP="00D81F9F">
      <w:pPr>
        <w:suppressAutoHyphens/>
        <w:spacing w:line="240" w:lineRule="auto"/>
        <w:ind w:firstLine="709"/>
        <w:outlineLvl w:val="0"/>
        <w:rPr>
          <w:sz w:val="24"/>
          <w:szCs w:val="24"/>
        </w:rPr>
      </w:pPr>
      <w:proofErr w:type="gramStart"/>
      <w:r>
        <w:rPr>
          <w:sz w:val="24"/>
          <w:szCs w:val="24"/>
        </w:rPr>
        <w:t>- «минус» 334,3 тыс. руб. – и</w:t>
      </w:r>
      <w:r w:rsidRPr="000070A8">
        <w:rPr>
          <w:sz w:val="24"/>
          <w:szCs w:val="24"/>
        </w:rPr>
        <w:t>ной межбюджетный трансферт на компенсацию затрат, связанных с освобождением в соответствии с распоряжением Правительства Республики Карелия от 11 октября 2022 года № 932р-П членов семей постоянно проживающих на территории Республики Карелия граждан, призванных военным комиссариатом Республики Карелия на военную службу по мобилизации в соответствии с Указом Президента Российской Федерации от 21 сентября 2022 года № 647 «Об объявлении</w:t>
      </w:r>
      <w:proofErr w:type="gramEnd"/>
      <w:r w:rsidRPr="000070A8">
        <w:rPr>
          <w:sz w:val="24"/>
          <w:szCs w:val="24"/>
        </w:rPr>
        <w:t xml:space="preserve"> </w:t>
      </w:r>
      <w:proofErr w:type="gramStart"/>
      <w:r w:rsidRPr="000070A8">
        <w:rPr>
          <w:sz w:val="24"/>
          <w:szCs w:val="24"/>
        </w:rPr>
        <w:t>частичной мобилизации в Российской Федерации», а также граждан Российской Федерации, направленных для обеспечения выполнения задач в ходе специальной военной операции на территориях Украины, Донецкой Народной Республики, Луганской Народной Республики, Херсонской и Запорожской областей, от платы, взимаемой с родителей (законных представителей) за присмотр и уход за детьми (в том числе находящимися под опекой или попечительством, пасынками и падчерицами), осваивающими образовательные программы</w:t>
      </w:r>
      <w:proofErr w:type="gramEnd"/>
      <w:r w:rsidRPr="000070A8">
        <w:rPr>
          <w:sz w:val="24"/>
          <w:szCs w:val="24"/>
        </w:rPr>
        <w:t xml:space="preserve"> </w:t>
      </w:r>
      <w:proofErr w:type="gramStart"/>
      <w:r w:rsidRPr="000070A8">
        <w:rPr>
          <w:sz w:val="24"/>
          <w:szCs w:val="24"/>
        </w:rPr>
        <w:t>дошкольного образования в организациях, осуществляющих образовательную деятельность, в период призыва гражданина (родителя (законного представителя) на военную службу по мобилизации или граждан Российской Федерации (родителя (законного представителя), направленных для обеспечения выполнения задач в ходе специальной военной операции на территориях Украины, Донецкой Народной Республики, Луганской Народной Республики, Херсонской и Запорожской областей</w:t>
      </w:r>
      <w:r>
        <w:rPr>
          <w:sz w:val="24"/>
          <w:szCs w:val="24"/>
        </w:rPr>
        <w:t xml:space="preserve"> </w:t>
      </w:r>
      <w:r w:rsidRPr="005B2C22">
        <w:rPr>
          <w:sz w:val="24"/>
          <w:szCs w:val="24"/>
        </w:rPr>
        <w:t>(</w:t>
      </w:r>
      <w:r w:rsidRPr="00C95642">
        <w:rPr>
          <w:sz w:val="24"/>
          <w:szCs w:val="24"/>
        </w:rPr>
        <w:t>уведомлени</w:t>
      </w:r>
      <w:r w:rsidRPr="005B2C22">
        <w:rPr>
          <w:sz w:val="24"/>
          <w:szCs w:val="24"/>
        </w:rPr>
        <w:t>е</w:t>
      </w:r>
      <w:r w:rsidRPr="00C95642">
        <w:rPr>
          <w:sz w:val="24"/>
          <w:szCs w:val="24"/>
        </w:rPr>
        <w:t xml:space="preserve"> Министерства финансов Республики Карелия от </w:t>
      </w:r>
      <w:r w:rsidRPr="005B2C22">
        <w:rPr>
          <w:sz w:val="24"/>
          <w:szCs w:val="24"/>
        </w:rPr>
        <w:t>2</w:t>
      </w:r>
      <w:r>
        <w:rPr>
          <w:sz w:val="24"/>
          <w:szCs w:val="24"/>
        </w:rPr>
        <w:t>6</w:t>
      </w:r>
      <w:r w:rsidRPr="005B2C22">
        <w:rPr>
          <w:sz w:val="24"/>
          <w:szCs w:val="24"/>
        </w:rPr>
        <w:t>.</w:t>
      </w:r>
      <w:r w:rsidRPr="00C95642">
        <w:rPr>
          <w:sz w:val="24"/>
          <w:szCs w:val="24"/>
        </w:rPr>
        <w:t>12.202</w:t>
      </w:r>
      <w:r w:rsidRPr="005B2C22">
        <w:rPr>
          <w:sz w:val="24"/>
          <w:szCs w:val="24"/>
        </w:rPr>
        <w:t>3</w:t>
      </w:r>
      <w:r w:rsidRPr="00C95642">
        <w:rPr>
          <w:sz w:val="24"/>
          <w:szCs w:val="24"/>
        </w:rPr>
        <w:t xml:space="preserve"> № 8</w:t>
      </w:r>
      <w:r>
        <w:rPr>
          <w:sz w:val="24"/>
          <w:szCs w:val="24"/>
        </w:rPr>
        <w:t>01</w:t>
      </w:r>
      <w:r w:rsidRPr="00C95642">
        <w:rPr>
          <w:sz w:val="24"/>
          <w:szCs w:val="24"/>
        </w:rPr>
        <w:t>-202</w:t>
      </w:r>
      <w:r w:rsidRPr="005B2C22">
        <w:rPr>
          <w:sz w:val="24"/>
          <w:szCs w:val="24"/>
        </w:rPr>
        <w:t>3</w:t>
      </w:r>
      <w:r w:rsidRPr="00C95642">
        <w:rPr>
          <w:sz w:val="24"/>
          <w:szCs w:val="24"/>
        </w:rPr>
        <w:t>-</w:t>
      </w:r>
      <w:r>
        <w:rPr>
          <w:sz w:val="24"/>
          <w:szCs w:val="24"/>
        </w:rPr>
        <w:t>627</w:t>
      </w:r>
      <w:r w:rsidRPr="005B2C22">
        <w:rPr>
          <w:sz w:val="24"/>
          <w:szCs w:val="24"/>
        </w:rPr>
        <w:t>/01);</w:t>
      </w:r>
      <w:proofErr w:type="gramEnd"/>
    </w:p>
    <w:p w:rsidR="00D81F9F" w:rsidRDefault="00D81F9F" w:rsidP="00D81F9F">
      <w:pPr>
        <w:suppressAutoHyphens/>
        <w:spacing w:line="240" w:lineRule="auto"/>
        <w:ind w:firstLine="709"/>
        <w:outlineLvl w:val="0"/>
        <w:rPr>
          <w:sz w:val="24"/>
          <w:szCs w:val="24"/>
        </w:rPr>
      </w:pPr>
      <w:r>
        <w:rPr>
          <w:sz w:val="24"/>
          <w:szCs w:val="24"/>
        </w:rPr>
        <w:t>- 50 000,0 тыс. руб.</w:t>
      </w:r>
      <w:r w:rsidRPr="005E1966">
        <w:rPr>
          <w:sz w:val="24"/>
          <w:szCs w:val="24"/>
        </w:rPr>
        <w:t xml:space="preserve"> </w:t>
      </w:r>
      <w:r>
        <w:rPr>
          <w:sz w:val="24"/>
          <w:szCs w:val="24"/>
        </w:rPr>
        <w:t xml:space="preserve">– иной межбюджетный трансферт </w:t>
      </w:r>
      <w:r w:rsidRPr="005E1966">
        <w:rPr>
          <w:sz w:val="24"/>
          <w:szCs w:val="24"/>
        </w:rPr>
        <w:t>на ликвидацию последствий неблагоприятных погодных условий в виде обильных снегопадов в зимний период посредством выполнения работ по вывозке снега в целях предупреждения возникновения чрезвычайных ситуаций регионального характера</w:t>
      </w:r>
      <w:r>
        <w:rPr>
          <w:sz w:val="24"/>
          <w:szCs w:val="24"/>
        </w:rPr>
        <w:t xml:space="preserve"> </w:t>
      </w:r>
      <w:r w:rsidRPr="005B2C22">
        <w:rPr>
          <w:sz w:val="24"/>
          <w:szCs w:val="24"/>
        </w:rPr>
        <w:t>(</w:t>
      </w:r>
      <w:r w:rsidRPr="00C95642">
        <w:rPr>
          <w:sz w:val="24"/>
          <w:szCs w:val="24"/>
        </w:rPr>
        <w:t>уведомлени</w:t>
      </w:r>
      <w:r w:rsidRPr="005B2C22">
        <w:rPr>
          <w:sz w:val="24"/>
          <w:szCs w:val="24"/>
        </w:rPr>
        <w:t>е</w:t>
      </w:r>
      <w:r w:rsidRPr="00C95642">
        <w:rPr>
          <w:sz w:val="24"/>
          <w:szCs w:val="24"/>
        </w:rPr>
        <w:t xml:space="preserve"> Министерства финансов Республики Карелия от </w:t>
      </w:r>
      <w:r w:rsidRPr="005B2C22">
        <w:rPr>
          <w:sz w:val="24"/>
          <w:szCs w:val="24"/>
        </w:rPr>
        <w:t>2</w:t>
      </w:r>
      <w:r>
        <w:rPr>
          <w:sz w:val="24"/>
          <w:szCs w:val="24"/>
        </w:rPr>
        <w:t>6</w:t>
      </w:r>
      <w:r w:rsidRPr="005B2C22">
        <w:rPr>
          <w:sz w:val="24"/>
          <w:szCs w:val="24"/>
        </w:rPr>
        <w:t>.</w:t>
      </w:r>
      <w:r w:rsidRPr="00C95642">
        <w:rPr>
          <w:sz w:val="24"/>
          <w:szCs w:val="24"/>
        </w:rPr>
        <w:t>12.202</w:t>
      </w:r>
      <w:r w:rsidRPr="005B2C22">
        <w:rPr>
          <w:sz w:val="24"/>
          <w:szCs w:val="24"/>
        </w:rPr>
        <w:t>3</w:t>
      </w:r>
      <w:r w:rsidRPr="00C95642">
        <w:rPr>
          <w:sz w:val="24"/>
          <w:szCs w:val="24"/>
        </w:rPr>
        <w:t xml:space="preserve"> № 8</w:t>
      </w:r>
      <w:r>
        <w:rPr>
          <w:sz w:val="24"/>
          <w:szCs w:val="24"/>
        </w:rPr>
        <w:t>26</w:t>
      </w:r>
      <w:r w:rsidRPr="00C95642">
        <w:rPr>
          <w:sz w:val="24"/>
          <w:szCs w:val="24"/>
        </w:rPr>
        <w:t>-202</w:t>
      </w:r>
      <w:r w:rsidRPr="005B2C22">
        <w:rPr>
          <w:sz w:val="24"/>
          <w:szCs w:val="24"/>
        </w:rPr>
        <w:t>3</w:t>
      </w:r>
      <w:r w:rsidRPr="00C95642">
        <w:rPr>
          <w:sz w:val="24"/>
          <w:szCs w:val="24"/>
        </w:rPr>
        <w:t>-</w:t>
      </w:r>
      <w:r>
        <w:rPr>
          <w:sz w:val="24"/>
          <w:szCs w:val="24"/>
        </w:rPr>
        <w:t>42</w:t>
      </w:r>
      <w:r w:rsidRPr="005B2C22">
        <w:rPr>
          <w:sz w:val="24"/>
          <w:szCs w:val="24"/>
        </w:rPr>
        <w:t>/01)</w:t>
      </w:r>
      <w:r>
        <w:rPr>
          <w:sz w:val="24"/>
          <w:szCs w:val="24"/>
        </w:rPr>
        <w:t>.</w:t>
      </w:r>
    </w:p>
    <w:p w:rsidR="00D81F9F" w:rsidRPr="00C95642" w:rsidRDefault="00D81F9F" w:rsidP="00D81F9F">
      <w:pPr>
        <w:suppressAutoHyphens/>
        <w:spacing w:line="240" w:lineRule="auto"/>
        <w:ind w:firstLine="709"/>
        <w:outlineLvl w:val="0"/>
        <w:rPr>
          <w:sz w:val="24"/>
          <w:szCs w:val="24"/>
        </w:rPr>
      </w:pPr>
      <w:r w:rsidRPr="00C95642">
        <w:rPr>
          <w:sz w:val="24"/>
          <w:szCs w:val="24"/>
        </w:rPr>
        <w:t>Таким образом, уточненный плановый объем безвозмездных поступлений на 202</w:t>
      </w:r>
      <w:r w:rsidRPr="002901EF">
        <w:rPr>
          <w:sz w:val="24"/>
          <w:szCs w:val="24"/>
        </w:rPr>
        <w:t>3</w:t>
      </w:r>
      <w:r w:rsidRPr="00C95642">
        <w:rPr>
          <w:sz w:val="24"/>
          <w:szCs w:val="24"/>
        </w:rPr>
        <w:t xml:space="preserve"> год составляет </w:t>
      </w:r>
      <w:r w:rsidRPr="002901EF">
        <w:rPr>
          <w:sz w:val="24"/>
          <w:szCs w:val="24"/>
        </w:rPr>
        <w:t>7 682 812,4</w:t>
      </w:r>
      <w:r w:rsidRPr="00C95642">
        <w:rPr>
          <w:sz w:val="24"/>
          <w:szCs w:val="24"/>
        </w:rPr>
        <w:t xml:space="preserve"> тыс. руб., из них безвозмездные поступления от других бюджетов бюджетной системы Российской Федерации – </w:t>
      </w:r>
      <w:r w:rsidRPr="002901EF">
        <w:rPr>
          <w:sz w:val="24"/>
          <w:szCs w:val="24"/>
        </w:rPr>
        <w:t>7 683 693,3</w:t>
      </w:r>
      <w:r w:rsidRPr="00C95642">
        <w:rPr>
          <w:sz w:val="24"/>
          <w:szCs w:val="24"/>
        </w:rPr>
        <w:t xml:space="preserve"> тыс. руб.</w:t>
      </w:r>
    </w:p>
    <w:p w:rsidR="00D81F9F" w:rsidRPr="00C95642" w:rsidRDefault="00D81F9F" w:rsidP="00D81F9F">
      <w:pPr>
        <w:suppressAutoHyphens/>
        <w:spacing w:line="240" w:lineRule="auto"/>
        <w:ind w:firstLine="709"/>
        <w:outlineLvl w:val="0"/>
        <w:rPr>
          <w:sz w:val="24"/>
          <w:szCs w:val="24"/>
        </w:rPr>
      </w:pPr>
      <w:r w:rsidRPr="00C95642">
        <w:rPr>
          <w:sz w:val="24"/>
          <w:szCs w:val="24"/>
        </w:rPr>
        <w:t>Фактически за 202</w:t>
      </w:r>
      <w:r w:rsidRPr="002901EF">
        <w:rPr>
          <w:sz w:val="24"/>
          <w:szCs w:val="24"/>
        </w:rPr>
        <w:t>3</w:t>
      </w:r>
      <w:r w:rsidRPr="00C95642">
        <w:rPr>
          <w:sz w:val="24"/>
          <w:szCs w:val="24"/>
        </w:rPr>
        <w:t xml:space="preserve"> год поступило </w:t>
      </w:r>
      <w:r w:rsidRPr="002901EF">
        <w:rPr>
          <w:sz w:val="24"/>
          <w:szCs w:val="24"/>
        </w:rPr>
        <w:t>7 660 880,9</w:t>
      </w:r>
      <w:r w:rsidRPr="00C95642">
        <w:rPr>
          <w:sz w:val="24"/>
          <w:szCs w:val="24"/>
        </w:rPr>
        <w:t xml:space="preserve"> тыс. руб., из них безвозмездные поступления от других бюджетов бюджетной системы Российской Федерации – </w:t>
      </w:r>
      <w:r w:rsidRPr="002901EF">
        <w:rPr>
          <w:sz w:val="24"/>
          <w:szCs w:val="24"/>
        </w:rPr>
        <w:t>7 661 761,8</w:t>
      </w:r>
      <w:r w:rsidRPr="00C95642">
        <w:rPr>
          <w:sz w:val="24"/>
          <w:szCs w:val="24"/>
        </w:rPr>
        <w:t xml:space="preserve"> тыс. руб., в том субвенции – </w:t>
      </w:r>
      <w:r w:rsidRPr="002901EF">
        <w:rPr>
          <w:iCs/>
          <w:color w:val="000000"/>
          <w:sz w:val="24"/>
          <w:szCs w:val="24"/>
        </w:rPr>
        <w:t>4 439 719,0</w:t>
      </w:r>
      <w:r w:rsidRPr="00C95642">
        <w:rPr>
          <w:iCs/>
          <w:color w:val="000000"/>
          <w:sz w:val="24"/>
          <w:szCs w:val="24"/>
        </w:rPr>
        <w:t xml:space="preserve"> </w:t>
      </w:r>
      <w:r w:rsidRPr="00C95642">
        <w:rPr>
          <w:sz w:val="24"/>
          <w:szCs w:val="24"/>
        </w:rPr>
        <w:t xml:space="preserve">тыс. руб., субсидии – </w:t>
      </w:r>
      <w:r w:rsidRPr="002901EF">
        <w:rPr>
          <w:iCs/>
          <w:color w:val="000000"/>
          <w:sz w:val="24"/>
          <w:szCs w:val="24"/>
        </w:rPr>
        <w:t>2 652 430,3</w:t>
      </w:r>
      <w:r w:rsidRPr="00C95642">
        <w:rPr>
          <w:iCs/>
          <w:color w:val="000000"/>
          <w:sz w:val="24"/>
          <w:szCs w:val="24"/>
        </w:rPr>
        <w:t xml:space="preserve"> </w:t>
      </w:r>
      <w:r w:rsidRPr="00C95642">
        <w:rPr>
          <w:sz w:val="24"/>
          <w:szCs w:val="24"/>
        </w:rPr>
        <w:t xml:space="preserve">тыс. руб., иные межбюджетные трансферты – </w:t>
      </w:r>
      <w:r w:rsidRPr="002901EF">
        <w:rPr>
          <w:sz w:val="24"/>
          <w:szCs w:val="24"/>
        </w:rPr>
        <w:t>569 612,5</w:t>
      </w:r>
      <w:r w:rsidRPr="00C95642">
        <w:rPr>
          <w:sz w:val="24"/>
          <w:szCs w:val="24"/>
        </w:rPr>
        <w:t xml:space="preserve"> тыс. руб.</w:t>
      </w:r>
    </w:p>
    <w:p w:rsidR="00387083" w:rsidRPr="00C95642" w:rsidRDefault="00D81F9F" w:rsidP="00D81F9F">
      <w:pPr>
        <w:tabs>
          <w:tab w:val="left" w:pos="993"/>
        </w:tabs>
        <w:spacing w:line="240" w:lineRule="auto"/>
        <w:ind w:firstLine="567"/>
        <w:rPr>
          <w:sz w:val="24"/>
          <w:szCs w:val="24"/>
        </w:rPr>
      </w:pPr>
      <w:r w:rsidRPr="00C95642">
        <w:rPr>
          <w:sz w:val="24"/>
          <w:szCs w:val="24"/>
        </w:rPr>
        <w:t>Динамика поступления безвозмездных поступлений за 202</w:t>
      </w:r>
      <w:r w:rsidRPr="002901EF">
        <w:rPr>
          <w:sz w:val="24"/>
          <w:szCs w:val="24"/>
        </w:rPr>
        <w:t>2</w:t>
      </w:r>
      <w:r w:rsidRPr="00C95642">
        <w:rPr>
          <w:sz w:val="24"/>
          <w:szCs w:val="24"/>
        </w:rPr>
        <w:t>-202</w:t>
      </w:r>
      <w:r w:rsidRPr="002901EF">
        <w:rPr>
          <w:sz w:val="24"/>
          <w:szCs w:val="24"/>
        </w:rPr>
        <w:t>3</w:t>
      </w:r>
      <w:r w:rsidRPr="00C95642">
        <w:rPr>
          <w:sz w:val="24"/>
          <w:szCs w:val="24"/>
        </w:rPr>
        <w:t xml:space="preserve"> годы представлена в таблице: </w:t>
      </w:r>
    </w:p>
    <w:p w:rsidR="00D81F9F" w:rsidRPr="00C95642" w:rsidRDefault="00D81F9F" w:rsidP="00D81F9F">
      <w:pPr>
        <w:tabs>
          <w:tab w:val="left" w:pos="993"/>
        </w:tabs>
        <w:spacing w:line="240" w:lineRule="auto"/>
        <w:ind w:firstLine="567"/>
        <w:jc w:val="right"/>
        <w:rPr>
          <w:sz w:val="24"/>
          <w:szCs w:val="24"/>
        </w:rPr>
      </w:pPr>
      <w:r w:rsidRPr="00C95642">
        <w:rPr>
          <w:sz w:val="24"/>
          <w:szCs w:val="24"/>
        </w:rPr>
        <w:t xml:space="preserve"> тыс. руб.</w:t>
      </w:r>
    </w:p>
    <w:tbl>
      <w:tblPr>
        <w:tblW w:w="9449" w:type="dxa"/>
        <w:tblInd w:w="108" w:type="dxa"/>
        <w:tblLayout w:type="fixed"/>
        <w:tblLook w:val="04A0" w:firstRow="1" w:lastRow="0" w:firstColumn="1" w:lastColumn="0" w:noHBand="0" w:noVBand="1"/>
      </w:tblPr>
      <w:tblGrid>
        <w:gridCol w:w="3866"/>
        <w:gridCol w:w="1550"/>
        <w:gridCol w:w="1400"/>
        <w:gridCol w:w="1406"/>
        <w:gridCol w:w="1227"/>
      </w:tblGrid>
      <w:tr w:rsidR="00D81F9F" w:rsidRPr="00C95642" w:rsidTr="00D81F9F">
        <w:trPr>
          <w:trHeight w:val="345"/>
          <w:tblHeader/>
        </w:trPr>
        <w:tc>
          <w:tcPr>
            <w:tcW w:w="3866" w:type="dxa"/>
            <w:vMerge w:val="restart"/>
            <w:tcBorders>
              <w:top w:val="single" w:sz="4" w:space="0" w:color="auto"/>
              <w:left w:val="single" w:sz="4" w:space="0" w:color="auto"/>
              <w:bottom w:val="single" w:sz="4" w:space="0" w:color="000000"/>
              <w:right w:val="single" w:sz="4" w:space="0" w:color="auto"/>
            </w:tcBorders>
            <w:vAlign w:val="center"/>
            <w:hideMark/>
          </w:tcPr>
          <w:p w:rsidR="00D81F9F" w:rsidRPr="00C95642" w:rsidRDefault="00D81F9F" w:rsidP="00D81F9F">
            <w:pPr>
              <w:tabs>
                <w:tab w:val="left" w:pos="993"/>
              </w:tabs>
              <w:spacing w:line="240" w:lineRule="auto"/>
              <w:ind w:firstLine="34"/>
              <w:jc w:val="center"/>
              <w:rPr>
                <w:sz w:val="24"/>
                <w:szCs w:val="24"/>
              </w:rPr>
            </w:pPr>
            <w:r w:rsidRPr="00C95642">
              <w:rPr>
                <w:sz w:val="24"/>
                <w:szCs w:val="24"/>
              </w:rPr>
              <w:t>Наименование источника</w:t>
            </w:r>
          </w:p>
        </w:tc>
        <w:tc>
          <w:tcPr>
            <w:tcW w:w="1550" w:type="dxa"/>
            <w:vMerge w:val="restart"/>
            <w:tcBorders>
              <w:top w:val="single" w:sz="4" w:space="0" w:color="auto"/>
              <w:left w:val="single" w:sz="4" w:space="0" w:color="auto"/>
              <w:bottom w:val="single" w:sz="4" w:space="0" w:color="000000"/>
              <w:right w:val="single" w:sz="4" w:space="0" w:color="auto"/>
            </w:tcBorders>
            <w:vAlign w:val="center"/>
            <w:hideMark/>
          </w:tcPr>
          <w:p w:rsidR="00D81F9F" w:rsidRPr="00C95642" w:rsidRDefault="00D81F9F" w:rsidP="00D81F9F">
            <w:pPr>
              <w:tabs>
                <w:tab w:val="left" w:pos="993"/>
              </w:tabs>
              <w:spacing w:line="240" w:lineRule="auto"/>
              <w:ind w:firstLine="34"/>
              <w:jc w:val="center"/>
              <w:rPr>
                <w:color w:val="000000"/>
                <w:sz w:val="24"/>
                <w:szCs w:val="24"/>
              </w:rPr>
            </w:pPr>
            <w:r w:rsidRPr="00C95642">
              <w:rPr>
                <w:color w:val="000000"/>
                <w:sz w:val="24"/>
                <w:szCs w:val="24"/>
              </w:rPr>
              <w:t>Факт</w:t>
            </w:r>
          </w:p>
          <w:p w:rsidR="00D81F9F" w:rsidRPr="00C95642" w:rsidRDefault="00D81F9F" w:rsidP="00D81F9F">
            <w:pPr>
              <w:tabs>
                <w:tab w:val="left" w:pos="993"/>
              </w:tabs>
              <w:spacing w:line="240" w:lineRule="auto"/>
              <w:ind w:firstLine="34"/>
              <w:jc w:val="center"/>
              <w:rPr>
                <w:color w:val="000000"/>
                <w:sz w:val="24"/>
                <w:szCs w:val="24"/>
              </w:rPr>
            </w:pPr>
            <w:r w:rsidRPr="00C95642">
              <w:rPr>
                <w:color w:val="000000"/>
                <w:sz w:val="24"/>
                <w:szCs w:val="24"/>
              </w:rPr>
              <w:t>202</w:t>
            </w:r>
            <w:r w:rsidRPr="00CE45BE">
              <w:rPr>
                <w:color w:val="000000"/>
                <w:sz w:val="24"/>
                <w:szCs w:val="24"/>
              </w:rPr>
              <w:t>2</w:t>
            </w:r>
            <w:r w:rsidRPr="00C95642">
              <w:rPr>
                <w:color w:val="000000"/>
                <w:sz w:val="24"/>
                <w:szCs w:val="24"/>
              </w:rPr>
              <w:t xml:space="preserve"> года</w:t>
            </w:r>
          </w:p>
        </w:tc>
        <w:tc>
          <w:tcPr>
            <w:tcW w:w="1400" w:type="dxa"/>
            <w:vMerge w:val="restart"/>
            <w:tcBorders>
              <w:top w:val="single" w:sz="4" w:space="0" w:color="auto"/>
              <w:left w:val="single" w:sz="4" w:space="0" w:color="auto"/>
              <w:bottom w:val="single" w:sz="4" w:space="0" w:color="000000"/>
              <w:right w:val="single" w:sz="4" w:space="0" w:color="auto"/>
            </w:tcBorders>
            <w:vAlign w:val="center"/>
            <w:hideMark/>
          </w:tcPr>
          <w:p w:rsidR="00D81F9F" w:rsidRPr="00C95642" w:rsidRDefault="00D81F9F" w:rsidP="00D81F9F">
            <w:pPr>
              <w:tabs>
                <w:tab w:val="left" w:pos="993"/>
              </w:tabs>
              <w:spacing w:line="240" w:lineRule="auto"/>
              <w:ind w:firstLine="34"/>
              <w:jc w:val="center"/>
              <w:rPr>
                <w:color w:val="000000"/>
                <w:sz w:val="24"/>
                <w:szCs w:val="24"/>
              </w:rPr>
            </w:pPr>
            <w:r w:rsidRPr="00C95642">
              <w:rPr>
                <w:color w:val="000000"/>
                <w:sz w:val="24"/>
                <w:szCs w:val="24"/>
              </w:rPr>
              <w:t>Факт</w:t>
            </w:r>
          </w:p>
          <w:p w:rsidR="00D81F9F" w:rsidRPr="00C95642" w:rsidRDefault="00D81F9F" w:rsidP="00D81F9F">
            <w:pPr>
              <w:tabs>
                <w:tab w:val="left" w:pos="993"/>
              </w:tabs>
              <w:spacing w:line="240" w:lineRule="auto"/>
              <w:ind w:firstLine="34"/>
              <w:jc w:val="center"/>
              <w:rPr>
                <w:color w:val="000000"/>
                <w:sz w:val="24"/>
                <w:szCs w:val="24"/>
              </w:rPr>
            </w:pPr>
            <w:r w:rsidRPr="00C95642">
              <w:rPr>
                <w:color w:val="000000"/>
                <w:sz w:val="24"/>
                <w:szCs w:val="24"/>
              </w:rPr>
              <w:t>202</w:t>
            </w:r>
            <w:r w:rsidRPr="00CE45BE">
              <w:rPr>
                <w:color w:val="000000"/>
                <w:sz w:val="24"/>
                <w:szCs w:val="24"/>
              </w:rPr>
              <w:t>3</w:t>
            </w:r>
            <w:r w:rsidRPr="00C95642">
              <w:rPr>
                <w:color w:val="000000"/>
                <w:sz w:val="24"/>
                <w:szCs w:val="24"/>
              </w:rPr>
              <w:t xml:space="preserve"> года</w:t>
            </w:r>
          </w:p>
        </w:tc>
        <w:tc>
          <w:tcPr>
            <w:tcW w:w="2633" w:type="dxa"/>
            <w:gridSpan w:val="2"/>
            <w:tcBorders>
              <w:top w:val="single" w:sz="4" w:space="0" w:color="auto"/>
              <w:left w:val="nil"/>
              <w:bottom w:val="single" w:sz="4" w:space="0" w:color="auto"/>
              <w:right w:val="single" w:sz="4" w:space="0" w:color="auto"/>
            </w:tcBorders>
            <w:vAlign w:val="center"/>
            <w:hideMark/>
          </w:tcPr>
          <w:p w:rsidR="00D81F9F" w:rsidRPr="00C95642" w:rsidRDefault="00D81F9F" w:rsidP="00D81F9F">
            <w:pPr>
              <w:tabs>
                <w:tab w:val="left" w:pos="743"/>
                <w:tab w:val="left" w:pos="993"/>
              </w:tabs>
              <w:spacing w:line="240" w:lineRule="auto"/>
              <w:ind w:firstLine="34"/>
              <w:jc w:val="center"/>
              <w:rPr>
                <w:color w:val="000000"/>
                <w:sz w:val="24"/>
                <w:szCs w:val="24"/>
              </w:rPr>
            </w:pPr>
            <w:r w:rsidRPr="00C95642">
              <w:rPr>
                <w:sz w:val="24"/>
                <w:szCs w:val="24"/>
              </w:rPr>
              <w:t>Факт</w:t>
            </w:r>
            <w:r w:rsidRPr="00C95642">
              <w:rPr>
                <w:color w:val="000000"/>
                <w:sz w:val="24"/>
                <w:szCs w:val="24"/>
              </w:rPr>
              <w:t xml:space="preserve"> 202</w:t>
            </w:r>
            <w:r w:rsidRPr="00CE45BE">
              <w:rPr>
                <w:color w:val="000000"/>
                <w:sz w:val="24"/>
                <w:szCs w:val="24"/>
              </w:rPr>
              <w:t>3</w:t>
            </w:r>
            <w:r w:rsidRPr="00C95642">
              <w:rPr>
                <w:color w:val="000000"/>
                <w:sz w:val="24"/>
                <w:szCs w:val="24"/>
              </w:rPr>
              <w:t xml:space="preserve"> года </w:t>
            </w:r>
          </w:p>
          <w:p w:rsidR="00D81F9F" w:rsidRPr="00C95642" w:rsidRDefault="00D81F9F" w:rsidP="00D81F9F">
            <w:pPr>
              <w:tabs>
                <w:tab w:val="left" w:pos="743"/>
                <w:tab w:val="left" w:pos="993"/>
              </w:tabs>
              <w:spacing w:line="240" w:lineRule="auto"/>
              <w:ind w:firstLine="34"/>
              <w:jc w:val="center"/>
              <w:rPr>
                <w:color w:val="000000"/>
                <w:sz w:val="24"/>
                <w:szCs w:val="24"/>
              </w:rPr>
            </w:pPr>
            <w:r w:rsidRPr="00C95642">
              <w:rPr>
                <w:color w:val="000000"/>
                <w:sz w:val="24"/>
                <w:szCs w:val="24"/>
              </w:rPr>
              <w:t>к 202</w:t>
            </w:r>
            <w:r w:rsidRPr="00CE45BE">
              <w:rPr>
                <w:color w:val="000000"/>
                <w:sz w:val="24"/>
                <w:szCs w:val="24"/>
              </w:rPr>
              <w:t>2</w:t>
            </w:r>
            <w:r w:rsidRPr="00C95642">
              <w:rPr>
                <w:color w:val="000000"/>
                <w:sz w:val="24"/>
                <w:szCs w:val="24"/>
              </w:rPr>
              <w:t xml:space="preserve"> году</w:t>
            </w:r>
          </w:p>
        </w:tc>
      </w:tr>
      <w:tr w:rsidR="00D81F9F" w:rsidRPr="00C95642" w:rsidTr="00D81F9F">
        <w:trPr>
          <w:trHeight w:val="527"/>
          <w:tblHeader/>
        </w:trPr>
        <w:tc>
          <w:tcPr>
            <w:tcW w:w="3866" w:type="dxa"/>
            <w:vMerge/>
            <w:tcBorders>
              <w:top w:val="single" w:sz="4" w:space="0" w:color="auto"/>
              <w:left w:val="single" w:sz="4" w:space="0" w:color="auto"/>
              <w:bottom w:val="single" w:sz="4" w:space="0" w:color="000000"/>
              <w:right w:val="single" w:sz="4" w:space="0" w:color="auto"/>
            </w:tcBorders>
            <w:vAlign w:val="center"/>
            <w:hideMark/>
          </w:tcPr>
          <w:p w:rsidR="00D81F9F" w:rsidRPr="00C95642" w:rsidRDefault="00D81F9F" w:rsidP="00D81F9F">
            <w:pPr>
              <w:tabs>
                <w:tab w:val="left" w:pos="993"/>
              </w:tabs>
              <w:spacing w:line="240" w:lineRule="auto"/>
              <w:ind w:firstLine="34"/>
              <w:rPr>
                <w:sz w:val="24"/>
                <w:szCs w:val="24"/>
              </w:rPr>
            </w:pPr>
          </w:p>
        </w:tc>
        <w:tc>
          <w:tcPr>
            <w:tcW w:w="1550" w:type="dxa"/>
            <w:vMerge/>
            <w:tcBorders>
              <w:top w:val="single" w:sz="4" w:space="0" w:color="auto"/>
              <w:left w:val="single" w:sz="4" w:space="0" w:color="auto"/>
              <w:bottom w:val="single" w:sz="4" w:space="0" w:color="000000"/>
              <w:right w:val="single" w:sz="4" w:space="0" w:color="auto"/>
            </w:tcBorders>
            <w:vAlign w:val="center"/>
            <w:hideMark/>
          </w:tcPr>
          <w:p w:rsidR="00D81F9F" w:rsidRPr="00C95642" w:rsidRDefault="00D81F9F" w:rsidP="00D81F9F">
            <w:pPr>
              <w:tabs>
                <w:tab w:val="left" w:pos="993"/>
              </w:tabs>
              <w:spacing w:line="240" w:lineRule="auto"/>
              <w:ind w:firstLine="34"/>
              <w:rPr>
                <w:color w:val="000000"/>
                <w:sz w:val="24"/>
                <w:szCs w:val="24"/>
              </w:rPr>
            </w:pPr>
          </w:p>
        </w:tc>
        <w:tc>
          <w:tcPr>
            <w:tcW w:w="1400" w:type="dxa"/>
            <w:vMerge/>
            <w:tcBorders>
              <w:top w:val="single" w:sz="4" w:space="0" w:color="auto"/>
              <w:left w:val="single" w:sz="4" w:space="0" w:color="auto"/>
              <w:bottom w:val="single" w:sz="4" w:space="0" w:color="000000"/>
              <w:right w:val="single" w:sz="4" w:space="0" w:color="auto"/>
            </w:tcBorders>
            <w:vAlign w:val="center"/>
            <w:hideMark/>
          </w:tcPr>
          <w:p w:rsidR="00D81F9F" w:rsidRPr="00C95642" w:rsidRDefault="00D81F9F" w:rsidP="00D81F9F">
            <w:pPr>
              <w:tabs>
                <w:tab w:val="left" w:pos="993"/>
              </w:tabs>
              <w:spacing w:line="240" w:lineRule="auto"/>
              <w:ind w:firstLine="34"/>
              <w:rPr>
                <w:color w:val="000000"/>
                <w:sz w:val="24"/>
                <w:szCs w:val="24"/>
              </w:rPr>
            </w:pPr>
          </w:p>
        </w:tc>
        <w:tc>
          <w:tcPr>
            <w:tcW w:w="1406" w:type="dxa"/>
            <w:tcBorders>
              <w:top w:val="single" w:sz="4" w:space="0" w:color="auto"/>
              <w:left w:val="nil"/>
              <w:bottom w:val="single" w:sz="4" w:space="0" w:color="auto"/>
              <w:right w:val="single" w:sz="4" w:space="0" w:color="auto"/>
            </w:tcBorders>
            <w:vAlign w:val="center"/>
            <w:hideMark/>
          </w:tcPr>
          <w:p w:rsidR="00D81F9F" w:rsidRPr="00C95642" w:rsidRDefault="00D81F9F" w:rsidP="00D81F9F">
            <w:pPr>
              <w:tabs>
                <w:tab w:val="left" w:pos="993"/>
              </w:tabs>
              <w:spacing w:line="240" w:lineRule="auto"/>
              <w:ind w:right="-109" w:firstLine="34"/>
              <w:jc w:val="center"/>
              <w:rPr>
                <w:iCs/>
                <w:sz w:val="24"/>
                <w:szCs w:val="24"/>
              </w:rPr>
            </w:pPr>
            <w:proofErr w:type="spellStart"/>
            <w:proofErr w:type="gramStart"/>
            <w:r w:rsidRPr="00C95642">
              <w:rPr>
                <w:iCs/>
                <w:sz w:val="24"/>
                <w:szCs w:val="24"/>
              </w:rPr>
              <w:t>Откло-нение</w:t>
            </w:r>
            <w:proofErr w:type="spellEnd"/>
            <w:proofErr w:type="gramEnd"/>
          </w:p>
        </w:tc>
        <w:tc>
          <w:tcPr>
            <w:tcW w:w="1227" w:type="dxa"/>
            <w:tcBorders>
              <w:top w:val="single" w:sz="4" w:space="0" w:color="auto"/>
              <w:left w:val="nil"/>
              <w:bottom w:val="single" w:sz="4" w:space="0" w:color="auto"/>
              <w:right w:val="single" w:sz="4" w:space="0" w:color="auto"/>
            </w:tcBorders>
            <w:vAlign w:val="center"/>
            <w:hideMark/>
          </w:tcPr>
          <w:p w:rsidR="00D81F9F" w:rsidRPr="00C95642" w:rsidRDefault="00D81F9F" w:rsidP="00D81F9F">
            <w:pPr>
              <w:tabs>
                <w:tab w:val="left" w:pos="993"/>
              </w:tabs>
              <w:spacing w:line="240" w:lineRule="auto"/>
              <w:ind w:left="-108" w:right="-109" w:firstLine="34"/>
              <w:jc w:val="center"/>
              <w:rPr>
                <w:iCs/>
                <w:sz w:val="24"/>
                <w:szCs w:val="24"/>
              </w:rPr>
            </w:pPr>
            <w:proofErr w:type="spellStart"/>
            <w:proofErr w:type="gramStart"/>
            <w:r w:rsidRPr="00C95642">
              <w:rPr>
                <w:iCs/>
                <w:sz w:val="24"/>
                <w:szCs w:val="24"/>
              </w:rPr>
              <w:t>Коэффи-циент</w:t>
            </w:r>
            <w:proofErr w:type="spellEnd"/>
            <w:proofErr w:type="gramEnd"/>
            <w:r w:rsidRPr="00C95642">
              <w:rPr>
                <w:iCs/>
                <w:sz w:val="24"/>
                <w:szCs w:val="24"/>
              </w:rPr>
              <w:t xml:space="preserve"> </w:t>
            </w:r>
          </w:p>
          <w:p w:rsidR="00D81F9F" w:rsidRPr="00C95642" w:rsidRDefault="00D81F9F" w:rsidP="00D81F9F">
            <w:pPr>
              <w:tabs>
                <w:tab w:val="left" w:pos="993"/>
              </w:tabs>
              <w:spacing w:line="240" w:lineRule="auto"/>
              <w:ind w:left="-108" w:right="-109" w:firstLine="34"/>
              <w:jc w:val="center"/>
              <w:rPr>
                <w:iCs/>
                <w:sz w:val="24"/>
                <w:szCs w:val="24"/>
              </w:rPr>
            </w:pPr>
            <w:r>
              <w:rPr>
                <w:iCs/>
                <w:sz w:val="24"/>
                <w:szCs w:val="24"/>
              </w:rPr>
              <w:t>р</w:t>
            </w:r>
            <w:r w:rsidRPr="00C95642">
              <w:rPr>
                <w:iCs/>
                <w:sz w:val="24"/>
                <w:szCs w:val="24"/>
              </w:rPr>
              <w:t>оста</w:t>
            </w:r>
            <w:r>
              <w:rPr>
                <w:iCs/>
                <w:sz w:val="24"/>
                <w:szCs w:val="24"/>
              </w:rPr>
              <w:t xml:space="preserve"> (снижения)</w:t>
            </w:r>
            <w:r w:rsidRPr="00C95642">
              <w:rPr>
                <w:iCs/>
                <w:sz w:val="24"/>
                <w:szCs w:val="24"/>
              </w:rPr>
              <w:t xml:space="preserve"> </w:t>
            </w:r>
          </w:p>
        </w:tc>
      </w:tr>
      <w:tr w:rsidR="00D81F9F" w:rsidRPr="00C95642" w:rsidTr="00D81F9F">
        <w:trPr>
          <w:trHeight w:val="343"/>
        </w:trPr>
        <w:tc>
          <w:tcPr>
            <w:tcW w:w="3866" w:type="dxa"/>
            <w:tcBorders>
              <w:top w:val="nil"/>
              <w:left w:val="single" w:sz="4" w:space="0" w:color="auto"/>
              <w:bottom w:val="single" w:sz="4" w:space="0" w:color="auto"/>
              <w:right w:val="single" w:sz="4" w:space="0" w:color="auto"/>
            </w:tcBorders>
            <w:vAlign w:val="center"/>
            <w:hideMark/>
          </w:tcPr>
          <w:p w:rsidR="00D81F9F" w:rsidRPr="00C95642" w:rsidRDefault="00D81F9F" w:rsidP="00331D77">
            <w:pPr>
              <w:tabs>
                <w:tab w:val="left" w:pos="993"/>
              </w:tabs>
              <w:spacing w:line="240" w:lineRule="auto"/>
              <w:ind w:firstLine="34"/>
              <w:jc w:val="left"/>
              <w:rPr>
                <w:color w:val="000000"/>
                <w:sz w:val="24"/>
                <w:szCs w:val="24"/>
              </w:rPr>
            </w:pPr>
            <w:r w:rsidRPr="00C95642">
              <w:rPr>
                <w:color w:val="000000"/>
                <w:sz w:val="24"/>
                <w:szCs w:val="24"/>
              </w:rPr>
              <w:t>Безвозмездные поступления, из них:</w:t>
            </w:r>
          </w:p>
        </w:tc>
        <w:tc>
          <w:tcPr>
            <w:tcW w:w="1550" w:type="dxa"/>
            <w:tcBorders>
              <w:top w:val="nil"/>
              <w:left w:val="nil"/>
              <w:bottom w:val="single" w:sz="4" w:space="0" w:color="auto"/>
              <w:right w:val="single" w:sz="4" w:space="0" w:color="auto"/>
            </w:tcBorders>
            <w:vAlign w:val="center"/>
            <w:hideMark/>
          </w:tcPr>
          <w:p w:rsidR="00D81F9F" w:rsidRPr="00C95642" w:rsidRDefault="00D81F9F" w:rsidP="00D81F9F">
            <w:pPr>
              <w:tabs>
                <w:tab w:val="left" w:pos="993"/>
              </w:tabs>
              <w:spacing w:line="240" w:lineRule="auto"/>
              <w:ind w:hanging="84"/>
              <w:jc w:val="center"/>
              <w:rPr>
                <w:color w:val="000000"/>
                <w:sz w:val="24"/>
                <w:szCs w:val="24"/>
              </w:rPr>
            </w:pPr>
            <w:r w:rsidRPr="00C95642">
              <w:rPr>
                <w:color w:val="000000"/>
                <w:sz w:val="24"/>
                <w:szCs w:val="24"/>
              </w:rPr>
              <w:t>8 028 526,3</w:t>
            </w:r>
          </w:p>
        </w:tc>
        <w:tc>
          <w:tcPr>
            <w:tcW w:w="1400" w:type="dxa"/>
            <w:tcBorders>
              <w:top w:val="nil"/>
              <w:left w:val="nil"/>
              <w:bottom w:val="single" w:sz="4" w:space="0" w:color="auto"/>
              <w:right w:val="single" w:sz="4" w:space="0" w:color="auto"/>
            </w:tcBorders>
            <w:vAlign w:val="center"/>
          </w:tcPr>
          <w:p w:rsidR="00D81F9F" w:rsidRPr="00C95642" w:rsidRDefault="00D81F9F" w:rsidP="00D81F9F">
            <w:pPr>
              <w:tabs>
                <w:tab w:val="left" w:pos="993"/>
              </w:tabs>
              <w:spacing w:line="240" w:lineRule="auto"/>
              <w:ind w:hanging="84"/>
              <w:jc w:val="center"/>
              <w:rPr>
                <w:color w:val="000000"/>
                <w:sz w:val="24"/>
                <w:szCs w:val="24"/>
              </w:rPr>
            </w:pPr>
            <w:r>
              <w:rPr>
                <w:color w:val="000000"/>
                <w:sz w:val="24"/>
                <w:szCs w:val="24"/>
              </w:rPr>
              <w:t>7 660 880,9</w:t>
            </w:r>
          </w:p>
        </w:tc>
        <w:tc>
          <w:tcPr>
            <w:tcW w:w="1406" w:type="dxa"/>
            <w:tcBorders>
              <w:top w:val="nil"/>
              <w:left w:val="nil"/>
              <w:bottom w:val="single" w:sz="4" w:space="0" w:color="auto"/>
              <w:right w:val="single" w:sz="4" w:space="0" w:color="auto"/>
            </w:tcBorders>
            <w:vAlign w:val="center"/>
          </w:tcPr>
          <w:p w:rsidR="00D81F9F" w:rsidRPr="00C95642" w:rsidRDefault="00D81F9F" w:rsidP="00D81F9F">
            <w:pPr>
              <w:tabs>
                <w:tab w:val="left" w:pos="993"/>
              </w:tabs>
              <w:spacing w:line="240" w:lineRule="auto"/>
              <w:ind w:firstLine="34"/>
              <w:jc w:val="center"/>
              <w:rPr>
                <w:sz w:val="24"/>
                <w:szCs w:val="24"/>
              </w:rPr>
            </w:pPr>
            <w:r>
              <w:rPr>
                <w:sz w:val="24"/>
                <w:szCs w:val="24"/>
              </w:rPr>
              <w:t>- 367 645,4</w:t>
            </w:r>
          </w:p>
        </w:tc>
        <w:tc>
          <w:tcPr>
            <w:tcW w:w="1227" w:type="dxa"/>
            <w:tcBorders>
              <w:top w:val="nil"/>
              <w:left w:val="nil"/>
              <w:bottom w:val="single" w:sz="4" w:space="0" w:color="auto"/>
              <w:right w:val="single" w:sz="4" w:space="0" w:color="auto"/>
            </w:tcBorders>
            <w:vAlign w:val="center"/>
          </w:tcPr>
          <w:p w:rsidR="00D81F9F" w:rsidRPr="00C95642" w:rsidRDefault="00D81F9F" w:rsidP="00D81F9F">
            <w:pPr>
              <w:tabs>
                <w:tab w:val="left" w:pos="993"/>
              </w:tabs>
              <w:spacing w:line="240" w:lineRule="auto"/>
              <w:ind w:firstLine="34"/>
              <w:jc w:val="center"/>
              <w:rPr>
                <w:sz w:val="24"/>
                <w:szCs w:val="24"/>
              </w:rPr>
            </w:pPr>
            <w:r>
              <w:rPr>
                <w:sz w:val="24"/>
                <w:szCs w:val="24"/>
              </w:rPr>
              <w:t>0,95</w:t>
            </w:r>
          </w:p>
        </w:tc>
      </w:tr>
      <w:tr w:rsidR="00D81F9F" w:rsidRPr="00C95642" w:rsidTr="00D81F9F">
        <w:trPr>
          <w:trHeight w:val="710"/>
        </w:trPr>
        <w:tc>
          <w:tcPr>
            <w:tcW w:w="3866" w:type="dxa"/>
            <w:tcBorders>
              <w:top w:val="nil"/>
              <w:left w:val="single" w:sz="4" w:space="0" w:color="auto"/>
              <w:bottom w:val="single" w:sz="4" w:space="0" w:color="auto"/>
              <w:right w:val="single" w:sz="4" w:space="0" w:color="auto"/>
            </w:tcBorders>
            <w:vAlign w:val="center"/>
            <w:hideMark/>
          </w:tcPr>
          <w:p w:rsidR="00D81F9F" w:rsidRPr="00C95642" w:rsidRDefault="00D81F9F" w:rsidP="00331D77">
            <w:pPr>
              <w:tabs>
                <w:tab w:val="left" w:pos="993"/>
              </w:tabs>
              <w:spacing w:line="240" w:lineRule="auto"/>
              <w:ind w:firstLine="34"/>
              <w:jc w:val="left"/>
              <w:rPr>
                <w:color w:val="000000"/>
                <w:sz w:val="24"/>
                <w:szCs w:val="24"/>
              </w:rPr>
            </w:pPr>
            <w:r w:rsidRPr="00C95642">
              <w:rPr>
                <w:color w:val="000000"/>
                <w:sz w:val="24"/>
                <w:szCs w:val="24"/>
              </w:rPr>
              <w:t xml:space="preserve">1. Безвозмездные поступления от других бюджетов бюджетной системы Российской Федерации, </w:t>
            </w:r>
            <w:r w:rsidRPr="00C95642">
              <w:rPr>
                <w:color w:val="000000"/>
                <w:sz w:val="24"/>
                <w:szCs w:val="24"/>
              </w:rPr>
              <w:lastRenderedPageBreak/>
              <w:t>из них:</w:t>
            </w:r>
          </w:p>
        </w:tc>
        <w:tc>
          <w:tcPr>
            <w:tcW w:w="1550" w:type="dxa"/>
            <w:tcBorders>
              <w:top w:val="nil"/>
              <w:left w:val="nil"/>
              <w:bottom w:val="single" w:sz="4" w:space="0" w:color="auto"/>
              <w:right w:val="single" w:sz="4" w:space="0" w:color="auto"/>
            </w:tcBorders>
            <w:vAlign w:val="center"/>
            <w:hideMark/>
          </w:tcPr>
          <w:p w:rsidR="00D81F9F" w:rsidRPr="00C95642" w:rsidRDefault="00D81F9F" w:rsidP="00D81F9F">
            <w:pPr>
              <w:tabs>
                <w:tab w:val="left" w:pos="993"/>
              </w:tabs>
              <w:spacing w:line="240" w:lineRule="auto"/>
              <w:ind w:hanging="84"/>
              <w:jc w:val="center"/>
              <w:rPr>
                <w:color w:val="000000"/>
                <w:sz w:val="24"/>
                <w:szCs w:val="24"/>
              </w:rPr>
            </w:pPr>
            <w:r w:rsidRPr="00C95642">
              <w:rPr>
                <w:color w:val="000000"/>
                <w:sz w:val="24"/>
                <w:szCs w:val="24"/>
              </w:rPr>
              <w:lastRenderedPageBreak/>
              <w:t>8 030 512,3</w:t>
            </w:r>
          </w:p>
        </w:tc>
        <w:tc>
          <w:tcPr>
            <w:tcW w:w="1400" w:type="dxa"/>
            <w:tcBorders>
              <w:top w:val="nil"/>
              <w:left w:val="nil"/>
              <w:bottom w:val="single" w:sz="4" w:space="0" w:color="auto"/>
              <w:right w:val="single" w:sz="4" w:space="0" w:color="auto"/>
            </w:tcBorders>
            <w:vAlign w:val="center"/>
          </w:tcPr>
          <w:p w:rsidR="00D81F9F" w:rsidRPr="00C95642" w:rsidRDefault="00D81F9F" w:rsidP="00D81F9F">
            <w:pPr>
              <w:tabs>
                <w:tab w:val="left" w:pos="993"/>
              </w:tabs>
              <w:spacing w:line="240" w:lineRule="auto"/>
              <w:ind w:hanging="84"/>
              <w:jc w:val="center"/>
              <w:rPr>
                <w:color w:val="000000"/>
                <w:sz w:val="24"/>
                <w:szCs w:val="24"/>
              </w:rPr>
            </w:pPr>
            <w:r>
              <w:rPr>
                <w:color w:val="000000"/>
                <w:sz w:val="24"/>
                <w:szCs w:val="24"/>
              </w:rPr>
              <w:t>7 661 761,8</w:t>
            </w:r>
          </w:p>
        </w:tc>
        <w:tc>
          <w:tcPr>
            <w:tcW w:w="1406" w:type="dxa"/>
            <w:tcBorders>
              <w:top w:val="nil"/>
              <w:left w:val="nil"/>
              <w:bottom w:val="single" w:sz="4" w:space="0" w:color="auto"/>
              <w:right w:val="single" w:sz="4" w:space="0" w:color="auto"/>
            </w:tcBorders>
            <w:vAlign w:val="center"/>
          </w:tcPr>
          <w:p w:rsidR="00D81F9F" w:rsidRPr="00C95642" w:rsidRDefault="00D81F9F" w:rsidP="00D81F9F">
            <w:pPr>
              <w:tabs>
                <w:tab w:val="left" w:pos="993"/>
              </w:tabs>
              <w:spacing w:line="240" w:lineRule="auto"/>
              <w:ind w:firstLine="34"/>
              <w:jc w:val="center"/>
              <w:rPr>
                <w:sz w:val="24"/>
                <w:szCs w:val="24"/>
              </w:rPr>
            </w:pPr>
            <w:r>
              <w:rPr>
                <w:sz w:val="24"/>
                <w:szCs w:val="24"/>
              </w:rPr>
              <w:t>- 368 750,5</w:t>
            </w:r>
          </w:p>
        </w:tc>
        <w:tc>
          <w:tcPr>
            <w:tcW w:w="1227" w:type="dxa"/>
            <w:tcBorders>
              <w:top w:val="nil"/>
              <w:left w:val="nil"/>
              <w:bottom w:val="single" w:sz="4" w:space="0" w:color="auto"/>
              <w:right w:val="single" w:sz="4" w:space="0" w:color="auto"/>
            </w:tcBorders>
            <w:vAlign w:val="center"/>
          </w:tcPr>
          <w:p w:rsidR="00D81F9F" w:rsidRPr="00C95642" w:rsidRDefault="00D81F9F" w:rsidP="00D81F9F">
            <w:pPr>
              <w:tabs>
                <w:tab w:val="left" w:pos="993"/>
              </w:tabs>
              <w:spacing w:line="240" w:lineRule="auto"/>
              <w:ind w:firstLine="34"/>
              <w:jc w:val="center"/>
              <w:rPr>
                <w:sz w:val="24"/>
                <w:szCs w:val="24"/>
              </w:rPr>
            </w:pPr>
            <w:r>
              <w:rPr>
                <w:sz w:val="24"/>
                <w:szCs w:val="24"/>
              </w:rPr>
              <w:t>0,95</w:t>
            </w:r>
          </w:p>
        </w:tc>
      </w:tr>
      <w:tr w:rsidR="00D81F9F" w:rsidRPr="00C95642" w:rsidTr="00D81F9F">
        <w:trPr>
          <w:trHeight w:val="833"/>
        </w:trPr>
        <w:tc>
          <w:tcPr>
            <w:tcW w:w="3866" w:type="dxa"/>
            <w:tcBorders>
              <w:top w:val="nil"/>
              <w:left w:val="single" w:sz="4" w:space="0" w:color="auto"/>
              <w:bottom w:val="single" w:sz="4" w:space="0" w:color="auto"/>
              <w:right w:val="single" w:sz="4" w:space="0" w:color="auto"/>
            </w:tcBorders>
            <w:vAlign w:val="center"/>
            <w:hideMark/>
          </w:tcPr>
          <w:p w:rsidR="00D81F9F" w:rsidRPr="00C95642" w:rsidRDefault="00D81F9F" w:rsidP="00331D77">
            <w:pPr>
              <w:tabs>
                <w:tab w:val="left" w:pos="993"/>
              </w:tabs>
              <w:spacing w:line="240" w:lineRule="auto"/>
              <w:ind w:firstLine="34"/>
              <w:jc w:val="left"/>
              <w:rPr>
                <w:i/>
                <w:iCs/>
                <w:color w:val="000000"/>
                <w:sz w:val="24"/>
                <w:szCs w:val="24"/>
              </w:rPr>
            </w:pPr>
            <w:r w:rsidRPr="00C95642">
              <w:rPr>
                <w:i/>
                <w:iCs/>
                <w:color w:val="000000"/>
                <w:sz w:val="24"/>
                <w:szCs w:val="24"/>
              </w:rPr>
              <w:lastRenderedPageBreak/>
              <w:t>субсидии бюджетам субъектов Российской Федерации и муниципальных образований (межбюджетные субсидии)</w:t>
            </w:r>
          </w:p>
        </w:tc>
        <w:tc>
          <w:tcPr>
            <w:tcW w:w="1550" w:type="dxa"/>
            <w:tcBorders>
              <w:top w:val="nil"/>
              <w:left w:val="nil"/>
              <w:bottom w:val="single" w:sz="4" w:space="0" w:color="auto"/>
              <w:right w:val="single" w:sz="4" w:space="0" w:color="auto"/>
            </w:tcBorders>
            <w:vAlign w:val="center"/>
            <w:hideMark/>
          </w:tcPr>
          <w:p w:rsidR="00D81F9F" w:rsidRPr="00C95642" w:rsidRDefault="00D81F9F" w:rsidP="00D81F9F">
            <w:pPr>
              <w:tabs>
                <w:tab w:val="left" w:pos="993"/>
              </w:tabs>
              <w:spacing w:line="240" w:lineRule="auto"/>
              <w:ind w:hanging="84"/>
              <w:jc w:val="center"/>
              <w:rPr>
                <w:i/>
                <w:iCs/>
                <w:color w:val="000000"/>
                <w:sz w:val="24"/>
                <w:szCs w:val="24"/>
              </w:rPr>
            </w:pPr>
            <w:r w:rsidRPr="00C95642">
              <w:rPr>
                <w:i/>
                <w:iCs/>
                <w:color w:val="000000"/>
                <w:sz w:val="24"/>
                <w:szCs w:val="24"/>
              </w:rPr>
              <w:t>3 281 824,7</w:t>
            </w:r>
          </w:p>
        </w:tc>
        <w:tc>
          <w:tcPr>
            <w:tcW w:w="1400" w:type="dxa"/>
            <w:tcBorders>
              <w:top w:val="nil"/>
              <w:left w:val="nil"/>
              <w:bottom w:val="single" w:sz="4" w:space="0" w:color="auto"/>
              <w:right w:val="single" w:sz="4" w:space="0" w:color="auto"/>
            </w:tcBorders>
            <w:vAlign w:val="center"/>
          </w:tcPr>
          <w:p w:rsidR="00D81F9F" w:rsidRPr="00C95642" w:rsidRDefault="00D81F9F" w:rsidP="00D81F9F">
            <w:pPr>
              <w:tabs>
                <w:tab w:val="left" w:pos="993"/>
              </w:tabs>
              <w:spacing w:line="240" w:lineRule="auto"/>
              <w:ind w:hanging="84"/>
              <w:jc w:val="center"/>
              <w:rPr>
                <w:i/>
                <w:iCs/>
                <w:color w:val="000000"/>
                <w:sz w:val="24"/>
                <w:szCs w:val="24"/>
              </w:rPr>
            </w:pPr>
            <w:r>
              <w:rPr>
                <w:i/>
                <w:iCs/>
                <w:color w:val="000000"/>
                <w:sz w:val="24"/>
                <w:szCs w:val="24"/>
              </w:rPr>
              <w:t>2 652 430,3</w:t>
            </w:r>
          </w:p>
        </w:tc>
        <w:tc>
          <w:tcPr>
            <w:tcW w:w="1406" w:type="dxa"/>
            <w:tcBorders>
              <w:top w:val="nil"/>
              <w:left w:val="nil"/>
              <w:bottom w:val="single" w:sz="4" w:space="0" w:color="auto"/>
              <w:right w:val="single" w:sz="4" w:space="0" w:color="auto"/>
            </w:tcBorders>
            <w:vAlign w:val="center"/>
          </w:tcPr>
          <w:p w:rsidR="00D81F9F" w:rsidRPr="00C95642" w:rsidRDefault="00D81F9F" w:rsidP="00D81F9F">
            <w:pPr>
              <w:tabs>
                <w:tab w:val="left" w:pos="993"/>
              </w:tabs>
              <w:spacing w:line="240" w:lineRule="auto"/>
              <w:ind w:firstLine="34"/>
              <w:jc w:val="center"/>
              <w:rPr>
                <w:i/>
                <w:sz w:val="24"/>
                <w:szCs w:val="24"/>
              </w:rPr>
            </w:pPr>
            <w:r>
              <w:rPr>
                <w:i/>
                <w:sz w:val="24"/>
                <w:szCs w:val="24"/>
              </w:rPr>
              <w:t>-629 394,4</w:t>
            </w:r>
          </w:p>
        </w:tc>
        <w:tc>
          <w:tcPr>
            <w:tcW w:w="1227" w:type="dxa"/>
            <w:tcBorders>
              <w:top w:val="nil"/>
              <w:left w:val="nil"/>
              <w:bottom w:val="single" w:sz="4" w:space="0" w:color="auto"/>
              <w:right w:val="single" w:sz="4" w:space="0" w:color="auto"/>
            </w:tcBorders>
            <w:vAlign w:val="center"/>
          </w:tcPr>
          <w:p w:rsidR="00D81F9F" w:rsidRPr="00C95642" w:rsidRDefault="00D81F9F" w:rsidP="00D81F9F">
            <w:pPr>
              <w:tabs>
                <w:tab w:val="left" w:pos="993"/>
              </w:tabs>
              <w:spacing w:line="240" w:lineRule="auto"/>
              <w:ind w:firstLine="34"/>
              <w:jc w:val="center"/>
              <w:rPr>
                <w:i/>
                <w:sz w:val="24"/>
                <w:szCs w:val="24"/>
              </w:rPr>
            </w:pPr>
            <w:r>
              <w:rPr>
                <w:i/>
                <w:sz w:val="24"/>
                <w:szCs w:val="24"/>
              </w:rPr>
              <w:t>0,81</w:t>
            </w:r>
          </w:p>
        </w:tc>
      </w:tr>
      <w:tr w:rsidR="00D81F9F" w:rsidRPr="00C95642" w:rsidTr="00D81F9F">
        <w:trPr>
          <w:trHeight w:val="439"/>
        </w:trPr>
        <w:tc>
          <w:tcPr>
            <w:tcW w:w="3866" w:type="dxa"/>
            <w:tcBorders>
              <w:top w:val="nil"/>
              <w:left w:val="single" w:sz="4" w:space="0" w:color="auto"/>
              <w:bottom w:val="single" w:sz="4" w:space="0" w:color="auto"/>
              <w:right w:val="single" w:sz="4" w:space="0" w:color="auto"/>
            </w:tcBorders>
            <w:vAlign w:val="center"/>
            <w:hideMark/>
          </w:tcPr>
          <w:p w:rsidR="00D81F9F" w:rsidRPr="00C95642" w:rsidRDefault="00D81F9F" w:rsidP="00331D77">
            <w:pPr>
              <w:tabs>
                <w:tab w:val="left" w:pos="993"/>
              </w:tabs>
              <w:spacing w:line="240" w:lineRule="auto"/>
              <w:ind w:firstLine="34"/>
              <w:jc w:val="left"/>
              <w:rPr>
                <w:i/>
                <w:iCs/>
                <w:color w:val="000000"/>
                <w:sz w:val="24"/>
                <w:szCs w:val="24"/>
              </w:rPr>
            </w:pPr>
            <w:r w:rsidRPr="00C95642">
              <w:rPr>
                <w:i/>
                <w:iCs/>
                <w:color w:val="000000"/>
                <w:sz w:val="24"/>
                <w:szCs w:val="24"/>
              </w:rPr>
              <w:t>субвенции бюджетам бюджетной системы Российской Федерации</w:t>
            </w:r>
          </w:p>
        </w:tc>
        <w:tc>
          <w:tcPr>
            <w:tcW w:w="1550" w:type="dxa"/>
            <w:tcBorders>
              <w:top w:val="nil"/>
              <w:left w:val="nil"/>
              <w:bottom w:val="single" w:sz="4" w:space="0" w:color="auto"/>
              <w:right w:val="single" w:sz="4" w:space="0" w:color="auto"/>
            </w:tcBorders>
            <w:vAlign w:val="center"/>
            <w:hideMark/>
          </w:tcPr>
          <w:p w:rsidR="00D81F9F" w:rsidRPr="00C95642" w:rsidRDefault="00D81F9F" w:rsidP="00D81F9F">
            <w:pPr>
              <w:tabs>
                <w:tab w:val="left" w:pos="993"/>
              </w:tabs>
              <w:spacing w:line="240" w:lineRule="auto"/>
              <w:ind w:hanging="84"/>
              <w:jc w:val="center"/>
              <w:rPr>
                <w:i/>
                <w:iCs/>
                <w:color w:val="000000"/>
                <w:sz w:val="24"/>
                <w:szCs w:val="24"/>
              </w:rPr>
            </w:pPr>
            <w:r w:rsidRPr="00C95642">
              <w:rPr>
                <w:i/>
                <w:iCs/>
                <w:color w:val="000000"/>
                <w:sz w:val="24"/>
                <w:szCs w:val="24"/>
              </w:rPr>
              <w:t>3 964 393,9</w:t>
            </w:r>
          </w:p>
        </w:tc>
        <w:tc>
          <w:tcPr>
            <w:tcW w:w="1400" w:type="dxa"/>
            <w:tcBorders>
              <w:top w:val="nil"/>
              <w:left w:val="nil"/>
              <w:bottom w:val="single" w:sz="4" w:space="0" w:color="auto"/>
              <w:right w:val="single" w:sz="4" w:space="0" w:color="auto"/>
            </w:tcBorders>
            <w:vAlign w:val="center"/>
          </w:tcPr>
          <w:p w:rsidR="00D81F9F" w:rsidRPr="00C95642" w:rsidRDefault="00D81F9F" w:rsidP="00D81F9F">
            <w:pPr>
              <w:tabs>
                <w:tab w:val="left" w:pos="993"/>
              </w:tabs>
              <w:spacing w:line="240" w:lineRule="auto"/>
              <w:ind w:hanging="84"/>
              <w:jc w:val="center"/>
              <w:rPr>
                <w:i/>
                <w:iCs/>
                <w:color w:val="000000"/>
                <w:sz w:val="24"/>
                <w:szCs w:val="24"/>
              </w:rPr>
            </w:pPr>
            <w:r>
              <w:rPr>
                <w:i/>
                <w:iCs/>
                <w:color w:val="000000"/>
                <w:sz w:val="24"/>
                <w:szCs w:val="24"/>
              </w:rPr>
              <w:t>4 439 719,0</w:t>
            </w:r>
          </w:p>
        </w:tc>
        <w:tc>
          <w:tcPr>
            <w:tcW w:w="1406" w:type="dxa"/>
            <w:tcBorders>
              <w:top w:val="nil"/>
              <w:left w:val="nil"/>
              <w:bottom w:val="single" w:sz="4" w:space="0" w:color="auto"/>
              <w:right w:val="single" w:sz="4" w:space="0" w:color="auto"/>
            </w:tcBorders>
            <w:vAlign w:val="center"/>
          </w:tcPr>
          <w:p w:rsidR="00D81F9F" w:rsidRPr="00C95642" w:rsidRDefault="00D81F9F" w:rsidP="00D81F9F">
            <w:pPr>
              <w:tabs>
                <w:tab w:val="left" w:pos="993"/>
              </w:tabs>
              <w:spacing w:line="240" w:lineRule="auto"/>
              <w:ind w:firstLine="34"/>
              <w:jc w:val="center"/>
              <w:rPr>
                <w:i/>
                <w:sz w:val="24"/>
                <w:szCs w:val="24"/>
              </w:rPr>
            </w:pPr>
            <w:r>
              <w:rPr>
                <w:i/>
                <w:sz w:val="24"/>
                <w:szCs w:val="24"/>
              </w:rPr>
              <w:t>475 325,1</w:t>
            </w:r>
          </w:p>
        </w:tc>
        <w:tc>
          <w:tcPr>
            <w:tcW w:w="1227" w:type="dxa"/>
            <w:tcBorders>
              <w:top w:val="nil"/>
              <w:left w:val="nil"/>
              <w:bottom w:val="single" w:sz="4" w:space="0" w:color="auto"/>
              <w:right w:val="single" w:sz="4" w:space="0" w:color="auto"/>
            </w:tcBorders>
            <w:vAlign w:val="center"/>
          </w:tcPr>
          <w:p w:rsidR="00D81F9F" w:rsidRPr="00C95642" w:rsidRDefault="00D81F9F" w:rsidP="00D81F9F">
            <w:pPr>
              <w:tabs>
                <w:tab w:val="left" w:pos="993"/>
              </w:tabs>
              <w:spacing w:line="240" w:lineRule="auto"/>
              <w:ind w:firstLine="34"/>
              <w:jc w:val="center"/>
              <w:rPr>
                <w:i/>
                <w:sz w:val="24"/>
                <w:szCs w:val="24"/>
              </w:rPr>
            </w:pPr>
            <w:r>
              <w:rPr>
                <w:i/>
                <w:sz w:val="24"/>
                <w:szCs w:val="24"/>
              </w:rPr>
              <w:t>1,12</w:t>
            </w:r>
          </w:p>
        </w:tc>
      </w:tr>
      <w:tr w:rsidR="00D81F9F" w:rsidRPr="00C95642" w:rsidTr="00D81F9F">
        <w:trPr>
          <w:trHeight w:val="277"/>
        </w:trPr>
        <w:tc>
          <w:tcPr>
            <w:tcW w:w="3866" w:type="dxa"/>
            <w:tcBorders>
              <w:top w:val="nil"/>
              <w:left w:val="single" w:sz="4" w:space="0" w:color="auto"/>
              <w:bottom w:val="single" w:sz="4" w:space="0" w:color="auto"/>
              <w:right w:val="single" w:sz="4" w:space="0" w:color="auto"/>
            </w:tcBorders>
            <w:vAlign w:val="center"/>
            <w:hideMark/>
          </w:tcPr>
          <w:p w:rsidR="00D81F9F" w:rsidRPr="00C95642" w:rsidRDefault="00D81F9F" w:rsidP="00331D77">
            <w:pPr>
              <w:tabs>
                <w:tab w:val="left" w:pos="993"/>
              </w:tabs>
              <w:spacing w:line="240" w:lineRule="auto"/>
              <w:ind w:firstLine="34"/>
              <w:jc w:val="left"/>
              <w:rPr>
                <w:i/>
                <w:iCs/>
                <w:color w:val="000000"/>
                <w:sz w:val="24"/>
                <w:szCs w:val="24"/>
              </w:rPr>
            </w:pPr>
            <w:r w:rsidRPr="00C95642">
              <w:rPr>
                <w:i/>
                <w:iCs/>
                <w:color w:val="000000"/>
                <w:sz w:val="24"/>
                <w:szCs w:val="24"/>
              </w:rPr>
              <w:t>иные межбюджетные трансферты</w:t>
            </w:r>
          </w:p>
        </w:tc>
        <w:tc>
          <w:tcPr>
            <w:tcW w:w="1550" w:type="dxa"/>
            <w:tcBorders>
              <w:top w:val="nil"/>
              <w:left w:val="nil"/>
              <w:bottom w:val="single" w:sz="4" w:space="0" w:color="auto"/>
              <w:right w:val="single" w:sz="4" w:space="0" w:color="auto"/>
            </w:tcBorders>
            <w:vAlign w:val="center"/>
            <w:hideMark/>
          </w:tcPr>
          <w:p w:rsidR="00D81F9F" w:rsidRPr="00C95642" w:rsidRDefault="00D81F9F" w:rsidP="00331D77">
            <w:pPr>
              <w:spacing w:line="240" w:lineRule="auto"/>
              <w:ind w:firstLine="0"/>
              <w:jc w:val="center"/>
              <w:rPr>
                <w:i/>
                <w:iCs/>
                <w:color w:val="000000"/>
                <w:sz w:val="24"/>
                <w:szCs w:val="24"/>
              </w:rPr>
            </w:pPr>
            <w:r w:rsidRPr="00C95642">
              <w:rPr>
                <w:i/>
                <w:iCs/>
                <w:color w:val="000000"/>
                <w:sz w:val="24"/>
                <w:szCs w:val="24"/>
              </w:rPr>
              <w:t>784 293,7</w:t>
            </w:r>
          </w:p>
        </w:tc>
        <w:tc>
          <w:tcPr>
            <w:tcW w:w="1400" w:type="dxa"/>
            <w:tcBorders>
              <w:top w:val="nil"/>
              <w:left w:val="nil"/>
              <w:bottom w:val="single" w:sz="4" w:space="0" w:color="auto"/>
              <w:right w:val="single" w:sz="4" w:space="0" w:color="auto"/>
            </w:tcBorders>
            <w:vAlign w:val="center"/>
          </w:tcPr>
          <w:p w:rsidR="00D81F9F" w:rsidRPr="00C95642" w:rsidRDefault="00D81F9F" w:rsidP="00331D77">
            <w:pPr>
              <w:spacing w:line="240" w:lineRule="auto"/>
              <w:ind w:firstLine="5"/>
              <w:jc w:val="center"/>
              <w:rPr>
                <w:i/>
                <w:iCs/>
                <w:color w:val="000000"/>
                <w:sz w:val="24"/>
                <w:szCs w:val="24"/>
              </w:rPr>
            </w:pPr>
            <w:r w:rsidRPr="00CE45BE">
              <w:rPr>
                <w:i/>
                <w:iCs/>
                <w:color w:val="000000"/>
                <w:sz w:val="24"/>
                <w:szCs w:val="24"/>
              </w:rPr>
              <w:t>569</w:t>
            </w:r>
            <w:r>
              <w:rPr>
                <w:i/>
                <w:iCs/>
                <w:color w:val="000000"/>
                <w:sz w:val="24"/>
                <w:szCs w:val="24"/>
              </w:rPr>
              <w:t> </w:t>
            </w:r>
            <w:r w:rsidRPr="00CE45BE">
              <w:rPr>
                <w:i/>
                <w:iCs/>
                <w:color w:val="000000"/>
                <w:sz w:val="24"/>
                <w:szCs w:val="24"/>
              </w:rPr>
              <w:t>612,5</w:t>
            </w:r>
          </w:p>
        </w:tc>
        <w:tc>
          <w:tcPr>
            <w:tcW w:w="1406" w:type="dxa"/>
            <w:tcBorders>
              <w:top w:val="nil"/>
              <w:left w:val="nil"/>
              <w:bottom w:val="single" w:sz="4" w:space="0" w:color="auto"/>
              <w:right w:val="single" w:sz="4" w:space="0" w:color="auto"/>
            </w:tcBorders>
            <w:vAlign w:val="center"/>
          </w:tcPr>
          <w:p w:rsidR="00D81F9F" w:rsidRPr="00C95642" w:rsidRDefault="00D81F9F" w:rsidP="00D81F9F">
            <w:pPr>
              <w:tabs>
                <w:tab w:val="left" w:pos="993"/>
              </w:tabs>
              <w:spacing w:line="240" w:lineRule="auto"/>
              <w:ind w:firstLine="34"/>
              <w:jc w:val="center"/>
              <w:rPr>
                <w:i/>
                <w:sz w:val="24"/>
                <w:szCs w:val="24"/>
              </w:rPr>
            </w:pPr>
            <w:r>
              <w:rPr>
                <w:i/>
                <w:sz w:val="24"/>
                <w:szCs w:val="24"/>
              </w:rPr>
              <w:t>-214 681,2</w:t>
            </w:r>
          </w:p>
        </w:tc>
        <w:tc>
          <w:tcPr>
            <w:tcW w:w="1227" w:type="dxa"/>
            <w:tcBorders>
              <w:top w:val="nil"/>
              <w:left w:val="nil"/>
              <w:bottom w:val="single" w:sz="4" w:space="0" w:color="auto"/>
              <w:right w:val="single" w:sz="4" w:space="0" w:color="auto"/>
            </w:tcBorders>
            <w:vAlign w:val="center"/>
          </w:tcPr>
          <w:p w:rsidR="00D81F9F" w:rsidRPr="00C95642" w:rsidRDefault="00D81F9F" w:rsidP="00D81F9F">
            <w:pPr>
              <w:tabs>
                <w:tab w:val="left" w:pos="993"/>
              </w:tabs>
              <w:spacing w:line="240" w:lineRule="auto"/>
              <w:ind w:firstLine="34"/>
              <w:jc w:val="center"/>
              <w:rPr>
                <w:i/>
                <w:sz w:val="24"/>
                <w:szCs w:val="24"/>
              </w:rPr>
            </w:pPr>
            <w:r>
              <w:rPr>
                <w:i/>
                <w:sz w:val="24"/>
                <w:szCs w:val="24"/>
              </w:rPr>
              <w:t>0,73</w:t>
            </w:r>
          </w:p>
        </w:tc>
      </w:tr>
      <w:tr w:rsidR="00D81F9F" w:rsidRPr="00C95642" w:rsidTr="00D81F9F">
        <w:trPr>
          <w:trHeight w:val="418"/>
        </w:trPr>
        <w:tc>
          <w:tcPr>
            <w:tcW w:w="3866" w:type="dxa"/>
            <w:tcBorders>
              <w:top w:val="nil"/>
              <w:left w:val="single" w:sz="4" w:space="0" w:color="auto"/>
              <w:bottom w:val="single" w:sz="4" w:space="0" w:color="auto"/>
              <w:right w:val="single" w:sz="4" w:space="0" w:color="auto"/>
            </w:tcBorders>
            <w:vAlign w:val="center"/>
            <w:hideMark/>
          </w:tcPr>
          <w:p w:rsidR="00D81F9F" w:rsidRPr="00C95642" w:rsidRDefault="00D81F9F" w:rsidP="00331D77">
            <w:pPr>
              <w:tabs>
                <w:tab w:val="left" w:pos="993"/>
              </w:tabs>
              <w:spacing w:line="240" w:lineRule="auto"/>
              <w:ind w:firstLine="34"/>
              <w:jc w:val="left"/>
              <w:rPr>
                <w:color w:val="000000"/>
                <w:sz w:val="24"/>
                <w:szCs w:val="24"/>
              </w:rPr>
            </w:pPr>
            <w:r>
              <w:rPr>
                <w:color w:val="000000"/>
                <w:sz w:val="24"/>
                <w:szCs w:val="24"/>
              </w:rPr>
              <w:t>2</w:t>
            </w:r>
            <w:r w:rsidRPr="00C95642">
              <w:rPr>
                <w:color w:val="000000"/>
                <w:sz w:val="24"/>
                <w:szCs w:val="24"/>
              </w:rPr>
              <w:t>. Прочие безвозмездные поступления в бюджеты городских округов</w:t>
            </w:r>
          </w:p>
        </w:tc>
        <w:tc>
          <w:tcPr>
            <w:tcW w:w="1550" w:type="dxa"/>
            <w:tcBorders>
              <w:top w:val="nil"/>
              <w:left w:val="nil"/>
              <w:bottom w:val="single" w:sz="4" w:space="0" w:color="auto"/>
              <w:right w:val="single" w:sz="4" w:space="0" w:color="auto"/>
            </w:tcBorders>
            <w:vAlign w:val="center"/>
            <w:hideMark/>
          </w:tcPr>
          <w:p w:rsidR="00D81F9F" w:rsidRPr="00C95642" w:rsidRDefault="00D81F9F" w:rsidP="00D81F9F">
            <w:pPr>
              <w:tabs>
                <w:tab w:val="left" w:pos="993"/>
              </w:tabs>
              <w:spacing w:line="240" w:lineRule="auto"/>
              <w:ind w:hanging="84"/>
              <w:jc w:val="center"/>
              <w:rPr>
                <w:color w:val="000000"/>
                <w:sz w:val="24"/>
                <w:szCs w:val="24"/>
              </w:rPr>
            </w:pPr>
            <w:r w:rsidRPr="00C95642">
              <w:rPr>
                <w:color w:val="000000"/>
                <w:sz w:val="24"/>
                <w:szCs w:val="24"/>
              </w:rPr>
              <w:t>1 208,4</w:t>
            </w:r>
          </w:p>
        </w:tc>
        <w:tc>
          <w:tcPr>
            <w:tcW w:w="1400" w:type="dxa"/>
            <w:tcBorders>
              <w:top w:val="nil"/>
              <w:left w:val="nil"/>
              <w:bottom w:val="single" w:sz="4" w:space="0" w:color="auto"/>
              <w:right w:val="single" w:sz="4" w:space="0" w:color="auto"/>
            </w:tcBorders>
            <w:vAlign w:val="center"/>
          </w:tcPr>
          <w:p w:rsidR="00D81F9F" w:rsidRPr="00C95642" w:rsidRDefault="00D81F9F" w:rsidP="00D81F9F">
            <w:pPr>
              <w:tabs>
                <w:tab w:val="left" w:pos="993"/>
              </w:tabs>
              <w:spacing w:line="240" w:lineRule="auto"/>
              <w:ind w:hanging="84"/>
              <w:jc w:val="center"/>
              <w:rPr>
                <w:color w:val="000000"/>
                <w:sz w:val="24"/>
                <w:szCs w:val="24"/>
              </w:rPr>
            </w:pPr>
            <w:r>
              <w:rPr>
                <w:color w:val="000000"/>
                <w:sz w:val="24"/>
                <w:szCs w:val="24"/>
              </w:rPr>
              <w:t>0,0</w:t>
            </w:r>
          </w:p>
        </w:tc>
        <w:tc>
          <w:tcPr>
            <w:tcW w:w="1406" w:type="dxa"/>
            <w:tcBorders>
              <w:top w:val="nil"/>
              <w:left w:val="nil"/>
              <w:bottom w:val="single" w:sz="4" w:space="0" w:color="auto"/>
              <w:right w:val="single" w:sz="4" w:space="0" w:color="auto"/>
            </w:tcBorders>
            <w:vAlign w:val="center"/>
          </w:tcPr>
          <w:p w:rsidR="00D81F9F" w:rsidRPr="00C95642" w:rsidRDefault="00D81F9F" w:rsidP="00D81F9F">
            <w:pPr>
              <w:tabs>
                <w:tab w:val="left" w:pos="993"/>
              </w:tabs>
              <w:spacing w:line="240" w:lineRule="auto"/>
              <w:ind w:firstLine="34"/>
              <w:jc w:val="center"/>
              <w:rPr>
                <w:sz w:val="24"/>
                <w:szCs w:val="24"/>
              </w:rPr>
            </w:pPr>
            <w:r>
              <w:rPr>
                <w:sz w:val="24"/>
                <w:szCs w:val="24"/>
              </w:rPr>
              <w:t>- 1 208,4</w:t>
            </w:r>
          </w:p>
        </w:tc>
        <w:tc>
          <w:tcPr>
            <w:tcW w:w="1227" w:type="dxa"/>
            <w:tcBorders>
              <w:top w:val="nil"/>
              <w:left w:val="nil"/>
              <w:bottom w:val="single" w:sz="4" w:space="0" w:color="auto"/>
              <w:right w:val="single" w:sz="4" w:space="0" w:color="auto"/>
            </w:tcBorders>
            <w:vAlign w:val="center"/>
          </w:tcPr>
          <w:p w:rsidR="00D81F9F" w:rsidRPr="00C95642" w:rsidRDefault="00D81F9F" w:rsidP="00D81F9F">
            <w:pPr>
              <w:tabs>
                <w:tab w:val="left" w:pos="993"/>
              </w:tabs>
              <w:spacing w:line="240" w:lineRule="auto"/>
              <w:ind w:firstLine="34"/>
              <w:jc w:val="center"/>
              <w:rPr>
                <w:sz w:val="24"/>
                <w:szCs w:val="24"/>
              </w:rPr>
            </w:pPr>
            <w:r>
              <w:rPr>
                <w:sz w:val="24"/>
                <w:szCs w:val="24"/>
              </w:rPr>
              <w:t>-</w:t>
            </w:r>
          </w:p>
        </w:tc>
      </w:tr>
      <w:tr w:rsidR="00D81F9F" w:rsidRPr="00C95642" w:rsidTr="00D81F9F">
        <w:trPr>
          <w:trHeight w:val="575"/>
        </w:trPr>
        <w:tc>
          <w:tcPr>
            <w:tcW w:w="3866" w:type="dxa"/>
            <w:tcBorders>
              <w:top w:val="nil"/>
              <w:left w:val="single" w:sz="4" w:space="0" w:color="auto"/>
              <w:bottom w:val="single" w:sz="4" w:space="0" w:color="auto"/>
              <w:right w:val="single" w:sz="4" w:space="0" w:color="auto"/>
            </w:tcBorders>
            <w:vAlign w:val="center"/>
            <w:hideMark/>
          </w:tcPr>
          <w:p w:rsidR="00D81F9F" w:rsidRPr="00C95642" w:rsidRDefault="00D81F9F" w:rsidP="00331D77">
            <w:pPr>
              <w:tabs>
                <w:tab w:val="left" w:pos="993"/>
              </w:tabs>
              <w:spacing w:line="240" w:lineRule="auto"/>
              <w:ind w:firstLine="34"/>
              <w:jc w:val="left"/>
              <w:rPr>
                <w:color w:val="000000"/>
                <w:sz w:val="24"/>
                <w:szCs w:val="24"/>
              </w:rPr>
            </w:pPr>
            <w:r>
              <w:rPr>
                <w:color w:val="000000"/>
                <w:sz w:val="24"/>
                <w:szCs w:val="24"/>
              </w:rPr>
              <w:t>3</w:t>
            </w:r>
            <w:r w:rsidRPr="00C95642">
              <w:rPr>
                <w:color w:val="000000"/>
                <w:sz w:val="24"/>
                <w:szCs w:val="24"/>
              </w:rPr>
              <w:t>. Доходы бюджетов городских</w:t>
            </w:r>
          </w:p>
          <w:p w:rsidR="00D81F9F" w:rsidRPr="00C95642" w:rsidRDefault="00D81F9F" w:rsidP="00331D77">
            <w:pPr>
              <w:tabs>
                <w:tab w:val="left" w:pos="993"/>
              </w:tabs>
              <w:spacing w:line="240" w:lineRule="auto"/>
              <w:ind w:firstLine="34"/>
              <w:jc w:val="left"/>
              <w:rPr>
                <w:color w:val="000000"/>
                <w:sz w:val="24"/>
                <w:szCs w:val="24"/>
              </w:rPr>
            </w:pPr>
            <w:r w:rsidRPr="00C95642">
              <w:rPr>
                <w:color w:val="000000"/>
                <w:sz w:val="24"/>
                <w:szCs w:val="24"/>
              </w:rPr>
              <w:t xml:space="preserve">округов от возврата бюджетными учреждениями и иными организациями остатков субсидий прошлых лет </w:t>
            </w:r>
          </w:p>
        </w:tc>
        <w:tc>
          <w:tcPr>
            <w:tcW w:w="1550" w:type="dxa"/>
            <w:tcBorders>
              <w:top w:val="nil"/>
              <w:left w:val="nil"/>
              <w:bottom w:val="single" w:sz="4" w:space="0" w:color="auto"/>
              <w:right w:val="single" w:sz="4" w:space="0" w:color="auto"/>
            </w:tcBorders>
            <w:vAlign w:val="center"/>
            <w:hideMark/>
          </w:tcPr>
          <w:p w:rsidR="00D81F9F" w:rsidRPr="00C95642" w:rsidRDefault="00D81F9F" w:rsidP="00D81F9F">
            <w:pPr>
              <w:tabs>
                <w:tab w:val="left" w:pos="993"/>
              </w:tabs>
              <w:spacing w:line="240" w:lineRule="auto"/>
              <w:ind w:hanging="84"/>
              <w:jc w:val="center"/>
              <w:rPr>
                <w:color w:val="000000"/>
                <w:sz w:val="24"/>
                <w:szCs w:val="24"/>
              </w:rPr>
            </w:pPr>
            <w:r w:rsidRPr="00C95642">
              <w:rPr>
                <w:color w:val="000000"/>
                <w:sz w:val="24"/>
                <w:szCs w:val="24"/>
              </w:rPr>
              <w:t>5 328,4</w:t>
            </w:r>
          </w:p>
        </w:tc>
        <w:tc>
          <w:tcPr>
            <w:tcW w:w="1400" w:type="dxa"/>
            <w:tcBorders>
              <w:top w:val="nil"/>
              <w:left w:val="nil"/>
              <w:bottom w:val="single" w:sz="4" w:space="0" w:color="auto"/>
              <w:right w:val="single" w:sz="4" w:space="0" w:color="auto"/>
            </w:tcBorders>
            <w:vAlign w:val="center"/>
          </w:tcPr>
          <w:p w:rsidR="00D81F9F" w:rsidRPr="00C95642" w:rsidRDefault="00D81F9F" w:rsidP="00D81F9F">
            <w:pPr>
              <w:tabs>
                <w:tab w:val="left" w:pos="993"/>
              </w:tabs>
              <w:spacing w:line="240" w:lineRule="auto"/>
              <w:ind w:hanging="84"/>
              <w:jc w:val="center"/>
              <w:rPr>
                <w:color w:val="000000"/>
                <w:sz w:val="24"/>
                <w:szCs w:val="24"/>
              </w:rPr>
            </w:pPr>
            <w:r>
              <w:rPr>
                <w:color w:val="000000"/>
                <w:sz w:val="24"/>
                <w:szCs w:val="24"/>
              </w:rPr>
              <w:t>6 882,0</w:t>
            </w:r>
          </w:p>
        </w:tc>
        <w:tc>
          <w:tcPr>
            <w:tcW w:w="1406" w:type="dxa"/>
            <w:tcBorders>
              <w:top w:val="nil"/>
              <w:left w:val="nil"/>
              <w:bottom w:val="single" w:sz="4" w:space="0" w:color="auto"/>
              <w:right w:val="single" w:sz="4" w:space="0" w:color="auto"/>
            </w:tcBorders>
            <w:vAlign w:val="center"/>
          </w:tcPr>
          <w:p w:rsidR="00D81F9F" w:rsidRPr="00C95642" w:rsidRDefault="00D81F9F" w:rsidP="00D81F9F">
            <w:pPr>
              <w:tabs>
                <w:tab w:val="left" w:pos="993"/>
              </w:tabs>
              <w:spacing w:line="240" w:lineRule="auto"/>
              <w:ind w:firstLine="34"/>
              <w:jc w:val="center"/>
              <w:rPr>
                <w:sz w:val="24"/>
                <w:szCs w:val="24"/>
              </w:rPr>
            </w:pPr>
            <w:r>
              <w:rPr>
                <w:sz w:val="24"/>
                <w:szCs w:val="24"/>
              </w:rPr>
              <w:t>1 553,6</w:t>
            </w:r>
          </w:p>
        </w:tc>
        <w:tc>
          <w:tcPr>
            <w:tcW w:w="1227" w:type="dxa"/>
            <w:tcBorders>
              <w:top w:val="nil"/>
              <w:left w:val="nil"/>
              <w:bottom w:val="single" w:sz="4" w:space="0" w:color="auto"/>
              <w:right w:val="single" w:sz="4" w:space="0" w:color="auto"/>
            </w:tcBorders>
            <w:vAlign w:val="center"/>
          </w:tcPr>
          <w:p w:rsidR="00D81F9F" w:rsidRPr="00C95642" w:rsidRDefault="00D81F9F" w:rsidP="00D81F9F">
            <w:pPr>
              <w:tabs>
                <w:tab w:val="left" w:pos="993"/>
              </w:tabs>
              <w:spacing w:line="240" w:lineRule="auto"/>
              <w:ind w:firstLine="34"/>
              <w:jc w:val="center"/>
              <w:rPr>
                <w:sz w:val="24"/>
                <w:szCs w:val="24"/>
              </w:rPr>
            </w:pPr>
            <w:r>
              <w:rPr>
                <w:sz w:val="24"/>
                <w:szCs w:val="24"/>
              </w:rPr>
              <w:t>1,29</w:t>
            </w:r>
          </w:p>
        </w:tc>
      </w:tr>
      <w:tr w:rsidR="00D81F9F" w:rsidRPr="00C95642" w:rsidTr="00D81F9F">
        <w:trPr>
          <w:trHeight w:val="1044"/>
        </w:trPr>
        <w:tc>
          <w:tcPr>
            <w:tcW w:w="3866" w:type="dxa"/>
            <w:tcBorders>
              <w:top w:val="nil"/>
              <w:left w:val="single" w:sz="4" w:space="0" w:color="auto"/>
              <w:bottom w:val="single" w:sz="4" w:space="0" w:color="auto"/>
              <w:right w:val="single" w:sz="4" w:space="0" w:color="auto"/>
            </w:tcBorders>
            <w:vAlign w:val="center"/>
            <w:hideMark/>
          </w:tcPr>
          <w:p w:rsidR="00D81F9F" w:rsidRPr="00C95642" w:rsidRDefault="00D81F9F" w:rsidP="00331D77">
            <w:pPr>
              <w:tabs>
                <w:tab w:val="left" w:pos="993"/>
              </w:tabs>
              <w:spacing w:line="240" w:lineRule="auto"/>
              <w:ind w:firstLine="34"/>
              <w:jc w:val="left"/>
              <w:rPr>
                <w:color w:val="000000"/>
                <w:sz w:val="24"/>
                <w:szCs w:val="24"/>
              </w:rPr>
            </w:pPr>
            <w:r>
              <w:rPr>
                <w:color w:val="000000"/>
                <w:sz w:val="24"/>
                <w:szCs w:val="24"/>
              </w:rPr>
              <w:t>4</w:t>
            </w:r>
            <w:r w:rsidRPr="00C95642">
              <w:rPr>
                <w:color w:val="000000"/>
                <w:sz w:val="24"/>
                <w:szCs w:val="24"/>
              </w:rPr>
              <w:t>. 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550" w:type="dxa"/>
            <w:tcBorders>
              <w:top w:val="nil"/>
              <w:left w:val="nil"/>
              <w:bottom w:val="single" w:sz="4" w:space="0" w:color="auto"/>
              <w:right w:val="single" w:sz="4" w:space="0" w:color="auto"/>
            </w:tcBorders>
            <w:vAlign w:val="center"/>
            <w:hideMark/>
          </w:tcPr>
          <w:p w:rsidR="00D81F9F" w:rsidRPr="00C95642" w:rsidRDefault="00D81F9F" w:rsidP="00D81F9F">
            <w:pPr>
              <w:tabs>
                <w:tab w:val="left" w:pos="993"/>
              </w:tabs>
              <w:spacing w:line="240" w:lineRule="auto"/>
              <w:ind w:hanging="84"/>
              <w:jc w:val="center"/>
              <w:rPr>
                <w:color w:val="000000"/>
                <w:sz w:val="24"/>
                <w:szCs w:val="24"/>
              </w:rPr>
            </w:pPr>
            <w:r w:rsidRPr="00C95642">
              <w:rPr>
                <w:color w:val="000000"/>
                <w:sz w:val="24"/>
                <w:szCs w:val="24"/>
              </w:rPr>
              <w:t>- 8 522,8</w:t>
            </w:r>
          </w:p>
        </w:tc>
        <w:tc>
          <w:tcPr>
            <w:tcW w:w="1400" w:type="dxa"/>
            <w:tcBorders>
              <w:top w:val="nil"/>
              <w:left w:val="nil"/>
              <w:bottom w:val="single" w:sz="4" w:space="0" w:color="auto"/>
              <w:right w:val="single" w:sz="4" w:space="0" w:color="auto"/>
            </w:tcBorders>
            <w:vAlign w:val="center"/>
          </w:tcPr>
          <w:p w:rsidR="00D81F9F" w:rsidRPr="00C95642" w:rsidRDefault="00D81F9F" w:rsidP="00D81F9F">
            <w:pPr>
              <w:tabs>
                <w:tab w:val="left" w:pos="993"/>
              </w:tabs>
              <w:spacing w:line="240" w:lineRule="auto"/>
              <w:ind w:hanging="84"/>
              <w:jc w:val="center"/>
              <w:rPr>
                <w:color w:val="000000"/>
                <w:sz w:val="24"/>
                <w:szCs w:val="24"/>
              </w:rPr>
            </w:pPr>
            <w:r>
              <w:rPr>
                <w:color w:val="000000"/>
                <w:sz w:val="24"/>
                <w:szCs w:val="24"/>
              </w:rPr>
              <w:t>- 7 762,9</w:t>
            </w:r>
          </w:p>
        </w:tc>
        <w:tc>
          <w:tcPr>
            <w:tcW w:w="1406" w:type="dxa"/>
            <w:tcBorders>
              <w:top w:val="nil"/>
              <w:left w:val="nil"/>
              <w:bottom w:val="single" w:sz="4" w:space="0" w:color="auto"/>
              <w:right w:val="single" w:sz="4" w:space="0" w:color="auto"/>
            </w:tcBorders>
            <w:vAlign w:val="center"/>
          </w:tcPr>
          <w:p w:rsidR="00D81F9F" w:rsidRPr="00C95642" w:rsidRDefault="00D81F9F" w:rsidP="00D81F9F">
            <w:pPr>
              <w:tabs>
                <w:tab w:val="left" w:pos="993"/>
              </w:tabs>
              <w:spacing w:line="240" w:lineRule="auto"/>
              <w:ind w:firstLine="34"/>
              <w:jc w:val="center"/>
              <w:rPr>
                <w:sz w:val="24"/>
                <w:szCs w:val="24"/>
              </w:rPr>
            </w:pPr>
            <w:r>
              <w:rPr>
                <w:sz w:val="24"/>
                <w:szCs w:val="24"/>
              </w:rPr>
              <w:t>759,9</w:t>
            </w:r>
          </w:p>
        </w:tc>
        <w:tc>
          <w:tcPr>
            <w:tcW w:w="1227" w:type="dxa"/>
            <w:tcBorders>
              <w:top w:val="nil"/>
              <w:left w:val="nil"/>
              <w:bottom w:val="single" w:sz="4" w:space="0" w:color="auto"/>
              <w:right w:val="single" w:sz="4" w:space="0" w:color="auto"/>
            </w:tcBorders>
            <w:vAlign w:val="center"/>
          </w:tcPr>
          <w:p w:rsidR="00D81F9F" w:rsidRPr="00C95642" w:rsidRDefault="00D81F9F" w:rsidP="00D81F9F">
            <w:pPr>
              <w:tabs>
                <w:tab w:val="left" w:pos="993"/>
              </w:tabs>
              <w:spacing w:line="240" w:lineRule="auto"/>
              <w:ind w:firstLine="34"/>
              <w:jc w:val="center"/>
              <w:rPr>
                <w:sz w:val="24"/>
                <w:szCs w:val="24"/>
              </w:rPr>
            </w:pPr>
            <w:r>
              <w:rPr>
                <w:sz w:val="24"/>
                <w:szCs w:val="24"/>
              </w:rPr>
              <w:t>0,91</w:t>
            </w:r>
          </w:p>
        </w:tc>
      </w:tr>
    </w:tbl>
    <w:p w:rsidR="00D81F9F" w:rsidRDefault="00D81F9F" w:rsidP="00D81F9F">
      <w:pPr>
        <w:spacing w:line="240" w:lineRule="auto"/>
        <w:ind w:firstLine="709"/>
        <w:rPr>
          <w:sz w:val="24"/>
          <w:szCs w:val="24"/>
          <w:highlight w:val="yellow"/>
        </w:rPr>
      </w:pPr>
    </w:p>
    <w:p w:rsidR="00D81F9F" w:rsidRPr="00C95642" w:rsidRDefault="00D81F9F" w:rsidP="00D81F9F">
      <w:pPr>
        <w:spacing w:line="240" w:lineRule="auto"/>
        <w:ind w:firstLine="709"/>
        <w:rPr>
          <w:sz w:val="24"/>
          <w:szCs w:val="24"/>
        </w:rPr>
      </w:pPr>
      <w:r w:rsidRPr="00C95642">
        <w:rPr>
          <w:sz w:val="24"/>
          <w:szCs w:val="24"/>
        </w:rPr>
        <w:t>Недополучено в бюджет</w:t>
      </w:r>
      <w:r w:rsidR="00662AEC">
        <w:rPr>
          <w:sz w:val="24"/>
          <w:szCs w:val="24"/>
        </w:rPr>
        <w:t xml:space="preserve"> Петрозаводского городского</w:t>
      </w:r>
      <w:r w:rsidRPr="00C95642">
        <w:rPr>
          <w:sz w:val="24"/>
          <w:szCs w:val="24"/>
        </w:rPr>
        <w:t xml:space="preserve"> округа межбюджетных трансфертов в сумме </w:t>
      </w:r>
      <w:r w:rsidRPr="00ED3849">
        <w:rPr>
          <w:sz w:val="24"/>
          <w:szCs w:val="24"/>
        </w:rPr>
        <w:t>21 931,5</w:t>
      </w:r>
      <w:r w:rsidRPr="00C95642">
        <w:rPr>
          <w:sz w:val="24"/>
          <w:szCs w:val="24"/>
        </w:rPr>
        <w:t xml:space="preserve"> тыс. руб</w:t>
      </w:r>
      <w:r w:rsidRPr="00EE2F9C">
        <w:rPr>
          <w:sz w:val="24"/>
          <w:szCs w:val="24"/>
        </w:rPr>
        <w:t>. в связи с отсутствием со стороны Администрации Петрозаводского городского округа подтверждающих документов для формирования заявок на перечисление средств межбюджетных трансфертов в бюджет</w:t>
      </w:r>
      <w:r w:rsidR="00662AEC">
        <w:rPr>
          <w:sz w:val="24"/>
          <w:szCs w:val="24"/>
        </w:rPr>
        <w:t xml:space="preserve"> Петрозаводского</w:t>
      </w:r>
      <w:r w:rsidRPr="00EE2F9C">
        <w:rPr>
          <w:sz w:val="24"/>
          <w:szCs w:val="24"/>
        </w:rPr>
        <w:t xml:space="preserve"> городского округа. Причины невыполнения отдельных мероприятий за счет средств межбюджетных трансфертов</w:t>
      </w:r>
      <w:r w:rsidRPr="00C95642">
        <w:rPr>
          <w:sz w:val="24"/>
          <w:szCs w:val="24"/>
        </w:rPr>
        <w:t xml:space="preserve"> изложены </w:t>
      </w:r>
      <w:r w:rsidR="00D1673B">
        <w:rPr>
          <w:sz w:val="24"/>
          <w:szCs w:val="24"/>
        </w:rPr>
        <w:t xml:space="preserve">на странице 22 </w:t>
      </w:r>
      <w:r w:rsidRPr="00C95642">
        <w:rPr>
          <w:sz w:val="24"/>
          <w:szCs w:val="24"/>
        </w:rPr>
        <w:t xml:space="preserve">настоящей пояснительной записки. </w:t>
      </w:r>
    </w:p>
    <w:p w:rsidR="00D81F9F" w:rsidRPr="00542A74" w:rsidRDefault="00D81F9F" w:rsidP="00D81F9F">
      <w:pPr>
        <w:spacing w:line="240" w:lineRule="auto"/>
        <w:ind w:firstLine="720"/>
        <w:rPr>
          <w:color w:val="000000"/>
          <w:sz w:val="24"/>
          <w:szCs w:val="24"/>
        </w:rPr>
      </w:pPr>
      <w:proofErr w:type="gramStart"/>
      <w:r w:rsidRPr="00542A74">
        <w:rPr>
          <w:color w:val="000000"/>
          <w:sz w:val="24"/>
          <w:szCs w:val="24"/>
        </w:rPr>
        <w:t xml:space="preserve">Снижение безвозмездных поступлений по сравнению с 2022 годом на </w:t>
      </w:r>
      <w:r w:rsidRPr="00542A74">
        <w:rPr>
          <w:sz w:val="24"/>
          <w:szCs w:val="24"/>
        </w:rPr>
        <w:t xml:space="preserve">367 645,4 </w:t>
      </w:r>
      <w:r w:rsidRPr="00542A74">
        <w:rPr>
          <w:color w:val="000000"/>
          <w:sz w:val="24"/>
          <w:szCs w:val="24"/>
        </w:rPr>
        <w:t xml:space="preserve">тыс. руб. или </w:t>
      </w:r>
      <w:r w:rsidR="00662AEC">
        <w:rPr>
          <w:color w:val="000000"/>
          <w:sz w:val="24"/>
          <w:szCs w:val="24"/>
        </w:rPr>
        <w:t xml:space="preserve">на </w:t>
      </w:r>
      <w:r w:rsidRPr="00542A74">
        <w:rPr>
          <w:color w:val="000000"/>
          <w:sz w:val="24"/>
          <w:szCs w:val="24"/>
        </w:rPr>
        <w:t xml:space="preserve">4,6 процента связано, в основном, </w:t>
      </w:r>
      <w:r>
        <w:rPr>
          <w:color w:val="000000"/>
          <w:sz w:val="24"/>
          <w:szCs w:val="24"/>
          <w:lang w:val="en-US"/>
        </w:rPr>
        <w:t>c</w:t>
      </w:r>
      <w:r w:rsidRPr="00F54C64">
        <w:rPr>
          <w:color w:val="000000"/>
          <w:sz w:val="24"/>
          <w:szCs w:val="24"/>
        </w:rPr>
        <w:t xml:space="preserve"> </w:t>
      </w:r>
      <w:r w:rsidRPr="00542A74">
        <w:rPr>
          <w:sz w:val="24"/>
          <w:szCs w:val="24"/>
        </w:rPr>
        <w:t xml:space="preserve">поступлением в 2023 году </w:t>
      </w:r>
      <w:r w:rsidRPr="00542A74">
        <w:rPr>
          <w:color w:val="000000"/>
          <w:sz w:val="24"/>
          <w:szCs w:val="24"/>
        </w:rPr>
        <w:t xml:space="preserve">в меньшем объеме отдельных субсидий и иных межбюджетных трансфертов из бюджета Республики Карелия, в том числе средств субсидий на реализацию мероприятий по переселению граждан из аварийного жилищного фонда, </w:t>
      </w:r>
      <w:r w:rsidRPr="00542A74">
        <w:rPr>
          <w:sz w:val="24"/>
          <w:szCs w:val="24"/>
        </w:rPr>
        <w:t>на реализацию инфраструктурного проекта «Технологическое присоединение к</w:t>
      </w:r>
      <w:proofErr w:type="gramEnd"/>
      <w:r w:rsidRPr="00542A74">
        <w:rPr>
          <w:sz w:val="24"/>
          <w:szCs w:val="24"/>
        </w:rPr>
        <w:t xml:space="preserve"> сетям водоснабжения, водоотведения в рамках комплексного развития территории микрорайона </w:t>
      </w:r>
      <w:proofErr w:type="gramStart"/>
      <w:r w:rsidRPr="00542A74">
        <w:rPr>
          <w:sz w:val="24"/>
          <w:szCs w:val="24"/>
        </w:rPr>
        <w:t>Октябрьский</w:t>
      </w:r>
      <w:proofErr w:type="gramEnd"/>
      <w:r w:rsidRPr="00542A74">
        <w:rPr>
          <w:sz w:val="24"/>
          <w:szCs w:val="24"/>
        </w:rPr>
        <w:t xml:space="preserve"> Петрозаводского городского округа»; средств иного межбюджетного трансферта на мероприятия по финансовому обеспечению дорожной деятельности в муниципальных образованиях (в</w:t>
      </w:r>
      <w:r>
        <w:rPr>
          <w:sz w:val="24"/>
          <w:szCs w:val="24"/>
        </w:rPr>
        <w:t> </w:t>
      </w:r>
      <w:r w:rsidRPr="00542A74">
        <w:rPr>
          <w:sz w:val="24"/>
          <w:szCs w:val="24"/>
        </w:rPr>
        <w:t>целях выполнения работ по ремонту автомобильных дорог общего пользования местного значения); отсутствием поступлений субсидии на реализацию дополнительных мероприятий по поддержке малого и среднего предпринимательства, а также физических лиц, применяющих специальный налоговый режим «Налог на профессиональный доход».</w:t>
      </w:r>
    </w:p>
    <w:p w:rsidR="00D81F9F" w:rsidRDefault="00D81F9F" w:rsidP="00D81F9F">
      <w:pPr>
        <w:autoSpaceDE w:val="0"/>
        <w:autoSpaceDN w:val="0"/>
        <w:adjustRightInd w:val="0"/>
        <w:spacing w:line="240" w:lineRule="auto"/>
        <w:ind w:firstLine="709"/>
        <w:rPr>
          <w:sz w:val="24"/>
          <w:szCs w:val="24"/>
        </w:rPr>
      </w:pPr>
      <w:r w:rsidRPr="00840436">
        <w:rPr>
          <w:sz w:val="24"/>
          <w:szCs w:val="24"/>
        </w:rPr>
        <w:t xml:space="preserve">На увеличение объема </w:t>
      </w:r>
      <w:proofErr w:type="gramStart"/>
      <w:r w:rsidRPr="00840436">
        <w:rPr>
          <w:sz w:val="24"/>
          <w:szCs w:val="24"/>
        </w:rPr>
        <w:t>субвенций</w:t>
      </w:r>
      <w:proofErr w:type="gramEnd"/>
      <w:r w:rsidRPr="00840436">
        <w:rPr>
          <w:sz w:val="24"/>
          <w:szCs w:val="24"/>
        </w:rPr>
        <w:t xml:space="preserve"> на обеспечение государственных гарантий реализации прав на получение дошкольного, начального общего, основного общего, </w:t>
      </w:r>
      <w:r w:rsidRPr="00840436">
        <w:rPr>
          <w:sz w:val="24"/>
          <w:szCs w:val="24"/>
        </w:rPr>
        <w:lastRenderedPageBreak/>
        <w:t xml:space="preserve">среднего общего образования, обеспечение дополнительного образования детей оказал влияние рост целевых показателей средней заработной платы отдельных категорий работников в рамках реализации «майских» указов Президента Российской Федерации, увеличение размера минимальной заработной платы с 01.06.2022 и 01.01.2023, увеличение оплаты труда работникам бюджетной сферы с 01.10.2022 на 4,0 процента и с 01.10.2023 на </w:t>
      </w:r>
      <w:r w:rsidR="006B454B">
        <w:rPr>
          <w:sz w:val="24"/>
          <w:szCs w:val="24"/>
        </w:rPr>
        <w:t>10,0</w:t>
      </w:r>
      <w:r w:rsidRPr="00840436">
        <w:rPr>
          <w:sz w:val="24"/>
          <w:szCs w:val="24"/>
        </w:rPr>
        <w:t xml:space="preserve"> процент</w:t>
      </w:r>
      <w:r w:rsidR="006B454B">
        <w:rPr>
          <w:sz w:val="24"/>
          <w:szCs w:val="24"/>
        </w:rPr>
        <w:t>ов</w:t>
      </w:r>
      <w:r w:rsidRPr="00840436">
        <w:rPr>
          <w:sz w:val="24"/>
          <w:szCs w:val="24"/>
        </w:rPr>
        <w:t>, а также начало функционирования новых образовательных учреждений.</w:t>
      </w:r>
    </w:p>
    <w:p w:rsidR="00D81F9F" w:rsidRDefault="00D81F9F" w:rsidP="00D81F9F">
      <w:pPr>
        <w:spacing w:line="240" w:lineRule="auto"/>
        <w:rPr>
          <w:sz w:val="24"/>
          <w:szCs w:val="24"/>
        </w:rPr>
      </w:pPr>
      <w:r w:rsidRPr="00F661F1">
        <w:rPr>
          <w:sz w:val="24"/>
          <w:szCs w:val="24"/>
        </w:rPr>
        <w:t xml:space="preserve">Прочие безвозмездные поступления от физических и юридических лиц </w:t>
      </w:r>
      <w:r>
        <w:rPr>
          <w:sz w:val="24"/>
          <w:szCs w:val="24"/>
        </w:rPr>
        <w:t xml:space="preserve">в </w:t>
      </w:r>
      <w:r w:rsidRPr="00F661F1">
        <w:rPr>
          <w:sz w:val="24"/>
          <w:szCs w:val="24"/>
        </w:rPr>
        <w:t>202</w:t>
      </w:r>
      <w:r>
        <w:rPr>
          <w:sz w:val="24"/>
          <w:szCs w:val="24"/>
        </w:rPr>
        <w:t>3</w:t>
      </w:r>
      <w:r w:rsidRPr="00F661F1">
        <w:rPr>
          <w:sz w:val="24"/>
          <w:szCs w:val="24"/>
        </w:rPr>
        <w:t xml:space="preserve"> год</w:t>
      </w:r>
      <w:r>
        <w:rPr>
          <w:sz w:val="24"/>
          <w:szCs w:val="24"/>
        </w:rPr>
        <w:t>у</w:t>
      </w:r>
      <w:r w:rsidRPr="00F661F1">
        <w:rPr>
          <w:sz w:val="24"/>
          <w:szCs w:val="24"/>
        </w:rPr>
        <w:t xml:space="preserve"> </w:t>
      </w:r>
      <w:r>
        <w:rPr>
          <w:sz w:val="24"/>
          <w:szCs w:val="24"/>
        </w:rPr>
        <w:t>в бюджет</w:t>
      </w:r>
      <w:r w:rsidR="00662AEC">
        <w:rPr>
          <w:sz w:val="24"/>
          <w:szCs w:val="24"/>
        </w:rPr>
        <w:t xml:space="preserve"> Петрозаводского городского</w:t>
      </w:r>
      <w:r>
        <w:rPr>
          <w:sz w:val="24"/>
          <w:szCs w:val="24"/>
        </w:rPr>
        <w:t xml:space="preserve"> округа не поступали.</w:t>
      </w:r>
    </w:p>
    <w:p w:rsidR="004E7A7C" w:rsidRPr="00021E2C" w:rsidRDefault="004E7A7C" w:rsidP="00422344">
      <w:pPr>
        <w:tabs>
          <w:tab w:val="left" w:pos="993"/>
          <w:tab w:val="left" w:pos="2410"/>
        </w:tabs>
        <w:spacing w:line="240" w:lineRule="auto"/>
        <w:ind w:firstLine="0"/>
        <w:jc w:val="center"/>
        <w:rPr>
          <w:b/>
          <w:sz w:val="24"/>
          <w:szCs w:val="24"/>
          <w:highlight w:val="yellow"/>
          <w:u w:val="single"/>
        </w:rPr>
      </w:pPr>
    </w:p>
    <w:p w:rsidR="009441CA" w:rsidRPr="00BE4FDE" w:rsidRDefault="009441CA" w:rsidP="00422344">
      <w:pPr>
        <w:tabs>
          <w:tab w:val="left" w:pos="993"/>
          <w:tab w:val="left" w:pos="2410"/>
        </w:tabs>
        <w:spacing w:line="240" w:lineRule="auto"/>
        <w:ind w:firstLine="0"/>
        <w:jc w:val="center"/>
        <w:rPr>
          <w:b/>
          <w:sz w:val="24"/>
          <w:szCs w:val="24"/>
          <w:u w:val="single"/>
        </w:rPr>
      </w:pPr>
      <w:r w:rsidRPr="00387083">
        <w:rPr>
          <w:b/>
          <w:sz w:val="24"/>
          <w:szCs w:val="24"/>
          <w:u w:val="single"/>
        </w:rPr>
        <w:t>РАСХОДЫ БЮДЖЕТА</w:t>
      </w:r>
    </w:p>
    <w:p w:rsidR="009441CA" w:rsidRPr="00021E2C" w:rsidRDefault="009441CA" w:rsidP="00422344">
      <w:pPr>
        <w:tabs>
          <w:tab w:val="left" w:pos="993"/>
          <w:tab w:val="left" w:pos="2410"/>
        </w:tabs>
        <w:spacing w:line="240" w:lineRule="auto"/>
        <w:ind w:firstLine="0"/>
        <w:jc w:val="center"/>
        <w:rPr>
          <w:b/>
          <w:i/>
          <w:sz w:val="24"/>
          <w:szCs w:val="24"/>
          <w:highlight w:val="yellow"/>
        </w:rPr>
      </w:pPr>
    </w:p>
    <w:p w:rsidR="002B1D15" w:rsidRPr="00BE4FDE" w:rsidRDefault="00D4092D" w:rsidP="006C04AA">
      <w:pPr>
        <w:tabs>
          <w:tab w:val="left" w:pos="993"/>
        </w:tabs>
        <w:spacing w:line="240" w:lineRule="auto"/>
        <w:ind w:firstLine="709"/>
        <w:rPr>
          <w:sz w:val="24"/>
          <w:szCs w:val="24"/>
        </w:rPr>
      </w:pPr>
      <w:r w:rsidRPr="00BE4FDE">
        <w:rPr>
          <w:sz w:val="24"/>
          <w:szCs w:val="24"/>
        </w:rPr>
        <w:t>Расходы бюджета Петрозаводского городского округа за 20</w:t>
      </w:r>
      <w:r w:rsidR="00AA34A2" w:rsidRPr="00BE4FDE">
        <w:rPr>
          <w:sz w:val="24"/>
          <w:szCs w:val="24"/>
        </w:rPr>
        <w:t>2</w:t>
      </w:r>
      <w:r w:rsidR="00BE4FDE" w:rsidRPr="00BE4FDE">
        <w:rPr>
          <w:sz w:val="24"/>
          <w:szCs w:val="24"/>
        </w:rPr>
        <w:t>3</w:t>
      </w:r>
      <w:r w:rsidRPr="00BE4FDE">
        <w:rPr>
          <w:sz w:val="24"/>
          <w:szCs w:val="24"/>
        </w:rPr>
        <w:t xml:space="preserve"> год исполнены в сумме </w:t>
      </w:r>
      <w:r w:rsidR="00BE4FDE" w:rsidRPr="00BE4FDE">
        <w:rPr>
          <w:sz w:val="24"/>
          <w:szCs w:val="24"/>
        </w:rPr>
        <w:t>10 781 974,2</w:t>
      </w:r>
      <w:r w:rsidRPr="00BE4FDE">
        <w:rPr>
          <w:sz w:val="24"/>
          <w:szCs w:val="24"/>
        </w:rPr>
        <w:t xml:space="preserve"> </w:t>
      </w:r>
      <w:r w:rsidR="00E321A7" w:rsidRPr="00BE4FDE">
        <w:rPr>
          <w:sz w:val="24"/>
          <w:szCs w:val="24"/>
        </w:rPr>
        <w:t>тыс.</w:t>
      </w:r>
      <w:r w:rsidR="00FF0062" w:rsidRPr="00BE4FDE">
        <w:rPr>
          <w:sz w:val="24"/>
          <w:szCs w:val="24"/>
        </w:rPr>
        <w:t> </w:t>
      </w:r>
      <w:r w:rsidR="00E321A7" w:rsidRPr="00BE4FDE">
        <w:rPr>
          <w:sz w:val="24"/>
          <w:szCs w:val="24"/>
        </w:rPr>
        <w:t>руб.</w:t>
      </w:r>
      <w:r w:rsidR="00845AF3" w:rsidRPr="00BE4FDE">
        <w:rPr>
          <w:sz w:val="24"/>
          <w:szCs w:val="24"/>
        </w:rPr>
        <w:t xml:space="preserve">, что составляет </w:t>
      </w:r>
      <w:r w:rsidR="007F18FE" w:rsidRPr="00BE4FDE">
        <w:rPr>
          <w:sz w:val="24"/>
          <w:szCs w:val="24"/>
        </w:rPr>
        <w:t>99,</w:t>
      </w:r>
      <w:r w:rsidR="00BE4FDE" w:rsidRPr="00BE4FDE">
        <w:rPr>
          <w:sz w:val="24"/>
          <w:szCs w:val="24"/>
        </w:rPr>
        <w:t>5</w:t>
      </w:r>
      <w:r w:rsidRPr="00BE4FDE">
        <w:rPr>
          <w:sz w:val="24"/>
          <w:szCs w:val="24"/>
        </w:rPr>
        <w:t xml:space="preserve"> процент</w:t>
      </w:r>
      <w:r w:rsidR="005E7A44" w:rsidRPr="00BE4FDE">
        <w:rPr>
          <w:sz w:val="24"/>
          <w:szCs w:val="24"/>
        </w:rPr>
        <w:t>а</w:t>
      </w:r>
      <w:r w:rsidR="00845AF3" w:rsidRPr="00BE4FDE">
        <w:rPr>
          <w:sz w:val="24"/>
          <w:szCs w:val="24"/>
        </w:rPr>
        <w:t xml:space="preserve"> от уточненного плана</w:t>
      </w:r>
      <w:r w:rsidRPr="00BE4FDE">
        <w:rPr>
          <w:sz w:val="24"/>
          <w:szCs w:val="24"/>
        </w:rPr>
        <w:t xml:space="preserve">. </w:t>
      </w:r>
    </w:p>
    <w:p w:rsidR="007F18FE" w:rsidRPr="00BE4FDE" w:rsidRDefault="00E47A6A" w:rsidP="00DE6F92">
      <w:pPr>
        <w:tabs>
          <w:tab w:val="left" w:pos="993"/>
        </w:tabs>
        <w:spacing w:line="240" w:lineRule="auto"/>
        <w:ind w:firstLine="709"/>
        <w:rPr>
          <w:sz w:val="24"/>
          <w:szCs w:val="24"/>
        </w:rPr>
      </w:pPr>
      <w:r w:rsidRPr="00BE4FDE">
        <w:rPr>
          <w:sz w:val="24"/>
          <w:szCs w:val="24"/>
        </w:rPr>
        <w:t>Основными причинами н</w:t>
      </w:r>
      <w:r w:rsidR="007F18FE" w:rsidRPr="00BE4FDE">
        <w:rPr>
          <w:sz w:val="24"/>
          <w:szCs w:val="24"/>
        </w:rPr>
        <w:t>еисполнени</w:t>
      </w:r>
      <w:r w:rsidRPr="00BE4FDE">
        <w:rPr>
          <w:sz w:val="24"/>
          <w:szCs w:val="24"/>
        </w:rPr>
        <w:t>я</w:t>
      </w:r>
      <w:r w:rsidR="007F18FE" w:rsidRPr="00BE4FDE">
        <w:rPr>
          <w:sz w:val="24"/>
          <w:szCs w:val="24"/>
        </w:rPr>
        <w:t xml:space="preserve"> годового плана</w:t>
      </w:r>
      <w:r w:rsidR="00124DA0" w:rsidRPr="00BE4FDE">
        <w:rPr>
          <w:sz w:val="24"/>
          <w:szCs w:val="24"/>
        </w:rPr>
        <w:t xml:space="preserve"> </w:t>
      </w:r>
      <w:r w:rsidRPr="00BE4FDE">
        <w:rPr>
          <w:sz w:val="24"/>
          <w:szCs w:val="24"/>
        </w:rPr>
        <w:t>являются</w:t>
      </w:r>
      <w:r w:rsidR="00124DA0" w:rsidRPr="00BE4FDE">
        <w:rPr>
          <w:sz w:val="24"/>
          <w:szCs w:val="24"/>
        </w:rPr>
        <w:t>:</w:t>
      </w:r>
    </w:p>
    <w:p w:rsidR="00124DA0" w:rsidRDefault="00124DA0" w:rsidP="00124DA0">
      <w:pPr>
        <w:tabs>
          <w:tab w:val="left" w:pos="993"/>
        </w:tabs>
        <w:spacing w:line="240" w:lineRule="auto"/>
        <w:ind w:firstLine="709"/>
        <w:rPr>
          <w:sz w:val="24"/>
          <w:szCs w:val="24"/>
        </w:rPr>
      </w:pPr>
      <w:r w:rsidRPr="00D375CB">
        <w:rPr>
          <w:sz w:val="24"/>
          <w:szCs w:val="24"/>
        </w:rPr>
        <w:t xml:space="preserve">-  снижение количества получателей выплат </w:t>
      </w:r>
      <w:r w:rsidR="00D375CB" w:rsidRPr="00D375CB">
        <w:rPr>
          <w:sz w:val="24"/>
          <w:szCs w:val="24"/>
        </w:rPr>
        <w:t xml:space="preserve">компенсации родительской платы </w:t>
      </w:r>
      <w:r w:rsidRPr="00D375CB">
        <w:rPr>
          <w:sz w:val="24"/>
          <w:szCs w:val="24"/>
        </w:rPr>
        <w:t xml:space="preserve">в сравнении с </w:t>
      </w:r>
      <w:proofErr w:type="gramStart"/>
      <w:r w:rsidRPr="00D375CB">
        <w:rPr>
          <w:sz w:val="24"/>
          <w:szCs w:val="24"/>
        </w:rPr>
        <w:t>учтенным</w:t>
      </w:r>
      <w:proofErr w:type="gramEnd"/>
      <w:r w:rsidRPr="00D375CB">
        <w:rPr>
          <w:sz w:val="24"/>
          <w:szCs w:val="24"/>
        </w:rPr>
        <w:t xml:space="preserve"> при расчете на 202</w:t>
      </w:r>
      <w:r w:rsidR="00D375CB" w:rsidRPr="00D375CB">
        <w:rPr>
          <w:sz w:val="24"/>
          <w:szCs w:val="24"/>
        </w:rPr>
        <w:t>3</w:t>
      </w:r>
      <w:r w:rsidRPr="00D375CB">
        <w:rPr>
          <w:sz w:val="24"/>
          <w:szCs w:val="24"/>
        </w:rPr>
        <w:t xml:space="preserve"> год</w:t>
      </w:r>
      <w:r w:rsidR="00591C9E">
        <w:rPr>
          <w:sz w:val="24"/>
          <w:szCs w:val="24"/>
        </w:rPr>
        <w:t>;</w:t>
      </w:r>
    </w:p>
    <w:p w:rsidR="00591C9E" w:rsidRDefault="00591C9E" w:rsidP="00124DA0">
      <w:pPr>
        <w:tabs>
          <w:tab w:val="left" w:pos="993"/>
        </w:tabs>
        <w:spacing w:line="240" w:lineRule="auto"/>
        <w:ind w:firstLine="709"/>
        <w:rPr>
          <w:sz w:val="24"/>
          <w:szCs w:val="24"/>
        </w:rPr>
      </w:pPr>
      <w:proofErr w:type="gramStart"/>
      <w:r>
        <w:rPr>
          <w:sz w:val="24"/>
          <w:szCs w:val="24"/>
        </w:rPr>
        <w:t xml:space="preserve">- </w:t>
      </w:r>
      <w:r w:rsidRPr="00591C9E">
        <w:rPr>
          <w:sz w:val="24"/>
          <w:szCs w:val="24"/>
        </w:rPr>
        <w:t>невозможност</w:t>
      </w:r>
      <w:r>
        <w:rPr>
          <w:sz w:val="24"/>
          <w:szCs w:val="24"/>
        </w:rPr>
        <w:t>ь</w:t>
      </w:r>
      <w:r w:rsidRPr="00591C9E">
        <w:rPr>
          <w:sz w:val="24"/>
          <w:szCs w:val="24"/>
        </w:rPr>
        <w:t xml:space="preserve"> проведения кассового расхода</w:t>
      </w:r>
      <w:r>
        <w:rPr>
          <w:sz w:val="24"/>
          <w:szCs w:val="24"/>
        </w:rPr>
        <w:t xml:space="preserve"> за выполненные работы по модернизации школьных систем образования </w:t>
      </w:r>
      <w:r w:rsidR="00B901E8">
        <w:rPr>
          <w:sz w:val="24"/>
          <w:szCs w:val="24"/>
        </w:rPr>
        <w:t xml:space="preserve">в связи с </w:t>
      </w:r>
      <w:proofErr w:type="spellStart"/>
      <w:r w:rsidR="00B901E8">
        <w:rPr>
          <w:sz w:val="24"/>
          <w:szCs w:val="24"/>
        </w:rPr>
        <w:t>недоведением</w:t>
      </w:r>
      <w:proofErr w:type="spellEnd"/>
      <w:r w:rsidR="00B901E8">
        <w:rPr>
          <w:sz w:val="24"/>
          <w:szCs w:val="24"/>
        </w:rPr>
        <w:t xml:space="preserve"> бюджету Петрозаводского городского округа предельных объемов финансирования</w:t>
      </w:r>
      <w:r w:rsidRPr="00591C9E">
        <w:rPr>
          <w:sz w:val="24"/>
          <w:szCs w:val="24"/>
        </w:rPr>
        <w:t xml:space="preserve"> за сч</w:t>
      </w:r>
      <w:r>
        <w:rPr>
          <w:sz w:val="24"/>
          <w:szCs w:val="24"/>
        </w:rPr>
        <w:t>е</w:t>
      </w:r>
      <w:r w:rsidRPr="00591C9E">
        <w:rPr>
          <w:sz w:val="24"/>
          <w:szCs w:val="24"/>
        </w:rPr>
        <w:t>т средств федерального бюджета вследствие превышения объема</w:t>
      </w:r>
      <w:r w:rsidR="00B901E8">
        <w:rPr>
          <w:sz w:val="24"/>
          <w:szCs w:val="24"/>
        </w:rPr>
        <w:t>,</w:t>
      </w:r>
      <w:r w:rsidRPr="00591C9E">
        <w:rPr>
          <w:sz w:val="24"/>
          <w:szCs w:val="24"/>
        </w:rPr>
        <w:t xml:space="preserve"> указанного в Соглашении от 22.02.2022 № 86701000-1-2022-006 (с учетом дополнительного соглашения от 21.12.2023 № 86701000-1-2022-006/4), заключенном Министерством образования и спорта Республики Карелия с Администрацией Петрозаводского городского округа, над объемом по</w:t>
      </w:r>
      <w:proofErr w:type="gramEnd"/>
      <w:r w:rsidRPr="00591C9E">
        <w:rPr>
          <w:sz w:val="24"/>
          <w:szCs w:val="24"/>
        </w:rPr>
        <w:t xml:space="preserve"> Соглашению от 21.01.2022 № 073-09-2022-938, заключенном</w:t>
      </w:r>
      <w:r w:rsidR="00662AEC">
        <w:rPr>
          <w:sz w:val="24"/>
          <w:szCs w:val="24"/>
        </w:rPr>
        <w:t>у</w:t>
      </w:r>
      <w:r w:rsidRPr="00591C9E">
        <w:rPr>
          <w:sz w:val="24"/>
          <w:szCs w:val="24"/>
        </w:rPr>
        <w:t xml:space="preserve"> Министерством просвещения Российской Федерации и Министерством образования и спорта Республики Карелия</w:t>
      </w:r>
      <w:r w:rsidR="00B6785B">
        <w:rPr>
          <w:sz w:val="24"/>
          <w:szCs w:val="24"/>
        </w:rPr>
        <w:t>;</w:t>
      </w:r>
    </w:p>
    <w:p w:rsidR="00B6785B" w:rsidRPr="00B25A15" w:rsidRDefault="00B6785B" w:rsidP="00B6785B">
      <w:pPr>
        <w:tabs>
          <w:tab w:val="left" w:pos="993"/>
        </w:tabs>
        <w:spacing w:line="240" w:lineRule="auto"/>
        <w:ind w:firstLine="709"/>
        <w:rPr>
          <w:sz w:val="24"/>
          <w:szCs w:val="24"/>
        </w:rPr>
      </w:pPr>
      <w:r w:rsidRPr="00B25A15">
        <w:rPr>
          <w:sz w:val="24"/>
          <w:szCs w:val="24"/>
        </w:rPr>
        <w:t xml:space="preserve">- </w:t>
      </w:r>
      <w:r w:rsidR="00B25A15" w:rsidRPr="00B25A15">
        <w:rPr>
          <w:sz w:val="24"/>
          <w:szCs w:val="24"/>
        </w:rPr>
        <w:t>отсутствие потребности в отдельных расходах</w:t>
      </w:r>
      <w:r w:rsidRPr="00B25A15">
        <w:rPr>
          <w:sz w:val="24"/>
          <w:szCs w:val="24"/>
        </w:rPr>
        <w:t>.</w:t>
      </w:r>
    </w:p>
    <w:p w:rsidR="00005DB0" w:rsidRPr="00005DB0" w:rsidRDefault="00005DB0" w:rsidP="00005DB0">
      <w:pPr>
        <w:tabs>
          <w:tab w:val="left" w:pos="993"/>
        </w:tabs>
        <w:spacing w:line="240" w:lineRule="auto"/>
        <w:ind w:firstLine="709"/>
        <w:rPr>
          <w:sz w:val="24"/>
          <w:szCs w:val="24"/>
        </w:rPr>
      </w:pPr>
      <w:proofErr w:type="gramStart"/>
      <w:r w:rsidRPr="00005DB0">
        <w:rPr>
          <w:sz w:val="24"/>
          <w:szCs w:val="24"/>
        </w:rPr>
        <w:t xml:space="preserve">По сравнению с 2022 годом исполнение расходной части бюджета </w:t>
      </w:r>
      <w:r w:rsidR="00662AEC">
        <w:rPr>
          <w:sz w:val="24"/>
          <w:szCs w:val="24"/>
        </w:rPr>
        <w:t xml:space="preserve">Петрозаводского городского </w:t>
      </w:r>
      <w:r w:rsidRPr="00005DB0">
        <w:rPr>
          <w:sz w:val="24"/>
          <w:szCs w:val="24"/>
        </w:rPr>
        <w:t>округа в целом сократилось на 125</w:t>
      </w:r>
      <w:r>
        <w:rPr>
          <w:sz w:val="24"/>
          <w:szCs w:val="24"/>
        </w:rPr>
        <w:t> </w:t>
      </w:r>
      <w:r w:rsidRPr="00005DB0">
        <w:rPr>
          <w:sz w:val="24"/>
          <w:szCs w:val="24"/>
        </w:rPr>
        <w:t>449</w:t>
      </w:r>
      <w:r>
        <w:rPr>
          <w:sz w:val="24"/>
          <w:szCs w:val="24"/>
        </w:rPr>
        <w:t>,3 тыс.</w:t>
      </w:r>
      <w:r w:rsidRPr="00005DB0">
        <w:rPr>
          <w:sz w:val="24"/>
          <w:szCs w:val="24"/>
        </w:rPr>
        <w:t xml:space="preserve"> руб. или на 1,15 процента, в том числе на предоставление субсидий на финансовую поддержку субъектов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профессиональный доход», ввиду отсутствия конкурсного отбора на</w:t>
      </w:r>
      <w:proofErr w:type="gramEnd"/>
      <w:r w:rsidRPr="00005DB0">
        <w:rPr>
          <w:sz w:val="24"/>
          <w:szCs w:val="24"/>
        </w:rPr>
        <w:t xml:space="preserve"> </w:t>
      </w:r>
      <w:proofErr w:type="gramStart"/>
      <w:r w:rsidRPr="00005DB0">
        <w:rPr>
          <w:sz w:val="24"/>
          <w:szCs w:val="24"/>
        </w:rPr>
        <w:t>предоставление в 2023 году из бюджета Республики Карелия субсидий местным бюджетам на реализацию дополнительных мероприятий по поддержке малого и среднего предпринимательства, а также физических лиц, применяющих специальный налоговый режим «Налог на профессиональный доход» в рамках государственной программы Республики Карелия «Экономическое развитие и инновационная экономика»; мероприятия по финансовому обеспечению дорожной деятельности в рамках национального проекта «Безопасные качественные дороги»;</w:t>
      </w:r>
      <w:proofErr w:type="gramEnd"/>
      <w:r w:rsidRPr="00005DB0">
        <w:rPr>
          <w:sz w:val="24"/>
          <w:szCs w:val="24"/>
        </w:rPr>
        <w:t xml:space="preserve"> реализацию инфраструктурного проекта «Технологическое присоединение к сетям водоснабжения, водоотведения в рамках комплексного развития территории микрорайона </w:t>
      </w:r>
      <w:proofErr w:type="gramStart"/>
      <w:r w:rsidRPr="00005DB0">
        <w:rPr>
          <w:sz w:val="24"/>
          <w:szCs w:val="24"/>
        </w:rPr>
        <w:t>Октябрьский</w:t>
      </w:r>
      <w:proofErr w:type="gramEnd"/>
      <w:r w:rsidRPr="00005DB0">
        <w:rPr>
          <w:sz w:val="24"/>
          <w:szCs w:val="24"/>
        </w:rPr>
        <w:t xml:space="preserve"> Петрозаводского городского округа»; приобретение жилых помещений у застройщиков в строящихся домах; на оплату исполнительных документов и уплату административных штрафов. </w:t>
      </w:r>
    </w:p>
    <w:p w:rsidR="00005DB0" w:rsidRDefault="00005DB0" w:rsidP="00005DB0">
      <w:pPr>
        <w:tabs>
          <w:tab w:val="left" w:pos="993"/>
        </w:tabs>
        <w:spacing w:line="240" w:lineRule="auto"/>
        <w:ind w:firstLine="709"/>
        <w:rPr>
          <w:sz w:val="24"/>
          <w:szCs w:val="24"/>
        </w:rPr>
      </w:pPr>
      <w:proofErr w:type="gramStart"/>
      <w:r w:rsidRPr="00005DB0">
        <w:rPr>
          <w:sz w:val="24"/>
          <w:szCs w:val="24"/>
        </w:rPr>
        <w:t>Одновременно, увеличились расходы на перечисление субсидий муниципальным бюджетным и автономному учреждениям Петрозаводского городского округа на финансовое обеспечение выполнения муниципального задания на оказание муниципальных услуг (выполнение работ) и на иные цели, что обусловлено ростом целевых показателей средней заработной платы отдельных категорий работников в рамках реализации «майских» указов Президента Российской Федерации, увеличением минимального размера оплаты труда с 01.06.2022 и 01.01.2023, увеличением оплаты</w:t>
      </w:r>
      <w:proofErr w:type="gramEnd"/>
      <w:r w:rsidRPr="00005DB0">
        <w:rPr>
          <w:sz w:val="24"/>
          <w:szCs w:val="24"/>
        </w:rPr>
        <w:t xml:space="preserve"> </w:t>
      </w:r>
      <w:proofErr w:type="gramStart"/>
      <w:r w:rsidRPr="00005DB0">
        <w:rPr>
          <w:sz w:val="24"/>
          <w:szCs w:val="24"/>
        </w:rPr>
        <w:t xml:space="preserve">труда работникам бюджетной сферы с 01.10.2022 на 4,0 процента и с 01.10.2023 на 10,0 </w:t>
      </w:r>
      <w:r w:rsidRPr="00005DB0">
        <w:rPr>
          <w:sz w:val="24"/>
          <w:szCs w:val="24"/>
        </w:rPr>
        <w:lastRenderedPageBreak/>
        <w:t xml:space="preserve">процентов, </w:t>
      </w:r>
      <w:r w:rsidR="00E05EEF">
        <w:rPr>
          <w:sz w:val="24"/>
          <w:szCs w:val="24"/>
        </w:rPr>
        <w:t>перечислением средств для оплаты</w:t>
      </w:r>
      <w:r w:rsidRPr="00005DB0">
        <w:rPr>
          <w:sz w:val="24"/>
          <w:szCs w:val="24"/>
        </w:rPr>
        <w:t xml:space="preserve"> страховых взносов за декабрь 2022 года и декабрь 2023 года в текущем году, ростом тарифов с 01.12.2022 на 9,0 процентов на коммунальные услуги, функционированием но</w:t>
      </w:r>
      <w:r w:rsidR="00E05EEF">
        <w:rPr>
          <w:sz w:val="24"/>
          <w:szCs w:val="24"/>
        </w:rPr>
        <w:t>вых образовательных учреждений</w:t>
      </w:r>
      <w:r w:rsidR="00FF41D4">
        <w:rPr>
          <w:sz w:val="24"/>
          <w:szCs w:val="24"/>
        </w:rPr>
        <w:t>;</w:t>
      </w:r>
      <w:proofErr w:type="gramEnd"/>
      <w:r w:rsidR="00E05EEF">
        <w:rPr>
          <w:sz w:val="24"/>
          <w:szCs w:val="24"/>
        </w:rPr>
        <w:t xml:space="preserve"> на </w:t>
      </w:r>
      <w:r w:rsidRPr="00005DB0">
        <w:rPr>
          <w:sz w:val="24"/>
          <w:szCs w:val="24"/>
        </w:rPr>
        <w:t>погашение задолженнос</w:t>
      </w:r>
      <w:r w:rsidR="00E05EEF">
        <w:rPr>
          <w:sz w:val="24"/>
          <w:szCs w:val="24"/>
        </w:rPr>
        <w:t>ти перед ООО «</w:t>
      </w:r>
      <w:proofErr w:type="spellStart"/>
      <w:r w:rsidR="00E05EEF">
        <w:rPr>
          <w:sz w:val="24"/>
          <w:szCs w:val="24"/>
        </w:rPr>
        <w:t>Балтэнергоэффект</w:t>
      </w:r>
      <w:proofErr w:type="spellEnd"/>
      <w:r w:rsidR="00E05EEF">
        <w:rPr>
          <w:sz w:val="24"/>
          <w:szCs w:val="24"/>
        </w:rPr>
        <w:t>»,</w:t>
      </w:r>
      <w:r w:rsidRPr="00005DB0">
        <w:rPr>
          <w:sz w:val="24"/>
          <w:szCs w:val="24"/>
        </w:rPr>
        <w:t xml:space="preserve"> предоставление субсиди</w:t>
      </w:r>
      <w:r w:rsidR="00E05EEF">
        <w:rPr>
          <w:sz w:val="24"/>
          <w:szCs w:val="24"/>
        </w:rPr>
        <w:t>й</w:t>
      </w:r>
      <w:r w:rsidRPr="00005DB0">
        <w:rPr>
          <w:sz w:val="24"/>
          <w:szCs w:val="24"/>
        </w:rPr>
        <w:t xml:space="preserve"> </w:t>
      </w:r>
      <w:r w:rsidR="00662AEC">
        <w:rPr>
          <w:sz w:val="24"/>
          <w:szCs w:val="24"/>
        </w:rPr>
        <w:t xml:space="preserve">Петрозаводскому </w:t>
      </w:r>
      <w:r w:rsidRPr="00005DB0">
        <w:rPr>
          <w:sz w:val="24"/>
          <w:szCs w:val="24"/>
        </w:rPr>
        <w:t>муниципальному</w:t>
      </w:r>
      <w:r w:rsidR="00662AEC">
        <w:rPr>
          <w:sz w:val="24"/>
          <w:szCs w:val="24"/>
        </w:rPr>
        <w:t xml:space="preserve"> унитарному</w:t>
      </w:r>
      <w:r w:rsidRPr="00005DB0">
        <w:rPr>
          <w:sz w:val="24"/>
          <w:szCs w:val="24"/>
        </w:rPr>
        <w:t xml:space="preserve"> предприятию «Городской транспорт»</w:t>
      </w:r>
      <w:r w:rsidR="00E05EEF">
        <w:rPr>
          <w:sz w:val="24"/>
          <w:szCs w:val="24"/>
        </w:rPr>
        <w:t>,</w:t>
      </w:r>
      <w:r w:rsidRPr="00005DB0">
        <w:rPr>
          <w:sz w:val="24"/>
          <w:szCs w:val="24"/>
        </w:rPr>
        <w:t xml:space="preserve"> реализацию мероприятий по формированию городской среды</w:t>
      </w:r>
      <w:r w:rsidR="00E05EEF">
        <w:rPr>
          <w:sz w:val="24"/>
          <w:szCs w:val="24"/>
        </w:rPr>
        <w:t>,</w:t>
      </w:r>
      <w:r w:rsidRPr="00005DB0">
        <w:rPr>
          <w:sz w:val="24"/>
          <w:szCs w:val="24"/>
        </w:rPr>
        <w:t xml:space="preserve"> благоустройство общественных территорий</w:t>
      </w:r>
      <w:r w:rsidR="00E05EEF">
        <w:rPr>
          <w:sz w:val="24"/>
          <w:szCs w:val="24"/>
        </w:rPr>
        <w:t>,</w:t>
      </w:r>
      <w:r w:rsidRPr="00005DB0">
        <w:rPr>
          <w:sz w:val="24"/>
          <w:szCs w:val="24"/>
        </w:rPr>
        <w:t xml:space="preserve"> капитальный ремонт жилищного фонда, ремонт фасадов, крыш многоквартирных домов.</w:t>
      </w:r>
    </w:p>
    <w:p w:rsidR="00716075" w:rsidRPr="00005DB0" w:rsidRDefault="00716075" w:rsidP="00005DB0">
      <w:pPr>
        <w:tabs>
          <w:tab w:val="left" w:pos="993"/>
        </w:tabs>
        <w:spacing w:line="240" w:lineRule="auto"/>
        <w:ind w:firstLine="709"/>
        <w:rPr>
          <w:sz w:val="24"/>
          <w:szCs w:val="24"/>
        </w:rPr>
      </w:pPr>
      <w:r w:rsidRPr="00005DB0">
        <w:rPr>
          <w:sz w:val="24"/>
          <w:szCs w:val="24"/>
        </w:rPr>
        <w:t>Исполнение бюджета Петрозаводского городского округа по расходам отражено в приложениях № 3 – 7 к проекту решения, а именно:</w:t>
      </w:r>
    </w:p>
    <w:p w:rsidR="00716075" w:rsidRPr="00005DB0" w:rsidRDefault="00716075" w:rsidP="00716075">
      <w:pPr>
        <w:tabs>
          <w:tab w:val="left" w:pos="993"/>
        </w:tabs>
        <w:spacing w:line="240" w:lineRule="auto"/>
        <w:ind w:firstLine="709"/>
        <w:rPr>
          <w:sz w:val="24"/>
          <w:szCs w:val="24"/>
        </w:rPr>
      </w:pPr>
      <w:r w:rsidRPr="00005DB0">
        <w:rPr>
          <w:sz w:val="24"/>
          <w:szCs w:val="24"/>
        </w:rPr>
        <w:t>- по расходам бюджета Петрозаводского городского округа по разделам и подразделам классификации расходов бюджетов за 202</w:t>
      </w:r>
      <w:r w:rsidR="00005DB0" w:rsidRPr="00005DB0">
        <w:rPr>
          <w:sz w:val="24"/>
          <w:szCs w:val="24"/>
        </w:rPr>
        <w:t>3</w:t>
      </w:r>
      <w:r w:rsidRPr="00005DB0">
        <w:rPr>
          <w:sz w:val="24"/>
          <w:szCs w:val="24"/>
        </w:rPr>
        <w:t xml:space="preserve"> год согласно приложению № 3 к проекту решения;</w:t>
      </w:r>
    </w:p>
    <w:p w:rsidR="00716075" w:rsidRPr="00005DB0" w:rsidRDefault="00716075" w:rsidP="00716075">
      <w:pPr>
        <w:tabs>
          <w:tab w:val="left" w:pos="993"/>
        </w:tabs>
        <w:spacing w:line="240" w:lineRule="auto"/>
        <w:ind w:firstLine="709"/>
        <w:rPr>
          <w:sz w:val="24"/>
          <w:szCs w:val="24"/>
        </w:rPr>
      </w:pPr>
      <w:r w:rsidRPr="00005DB0">
        <w:rPr>
          <w:sz w:val="24"/>
          <w:szCs w:val="24"/>
        </w:rPr>
        <w:t xml:space="preserve">- по расходам бюджета Петрозаводского городского округа по разделам, подразделам, целевым статьям (муниципальным программам и непрограммным направлениям деятельности) и группам </w:t>
      </w:r>
      <w:proofErr w:type="gramStart"/>
      <w:r w:rsidRPr="00005DB0">
        <w:rPr>
          <w:sz w:val="24"/>
          <w:szCs w:val="24"/>
        </w:rPr>
        <w:t>видов расходов классификации расходов бюджетов</w:t>
      </w:r>
      <w:proofErr w:type="gramEnd"/>
      <w:r w:rsidRPr="00005DB0">
        <w:rPr>
          <w:sz w:val="24"/>
          <w:szCs w:val="24"/>
        </w:rPr>
        <w:t xml:space="preserve"> за 202</w:t>
      </w:r>
      <w:r w:rsidR="00005DB0" w:rsidRPr="00005DB0">
        <w:rPr>
          <w:sz w:val="24"/>
          <w:szCs w:val="24"/>
        </w:rPr>
        <w:t>3</w:t>
      </w:r>
      <w:r w:rsidRPr="00005DB0">
        <w:rPr>
          <w:sz w:val="24"/>
          <w:szCs w:val="24"/>
        </w:rPr>
        <w:t xml:space="preserve"> год согласно приложению № 4 к проекту решения;</w:t>
      </w:r>
    </w:p>
    <w:p w:rsidR="00716075" w:rsidRPr="00005DB0" w:rsidRDefault="00716075" w:rsidP="00716075">
      <w:pPr>
        <w:tabs>
          <w:tab w:val="left" w:pos="993"/>
        </w:tabs>
        <w:spacing w:line="240" w:lineRule="auto"/>
        <w:ind w:firstLine="709"/>
        <w:rPr>
          <w:sz w:val="24"/>
          <w:szCs w:val="24"/>
        </w:rPr>
      </w:pPr>
      <w:r w:rsidRPr="00005DB0">
        <w:rPr>
          <w:sz w:val="24"/>
          <w:szCs w:val="24"/>
        </w:rPr>
        <w:t xml:space="preserve">- по расходам бюджета Петрозаводского городского округа по целевым статьям (муниципальным программам и непрограммным направлениям деятельности) и группам </w:t>
      </w:r>
      <w:proofErr w:type="gramStart"/>
      <w:r w:rsidRPr="00005DB0">
        <w:rPr>
          <w:sz w:val="24"/>
          <w:szCs w:val="24"/>
        </w:rPr>
        <w:t>видов расходов классификации расходов бюджетов</w:t>
      </w:r>
      <w:proofErr w:type="gramEnd"/>
      <w:r w:rsidRPr="00005DB0">
        <w:rPr>
          <w:sz w:val="24"/>
          <w:szCs w:val="24"/>
        </w:rPr>
        <w:t xml:space="preserve"> за 202</w:t>
      </w:r>
      <w:r w:rsidR="00671AC9" w:rsidRPr="00005DB0">
        <w:rPr>
          <w:sz w:val="24"/>
          <w:szCs w:val="24"/>
        </w:rPr>
        <w:t>2</w:t>
      </w:r>
      <w:r w:rsidRPr="00005DB0">
        <w:rPr>
          <w:sz w:val="24"/>
          <w:szCs w:val="24"/>
        </w:rPr>
        <w:t xml:space="preserve"> год согласно приложению №</w:t>
      </w:r>
      <w:r w:rsidR="00FF0062" w:rsidRPr="00005DB0">
        <w:rPr>
          <w:sz w:val="24"/>
          <w:szCs w:val="24"/>
        </w:rPr>
        <w:t> </w:t>
      </w:r>
      <w:r w:rsidRPr="00005DB0">
        <w:rPr>
          <w:sz w:val="24"/>
          <w:szCs w:val="24"/>
        </w:rPr>
        <w:t>5</w:t>
      </w:r>
      <w:r w:rsidR="00FF0062" w:rsidRPr="00005DB0">
        <w:rPr>
          <w:sz w:val="24"/>
          <w:szCs w:val="24"/>
        </w:rPr>
        <w:t> </w:t>
      </w:r>
      <w:r w:rsidRPr="00005DB0">
        <w:rPr>
          <w:sz w:val="24"/>
          <w:szCs w:val="24"/>
        </w:rPr>
        <w:t>к проекту решения;</w:t>
      </w:r>
    </w:p>
    <w:p w:rsidR="00716075" w:rsidRPr="00005DB0" w:rsidRDefault="00716075" w:rsidP="00716075">
      <w:pPr>
        <w:tabs>
          <w:tab w:val="left" w:pos="993"/>
        </w:tabs>
        <w:spacing w:line="240" w:lineRule="auto"/>
        <w:ind w:firstLine="709"/>
        <w:rPr>
          <w:sz w:val="24"/>
          <w:szCs w:val="24"/>
        </w:rPr>
      </w:pPr>
      <w:r w:rsidRPr="00005DB0">
        <w:rPr>
          <w:sz w:val="24"/>
          <w:szCs w:val="24"/>
        </w:rPr>
        <w:t>- по расходам бюджета Петрозаводского городского округа по ведомственной структуре расходов за 202</w:t>
      </w:r>
      <w:r w:rsidR="00005DB0" w:rsidRPr="00005DB0">
        <w:rPr>
          <w:sz w:val="24"/>
          <w:szCs w:val="24"/>
        </w:rPr>
        <w:t xml:space="preserve">3 </w:t>
      </w:r>
      <w:r w:rsidRPr="00005DB0">
        <w:rPr>
          <w:sz w:val="24"/>
          <w:szCs w:val="24"/>
        </w:rPr>
        <w:t>год согласно приложению № 6 к проекту решения;</w:t>
      </w:r>
    </w:p>
    <w:p w:rsidR="00716075" w:rsidRPr="00005DB0" w:rsidRDefault="00716075" w:rsidP="00716075">
      <w:pPr>
        <w:tabs>
          <w:tab w:val="left" w:pos="993"/>
        </w:tabs>
        <w:spacing w:line="240" w:lineRule="auto"/>
        <w:ind w:firstLine="709"/>
        <w:rPr>
          <w:sz w:val="24"/>
          <w:szCs w:val="24"/>
        </w:rPr>
      </w:pPr>
      <w:r w:rsidRPr="00005DB0">
        <w:rPr>
          <w:sz w:val="24"/>
          <w:szCs w:val="24"/>
        </w:rPr>
        <w:t xml:space="preserve">- по расходам бюджета Петрозаводского городского округа на реализацию адресной инвестиционной программы Петрозаводского городского округа по разделам и подразделам классификации расходов бюджетов с </w:t>
      </w:r>
      <w:proofErr w:type="spellStart"/>
      <w:r w:rsidRPr="00005DB0">
        <w:rPr>
          <w:sz w:val="24"/>
          <w:szCs w:val="24"/>
        </w:rPr>
        <w:t>пообъектной</w:t>
      </w:r>
      <w:proofErr w:type="spellEnd"/>
      <w:r w:rsidRPr="00005DB0">
        <w:rPr>
          <w:sz w:val="24"/>
          <w:szCs w:val="24"/>
        </w:rPr>
        <w:t xml:space="preserve"> детализацией за 202</w:t>
      </w:r>
      <w:r w:rsidR="00005DB0" w:rsidRPr="00005DB0">
        <w:rPr>
          <w:sz w:val="24"/>
          <w:szCs w:val="24"/>
        </w:rPr>
        <w:t>3</w:t>
      </w:r>
      <w:r w:rsidRPr="00005DB0">
        <w:rPr>
          <w:sz w:val="24"/>
          <w:szCs w:val="24"/>
        </w:rPr>
        <w:t xml:space="preserve"> год согласно приложению № 7 к проекту решения. </w:t>
      </w:r>
    </w:p>
    <w:p w:rsidR="00D4092D" w:rsidRPr="00D375CB" w:rsidRDefault="00D4092D" w:rsidP="00717871">
      <w:pPr>
        <w:tabs>
          <w:tab w:val="left" w:pos="993"/>
        </w:tabs>
        <w:spacing w:line="240" w:lineRule="auto"/>
        <w:ind w:firstLine="709"/>
        <w:rPr>
          <w:sz w:val="24"/>
          <w:szCs w:val="24"/>
        </w:rPr>
      </w:pPr>
      <w:r w:rsidRPr="00864143">
        <w:rPr>
          <w:sz w:val="24"/>
          <w:szCs w:val="24"/>
        </w:rPr>
        <w:t>На исполнение публичных нормативных обязательств Петрозаводского городского округа в 20</w:t>
      </w:r>
      <w:r w:rsidR="00806618" w:rsidRPr="00864143">
        <w:rPr>
          <w:sz w:val="24"/>
          <w:szCs w:val="24"/>
        </w:rPr>
        <w:t>2</w:t>
      </w:r>
      <w:r w:rsidR="00864143" w:rsidRPr="00864143">
        <w:rPr>
          <w:sz w:val="24"/>
          <w:szCs w:val="24"/>
        </w:rPr>
        <w:t xml:space="preserve">3 </w:t>
      </w:r>
      <w:r w:rsidRPr="00864143">
        <w:rPr>
          <w:sz w:val="24"/>
          <w:szCs w:val="24"/>
        </w:rPr>
        <w:t xml:space="preserve">году направлено </w:t>
      </w:r>
      <w:r w:rsidR="00864143" w:rsidRPr="00864143">
        <w:rPr>
          <w:sz w:val="24"/>
          <w:szCs w:val="24"/>
        </w:rPr>
        <w:t>140 083,5</w:t>
      </w:r>
      <w:r w:rsidRPr="00864143">
        <w:rPr>
          <w:sz w:val="24"/>
          <w:szCs w:val="24"/>
        </w:rPr>
        <w:t xml:space="preserve"> </w:t>
      </w:r>
      <w:r w:rsidR="00E321A7" w:rsidRPr="00864143">
        <w:rPr>
          <w:sz w:val="24"/>
          <w:szCs w:val="24"/>
        </w:rPr>
        <w:t>тыс.</w:t>
      </w:r>
      <w:r w:rsidR="00FF0062" w:rsidRPr="00864143">
        <w:rPr>
          <w:sz w:val="24"/>
          <w:szCs w:val="24"/>
        </w:rPr>
        <w:t> </w:t>
      </w:r>
      <w:r w:rsidR="00E321A7" w:rsidRPr="00864143">
        <w:rPr>
          <w:sz w:val="24"/>
          <w:szCs w:val="24"/>
        </w:rPr>
        <w:t>руб.</w:t>
      </w:r>
      <w:r w:rsidRPr="00864143">
        <w:rPr>
          <w:sz w:val="24"/>
          <w:szCs w:val="24"/>
        </w:rPr>
        <w:t xml:space="preserve"> Перечень исполненных публичных нормативных обязательств Петрозаводского городского округа в 20</w:t>
      </w:r>
      <w:r w:rsidR="00806618" w:rsidRPr="00864143">
        <w:rPr>
          <w:sz w:val="24"/>
          <w:szCs w:val="24"/>
        </w:rPr>
        <w:t>2</w:t>
      </w:r>
      <w:r w:rsidR="00864143" w:rsidRPr="00864143">
        <w:rPr>
          <w:sz w:val="24"/>
          <w:szCs w:val="24"/>
        </w:rPr>
        <w:t>3</w:t>
      </w:r>
      <w:r w:rsidRPr="00864143">
        <w:rPr>
          <w:sz w:val="24"/>
          <w:szCs w:val="24"/>
        </w:rPr>
        <w:t xml:space="preserve"> году представлен в </w:t>
      </w:r>
      <w:r w:rsidRPr="00D375CB">
        <w:rPr>
          <w:sz w:val="24"/>
          <w:szCs w:val="24"/>
        </w:rPr>
        <w:t xml:space="preserve">приложении № 1 к пояснительной записке. </w:t>
      </w:r>
    </w:p>
    <w:p w:rsidR="00D4092D" w:rsidRPr="00E11F41" w:rsidRDefault="00EF6EDC" w:rsidP="00717871">
      <w:pPr>
        <w:tabs>
          <w:tab w:val="left" w:pos="993"/>
        </w:tabs>
        <w:spacing w:line="240" w:lineRule="auto"/>
        <w:ind w:firstLine="709"/>
        <w:rPr>
          <w:sz w:val="24"/>
          <w:szCs w:val="24"/>
        </w:rPr>
      </w:pPr>
      <w:r w:rsidRPr="00E11F41">
        <w:rPr>
          <w:sz w:val="24"/>
          <w:szCs w:val="24"/>
        </w:rPr>
        <w:t xml:space="preserve">Расходы </w:t>
      </w:r>
      <w:r w:rsidR="00FD367B" w:rsidRPr="00E11F41">
        <w:rPr>
          <w:sz w:val="24"/>
          <w:szCs w:val="24"/>
        </w:rPr>
        <w:t>на реализацию</w:t>
      </w:r>
      <w:r w:rsidRPr="00E11F41">
        <w:rPr>
          <w:sz w:val="24"/>
          <w:szCs w:val="24"/>
        </w:rPr>
        <w:t xml:space="preserve"> </w:t>
      </w:r>
      <w:r w:rsidR="00D4092D" w:rsidRPr="00E11F41">
        <w:rPr>
          <w:sz w:val="24"/>
          <w:szCs w:val="24"/>
        </w:rPr>
        <w:t>План</w:t>
      </w:r>
      <w:r w:rsidRPr="00E11F41">
        <w:rPr>
          <w:sz w:val="24"/>
          <w:szCs w:val="24"/>
        </w:rPr>
        <w:t>а</w:t>
      </w:r>
      <w:r w:rsidR="00D4092D" w:rsidRPr="00E11F41">
        <w:rPr>
          <w:sz w:val="24"/>
          <w:szCs w:val="24"/>
        </w:rPr>
        <w:t xml:space="preserve"> капитального ремонта жилищного фонда </w:t>
      </w:r>
      <w:r w:rsidRPr="00E11F41">
        <w:rPr>
          <w:sz w:val="24"/>
          <w:szCs w:val="24"/>
        </w:rPr>
        <w:t>за 20</w:t>
      </w:r>
      <w:r w:rsidR="001F3F78" w:rsidRPr="00E11F41">
        <w:rPr>
          <w:sz w:val="24"/>
          <w:szCs w:val="24"/>
        </w:rPr>
        <w:t>2</w:t>
      </w:r>
      <w:r w:rsidR="00864143" w:rsidRPr="00E11F41">
        <w:rPr>
          <w:sz w:val="24"/>
          <w:szCs w:val="24"/>
        </w:rPr>
        <w:t>3</w:t>
      </w:r>
      <w:r w:rsidRPr="00E11F41">
        <w:rPr>
          <w:sz w:val="24"/>
          <w:szCs w:val="24"/>
        </w:rPr>
        <w:t xml:space="preserve"> год </w:t>
      </w:r>
      <w:r w:rsidR="00E34509" w:rsidRPr="00E11F41">
        <w:rPr>
          <w:sz w:val="24"/>
          <w:szCs w:val="24"/>
        </w:rPr>
        <w:t xml:space="preserve">составили </w:t>
      </w:r>
      <w:r w:rsidR="00E11F41" w:rsidRPr="00E11F41">
        <w:rPr>
          <w:sz w:val="24"/>
          <w:szCs w:val="24"/>
        </w:rPr>
        <w:t>50 074,</w:t>
      </w:r>
      <w:r w:rsidR="00982253">
        <w:rPr>
          <w:sz w:val="24"/>
          <w:szCs w:val="24"/>
        </w:rPr>
        <w:t>8</w:t>
      </w:r>
      <w:r w:rsidR="00D4092D" w:rsidRPr="00E11F41">
        <w:rPr>
          <w:sz w:val="24"/>
          <w:szCs w:val="24"/>
        </w:rPr>
        <w:t xml:space="preserve"> </w:t>
      </w:r>
      <w:r w:rsidR="00E321A7" w:rsidRPr="00E11F41">
        <w:rPr>
          <w:sz w:val="24"/>
          <w:szCs w:val="24"/>
        </w:rPr>
        <w:t>тыс.</w:t>
      </w:r>
      <w:r w:rsidR="00FF0062" w:rsidRPr="00E11F41">
        <w:rPr>
          <w:sz w:val="24"/>
          <w:szCs w:val="24"/>
        </w:rPr>
        <w:t> </w:t>
      </w:r>
      <w:r w:rsidR="00E321A7" w:rsidRPr="00E11F41">
        <w:rPr>
          <w:sz w:val="24"/>
          <w:szCs w:val="24"/>
        </w:rPr>
        <w:t>руб.</w:t>
      </w:r>
      <w:r w:rsidR="00D4092D" w:rsidRPr="00E11F41">
        <w:rPr>
          <w:sz w:val="24"/>
          <w:szCs w:val="24"/>
        </w:rPr>
        <w:t xml:space="preserve"> Данные об исполнении Плана капитального</w:t>
      </w:r>
      <w:r w:rsidR="00E34509" w:rsidRPr="00E11F41">
        <w:rPr>
          <w:sz w:val="24"/>
          <w:szCs w:val="24"/>
        </w:rPr>
        <w:t xml:space="preserve"> ремонта жилищного фонда за 20</w:t>
      </w:r>
      <w:r w:rsidR="00204554" w:rsidRPr="00E11F41">
        <w:rPr>
          <w:sz w:val="24"/>
          <w:szCs w:val="24"/>
        </w:rPr>
        <w:t>2</w:t>
      </w:r>
      <w:r w:rsidR="00864143" w:rsidRPr="00E11F41">
        <w:rPr>
          <w:sz w:val="24"/>
          <w:szCs w:val="24"/>
        </w:rPr>
        <w:t>3</w:t>
      </w:r>
      <w:r w:rsidR="00671AC9" w:rsidRPr="00E11F41">
        <w:rPr>
          <w:sz w:val="24"/>
          <w:szCs w:val="24"/>
        </w:rPr>
        <w:t xml:space="preserve"> </w:t>
      </w:r>
      <w:r w:rsidR="00D4092D" w:rsidRPr="00E11F41">
        <w:rPr>
          <w:sz w:val="24"/>
          <w:szCs w:val="24"/>
        </w:rPr>
        <w:t>год представлены в приложении № 2 к пояснительной записке.</w:t>
      </w:r>
    </w:p>
    <w:p w:rsidR="00716075" w:rsidRPr="00021E2C" w:rsidRDefault="00716075" w:rsidP="008A4341">
      <w:pPr>
        <w:tabs>
          <w:tab w:val="left" w:pos="993"/>
        </w:tabs>
        <w:spacing w:line="240" w:lineRule="auto"/>
        <w:ind w:firstLine="709"/>
        <w:rPr>
          <w:sz w:val="24"/>
          <w:szCs w:val="24"/>
          <w:highlight w:val="yellow"/>
        </w:rPr>
      </w:pPr>
    </w:p>
    <w:p w:rsidR="00E37F18" w:rsidRPr="00021E2C" w:rsidRDefault="00E37F18" w:rsidP="00E60662">
      <w:pPr>
        <w:spacing w:line="240" w:lineRule="auto"/>
        <w:ind w:firstLine="0"/>
        <w:jc w:val="center"/>
        <w:rPr>
          <w:b/>
          <w:sz w:val="24"/>
          <w:szCs w:val="24"/>
          <w:highlight w:val="yellow"/>
        </w:rPr>
      </w:pPr>
    </w:p>
    <w:p w:rsidR="00F8469F" w:rsidRPr="00387083" w:rsidRDefault="00E60662" w:rsidP="00E60662">
      <w:pPr>
        <w:spacing w:line="240" w:lineRule="auto"/>
        <w:ind w:firstLine="0"/>
        <w:jc w:val="center"/>
        <w:rPr>
          <w:b/>
          <w:sz w:val="24"/>
          <w:szCs w:val="24"/>
        </w:rPr>
      </w:pPr>
      <w:r w:rsidRPr="00387083">
        <w:rPr>
          <w:b/>
          <w:sz w:val="24"/>
          <w:szCs w:val="24"/>
        </w:rPr>
        <w:t>Расходы бюджета Петрозаводского городского округа на реализаци</w:t>
      </w:r>
      <w:r w:rsidR="00F8469F" w:rsidRPr="00387083">
        <w:rPr>
          <w:b/>
          <w:sz w:val="24"/>
          <w:szCs w:val="24"/>
        </w:rPr>
        <w:t>ю</w:t>
      </w:r>
    </w:p>
    <w:p w:rsidR="00E60662" w:rsidRDefault="00E60662" w:rsidP="00E60662">
      <w:pPr>
        <w:spacing w:line="240" w:lineRule="auto"/>
        <w:ind w:firstLine="0"/>
        <w:jc w:val="center"/>
        <w:rPr>
          <w:b/>
          <w:sz w:val="24"/>
          <w:szCs w:val="24"/>
        </w:rPr>
      </w:pPr>
      <w:r w:rsidRPr="00387083">
        <w:rPr>
          <w:b/>
          <w:sz w:val="24"/>
          <w:szCs w:val="24"/>
        </w:rPr>
        <w:t xml:space="preserve"> национальных проектов</w:t>
      </w:r>
    </w:p>
    <w:p w:rsidR="00544FF7" w:rsidRDefault="00544FF7" w:rsidP="00E60662">
      <w:pPr>
        <w:spacing w:line="240" w:lineRule="auto"/>
        <w:ind w:firstLine="0"/>
        <w:jc w:val="center"/>
        <w:rPr>
          <w:b/>
          <w:sz w:val="24"/>
          <w:szCs w:val="24"/>
        </w:rPr>
      </w:pPr>
    </w:p>
    <w:p w:rsidR="00544FF7" w:rsidRDefault="00544FF7" w:rsidP="00544FF7">
      <w:pPr>
        <w:widowControl/>
        <w:spacing w:line="240" w:lineRule="auto"/>
        <w:ind w:firstLine="709"/>
        <w:rPr>
          <w:sz w:val="24"/>
          <w:szCs w:val="24"/>
        </w:rPr>
      </w:pPr>
      <w:proofErr w:type="gramStart"/>
      <w:r w:rsidRPr="00667D3F">
        <w:rPr>
          <w:sz w:val="24"/>
          <w:szCs w:val="24"/>
        </w:rPr>
        <w:t>Информация об исполнении бюджета Петрозаводского городского округа в рамках реализации мероприятий национальных проектов, определенных Указом Президента Российской Федерации от 07 мая 2018 года № 204 «О национальных целях и стратегических задачах развития Российской Федерации на период до 2024 года» и отнесенных к полномочиям Петрозаводского городского округа, за 202</w:t>
      </w:r>
      <w:r>
        <w:rPr>
          <w:sz w:val="24"/>
          <w:szCs w:val="24"/>
        </w:rPr>
        <w:t>3</w:t>
      </w:r>
      <w:r w:rsidRPr="00667D3F">
        <w:rPr>
          <w:sz w:val="24"/>
          <w:szCs w:val="24"/>
        </w:rPr>
        <w:t xml:space="preserve"> год представлена в таблице</w:t>
      </w:r>
      <w:r w:rsidRPr="003A7FDC">
        <w:rPr>
          <w:sz w:val="24"/>
          <w:szCs w:val="24"/>
        </w:rPr>
        <w:t>:</w:t>
      </w:r>
      <w:proofErr w:type="gramEnd"/>
    </w:p>
    <w:p w:rsidR="00544FF7" w:rsidRPr="003A7FDC" w:rsidRDefault="00544FF7" w:rsidP="00544FF7">
      <w:pPr>
        <w:widowControl/>
        <w:tabs>
          <w:tab w:val="left" w:pos="4320"/>
        </w:tabs>
        <w:spacing w:line="240" w:lineRule="auto"/>
        <w:ind w:left="9540" w:right="-644" w:hanging="1080"/>
        <w:jc w:val="left"/>
        <w:rPr>
          <w:sz w:val="24"/>
          <w:szCs w:val="24"/>
        </w:rPr>
      </w:pPr>
      <w:r w:rsidRPr="003A7FDC">
        <w:rPr>
          <w:sz w:val="24"/>
          <w:szCs w:val="24"/>
        </w:rPr>
        <w:t xml:space="preserve"> тыс. руб.</w:t>
      </w:r>
    </w:p>
    <w:tbl>
      <w:tblPr>
        <w:tblW w:w="9641" w:type="dxa"/>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709"/>
        <w:gridCol w:w="6805"/>
        <w:gridCol w:w="2127"/>
      </w:tblGrid>
      <w:tr w:rsidR="00544FF7" w:rsidRPr="00021E2C" w:rsidTr="007964EC">
        <w:trPr>
          <w:cantSplit/>
          <w:trHeight w:val="484"/>
          <w:tblHeader/>
        </w:trPr>
        <w:tc>
          <w:tcPr>
            <w:tcW w:w="709" w:type="dxa"/>
            <w:tcBorders>
              <w:top w:val="single" w:sz="4" w:space="0" w:color="auto"/>
              <w:left w:val="single" w:sz="4" w:space="0" w:color="auto"/>
              <w:bottom w:val="single" w:sz="4" w:space="0" w:color="auto"/>
              <w:right w:val="single" w:sz="6" w:space="0" w:color="auto"/>
            </w:tcBorders>
            <w:vAlign w:val="center"/>
            <w:hideMark/>
          </w:tcPr>
          <w:p w:rsidR="00544FF7" w:rsidRDefault="00544FF7" w:rsidP="007964EC">
            <w:pPr>
              <w:widowControl/>
              <w:spacing w:line="240" w:lineRule="auto"/>
              <w:ind w:firstLine="0"/>
              <w:jc w:val="center"/>
              <w:rPr>
                <w:snapToGrid w:val="0"/>
                <w:sz w:val="24"/>
                <w:szCs w:val="24"/>
              </w:rPr>
            </w:pPr>
            <w:r w:rsidRPr="00667D3F">
              <w:rPr>
                <w:snapToGrid w:val="0"/>
                <w:sz w:val="24"/>
                <w:szCs w:val="24"/>
              </w:rPr>
              <w:t xml:space="preserve">№ </w:t>
            </w:r>
          </w:p>
          <w:p w:rsidR="00544FF7" w:rsidRPr="00667D3F" w:rsidRDefault="00544FF7" w:rsidP="007964EC">
            <w:pPr>
              <w:widowControl/>
              <w:spacing w:line="240" w:lineRule="auto"/>
              <w:ind w:firstLine="0"/>
              <w:jc w:val="center"/>
              <w:rPr>
                <w:snapToGrid w:val="0"/>
                <w:sz w:val="24"/>
                <w:szCs w:val="24"/>
              </w:rPr>
            </w:pPr>
            <w:proofErr w:type="gramStart"/>
            <w:r w:rsidRPr="00667D3F">
              <w:rPr>
                <w:snapToGrid w:val="0"/>
                <w:sz w:val="24"/>
                <w:szCs w:val="24"/>
              </w:rPr>
              <w:t>п</w:t>
            </w:r>
            <w:proofErr w:type="gramEnd"/>
            <w:r w:rsidRPr="00667D3F">
              <w:rPr>
                <w:snapToGrid w:val="0"/>
                <w:sz w:val="24"/>
                <w:szCs w:val="24"/>
              </w:rPr>
              <w:t xml:space="preserve">/п </w:t>
            </w:r>
          </w:p>
        </w:tc>
        <w:tc>
          <w:tcPr>
            <w:tcW w:w="6805" w:type="dxa"/>
            <w:tcBorders>
              <w:top w:val="single" w:sz="4" w:space="0" w:color="auto"/>
              <w:left w:val="single" w:sz="6" w:space="0" w:color="auto"/>
              <w:bottom w:val="single" w:sz="4" w:space="0" w:color="auto"/>
              <w:right w:val="single" w:sz="6" w:space="0" w:color="auto"/>
            </w:tcBorders>
            <w:vAlign w:val="center"/>
            <w:hideMark/>
          </w:tcPr>
          <w:p w:rsidR="00544FF7" w:rsidRPr="00667D3F" w:rsidRDefault="00544FF7" w:rsidP="007964EC">
            <w:pPr>
              <w:widowControl/>
              <w:spacing w:line="240" w:lineRule="auto"/>
              <w:ind w:firstLine="0"/>
              <w:jc w:val="center"/>
              <w:rPr>
                <w:snapToGrid w:val="0"/>
                <w:sz w:val="24"/>
                <w:szCs w:val="24"/>
              </w:rPr>
            </w:pPr>
            <w:r w:rsidRPr="00667D3F">
              <w:rPr>
                <w:snapToGrid w:val="0"/>
                <w:sz w:val="24"/>
                <w:szCs w:val="24"/>
              </w:rPr>
              <w:t>Наименование национального проекта</w:t>
            </w:r>
          </w:p>
        </w:tc>
        <w:tc>
          <w:tcPr>
            <w:tcW w:w="2127" w:type="dxa"/>
            <w:tcBorders>
              <w:top w:val="single" w:sz="4" w:space="0" w:color="auto"/>
              <w:left w:val="single" w:sz="6" w:space="0" w:color="auto"/>
              <w:bottom w:val="single" w:sz="4" w:space="0" w:color="auto"/>
              <w:right w:val="single" w:sz="6" w:space="0" w:color="auto"/>
            </w:tcBorders>
            <w:vAlign w:val="center"/>
          </w:tcPr>
          <w:p w:rsidR="00544FF7" w:rsidRPr="00667D3F" w:rsidRDefault="00544FF7" w:rsidP="007964EC">
            <w:pPr>
              <w:widowControl/>
              <w:spacing w:line="240" w:lineRule="auto"/>
              <w:ind w:firstLine="0"/>
              <w:jc w:val="center"/>
              <w:rPr>
                <w:snapToGrid w:val="0"/>
                <w:sz w:val="24"/>
                <w:szCs w:val="24"/>
              </w:rPr>
            </w:pPr>
            <w:r w:rsidRPr="00667D3F">
              <w:rPr>
                <w:snapToGrid w:val="0"/>
                <w:sz w:val="24"/>
                <w:szCs w:val="24"/>
              </w:rPr>
              <w:t>Сумма</w:t>
            </w:r>
          </w:p>
        </w:tc>
      </w:tr>
      <w:tr w:rsidR="00544FF7" w:rsidRPr="00021E2C" w:rsidTr="007964EC">
        <w:trPr>
          <w:trHeight w:val="403"/>
        </w:trPr>
        <w:tc>
          <w:tcPr>
            <w:tcW w:w="709" w:type="dxa"/>
            <w:tcBorders>
              <w:top w:val="single" w:sz="4" w:space="0" w:color="auto"/>
              <w:left w:val="single" w:sz="4" w:space="0" w:color="auto"/>
              <w:bottom w:val="single" w:sz="6" w:space="0" w:color="auto"/>
              <w:right w:val="single" w:sz="6" w:space="0" w:color="auto"/>
            </w:tcBorders>
            <w:vAlign w:val="center"/>
            <w:hideMark/>
          </w:tcPr>
          <w:p w:rsidR="00544FF7" w:rsidRPr="00245A7F" w:rsidRDefault="00544FF7" w:rsidP="007964EC">
            <w:pPr>
              <w:widowControl/>
              <w:spacing w:line="240" w:lineRule="auto"/>
              <w:ind w:firstLine="0"/>
              <w:jc w:val="center"/>
              <w:rPr>
                <w:snapToGrid w:val="0"/>
                <w:sz w:val="24"/>
                <w:szCs w:val="24"/>
              </w:rPr>
            </w:pPr>
            <w:r w:rsidRPr="00245A7F">
              <w:rPr>
                <w:snapToGrid w:val="0"/>
                <w:sz w:val="24"/>
                <w:szCs w:val="24"/>
              </w:rPr>
              <w:t>1</w:t>
            </w:r>
          </w:p>
        </w:tc>
        <w:tc>
          <w:tcPr>
            <w:tcW w:w="6805" w:type="dxa"/>
            <w:tcBorders>
              <w:top w:val="single" w:sz="4" w:space="0" w:color="auto"/>
              <w:left w:val="single" w:sz="6" w:space="0" w:color="auto"/>
              <w:bottom w:val="single" w:sz="6" w:space="0" w:color="auto"/>
              <w:right w:val="single" w:sz="6" w:space="0" w:color="auto"/>
            </w:tcBorders>
            <w:vAlign w:val="center"/>
            <w:hideMark/>
          </w:tcPr>
          <w:p w:rsidR="00544FF7" w:rsidRPr="00245A7F" w:rsidRDefault="00544FF7" w:rsidP="007964EC">
            <w:pPr>
              <w:widowControl/>
              <w:spacing w:line="240" w:lineRule="auto"/>
              <w:ind w:firstLine="0"/>
              <w:rPr>
                <w:snapToGrid w:val="0"/>
                <w:sz w:val="24"/>
                <w:szCs w:val="24"/>
              </w:rPr>
            </w:pPr>
            <w:r w:rsidRPr="00245A7F">
              <w:rPr>
                <w:sz w:val="24"/>
                <w:szCs w:val="24"/>
              </w:rPr>
              <w:t>«Демография»</w:t>
            </w:r>
          </w:p>
        </w:tc>
        <w:tc>
          <w:tcPr>
            <w:tcW w:w="2127" w:type="dxa"/>
            <w:tcBorders>
              <w:top w:val="single" w:sz="4" w:space="0" w:color="auto"/>
              <w:left w:val="single" w:sz="6" w:space="0" w:color="auto"/>
              <w:bottom w:val="single" w:sz="6" w:space="0" w:color="auto"/>
              <w:right w:val="single" w:sz="6" w:space="0" w:color="auto"/>
            </w:tcBorders>
            <w:vAlign w:val="center"/>
          </w:tcPr>
          <w:p w:rsidR="00544FF7" w:rsidRPr="00245A7F" w:rsidRDefault="00544FF7" w:rsidP="007964EC">
            <w:pPr>
              <w:widowControl/>
              <w:spacing w:line="240" w:lineRule="auto"/>
              <w:ind w:firstLine="0"/>
              <w:jc w:val="center"/>
              <w:rPr>
                <w:snapToGrid w:val="0"/>
                <w:sz w:val="24"/>
                <w:szCs w:val="24"/>
              </w:rPr>
            </w:pPr>
            <w:r w:rsidRPr="00245A7F">
              <w:rPr>
                <w:snapToGrid w:val="0"/>
                <w:sz w:val="24"/>
                <w:szCs w:val="24"/>
              </w:rPr>
              <w:t>271 498,1</w:t>
            </w:r>
          </w:p>
        </w:tc>
      </w:tr>
      <w:tr w:rsidR="00544FF7" w:rsidRPr="00021E2C" w:rsidTr="007964EC">
        <w:trPr>
          <w:trHeight w:val="403"/>
        </w:trPr>
        <w:tc>
          <w:tcPr>
            <w:tcW w:w="709" w:type="dxa"/>
            <w:tcBorders>
              <w:top w:val="single" w:sz="4" w:space="0" w:color="auto"/>
              <w:left w:val="single" w:sz="4" w:space="0" w:color="auto"/>
              <w:bottom w:val="single" w:sz="6" w:space="0" w:color="auto"/>
              <w:right w:val="single" w:sz="6" w:space="0" w:color="auto"/>
            </w:tcBorders>
            <w:vAlign w:val="center"/>
          </w:tcPr>
          <w:p w:rsidR="00544FF7" w:rsidRPr="00245A7F" w:rsidRDefault="00544FF7" w:rsidP="007964EC">
            <w:pPr>
              <w:widowControl/>
              <w:spacing w:line="240" w:lineRule="auto"/>
              <w:ind w:firstLine="0"/>
              <w:jc w:val="center"/>
              <w:rPr>
                <w:snapToGrid w:val="0"/>
                <w:sz w:val="24"/>
                <w:szCs w:val="24"/>
              </w:rPr>
            </w:pPr>
            <w:r w:rsidRPr="00245A7F">
              <w:rPr>
                <w:snapToGrid w:val="0"/>
                <w:sz w:val="24"/>
                <w:szCs w:val="24"/>
              </w:rPr>
              <w:t>2</w:t>
            </w:r>
          </w:p>
        </w:tc>
        <w:tc>
          <w:tcPr>
            <w:tcW w:w="6805" w:type="dxa"/>
            <w:tcBorders>
              <w:top w:val="single" w:sz="4" w:space="0" w:color="auto"/>
              <w:left w:val="single" w:sz="6" w:space="0" w:color="auto"/>
              <w:bottom w:val="single" w:sz="6" w:space="0" w:color="auto"/>
              <w:right w:val="single" w:sz="6" w:space="0" w:color="auto"/>
            </w:tcBorders>
            <w:vAlign w:val="center"/>
          </w:tcPr>
          <w:p w:rsidR="00544FF7" w:rsidRPr="00245A7F" w:rsidRDefault="00544FF7" w:rsidP="007964EC">
            <w:pPr>
              <w:widowControl/>
              <w:spacing w:line="240" w:lineRule="auto"/>
              <w:ind w:firstLine="0"/>
              <w:rPr>
                <w:sz w:val="24"/>
                <w:szCs w:val="24"/>
              </w:rPr>
            </w:pPr>
            <w:r w:rsidRPr="00245A7F">
              <w:rPr>
                <w:sz w:val="24"/>
                <w:szCs w:val="24"/>
              </w:rPr>
              <w:t>«Образование»</w:t>
            </w:r>
          </w:p>
        </w:tc>
        <w:tc>
          <w:tcPr>
            <w:tcW w:w="2127" w:type="dxa"/>
            <w:tcBorders>
              <w:top w:val="single" w:sz="4" w:space="0" w:color="auto"/>
              <w:left w:val="single" w:sz="6" w:space="0" w:color="auto"/>
              <w:bottom w:val="single" w:sz="6" w:space="0" w:color="auto"/>
              <w:right w:val="single" w:sz="6" w:space="0" w:color="auto"/>
            </w:tcBorders>
            <w:vAlign w:val="center"/>
          </w:tcPr>
          <w:p w:rsidR="00544FF7" w:rsidRPr="00245A7F" w:rsidRDefault="00544FF7" w:rsidP="007964EC">
            <w:pPr>
              <w:widowControl/>
              <w:spacing w:line="240" w:lineRule="auto"/>
              <w:ind w:firstLine="0"/>
              <w:jc w:val="center"/>
              <w:rPr>
                <w:snapToGrid w:val="0"/>
                <w:sz w:val="24"/>
                <w:szCs w:val="24"/>
              </w:rPr>
            </w:pPr>
            <w:r w:rsidRPr="00245A7F">
              <w:rPr>
                <w:snapToGrid w:val="0"/>
                <w:sz w:val="24"/>
                <w:szCs w:val="24"/>
              </w:rPr>
              <w:t>37 473,9</w:t>
            </w:r>
          </w:p>
        </w:tc>
      </w:tr>
      <w:tr w:rsidR="00544FF7" w:rsidRPr="00021E2C" w:rsidTr="007964EC">
        <w:trPr>
          <w:trHeight w:val="403"/>
        </w:trPr>
        <w:tc>
          <w:tcPr>
            <w:tcW w:w="709" w:type="dxa"/>
            <w:tcBorders>
              <w:top w:val="single" w:sz="4" w:space="0" w:color="auto"/>
              <w:left w:val="single" w:sz="4" w:space="0" w:color="auto"/>
              <w:bottom w:val="single" w:sz="6" w:space="0" w:color="auto"/>
              <w:right w:val="single" w:sz="6" w:space="0" w:color="auto"/>
            </w:tcBorders>
            <w:vAlign w:val="center"/>
          </w:tcPr>
          <w:p w:rsidR="00544FF7" w:rsidRPr="00245A7F" w:rsidRDefault="00544FF7" w:rsidP="007964EC">
            <w:pPr>
              <w:widowControl/>
              <w:spacing w:line="240" w:lineRule="auto"/>
              <w:ind w:firstLine="0"/>
              <w:jc w:val="center"/>
              <w:rPr>
                <w:snapToGrid w:val="0"/>
                <w:sz w:val="24"/>
                <w:szCs w:val="24"/>
              </w:rPr>
            </w:pPr>
            <w:r>
              <w:rPr>
                <w:snapToGrid w:val="0"/>
                <w:sz w:val="24"/>
                <w:szCs w:val="24"/>
              </w:rPr>
              <w:lastRenderedPageBreak/>
              <w:t>3</w:t>
            </w:r>
          </w:p>
        </w:tc>
        <w:tc>
          <w:tcPr>
            <w:tcW w:w="6805" w:type="dxa"/>
            <w:tcBorders>
              <w:top w:val="single" w:sz="4" w:space="0" w:color="auto"/>
              <w:left w:val="single" w:sz="6" w:space="0" w:color="auto"/>
              <w:bottom w:val="single" w:sz="6" w:space="0" w:color="auto"/>
              <w:right w:val="single" w:sz="6" w:space="0" w:color="auto"/>
            </w:tcBorders>
            <w:vAlign w:val="center"/>
          </w:tcPr>
          <w:p w:rsidR="00544FF7" w:rsidRPr="00245A7F" w:rsidRDefault="00544FF7" w:rsidP="007964EC">
            <w:pPr>
              <w:widowControl/>
              <w:spacing w:line="240" w:lineRule="auto"/>
              <w:ind w:firstLine="0"/>
              <w:rPr>
                <w:sz w:val="24"/>
                <w:szCs w:val="24"/>
              </w:rPr>
            </w:pPr>
            <w:r>
              <w:rPr>
                <w:sz w:val="24"/>
                <w:szCs w:val="24"/>
              </w:rPr>
              <w:t>«Культура»</w:t>
            </w:r>
          </w:p>
        </w:tc>
        <w:tc>
          <w:tcPr>
            <w:tcW w:w="2127" w:type="dxa"/>
            <w:tcBorders>
              <w:top w:val="single" w:sz="4" w:space="0" w:color="auto"/>
              <w:left w:val="single" w:sz="6" w:space="0" w:color="auto"/>
              <w:bottom w:val="single" w:sz="6" w:space="0" w:color="auto"/>
              <w:right w:val="single" w:sz="6" w:space="0" w:color="auto"/>
            </w:tcBorders>
            <w:vAlign w:val="center"/>
          </w:tcPr>
          <w:p w:rsidR="00544FF7" w:rsidRPr="00245A7F" w:rsidRDefault="00544FF7" w:rsidP="007964EC">
            <w:pPr>
              <w:widowControl/>
              <w:spacing w:line="240" w:lineRule="auto"/>
              <w:ind w:firstLine="0"/>
              <w:jc w:val="center"/>
              <w:rPr>
                <w:snapToGrid w:val="0"/>
                <w:sz w:val="24"/>
                <w:szCs w:val="24"/>
              </w:rPr>
            </w:pPr>
            <w:r>
              <w:rPr>
                <w:snapToGrid w:val="0"/>
                <w:sz w:val="24"/>
                <w:szCs w:val="24"/>
              </w:rPr>
              <w:t>35 075,5</w:t>
            </w:r>
          </w:p>
        </w:tc>
      </w:tr>
      <w:tr w:rsidR="00544FF7" w:rsidRPr="00021E2C" w:rsidTr="007964EC">
        <w:trPr>
          <w:trHeight w:val="403"/>
        </w:trPr>
        <w:tc>
          <w:tcPr>
            <w:tcW w:w="709" w:type="dxa"/>
            <w:tcBorders>
              <w:top w:val="single" w:sz="6" w:space="0" w:color="auto"/>
              <w:left w:val="single" w:sz="4" w:space="0" w:color="auto"/>
              <w:bottom w:val="single" w:sz="6" w:space="0" w:color="auto"/>
              <w:right w:val="single" w:sz="6" w:space="0" w:color="auto"/>
            </w:tcBorders>
            <w:vAlign w:val="center"/>
            <w:hideMark/>
          </w:tcPr>
          <w:p w:rsidR="00544FF7" w:rsidRPr="00245A7F" w:rsidRDefault="00544FF7" w:rsidP="007964EC">
            <w:pPr>
              <w:widowControl/>
              <w:spacing w:line="240" w:lineRule="auto"/>
              <w:ind w:firstLine="0"/>
              <w:jc w:val="center"/>
              <w:rPr>
                <w:snapToGrid w:val="0"/>
                <w:sz w:val="24"/>
                <w:szCs w:val="24"/>
              </w:rPr>
            </w:pPr>
            <w:r>
              <w:rPr>
                <w:snapToGrid w:val="0"/>
                <w:sz w:val="24"/>
                <w:szCs w:val="24"/>
              </w:rPr>
              <w:t>4</w:t>
            </w:r>
          </w:p>
        </w:tc>
        <w:tc>
          <w:tcPr>
            <w:tcW w:w="6805" w:type="dxa"/>
            <w:tcBorders>
              <w:top w:val="single" w:sz="6" w:space="0" w:color="auto"/>
              <w:left w:val="single" w:sz="6" w:space="0" w:color="auto"/>
              <w:bottom w:val="single" w:sz="6" w:space="0" w:color="auto"/>
              <w:right w:val="single" w:sz="6" w:space="0" w:color="auto"/>
            </w:tcBorders>
            <w:vAlign w:val="center"/>
            <w:hideMark/>
          </w:tcPr>
          <w:p w:rsidR="00544FF7" w:rsidRPr="00245A7F" w:rsidRDefault="00544FF7" w:rsidP="007964EC">
            <w:pPr>
              <w:widowControl/>
              <w:spacing w:line="240" w:lineRule="auto"/>
              <w:ind w:firstLine="0"/>
              <w:jc w:val="left"/>
              <w:rPr>
                <w:snapToGrid w:val="0"/>
                <w:sz w:val="24"/>
                <w:szCs w:val="24"/>
              </w:rPr>
            </w:pPr>
            <w:r w:rsidRPr="00245A7F">
              <w:rPr>
                <w:sz w:val="24"/>
                <w:szCs w:val="24"/>
              </w:rPr>
              <w:t xml:space="preserve">«Безопасные качественные дороги» </w:t>
            </w:r>
          </w:p>
        </w:tc>
        <w:tc>
          <w:tcPr>
            <w:tcW w:w="2127" w:type="dxa"/>
            <w:tcBorders>
              <w:top w:val="single" w:sz="6" w:space="0" w:color="auto"/>
              <w:left w:val="single" w:sz="6" w:space="0" w:color="auto"/>
              <w:bottom w:val="single" w:sz="6" w:space="0" w:color="auto"/>
              <w:right w:val="single" w:sz="6" w:space="0" w:color="auto"/>
            </w:tcBorders>
            <w:vAlign w:val="center"/>
          </w:tcPr>
          <w:p w:rsidR="00544FF7" w:rsidRPr="00245A7F" w:rsidRDefault="00544FF7" w:rsidP="007964EC">
            <w:pPr>
              <w:widowControl/>
              <w:spacing w:line="240" w:lineRule="auto"/>
              <w:ind w:firstLine="0"/>
              <w:jc w:val="center"/>
              <w:rPr>
                <w:snapToGrid w:val="0"/>
                <w:sz w:val="24"/>
                <w:szCs w:val="24"/>
              </w:rPr>
            </w:pPr>
            <w:r w:rsidRPr="00245A7F">
              <w:rPr>
                <w:snapToGrid w:val="0"/>
                <w:sz w:val="24"/>
                <w:szCs w:val="24"/>
              </w:rPr>
              <w:t>338 688,0</w:t>
            </w:r>
          </w:p>
        </w:tc>
      </w:tr>
      <w:tr w:rsidR="00544FF7" w:rsidRPr="00021E2C" w:rsidTr="007964EC">
        <w:trPr>
          <w:trHeight w:val="403"/>
        </w:trPr>
        <w:tc>
          <w:tcPr>
            <w:tcW w:w="709" w:type="dxa"/>
            <w:tcBorders>
              <w:top w:val="single" w:sz="6" w:space="0" w:color="auto"/>
              <w:left w:val="single" w:sz="4" w:space="0" w:color="auto"/>
              <w:bottom w:val="single" w:sz="6" w:space="0" w:color="auto"/>
              <w:right w:val="single" w:sz="6" w:space="0" w:color="auto"/>
            </w:tcBorders>
            <w:vAlign w:val="center"/>
            <w:hideMark/>
          </w:tcPr>
          <w:p w:rsidR="00544FF7" w:rsidRPr="00245A7F" w:rsidRDefault="00544FF7" w:rsidP="007964EC">
            <w:pPr>
              <w:widowControl/>
              <w:spacing w:line="240" w:lineRule="auto"/>
              <w:ind w:firstLine="0"/>
              <w:jc w:val="center"/>
              <w:rPr>
                <w:snapToGrid w:val="0"/>
                <w:sz w:val="24"/>
                <w:szCs w:val="24"/>
              </w:rPr>
            </w:pPr>
            <w:r>
              <w:rPr>
                <w:snapToGrid w:val="0"/>
                <w:sz w:val="24"/>
                <w:szCs w:val="24"/>
              </w:rPr>
              <w:t>5</w:t>
            </w:r>
          </w:p>
        </w:tc>
        <w:tc>
          <w:tcPr>
            <w:tcW w:w="6805" w:type="dxa"/>
            <w:tcBorders>
              <w:top w:val="single" w:sz="6" w:space="0" w:color="auto"/>
              <w:left w:val="single" w:sz="6" w:space="0" w:color="auto"/>
              <w:bottom w:val="single" w:sz="6" w:space="0" w:color="auto"/>
              <w:right w:val="single" w:sz="6" w:space="0" w:color="auto"/>
            </w:tcBorders>
            <w:vAlign w:val="center"/>
            <w:hideMark/>
          </w:tcPr>
          <w:p w:rsidR="00544FF7" w:rsidRPr="00245A7F" w:rsidRDefault="00544FF7" w:rsidP="007964EC">
            <w:pPr>
              <w:widowControl/>
              <w:spacing w:line="240" w:lineRule="auto"/>
              <w:ind w:firstLine="0"/>
              <w:jc w:val="left"/>
              <w:rPr>
                <w:snapToGrid w:val="0"/>
                <w:sz w:val="24"/>
                <w:szCs w:val="24"/>
              </w:rPr>
            </w:pPr>
            <w:r w:rsidRPr="00245A7F">
              <w:rPr>
                <w:sz w:val="24"/>
                <w:szCs w:val="24"/>
              </w:rPr>
              <w:t>«Жилье и городская среда»</w:t>
            </w:r>
          </w:p>
        </w:tc>
        <w:tc>
          <w:tcPr>
            <w:tcW w:w="2127" w:type="dxa"/>
            <w:tcBorders>
              <w:top w:val="single" w:sz="6" w:space="0" w:color="auto"/>
              <w:left w:val="single" w:sz="6" w:space="0" w:color="auto"/>
              <w:bottom w:val="single" w:sz="6" w:space="0" w:color="auto"/>
              <w:right w:val="single" w:sz="6" w:space="0" w:color="auto"/>
            </w:tcBorders>
            <w:vAlign w:val="center"/>
          </w:tcPr>
          <w:p w:rsidR="00544FF7" w:rsidRPr="00245A7F" w:rsidRDefault="00544FF7" w:rsidP="007964EC">
            <w:pPr>
              <w:widowControl/>
              <w:spacing w:line="240" w:lineRule="auto"/>
              <w:ind w:firstLine="0"/>
              <w:jc w:val="center"/>
              <w:rPr>
                <w:snapToGrid w:val="0"/>
                <w:sz w:val="24"/>
                <w:szCs w:val="24"/>
              </w:rPr>
            </w:pPr>
            <w:r w:rsidRPr="00245A7F">
              <w:rPr>
                <w:snapToGrid w:val="0"/>
                <w:sz w:val="24"/>
                <w:szCs w:val="24"/>
              </w:rPr>
              <w:t>357 077,8</w:t>
            </w:r>
          </w:p>
        </w:tc>
      </w:tr>
      <w:tr w:rsidR="00544FF7" w:rsidRPr="00021E2C" w:rsidTr="007964EC">
        <w:trPr>
          <w:trHeight w:val="422"/>
        </w:trPr>
        <w:tc>
          <w:tcPr>
            <w:tcW w:w="709" w:type="dxa"/>
            <w:tcBorders>
              <w:top w:val="single" w:sz="6" w:space="0" w:color="auto"/>
              <w:left w:val="single" w:sz="4" w:space="0" w:color="auto"/>
              <w:bottom w:val="single" w:sz="6" w:space="0" w:color="auto"/>
              <w:right w:val="single" w:sz="6" w:space="0" w:color="auto"/>
            </w:tcBorders>
            <w:vAlign w:val="center"/>
            <w:hideMark/>
          </w:tcPr>
          <w:p w:rsidR="00544FF7" w:rsidRPr="00A10620" w:rsidRDefault="00544FF7" w:rsidP="007964EC">
            <w:pPr>
              <w:widowControl/>
              <w:spacing w:line="240" w:lineRule="auto"/>
              <w:ind w:firstLine="0"/>
              <w:jc w:val="center"/>
              <w:rPr>
                <w:b/>
                <w:snapToGrid w:val="0"/>
                <w:sz w:val="24"/>
                <w:szCs w:val="24"/>
              </w:rPr>
            </w:pPr>
          </w:p>
        </w:tc>
        <w:tc>
          <w:tcPr>
            <w:tcW w:w="6805" w:type="dxa"/>
            <w:tcBorders>
              <w:top w:val="single" w:sz="6" w:space="0" w:color="auto"/>
              <w:left w:val="single" w:sz="6" w:space="0" w:color="auto"/>
              <w:bottom w:val="single" w:sz="6" w:space="0" w:color="auto"/>
              <w:right w:val="single" w:sz="6" w:space="0" w:color="auto"/>
            </w:tcBorders>
            <w:vAlign w:val="center"/>
            <w:hideMark/>
          </w:tcPr>
          <w:p w:rsidR="00544FF7" w:rsidRPr="00A10620" w:rsidRDefault="00544FF7" w:rsidP="007964EC">
            <w:pPr>
              <w:widowControl/>
              <w:spacing w:line="240" w:lineRule="auto"/>
              <w:ind w:firstLine="0"/>
              <w:jc w:val="left"/>
              <w:rPr>
                <w:b/>
                <w:snapToGrid w:val="0"/>
                <w:sz w:val="24"/>
                <w:szCs w:val="24"/>
              </w:rPr>
            </w:pPr>
            <w:r w:rsidRPr="00A10620">
              <w:rPr>
                <w:b/>
                <w:snapToGrid w:val="0"/>
                <w:sz w:val="24"/>
                <w:szCs w:val="24"/>
              </w:rPr>
              <w:t>ИТОГО</w:t>
            </w:r>
          </w:p>
        </w:tc>
        <w:tc>
          <w:tcPr>
            <w:tcW w:w="2127" w:type="dxa"/>
            <w:tcBorders>
              <w:top w:val="single" w:sz="6" w:space="0" w:color="auto"/>
              <w:left w:val="single" w:sz="6" w:space="0" w:color="auto"/>
              <w:bottom w:val="single" w:sz="6" w:space="0" w:color="auto"/>
              <w:right w:val="single" w:sz="6" w:space="0" w:color="auto"/>
            </w:tcBorders>
            <w:vAlign w:val="center"/>
          </w:tcPr>
          <w:p w:rsidR="00544FF7" w:rsidRPr="00A10620" w:rsidRDefault="00544FF7" w:rsidP="007964EC">
            <w:pPr>
              <w:widowControl/>
              <w:spacing w:line="240" w:lineRule="auto"/>
              <w:ind w:firstLine="0"/>
              <w:jc w:val="center"/>
              <w:rPr>
                <w:b/>
                <w:snapToGrid w:val="0"/>
                <w:sz w:val="24"/>
                <w:szCs w:val="24"/>
              </w:rPr>
            </w:pPr>
            <w:r w:rsidRPr="00A10620">
              <w:rPr>
                <w:b/>
                <w:snapToGrid w:val="0"/>
                <w:sz w:val="24"/>
                <w:szCs w:val="24"/>
              </w:rPr>
              <w:t>1 039 813,3</w:t>
            </w:r>
          </w:p>
        </w:tc>
      </w:tr>
    </w:tbl>
    <w:p w:rsidR="00544FF7" w:rsidRPr="00021E2C" w:rsidRDefault="00544FF7" w:rsidP="00544FF7">
      <w:pPr>
        <w:widowControl/>
        <w:spacing w:line="240" w:lineRule="auto"/>
        <w:ind w:firstLine="0"/>
        <w:jc w:val="center"/>
        <w:rPr>
          <w:b/>
          <w:sz w:val="24"/>
          <w:szCs w:val="24"/>
          <w:highlight w:val="yellow"/>
        </w:rPr>
      </w:pPr>
    </w:p>
    <w:p w:rsidR="00544FF7" w:rsidRPr="00C227E3" w:rsidRDefault="00544FF7" w:rsidP="00544FF7">
      <w:pPr>
        <w:widowControl/>
        <w:spacing w:line="240" w:lineRule="auto"/>
        <w:ind w:firstLine="0"/>
        <w:jc w:val="center"/>
        <w:rPr>
          <w:sz w:val="24"/>
          <w:szCs w:val="24"/>
        </w:rPr>
      </w:pPr>
      <w:r w:rsidRPr="00C227E3">
        <w:rPr>
          <w:b/>
          <w:sz w:val="24"/>
          <w:szCs w:val="24"/>
        </w:rPr>
        <w:t>Национальный проект «Демография»</w:t>
      </w:r>
    </w:p>
    <w:p w:rsidR="00544FF7" w:rsidRPr="00021E2C" w:rsidRDefault="00544FF7" w:rsidP="00544FF7">
      <w:pPr>
        <w:widowControl/>
        <w:spacing w:line="240" w:lineRule="auto"/>
        <w:ind w:firstLine="709"/>
        <w:rPr>
          <w:sz w:val="24"/>
          <w:szCs w:val="24"/>
          <w:highlight w:val="yellow"/>
        </w:rPr>
      </w:pPr>
    </w:p>
    <w:p w:rsidR="00544FF7" w:rsidRPr="00035F6A" w:rsidRDefault="00544FF7" w:rsidP="00544FF7">
      <w:pPr>
        <w:spacing w:line="240" w:lineRule="auto"/>
        <w:rPr>
          <w:sz w:val="24"/>
          <w:szCs w:val="24"/>
        </w:rPr>
      </w:pPr>
      <w:r w:rsidRPr="00035F6A">
        <w:rPr>
          <w:sz w:val="24"/>
          <w:szCs w:val="24"/>
        </w:rPr>
        <w:t>В рамках национального проекта «Демография» в 2023 году осуществлена реализация отдельных мероприятий регионального проекта «Спорт - норма жизни».</w:t>
      </w:r>
    </w:p>
    <w:p w:rsidR="00544FF7" w:rsidRDefault="00544FF7" w:rsidP="00544FF7">
      <w:pPr>
        <w:spacing w:line="240" w:lineRule="auto"/>
        <w:rPr>
          <w:sz w:val="24"/>
          <w:szCs w:val="24"/>
        </w:rPr>
      </w:pPr>
      <w:proofErr w:type="gramStart"/>
      <w:r w:rsidRPr="00035F6A">
        <w:rPr>
          <w:sz w:val="24"/>
          <w:szCs w:val="24"/>
        </w:rPr>
        <w:t xml:space="preserve">Средства в сумме </w:t>
      </w:r>
      <w:r>
        <w:rPr>
          <w:snapToGrid w:val="0"/>
          <w:sz w:val="24"/>
          <w:szCs w:val="24"/>
        </w:rPr>
        <w:t>230 140,6</w:t>
      </w:r>
      <w:r w:rsidRPr="00035F6A">
        <w:rPr>
          <w:snapToGrid w:val="0"/>
          <w:sz w:val="24"/>
          <w:szCs w:val="24"/>
        </w:rPr>
        <w:t xml:space="preserve"> </w:t>
      </w:r>
      <w:r w:rsidRPr="00035F6A">
        <w:rPr>
          <w:sz w:val="24"/>
          <w:szCs w:val="24"/>
        </w:rPr>
        <w:t xml:space="preserve">тыс. руб. </w:t>
      </w:r>
      <w:r w:rsidRPr="00484CBA">
        <w:rPr>
          <w:sz w:val="24"/>
          <w:szCs w:val="24"/>
        </w:rPr>
        <w:t xml:space="preserve">направлены на оплату авансовых платежей по муниципальному контракту на строительство спортивного комплекса в пойме реки Неглинка в районе зданий № 12 по ул. Крупской и № 8 по ул. Красной – II этап, оплату оказанных услуг по осуществлению авторского надзора и контроля за строительством объекта, геодезических работ, </w:t>
      </w:r>
      <w:r w:rsidRPr="00C71604">
        <w:rPr>
          <w:sz w:val="24"/>
          <w:szCs w:val="24"/>
        </w:rPr>
        <w:t xml:space="preserve">в сумме </w:t>
      </w:r>
      <w:r>
        <w:rPr>
          <w:sz w:val="24"/>
          <w:szCs w:val="24"/>
        </w:rPr>
        <w:t xml:space="preserve">34 318,9 </w:t>
      </w:r>
      <w:r w:rsidRPr="00035F6A">
        <w:rPr>
          <w:sz w:val="24"/>
          <w:szCs w:val="24"/>
        </w:rPr>
        <w:t>тыс. руб. предоставлены 7 спортивным</w:t>
      </w:r>
      <w:proofErr w:type="gramEnd"/>
      <w:r w:rsidRPr="00035F6A">
        <w:rPr>
          <w:sz w:val="24"/>
          <w:szCs w:val="24"/>
        </w:rPr>
        <w:t xml:space="preserve"> школам и направлены на</w:t>
      </w:r>
      <w:r>
        <w:rPr>
          <w:sz w:val="24"/>
          <w:szCs w:val="24"/>
        </w:rPr>
        <w:t xml:space="preserve"> </w:t>
      </w:r>
      <w:r w:rsidRPr="001C5FEF">
        <w:rPr>
          <w:sz w:val="24"/>
          <w:szCs w:val="24"/>
        </w:rPr>
        <w:t>оплату труда тренеров</w:t>
      </w:r>
      <w:r>
        <w:rPr>
          <w:sz w:val="24"/>
          <w:szCs w:val="24"/>
        </w:rPr>
        <w:t xml:space="preserve">, </w:t>
      </w:r>
      <w:r w:rsidRPr="00035F6A">
        <w:rPr>
          <w:sz w:val="24"/>
          <w:szCs w:val="24"/>
        </w:rPr>
        <w:t>оплату организации питания и временного проживания команд спортсменов из спортивных школ для участия в соревнованиях, приобретение спортивными школами оборудования, спор</w:t>
      </w:r>
      <w:r>
        <w:rPr>
          <w:sz w:val="24"/>
          <w:szCs w:val="24"/>
        </w:rPr>
        <w:t>тивного инвентаря и экипировки</w:t>
      </w:r>
      <w:r w:rsidRPr="00E07602">
        <w:rPr>
          <w:sz w:val="24"/>
          <w:szCs w:val="24"/>
        </w:rPr>
        <w:t xml:space="preserve">, в сумме </w:t>
      </w:r>
      <w:r>
        <w:rPr>
          <w:sz w:val="24"/>
          <w:szCs w:val="24"/>
        </w:rPr>
        <w:t>7 038,6</w:t>
      </w:r>
      <w:r w:rsidRPr="00E07602">
        <w:rPr>
          <w:sz w:val="24"/>
          <w:szCs w:val="24"/>
        </w:rPr>
        <w:t xml:space="preserve"> </w:t>
      </w:r>
      <w:r w:rsidRPr="00035F6A">
        <w:rPr>
          <w:sz w:val="24"/>
          <w:szCs w:val="24"/>
        </w:rPr>
        <w:t xml:space="preserve">тыс. руб. </w:t>
      </w:r>
      <w:r>
        <w:rPr>
          <w:sz w:val="24"/>
          <w:szCs w:val="24"/>
        </w:rPr>
        <w:t>–</w:t>
      </w:r>
      <w:r w:rsidRPr="00D1723B">
        <w:rPr>
          <w:sz w:val="24"/>
        </w:rPr>
        <w:t xml:space="preserve"> </w:t>
      </w:r>
      <w:r w:rsidRPr="00C32152">
        <w:rPr>
          <w:sz w:val="24"/>
        </w:rPr>
        <w:t xml:space="preserve">МОУ «Лицей № 40» </w:t>
      </w:r>
      <w:r>
        <w:rPr>
          <w:sz w:val="24"/>
        </w:rPr>
        <w:t>на благоустройство территории учреждения под размещение физкультурно-оздоровительного комплекса открытого типа.</w:t>
      </w:r>
    </w:p>
    <w:p w:rsidR="00544FF7" w:rsidRDefault="00544FF7" w:rsidP="00544FF7">
      <w:pPr>
        <w:widowControl/>
        <w:spacing w:line="240" w:lineRule="auto"/>
        <w:ind w:firstLine="0"/>
        <w:jc w:val="center"/>
        <w:rPr>
          <w:b/>
          <w:sz w:val="24"/>
          <w:szCs w:val="24"/>
          <w:highlight w:val="yellow"/>
        </w:rPr>
      </w:pPr>
    </w:p>
    <w:p w:rsidR="00544FF7" w:rsidRPr="007256DF" w:rsidRDefault="00544FF7" w:rsidP="00544FF7">
      <w:pPr>
        <w:widowControl/>
        <w:spacing w:line="240" w:lineRule="auto"/>
        <w:ind w:firstLine="0"/>
        <w:jc w:val="center"/>
        <w:rPr>
          <w:sz w:val="24"/>
          <w:szCs w:val="24"/>
        </w:rPr>
      </w:pPr>
      <w:r w:rsidRPr="007256DF">
        <w:rPr>
          <w:b/>
          <w:sz w:val="24"/>
          <w:szCs w:val="24"/>
        </w:rPr>
        <w:t>Национальный проект «Образование»</w:t>
      </w:r>
    </w:p>
    <w:p w:rsidR="00544FF7" w:rsidRPr="007256DF" w:rsidRDefault="00544FF7" w:rsidP="00544FF7">
      <w:pPr>
        <w:widowControl/>
        <w:spacing w:line="240" w:lineRule="auto"/>
        <w:ind w:firstLine="709"/>
        <w:rPr>
          <w:sz w:val="24"/>
          <w:szCs w:val="24"/>
        </w:rPr>
      </w:pPr>
    </w:p>
    <w:p w:rsidR="00544FF7" w:rsidRPr="007256DF" w:rsidRDefault="00544FF7" w:rsidP="00544FF7">
      <w:pPr>
        <w:tabs>
          <w:tab w:val="left" w:pos="993"/>
        </w:tabs>
        <w:spacing w:line="240" w:lineRule="auto"/>
        <w:ind w:firstLine="709"/>
        <w:rPr>
          <w:sz w:val="24"/>
          <w:szCs w:val="24"/>
        </w:rPr>
      </w:pPr>
      <w:r w:rsidRPr="007256DF">
        <w:rPr>
          <w:sz w:val="24"/>
          <w:szCs w:val="24"/>
        </w:rPr>
        <w:t>В рамках национального проекта «Образование» в 2023 году:</w:t>
      </w:r>
    </w:p>
    <w:p w:rsidR="00544FF7" w:rsidRPr="007256DF" w:rsidRDefault="00544FF7" w:rsidP="00544FF7">
      <w:pPr>
        <w:tabs>
          <w:tab w:val="left" w:pos="993"/>
        </w:tabs>
        <w:spacing w:line="240" w:lineRule="auto"/>
        <w:ind w:firstLine="709"/>
        <w:rPr>
          <w:sz w:val="24"/>
          <w:szCs w:val="24"/>
        </w:rPr>
      </w:pPr>
      <w:r w:rsidRPr="007256DF">
        <w:rPr>
          <w:sz w:val="24"/>
          <w:szCs w:val="24"/>
        </w:rPr>
        <w:t>1. Осуществлена реализация отдельных мероприятий регионального проекта  «Современная школа».</w:t>
      </w:r>
    </w:p>
    <w:p w:rsidR="00544FF7" w:rsidRPr="00B11F74" w:rsidRDefault="00544FF7" w:rsidP="00544FF7">
      <w:pPr>
        <w:tabs>
          <w:tab w:val="left" w:pos="993"/>
        </w:tabs>
        <w:spacing w:line="240" w:lineRule="auto"/>
        <w:ind w:firstLine="709"/>
        <w:rPr>
          <w:sz w:val="24"/>
          <w:szCs w:val="24"/>
        </w:rPr>
      </w:pPr>
      <w:r w:rsidRPr="00B11F74">
        <w:rPr>
          <w:sz w:val="24"/>
          <w:szCs w:val="24"/>
        </w:rPr>
        <w:t>Средства в сумме 21 378,4 тыс. руб. направлены на создание детского технопарка «</w:t>
      </w:r>
      <w:proofErr w:type="spellStart"/>
      <w:r w:rsidRPr="00B11F74">
        <w:rPr>
          <w:sz w:val="24"/>
          <w:szCs w:val="24"/>
        </w:rPr>
        <w:t>Кванториум</w:t>
      </w:r>
      <w:proofErr w:type="spellEnd"/>
      <w:r w:rsidRPr="00B11F74">
        <w:rPr>
          <w:sz w:val="24"/>
          <w:szCs w:val="24"/>
        </w:rPr>
        <w:t>» на базе МОУ «Лицей № 40».</w:t>
      </w:r>
    </w:p>
    <w:p w:rsidR="00544FF7" w:rsidRPr="00B11F74" w:rsidRDefault="00544FF7" w:rsidP="00544FF7">
      <w:pPr>
        <w:tabs>
          <w:tab w:val="left" w:pos="993"/>
        </w:tabs>
        <w:spacing w:line="240" w:lineRule="auto"/>
        <w:ind w:firstLine="709"/>
        <w:rPr>
          <w:sz w:val="24"/>
          <w:szCs w:val="24"/>
        </w:rPr>
      </w:pPr>
      <w:r w:rsidRPr="00B11F74">
        <w:rPr>
          <w:sz w:val="24"/>
          <w:szCs w:val="24"/>
        </w:rPr>
        <w:t xml:space="preserve">2. Осуществлена реализация отдельных мероприятий регионального проекта «Патриотическое воспитание граждан Российской Федерации». </w:t>
      </w:r>
    </w:p>
    <w:p w:rsidR="00544FF7" w:rsidRPr="00B11F74" w:rsidRDefault="00544FF7" w:rsidP="00544FF7">
      <w:pPr>
        <w:tabs>
          <w:tab w:val="left" w:pos="993"/>
        </w:tabs>
        <w:spacing w:line="240" w:lineRule="auto"/>
        <w:ind w:firstLine="709"/>
        <w:rPr>
          <w:sz w:val="24"/>
          <w:szCs w:val="24"/>
        </w:rPr>
      </w:pPr>
      <w:r w:rsidRPr="00B11F74">
        <w:rPr>
          <w:sz w:val="24"/>
          <w:szCs w:val="24"/>
        </w:rPr>
        <w:t xml:space="preserve">Средства в сумме 16 095,5 тыс. руб. направлены </w:t>
      </w:r>
      <w:r w:rsidRPr="00B11F74">
        <w:rPr>
          <w:sz w:val="24"/>
        </w:rPr>
        <w:t>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544FF7" w:rsidRPr="00021E2C" w:rsidRDefault="00544FF7" w:rsidP="00544FF7">
      <w:pPr>
        <w:tabs>
          <w:tab w:val="left" w:pos="993"/>
        </w:tabs>
        <w:spacing w:line="240" w:lineRule="auto"/>
        <w:ind w:firstLine="0"/>
        <w:jc w:val="center"/>
        <w:rPr>
          <w:b/>
          <w:sz w:val="24"/>
          <w:szCs w:val="24"/>
          <w:highlight w:val="yellow"/>
        </w:rPr>
      </w:pPr>
    </w:p>
    <w:p w:rsidR="00544FF7" w:rsidRPr="00222624" w:rsidRDefault="00544FF7" w:rsidP="00544FF7">
      <w:pPr>
        <w:widowControl/>
        <w:spacing w:line="240" w:lineRule="auto"/>
        <w:ind w:firstLine="0"/>
        <w:jc w:val="center"/>
        <w:rPr>
          <w:b/>
          <w:sz w:val="24"/>
          <w:szCs w:val="24"/>
        </w:rPr>
      </w:pPr>
      <w:r w:rsidRPr="00C227E3">
        <w:rPr>
          <w:b/>
          <w:sz w:val="24"/>
          <w:szCs w:val="24"/>
        </w:rPr>
        <w:t>Национальный проект «</w:t>
      </w:r>
      <w:r w:rsidRPr="00222624">
        <w:rPr>
          <w:b/>
          <w:sz w:val="24"/>
          <w:szCs w:val="24"/>
        </w:rPr>
        <w:t>Культура</w:t>
      </w:r>
      <w:r w:rsidRPr="00C227E3">
        <w:rPr>
          <w:b/>
          <w:sz w:val="24"/>
          <w:szCs w:val="24"/>
        </w:rPr>
        <w:t>»</w:t>
      </w:r>
    </w:p>
    <w:p w:rsidR="00544FF7" w:rsidRDefault="00544FF7" w:rsidP="00544FF7">
      <w:pPr>
        <w:spacing w:line="235" w:lineRule="auto"/>
        <w:ind w:firstLine="720"/>
        <w:rPr>
          <w:color w:val="FF0000"/>
          <w:sz w:val="26"/>
          <w:szCs w:val="26"/>
        </w:rPr>
      </w:pPr>
    </w:p>
    <w:p w:rsidR="00544FF7" w:rsidRPr="003A7FDC" w:rsidRDefault="00544FF7" w:rsidP="00544FF7">
      <w:pPr>
        <w:spacing w:line="240" w:lineRule="auto"/>
        <w:rPr>
          <w:sz w:val="24"/>
          <w:szCs w:val="24"/>
        </w:rPr>
      </w:pPr>
      <w:r w:rsidRPr="003A7FDC">
        <w:rPr>
          <w:sz w:val="24"/>
          <w:szCs w:val="24"/>
        </w:rPr>
        <w:t>В рамках национального проекта «Культура» в 2023 году осуществлена реализация отдельных мероприятий регионального проекта «Культурная среда».</w:t>
      </w:r>
    </w:p>
    <w:p w:rsidR="00544FF7" w:rsidRPr="00915C2D" w:rsidRDefault="00544FF7" w:rsidP="00544FF7">
      <w:pPr>
        <w:spacing w:line="240" w:lineRule="auto"/>
        <w:rPr>
          <w:sz w:val="24"/>
          <w:szCs w:val="24"/>
        </w:rPr>
      </w:pPr>
      <w:proofErr w:type="gramStart"/>
      <w:r w:rsidRPr="00915C2D">
        <w:rPr>
          <w:sz w:val="24"/>
          <w:szCs w:val="24"/>
        </w:rPr>
        <w:t>Средства в сумме 35 075,5 тыс. руб. предоставлены муниципальному бюджетному образовательному учреждению дополнительного образования «Детская музыкальная школа № 1 им. Г. </w:t>
      </w:r>
      <w:proofErr w:type="spellStart"/>
      <w:r w:rsidRPr="00915C2D">
        <w:rPr>
          <w:sz w:val="24"/>
          <w:szCs w:val="24"/>
        </w:rPr>
        <w:t>Синисало</w:t>
      </w:r>
      <w:proofErr w:type="spellEnd"/>
      <w:r w:rsidRPr="00915C2D">
        <w:rPr>
          <w:sz w:val="24"/>
          <w:szCs w:val="24"/>
        </w:rPr>
        <w:t>» на приобретение учебно-методической литературы, радиосистемы, двух роялей, тенор-горна и оплату работ по капитальному ремонту фасада, центрального крыльца и замене деревянных конструкций оконных проемов здания, расположенного по адресу:</w:t>
      </w:r>
      <w:proofErr w:type="gramEnd"/>
      <w:r w:rsidRPr="00915C2D">
        <w:rPr>
          <w:sz w:val="24"/>
          <w:szCs w:val="24"/>
        </w:rPr>
        <w:t xml:space="preserve"> Московская ул., д.12.</w:t>
      </w:r>
    </w:p>
    <w:p w:rsidR="00544FF7" w:rsidRDefault="00544FF7" w:rsidP="00544FF7">
      <w:pPr>
        <w:spacing w:line="240" w:lineRule="auto"/>
        <w:rPr>
          <w:sz w:val="24"/>
          <w:szCs w:val="24"/>
        </w:rPr>
      </w:pPr>
    </w:p>
    <w:p w:rsidR="00544FF7" w:rsidRPr="00484CBA" w:rsidRDefault="00544FF7" w:rsidP="00544FF7">
      <w:pPr>
        <w:tabs>
          <w:tab w:val="left" w:pos="993"/>
        </w:tabs>
        <w:spacing w:line="240" w:lineRule="auto"/>
        <w:ind w:firstLine="0"/>
        <w:jc w:val="center"/>
        <w:rPr>
          <w:sz w:val="24"/>
          <w:szCs w:val="24"/>
        </w:rPr>
      </w:pPr>
      <w:r w:rsidRPr="00484CBA">
        <w:rPr>
          <w:b/>
          <w:sz w:val="24"/>
          <w:szCs w:val="24"/>
        </w:rPr>
        <w:t>Национальный проект «Безопасные качественные дороги»</w:t>
      </w:r>
    </w:p>
    <w:p w:rsidR="00544FF7" w:rsidRPr="00484CBA" w:rsidRDefault="00544FF7" w:rsidP="00544FF7">
      <w:pPr>
        <w:widowControl/>
        <w:spacing w:line="240" w:lineRule="auto"/>
        <w:ind w:firstLine="709"/>
        <w:rPr>
          <w:sz w:val="24"/>
          <w:szCs w:val="24"/>
        </w:rPr>
      </w:pPr>
    </w:p>
    <w:p w:rsidR="00544FF7" w:rsidRPr="00EB66B5" w:rsidRDefault="00544FF7" w:rsidP="00544FF7">
      <w:pPr>
        <w:tabs>
          <w:tab w:val="left" w:pos="1134"/>
          <w:tab w:val="left" w:pos="1276"/>
        </w:tabs>
        <w:spacing w:line="240" w:lineRule="auto"/>
        <w:ind w:firstLine="709"/>
        <w:rPr>
          <w:sz w:val="24"/>
          <w:szCs w:val="24"/>
        </w:rPr>
      </w:pPr>
      <w:r w:rsidRPr="00EB66B5">
        <w:rPr>
          <w:sz w:val="24"/>
          <w:szCs w:val="24"/>
        </w:rPr>
        <w:t xml:space="preserve">В рамках национального проекта «Безопасные качественные дороги» в 2023 году средства в сумме 338 688,0 тыс. руб. направлены на реализацию отдельных мероприятий </w:t>
      </w:r>
      <w:r w:rsidRPr="00EB66B5">
        <w:rPr>
          <w:sz w:val="24"/>
          <w:szCs w:val="24"/>
        </w:rPr>
        <w:lastRenderedPageBreak/>
        <w:t>следующих региональных проектов:</w:t>
      </w:r>
    </w:p>
    <w:p w:rsidR="00544FF7" w:rsidRPr="00EB66B5" w:rsidRDefault="00544FF7" w:rsidP="00544FF7">
      <w:pPr>
        <w:tabs>
          <w:tab w:val="left" w:pos="1134"/>
          <w:tab w:val="left" w:pos="1276"/>
        </w:tabs>
        <w:spacing w:line="240" w:lineRule="auto"/>
        <w:ind w:firstLine="709"/>
        <w:rPr>
          <w:sz w:val="24"/>
          <w:szCs w:val="24"/>
        </w:rPr>
      </w:pPr>
      <w:r w:rsidRPr="00EB66B5">
        <w:rPr>
          <w:sz w:val="24"/>
          <w:szCs w:val="24"/>
        </w:rPr>
        <w:t xml:space="preserve">1. «Региональная и местная дорожная сеть» в сумме 282 699,8 тыс. руб. на оплату </w:t>
      </w:r>
      <w:r>
        <w:rPr>
          <w:sz w:val="24"/>
          <w:szCs w:val="24"/>
        </w:rPr>
        <w:t xml:space="preserve">выполненных </w:t>
      </w:r>
      <w:r w:rsidRPr="00EB66B5">
        <w:rPr>
          <w:sz w:val="24"/>
          <w:szCs w:val="24"/>
        </w:rPr>
        <w:t>работ по ремонту 16 автомобильных дорог общего пользования местного значения в рамках муниципального контракта, заключенного в 2022 году, на следующих улицах:</w:t>
      </w:r>
    </w:p>
    <w:p w:rsidR="00544FF7" w:rsidRPr="00EB66B5" w:rsidRDefault="00544FF7" w:rsidP="00544FF7">
      <w:pPr>
        <w:tabs>
          <w:tab w:val="left" w:pos="993"/>
          <w:tab w:val="left" w:pos="1276"/>
        </w:tabs>
        <w:spacing w:line="240" w:lineRule="auto"/>
        <w:ind w:firstLine="709"/>
        <w:rPr>
          <w:sz w:val="24"/>
          <w:szCs w:val="24"/>
        </w:rPr>
      </w:pPr>
      <w:r w:rsidRPr="00EB66B5">
        <w:rPr>
          <w:sz w:val="24"/>
          <w:szCs w:val="24"/>
        </w:rPr>
        <w:t xml:space="preserve">• Заводская ул. (от Первомайского </w:t>
      </w:r>
      <w:proofErr w:type="spellStart"/>
      <w:r w:rsidRPr="00EB66B5">
        <w:rPr>
          <w:sz w:val="24"/>
          <w:szCs w:val="24"/>
        </w:rPr>
        <w:t>пр-кта</w:t>
      </w:r>
      <w:proofErr w:type="spellEnd"/>
      <w:r w:rsidRPr="00EB66B5">
        <w:rPr>
          <w:sz w:val="24"/>
          <w:szCs w:val="24"/>
        </w:rPr>
        <w:t xml:space="preserve"> до ул. Зайцева);</w:t>
      </w:r>
    </w:p>
    <w:p w:rsidR="00544FF7" w:rsidRPr="00EB66B5" w:rsidRDefault="00544FF7" w:rsidP="00544FF7">
      <w:pPr>
        <w:tabs>
          <w:tab w:val="left" w:pos="993"/>
          <w:tab w:val="left" w:pos="1276"/>
        </w:tabs>
        <w:spacing w:line="240" w:lineRule="auto"/>
        <w:ind w:firstLine="709"/>
        <w:rPr>
          <w:sz w:val="24"/>
          <w:szCs w:val="24"/>
        </w:rPr>
      </w:pPr>
      <w:r w:rsidRPr="00EB66B5">
        <w:rPr>
          <w:sz w:val="24"/>
          <w:szCs w:val="24"/>
        </w:rPr>
        <w:t xml:space="preserve">• </w:t>
      </w:r>
      <w:proofErr w:type="gramStart"/>
      <w:r w:rsidRPr="00EB66B5">
        <w:rPr>
          <w:sz w:val="24"/>
          <w:szCs w:val="24"/>
        </w:rPr>
        <w:t>Красная</w:t>
      </w:r>
      <w:proofErr w:type="gramEnd"/>
      <w:r w:rsidRPr="00EB66B5">
        <w:rPr>
          <w:sz w:val="24"/>
          <w:szCs w:val="24"/>
        </w:rPr>
        <w:t xml:space="preserve"> ул. (от ул. Дзержинского до ул. </w:t>
      </w:r>
      <w:proofErr w:type="spellStart"/>
      <w:r w:rsidRPr="00EB66B5">
        <w:rPr>
          <w:sz w:val="24"/>
          <w:szCs w:val="24"/>
        </w:rPr>
        <w:t>Антикайнена</w:t>
      </w:r>
      <w:proofErr w:type="spellEnd"/>
      <w:r w:rsidRPr="00EB66B5">
        <w:rPr>
          <w:sz w:val="24"/>
          <w:szCs w:val="24"/>
        </w:rPr>
        <w:t>);</w:t>
      </w:r>
    </w:p>
    <w:p w:rsidR="00544FF7" w:rsidRPr="00EB66B5" w:rsidRDefault="00544FF7" w:rsidP="00544FF7">
      <w:pPr>
        <w:tabs>
          <w:tab w:val="left" w:pos="993"/>
          <w:tab w:val="left" w:pos="1276"/>
        </w:tabs>
        <w:spacing w:line="240" w:lineRule="auto"/>
        <w:ind w:firstLine="709"/>
        <w:rPr>
          <w:sz w:val="24"/>
          <w:szCs w:val="24"/>
        </w:rPr>
      </w:pPr>
      <w:r w:rsidRPr="00EB66B5">
        <w:rPr>
          <w:sz w:val="24"/>
          <w:szCs w:val="24"/>
        </w:rPr>
        <w:t xml:space="preserve">• </w:t>
      </w:r>
      <w:proofErr w:type="spellStart"/>
      <w:r w:rsidRPr="00EB66B5">
        <w:rPr>
          <w:sz w:val="24"/>
          <w:szCs w:val="24"/>
        </w:rPr>
        <w:t>Питкярантская</w:t>
      </w:r>
      <w:proofErr w:type="spellEnd"/>
      <w:r w:rsidRPr="00EB66B5">
        <w:rPr>
          <w:sz w:val="24"/>
          <w:szCs w:val="24"/>
        </w:rPr>
        <w:t xml:space="preserve"> ул. (от Беличьего </w:t>
      </w:r>
      <w:proofErr w:type="spellStart"/>
      <w:r w:rsidRPr="00EB66B5">
        <w:rPr>
          <w:sz w:val="24"/>
          <w:szCs w:val="24"/>
        </w:rPr>
        <w:t>пр</w:t>
      </w:r>
      <w:proofErr w:type="spellEnd"/>
      <w:r w:rsidRPr="00EB66B5">
        <w:rPr>
          <w:sz w:val="24"/>
          <w:szCs w:val="24"/>
        </w:rPr>
        <w:t xml:space="preserve">-да до Карельского </w:t>
      </w:r>
      <w:proofErr w:type="spellStart"/>
      <w:r w:rsidRPr="00EB66B5">
        <w:rPr>
          <w:sz w:val="24"/>
          <w:szCs w:val="24"/>
        </w:rPr>
        <w:t>пр-кта</w:t>
      </w:r>
      <w:proofErr w:type="spellEnd"/>
      <w:r w:rsidRPr="00EB66B5">
        <w:rPr>
          <w:sz w:val="24"/>
          <w:szCs w:val="24"/>
        </w:rPr>
        <w:t>);</w:t>
      </w:r>
    </w:p>
    <w:p w:rsidR="00544FF7" w:rsidRPr="00EB66B5" w:rsidRDefault="00544FF7" w:rsidP="00544FF7">
      <w:pPr>
        <w:tabs>
          <w:tab w:val="left" w:pos="993"/>
          <w:tab w:val="left" w:pos="1276"/>
        </w:tabs>
        <w:spacing w:line="240" w:lineRule="auto"/>
        <w:ind w:firstLine="709"/>
        <w:rPr>
          <w:sz w:val="24"/>
          <w:szCs w:val="24"/>
        </w:rPr>
      </w:pPr>
      <w:r w:rsidRPr="00EB66B5">
        <w:rPr>
          <w:sz w:val="24"/>
          <w:szCs w:val="24"/>
        </w:rPr>
        <w:t xml:space="preserve">• ул. Генерала Фролова (от ул. </w:t>
      </w:r>
      <w:proofErr w:type="spellStart"/>
      <w:r w:rsidRPr="00EB66B5">
        <w:rPr>
          <w:sz w:val="24"/>
          <w:szCs w:val="24"/>
        </w:rPr>
        <w:t>Ровио</w:t>
      </w:r>
      <w:proofErr w:type="spellEnd"/>
      <w:r w:rsidRPr="00EB66B5">
        <w:rPr>
          <w:sz w:val="24"/>
          <w:szCs w:val="24"/>
        </w:rPr>
        <w:t xml:space="preserve"> до </w:t>
      </w:r>
      <w:proofErr w:type="gramStart"/>
      <w:r w:rsidRPr="00EB66B5">
        <w:rPr>
          <w:sz w:val="24"/>
          <w:szCs w:val="24"/>
        </w:rPr>
        <w:t>Балтийской</w:t>
      </w:r>
      <w:proofErr w:type="gramEnd"/>
      <w:r w:rsidRPr="00EB66B5">
        <w:rPr>
          <w:sz w:val="24"/>
          <w:szCs w:val="24"/>
        </w:rPr>
        <w:t xml:space="preserve"> ул.);</w:t>
      </w:r>
    </w:p>
    <w:p w:rsidR="00544FF7" w:rsidRPr="00EB66B5" w:rsidRDefault="00544FF7" w:rsidP="00544FF7">
      <w:pPr>
        <w:tabs>
          <w:tab w:val="left" w:pos="993"/>
          <w:tab w:val="left" w:pos="1276"/>
        </w:tabs>
        <w:spacing w:line="240" w:lineRule="auto"/>
        <w:ind w:firstLine="709"/>
        <w:rPr>
          <w:sz w:val="24"/>
          <w:szCs w:val="24"/>
        </w:rPr>
      </w:pPr>
      <w:r w:rsidRPr="00EB66B5">
        <w:rPr>
          <w:sz w:val="24"/>
          <w:szCs w:val="24"/>
        </w:rPr>
        <w:t xml:space="preserve">• Железнодорожная ул. (от Первомайского </w:t>
      </w:r>
      <w:proofErr w:type="spellStart"/>
      <w:r w:rsidRPr="00EB66B5">
        <w:rPr>
          <w:sz w:val="24"/>
          <w:szCs w:val="24"/>
        </w:rPr>
        <w:t>пр-кта</w:t>
      </w:r>
      <w:proofErr w:type="spellEnd"/>
      <w:r w:rsidRPr="00EB66B5">
        <w:rPr>
          <w:sz w:val="24"/>
          <w:szCs w:val="24"/>
        </w:rPr>
        <w:t xml:space="preserve"> до ул. </w:t>
      </w:r>
      <w:proofErr w:type="spellStart"/>
      <w:r w:rsidRPr="00EB66B5">
        <w:rPr>
          <w:sz w:val="24"/>
          <w:szCs w:val="24"/>
        </w:rPr>
        <w:t>Шотмана</w:t>
      </w:r>
      <w:proofErr w:type="spellEnd"/>
      <w:r w:rsidRPr="00EB66B5">
        <w:rPr>
          <w:sz w:val="24"/>
          <w:szCs w:val="24"/>
        </w:rPr>
        <w:t>);</w:t>
      </w:r>
    </w:p>
    <w:p w:rsidR="00544FF7" w:rsidRPr="00EB66B5" w:rsidRDefault="00544FF7" w:rsidP="00544FF7">
      <w:pPr>
        <w:tabs>
          <w:tab w:val="left" w:pos="993"/>
          <w:tab w:val="left" w:pos="1276"/>
        </w:tabs>
        <w:spacing w:line="240" w:lineRule="auto"/>
        <w:ind w:firstLine="709"/>
        <w:rPr>
          <w:sz w:val="24"/>
          <w:szCs w:val="24"/>
        </w:rPr>
      </w:pPr>
      <w:r w:rsidRPr="00EB66B5">
        <w:rPr>
          <w:sz w:val="24"/>
          <w:szCs w:val="24"/>
        </w:rPr>
        <w:t xml:space="preserve">• ул. Щербакова (от ул. Ломоносова до </w:t>
      </w:r>
      <w:proofErr w:type="spellStart"/>
      <w:r w:rsidRPr="00EB66B5">
        <w:rPr>
          <w:sz w:val="24"/>
          <w:szCs w:val="24"/>
        </w:rPr>
        <w:t>Вытегорского</w:t>
      </w:r>
      <w:proofErr w:type="spellEnd"/>
      <w:r w:rsidRPr="00EB66B5">
        <w:rPr>
          <w:sz w:val="24"/>
          <w:szCs w:val="24"/>
        </w:rPr>
        <w:t xml:space="preserve"> ш.);</w:t>
      </w:r>
    </w:p>
    <w:p w:rsidR="00544FF7" w:rsidRPr="00EB66B5" w:rsidRDefault="00544FF7" w:rsidP="00544FF7">
      <w:pPr>
        <w:tabs>
          <w:tab w:val="left" w:pos="993"/>
          <w:tab w:val="left" w:pos="1276"/>
        </w:tabs>
        <w:spacing w:line="240" w:lineRule="auto"/>
        <w:ind w:firstLine="709"/>
        <w:rPr>
          <w:sz w:val="24"/>
          <w:szCs w:val="24"/>
        </w:rPr>
      </w:pPr>
      <w:r w:rsidRPr="00EB66B5">
        <w:rPr>
          <w:sz w:val="24"/>
          <w:szCs w:val="24"/>
        </w:rPr>
        <w:t xml:space="preserve">• Карельский </w:t>
      </w:r>
      <w:proofErr w:type="spellStart"/>
      <w:r w:rsidRPr="00EB66B5">
        <w:rPr>
          <w:sz w:val="24"/>
          <w:szCs w:val="24"/>
        </w:rPr>
        <w:t>пр-кт</w:t>
      </w:r>
      <w:proofErr w:type="spellEnd"/>
      <w:r w:rsidRPr="00EB66B5">
        <w:rPr>
          <w:sz w:val="24"/>
          <w:szCs w:val="24"/>
        </w:rPr>
        <w:t xml:space="preserve"> (от Комсомольского </w:t>
      </w:r>
      <w:proofErr w:type="spellStart"/>
      <w:r w:rsidRPr="00EB66B5">
        <w:rPr>
          <w:sz w:val="24"/>
          <w:szCs w:val="24"/>
        </w:rPr>
        <w:t>пр-кта</w:t>
      </w:r>
      <w:proofErr w:type="spellEnd"/>
      <w:r w:rsidRPr="00EB66B5">
        <w:rPr>
          <w:sz w:val="24"/>
          <w:szCs w:val="24"/>
        </w:rPr>
        <w:t xml:space="preserve"> до Лыжной ул.);</w:t>
      </w:r>
    </w:p>
    <w:p w:rsidR="00544FF7" w:rsidRPr="00EB66B5" w:rsidRDefault="00544FF7" w:rsidP="00544FF7">
      <w:pPr>
        <w:tabs>
          <w:tab w:val="left" w:pos="993"/>
          <w:tab w:val="left" w:pos="1276"/>
        </w:tabs>
        <w:spacing w:line="240" w:lineRule="auto"/>
        <w:ind w:firstLine="709"/>
        <w:rPr>
          <w:sz w:val="24"/>
          <w:szCs w:val="24"/>
        </w:rPr>
      </w:pPr>
      <w:r w:rsidRPr="00EB66B5">
        <w:rPr>
          <w:sz w:val="24"/>
          <w:szCs w:val="24"/>
        </w:rPr>
        <w:t xml:space="preserve">• Лыжная ул. (от Карельского </w:t>
      </w:r>
      <w:proofErr w:type="spellStart"/>
      <w:r w:rsidRPr="00EB66B5">
        <w:rPr>
          <w:sz w:val="24"/>
          <w:szCs w:val="24"/>
        </w:rPr>
        <w:t>пр-кта</w:t>
      </w:r>
      <w:proofErr w:type="spellEnd"/>
      <w:r w:rsidRPr="00EB66B5">
        <w:rPr>
          <w:sz w:val="24"/>
          <w:szCs w:val="24"/>
        </w:rPr>
        <w:t xml:space="preserve"> до ул. Калинина);</w:t>
      </w:r>
    </w:p>
    <w:p w:rsidR="00544FF7" w:rsidRPr="00EB66B5" w:rsidRDefault="00544FF7" w:rsidP="00544FF7">
      <w:pPr>
        <w:tabs>
          <w:tab w:val="left" w:pos="993"/>
          <w:tab w:val="left" w:pos="1276"/>
        </w:tabs>
        <w:spacing w:line="240" w:lineRule="auto"/>
        <w:ind w:firstLine="709"/>
        <w:rPr>
          <w:sz w:val="24"/>
          <w:szCs w:val="24"/>
        </w:rPr>
      </w:pPr>
      <w:r w:rsidRPr="00EB66B5">
        <w:rPr>
          <w:sz w:val="24"/>
          <w:szCs w:val="24"/>
        </w:rPr>
        <w:t xml:space="preserve">• ул. Фридриха Энгельса (от </w:t>
      </w:r>
      <w:proofErr w:type="spellStart"/>
      <w:r w:rsidRPr="00EB66B5">
        <w:rPr>
          <w:sz w:val="24"/>
          <w:szCs w:val="24"/>
        </w:rPr>
        <w:t>пр-кта</w:t>
      </w:r>
      <w:proofErr w:type="spellEnd"/>
      <w:r w:rsidRPr="00EB66B5">
        <w:rPr>
          <w:sz w:val="24"/>
          <w:szCs w:val="24"/>
        </w:rPr>
        <w:t xml:space="preserve"> Ленина до </w:t>
      </w:r>
      <w:proofErr w:type="gramStart"/>
      <w:r w:rsidRPr="00EB66B5">
        <w:rPr>
          <w:sz w:val="24"/>
          <w:szCs w:val="24"/>
        </w:rPr>
        <w:t>Красной</w:t>
      </w:r>
      <w:proofErr w:type="gramEnd"/>
      <w:r w:rsidRPr="00EB66B5">
        <w:rPr>
          <w:sz w:val="24"/>
          <w:szCs w:val="24"/>
        </w:rPr>
        <w:t xml:space="preserve"> ул.);</w:t>
      </w:r>
    </w:p>
    <w:p w:rsidR="00544FF7" w:rsidRPr="00EB66B5" w:rsidRDefault="00544FF7" w:rsidP="00544FF7">
      <w:pPr>
        <w:tabs>
          <w:tab w:val="left" w:pos="993"/>
          <w:tab w:val="left" w:pos="1276"/>
        </w:tabs>
        <w:spacing w:line="240" w:lineRule="auto"/>
        <w:ind w:firstLine="709"/>
        <w:rPr>
          <w:sz w:val="24"/>
          <w:szCs w:val="24"/>
        </w:rPr>
      </w:pPr>
      <w:r w:rsidRPr="00EB66B5">
        <w:rPr>
          <w:sz w:val="24"/>
          <w:szCs w:val="24"/>
        </w:rPr>
        <w:t>• ул. Володарского (от ул. Маршала Мерецкова до ул. «Правды»);</w:t>
      </w:r>
    </w:p>
    <w:p w:rsidR="00544FF7" w:rsidRPr="00EB66B5" w:rsidRDefault="00544FF7" w:rsidP="00544FF7">
      <w:pPr>
        <w:tabs>
          <w:tab w:val="left" w:pos="993"/>
          <w:tab w:val="left" w:pos="1276"/>
        </w:tabs>
        <w:spacing w:line="240" w:lineRule="auto"/>
        <w:ind w:firstLine="709"/>
        <w:rPr>
          <w:sz w:val="24"/>
          <w:szCs w:val="24"/>
        </w:rPr>
      </w:pPr>
      <w:r w:rsidRPr="00EB66B5">
        <w:rPr>
          <w:sz w:val="24"/>
          <w:szCs w:val="24"/>
        </w:rPr>
        <w:t xml:space="preserve">• ул. Федосовой (от Малой Слободской ул. до </w:t>
      </w:r>
      <w:proofErr w:type="gramStart"/>
      <w:r w:rsidRPr="00EB66B5">
        <w:rPr>
          <w:sz w:val="24"/>
          <w:szCs w:val="24"/>
        </w:rPr>
        <w:t>Озерного</w:t>
      </w:r>
      <w:proofErr w:type="gramEnd"/>
      <w:r w:rsidRPr="00EB66B5">
        <w:rPr>
          <w:sz w:val="24"/>
          <w:szCs w:val="24"/>
        </w:rPr>
        <w:t xml:space="preserve"> пер.);</w:t>
      </w:r>
    </w:p>
    <w:p w:rsidR="00544FF7" w:rsidRPr="00EB66B5" w:rsidRDefault="00544FF7" w:rsidP="00544FF7">
      <w:pPr>
        <w:tabs>
          <w:tab w:val="left" w:pos="993"/>
          <w:tab w:val="left" w:pos="1276"/>
        </w:tabs>
        <w:spacing w:line="240" w:lineRule="auto"/>
        <w:ind w:firstLine="709"/>
        <w:rPr>
          <w:sz w:val="24"/>
          <w:szCs w:val="24"/>
        </w:rPr>
      </w:pPr>
      <w:r w:rsidRPr="00EB66B5">
        <w:rPr>
          <w:sz w:val="24"/>
          <w:szCs w:val="24"/>
        </w:rPr>
        <w:t xml:space="preserve">• ул. Анохина (от </w:t>
      </w:r>
      <w:proofErr w:type="spellStart"/>
      <w:r w:rsidRPr="00EB66B5">
        <w:rPr>
          <w:sz w:val="24"/>
          <w:szCs w:val="24"/>
        </w:rPr>
        <w:t>пр-кта</w:t>
      </w:r>
      <w:proofErr w:type="spellEnd"/>
      <w:r w:rsidRPr="00EB66B5">
        <w:rPr>
          <w:sz w:val="24"/>
          <w:szCs w:val="24"/>
        </w:rPr>
        <w:t xml:space="preserve"> Ленина до мостового сооружения через р. Неглинка);</w:t>
      </w:r>
    </w:p>
    <w:p w:rsidR="00544FF7" w:rsidRPr="00EB66B5" w:rsidRDefault="00544FF7" w:rsidP="00544FF7">
      <w:pPr>
        <w:tabs>
          <w:tab w:val="left" w:pos="993"/>
          <w:tab w:val="left" w:pos="1276"/>
        </w:tabs>
        <w:spacing w:line="240" w:lineRule="auto"/>
        <w:ind w:firstLine="709"/>
        <w:rPr>
          <w:sz w:val="24"/>
          <w:szCs w:val="24"/>
        </w:rPr>
      </w:pPr>
      <w:r w:rsidRPr="00EB66B5">
        <w:rPr>
          <w:sz w:val="24"/>
          <w:szCs w:val="24"/>
        </w:rPr>
        <w:t>• дорога в микрорайон «</w:t>
      </w:r>
      <w:proofErr w:type="spellStart"/>
      <w:r w:rsidRPr="00EB66B5">
        <w:rPr>
          <w:sz w:val="24"/>
          <w:szCs w:val="24"/>
        </w:rPr>
        <w:t>Сайнаволок</w:t>
      </w:r>
      <w:proofErr w:type="spellEnd"/>
      <w:r w:rsidRPr="00EB66B5">
        <w:rPr>
          <w:sz w:val="24"/>
          <w:szCs w:val="24"/>
        </w:rPr>
        <w:t xml:space="preserve">» (Родниковый проезд) (от Вознесенского ш. до </w:t>
      </w:r>
      <w:proofErr w:type="spellStart"/>
      <w:r w:rsidRPr="00EB66B5">
        <w:rPr>
          <w:sz w:val="24"/>
          <w:szCs w:val="24"/>
        </w:rPr>
        <w:t>Тусоломского</w:t>
      </w:r>
      <w:proofErr w:type="spellEnd"/>
      <w:r w:rsidRPr="00EB66B5">
        <w:rPr>
          <w:sz w:val="24"/>
          <w:szCs w:val="24"/>
        </w:rPr>
        <w:t xml:space="preserve"> </w:t>
      </w:r>
      <w:proofErr w:type="spellStart"/>
      <w:r w:rsidRPr="00EB66B5">
        <w:rPr>
          <w:sz w:val="24"/>
          <w:szCs w:val="24"/>
        </w:rPr>
        <w:t>пр</w:t>
      </w:r>
      <w:proofErr w:type="spellEnd"/>
      <w:r w:rsidRPr="00EB66B5">
        <w:rPr>
          <w:sz w:val="24"/>
          <w:szCs w:val="24"/>
        </w:rPr>
        <w:t>-да);</w:t>
      </w:r>
    </w:p>
    <w:p w:rsidR="00544FF7" w:rsidRPr="00EB66B5" w:rsidRDefault="00544FF7" w:rsidP="00544FF7">
      <w:pPr>
        <w:tabs>
          <w:tab w:val="left" w:pos="993"/>
          <w:tab w:val="left" w:pos="1276"/>
        </w:tabs>
        <w:spacing w:line="240" w:lineRule="auto"/>
        <w:ind w:firstLine="709"/>
        <w:rPr>
          <w:sz w:val="24"/>
          <w:szCs w:val="24"/>
        </w:rPr>
      </w:pPr>
      <w:r w:rsidRPr="00EB66B5">
        <w:rPr>
          <w:sz w:val="24"/>
          <w:szCs w:val="24"/>
        </w:rPr>
        <w:t xml:space="preserve">• </w:t>
      </w:r>
      <w:proofErr w:type="spellStart"/>
      <w:r w:rsidRPr="00EB66B5">
        <w:rPr>
          <w:sz w:val="24"/>
          <w:szCs w:val="24"/>
        </w:rPr>
        <w:t>Машезерская</w:t>
      </w:r>
      <w:proofErr w:type="spellEnd"/>
      <w:r w:rsidRPr="00EB66B5">
        <w:rPr>
          <w:sz w:val="24"/>
          <w:szCs w:val="24"/>
        </w:rPr>
        <w:t xml:space="preserve"> ул. (от </w:t>
      </w:r>
      <w:proofErr w:type="spellStart"/>
      <w:r w:rsidRPr="00EB66B5">
        <w:rPr>
          <w:sz w:val="24"/>
          <w:szCs w:val="24"/>
        </w:rPr>
        <w:t>пр-кта</w:t>
      </w:r>
      <w:proofErr w:type="spellEnd"/>
      <w:r w:rsidRPr="00EB66B5">
        <w:rPr>
          <w:sz w:val="24"/>
          <w:szCs w:val="24"/>
        </w:rPr>
        <w:t xml:space="preserve"> Александра Невского до ул. Кузьмина);</w:t>
      </w:r>
    </w:p>
    <w:p w:rsidR="00544FF7" w:rsidRPr="00EB66B5" w:rsidRDefault="00544FF7" w:rsidP="00544FF7">
      <w:pPr>
        <w:tabs>
          <w:tab w:val="left" w:pos="993"/>
          <w:tab w:val="left" w:pos="1276"/>
        </w:tabs>
        <w:spacing w:line="240" w:lineRule="auto"/>
        <w:ind w:firstLine="709"/>
        <w:rPr>
          <w:sz w:val="24"/>
          <w:szCs w:val="24"/>
        </w:rPr>
      </w:pPr>
      <w:r w:rsidRPr="00EB66B5">
        <w:rPr>
          <w:sz w:val="24"/>
          <w:szCs w:val="24"/>
        </w:rPr>
        <w:t xml:space="preserve">• </w:t>
      </w:r>
      <w:proofErr w:type="gramStart"/>
      <w:r w:rsidRPr="00EB66B5">
        <w:rPr>
          <w:sz w:val="24"/>
          <w:szCs w:val="24"/>
        </w:rPr>
        <w:t>Советская</w:t>
      </w:r>
      <w:proofErr w:type="gramEnd"/>
      <w:r w:rsidRPr="00EB66B5">
        <w:rPr>
          <w:sz w:val="24"/>
          <w:szCs w:val="24"/>
        </w:rPr>
        <w:t xml:space="preserve"> ул. (от Московской ул. до ул. Мелентьевой);</w:t>
      </w:r>
    </w:p>
    <w:p w:rsidR="00544FF7" w:rsidRDefault="00544FF7" w:rsidP="00544FF7">
      <w:pPr>
        <w:tabs>
          <w:tab w:val="left" w:pos="993"/>
          <w:tab w:val="left" w:pos="1276"/>
        </w:tabs>
        <w:spacing w:line="240" w:lineRule="auto"/>
        <w:ind w:firstLine="709"/>
        <w:rPr>
          <w:sz w:val="24"/>
          <w:szCs w:val="24"/>
        </w:rPr>
      </w:pPr>
      <w:r w:rsidRPr="00EB66B5">
        <w:rPr>
          <w:sz w:val="24"/>
          <w:szCs w:val="24"/>
        </w:rPr>
        <w:t xml:space="preserve">• ул. Трудовых Резервов (от </w:t>
      </w:r>
      <w:proofErr w:type="spellStart"/>
      <w:r w:rsidRPr="00EB66B5">
        <w:rPr>
          <w:sz w:val="24"/>
          <w:szCs w:val="24"/>
        </w:rPr>
        <w:t>Соломенской</w:t>
      </w:r>
      <w:proofErr w:type="spellEnd"/>
      <w:r w:rsidRPr="00EB66B5">
        <w:rPr>
          <w:sz w:val="24"/>
          <w:szCs w:val="24"/>
        </w:rPr>
        <w:t xml:space="preserve"> ул. до д. № 55 по </w:t>
      </w:r>
      <w:proofErr w:type="spellStart"/>
      <w:r w:rsidRPr="00EB66B5">
        <w:rPr>
          <w:sz w:val="24"/>
          <w:szCs w:val="24"/>
        </w:rPr>
        <w:t>Соломенской</w:t>
      </w:r>
      <w:proofErr w:type="spellEnd"/>
      <w:r w:rsidRPr="00EB66B5">
        <w:rPr>
          <w:sz w:val="24"/>
          <w:szCs w:val="24"/>
        </w:rPr>
        <w:t xml:space="preserve"> ул.).</w:t>
      </w:r>
    </w:p>
    <w:p w:rsidR="00544FF7" w:rsidRDefault="00544FF7" w:rsidP="00544FF7">
      <w:pPr>
        <w:tabs>
          <w:tab w:val="left" w:pos="993"/>
          <w:tab w:val="left" w:pos="1276"/>
        </w:tabs>
        <w:spacing w:line="240" w:lineRule="auto"/>
        <w:ind w:firstLine="709"/>
        <w:rPr>
          <w:sz w:val="24"/>
          <w:szCs w:val="24"/>
        </w:rPr>
      </w:pPr>
      <w:r w:rsidRPr="00EB66B5">
        <w:rPr>
          <w:sz w:val="24"/>
          <w:szCs w:val="24"/>
        </w:rPr>
        <w:t>2. «Безопасность дорожного движения» в сумме 55 988,2 тыс. руб. на оплату выполненных работ по нанесению дорожной разметки и устройству электроосвещения на автомобильных дорогах общего пользования местного значения в границах Петрозаводского городского округа</w:t>
      </w:r>
      <w:r w:rsidRPr="00EB66B5">
        <w:t xml:space="preserve"> </w:t>
      </w:r>
      <w:r w:rsidRPr="00EB66B5">
        <w:rPr>
          <w:sz w:val="24"/>
          <w:szCs w:val="24"/>
        </w:rPr>
        <w:t>на следующих улицах</w:t>
      </w:r>
      <w:r>
        <w:rPr>
          <w:sz w:val="24"/>
          <w:szCs w:val="24"/>
        </w:rPr>
        <w:t>:</w:t>
      </w:r>
    </w:p>
    <w:p w:rsidR="00544FF7" w:rsidRPr="00EB66B5" w:rsidRDefault="00544FF7" w:rsidP="00544FF7">
      <w:pPr>
        <w:tabs>
          <w:tab w:val="left" w:pos="993"/>
          <w:tab w:val="left" w:pos="1276"/>
        </w:tabs>
        <w:spacing w:line="240" w:lineRule="auto"/>
        <w:ind w:firstLine="709"/>
        <w:rPr>
          <w:sz w:val="24"/>
          <w:szCs w:val="24"/>
        </w:rPr>
      </w:pPr>
      <w:r w:rsidRPr="00EB66B5">
        <w:rPr>
          <w:sz w:val="24"/>
          <w:szCs w:val="24"/>
        </w:rPr>
        <w:t xml:space="preserve">• </w:t>
      </w:r>
      <w:proofErr w:type="gramStart"/>
      <w:r w:rsidRPr="00EB66B5">
        <w:rPr>
          <w:sz w:val="24"/>
          <w:szCs w:val="24"/>
        </w:rPr>
        <w:t>Первомайский</w:t>
      </w:r>
      <w:proofErr w:type="gramEnd"/>
      <w:r w:rsidRPr="00EB66B5">
        <w:rPr>
          <w:sz w:val="24"/>
          <w:szCs w:val="24"/>
        </w:rPr>
        <w:t xml:space="preserve"> </w:t>
      </w:r>
      <w:proofErr w:type="spellStart"/>
      <w:r w:rsidRPr="00EB66B5">
        <w:rPr>
          <w:sz w:val="24"/>
          <w:szCs w:val="24"/>
        </w:rPr>
        <w:t>пр-кт</w:t>
      </w:r>
      <w:proofErr w:type="spellEnd"/>
      <w:r w:rsidRPr="00EB66B5">
        <w:rPr>
          <w:sz w:val="24"/>
          <w:szCs w:val="24"/>
        </w:rPr>
        <w:t xml:space="preserve"> (от ул. Мелентьевой до Заводской ул.);</w:t>
      </w:r>
    </w:p>
    <w:p w:rsidR="00544FF7" w:rsidRPr="00EB66B5" w:rsidRDefault="00544FF7" w:rsidP="00544FF7">
      <w:pPr>
        <w:tabs>
          <w:tab w:val="left" w:pos="993"/>
          <w:tab w:val="left" w:pos="1276"/>
        </w:tabs>
        <w:spacing w:line="240" w:lineRule="auto"/>
        <w:ind w:firstLine="709"/>
        <w:rPr>
          <w:sz w:val="24"/>
          <w:szCs w:val="24"/>
        </w:rPr>
      </w:pPr>
      <w:r w:rsidRPr="00EB66B5">
        <w:rPr>
          <w:sz w:val="24"/>
          <w:szCs w:val="24"/>
        </w:rPr>
        <w:t xml:space="preserve">• </w:t>
      </w:r>
      <w:proofErr w:type="spellStart"/>
      <w:r w:rsidRPr="00EB66B5">
        <w:rPr>
          <w:sz w:val="24"/>
          <w:szCs w:val="24"/>
        </w:rPr>
        <w:t>Ялгубское</w:t>
      </w:r>
      <w:proofErr w:type="spellEnd"/>
      <w:r w:rsidRPr="00EB66B5">
        <w:rPr>
          <w:sz w:val="24"/>
          <w:szCs w:val="24"/>
        </w:rPr>
        <w:t xml:space="preserve"> ш.;</w:t>
      </w:r>
    </w:p>
    <w:p w:rsidR="00544FF7" w:rsidRPr="00EB66B5" w:rsidRDefault="00544FF7" w:rsidP="00544FF7">
      <w:pPr>
        <w:tabs>
          <w:tab w:val="left" w:pos="993"/>
          <w:tab w:val="left" w:pos="1276"/>
        </w:tabs>
        <w:spacing w:line="240" w:lineRule="auto"/>
        <w:ind w:firstLine="709"/>
        <w:rPr>
          <w:sz w:val="24"/>
          <w:szCs w:val="24"/>
        </w:rPr>
      </w:pPr>
      <w:r w:rsidRPr="00EB66B5">
        <w:rPr>
          <w:sz w:val="24"/>
          <w:szCs w:val="24"/>
        </w:rPr>
        <w:t xml:space="preserve">• </w:t>
      </w:r>
      <w:proofErr w:type="spellStart"/>
      <w:r w:rsidRPr="00EB66B5">
        <w:rPr>
          <w:sz w:val="24"/>
          <w:szCs w:val="24"/>
        </w:rPr>
        <w:t>пр</w:t>
      </w:r>
      <w:proofErr w:type="spellEnd"/>
      <w:r w:rsidRPr="00EB66B5">
        <w:rPr>
          <w:sz w:val="24"/>
          <w:szCs w:val="24"/>
        </w:rPr>
        <w:t>-д Автолюбителей;</w:t>
      </w:r>
    </w:p>
    <w:p w:rsidR="00544FF7" w:rsidRPr="00EB66B5" w:rsidRDefault="00544FF7" w:rsidP="00544FF7">
      <w:pPr>
        <w:tabs>
          <w:tab w:val="left" w:pos="993"/>
          <w:tab w:val="left" w:pos="1276"/>
        </w:tabs>
        <w:spacing w:line="240" w:lineRule="auto"/>
        <w:ind w:firstLine="709"/>
        <w:rPr>
          <w:sz w:val="24"/>
          <w:szCs w:val="24"/>
        </w:rPr>
      </w:pPr>
      <w:r w:rsidRPr="00EB66B5">
        <w:rPr>
          <w:sz w:val="24"/>
          <w:szCs w:val="24"/>
        </w:rPr>
        <w:t xml:space="preserve">• ул. </w:t>
      </w:r>
      <w:proofErr w:type="spellStart"/>
      <w:r w:rsidRPr="00EB66B5">
        <w:rPr>
          <w:sz w:val="24"/>
          <w:szCs w:val="24"/>
        </w:rPr>
        <w:t>Сулажгорского</w:t>
      </w:r>
      <w:proofErr w:type="spellEnd"/>
      <w:r w:rsidRPr="00EB66B5">
        <w:rPr>
          <w:sz w:val="24"/>
          <w:szCs w:val="24"/>
        </w:rPr>
        <w:t xml:space="preserve"> Кирпичного Завода (от </w:t>
      </w:r>
      <w:proofErr w:type="spellStart"/>
      <w:r w:rsidRPr="00EB66B5">
        <w:rPr>
          <w:sz w:val="24"/>
          <w:szCs w:val="24"/>
        </w:rPr>
        <w:t>Суоярвского</w:t>
      </w:r>
      <w:proofErr w:type="spellEnd"/>
      <w:r w:rsidRPr="00EB66B5">
        <w:rPr>
          <w:sz w:val="24"/>
          <w:szCs w:val="24"/>
        </w:rPr>
        <w:t xml:space="preserve"> ш. до здания № 53 по ул. </w:t>
      </w:r>
      <w:proofErr w:type="spellStart"/>
      <w:r w:rsidRPr="00EB66B5">
        <w:rPr>
          <w:sz w:val="24"/>
          <w:szCs w:val="24"/>
        </w:rPr>
        <w:t>Сулажгорского</w:t>
      </w:r>
      <w:proofErr w:type="spellEnd"/>
      <w:r w:rsidRPr="00EB66B5">
        <w:rPr>
          <w:sz w:val="24"/>
          <w:szCs w:val="24"/>
        </w:rPr>
        <w:t xml:space="preserve"> Кирпичного Завода);</w:t>
      </w:r>
    </w:p>
    <w:p w:rsidR="00544FF7" w:rsidRPr="00EB66B5" w:rsidRDefault="00544FF7" w:rsidP="00544FF7">
      <w:pPr>
        <w:tabs>
          <w:tab w:val="left" w:pos="993"/>
          <w:tab w:val="left" w:pos="1276"/>
        </w:tabs>
        <w:spacing w:line="240" w:lineRule="auto"/>
        <w:ind w:firstLine="709"/>
        <w:rPr>
          <w:sz w:val="24"/>
          <w:szCs w:val="24"/>
        </w:rPr>
      </w:pPr>
      <w:r w:rsidRPr="00EB66B5">
        <w:rPr>
          <w:sz w:val="24"/>
          <w:szCs w:val="24"/>
        </w:rPr>
        <w:t>• ул. Зайцева (от Заводской ул. до Нобелевского пер.);</w:t>
      </w:r>
    </w:p>
    <w:p w:rsidR="00544FF7" w:rsidRPr="00EB66B5" w:rsidRDefault="00544FF7" w:rsidP="00544FF7">
      <w:pPr>
        <w:tabs>
          <w:tab w:val="left" w:pos="993"/>
          <w:tab w:val="left" w:pos="1276"/>
        </w:tabs>
        <w:spacing w:line="240" w:lineRule="auto"/>
        <w:ind w:firstLine="709"/>
        <w:rPr>
          <w:sz w:val="24"/>
          <w:szCs w:val="24"/>
        </w:rPr>
      </w:pPr>
      <w:r w:rsidRPr="00EB66B5">
        <w:rPr>
          <w:sz w:val="24"/>
          <w:szCs w:val="24"/>
        </w:rPr>
        <w:t xml:space="preserve">• Университетская ул. (от Профессорского </w:t>
      </w:r>
      <w:proofErr w:type="gramStart"/>
      <w:r w:rsidRPr="00EB66B5">
        <w:rPr>
          <w:sz w:val="24"/>
          <w:szCs w:val="24"/>
        </w:rPr>
        <w:t>б-</w:t>
      </w:r>
      <w:proofErr w:type="spellStart"/>
      <w:r w:rsidRPr="00EB66B5">
        <w:rPr>
          <w:sz w:val="24"/>
          <w:szCs w:val="24"/>
        </w:rPr>
        <w:t>ра</w:t>
      </w:r>
      <w:proofErr w:type="spellEnd"/>
      <w:proofErr w:type="gramEnd"/>
      <w:r w:rsidRPr="00EB66B5">
        <w:rPr>
          <w:sz w:val="24"/>
          <w:szCs w:val="24"/>
        </w:rPr>
        <w:t xml:space="preserve"> до Каменного </w:t>
      </w:r>
      <w:proofErr w:type="spellStart"/>
      <w:r w:rsidRPr="00EB66B5">
        <w:rPr>
          <w:sz w:val="24"/>
          <w:szCs w:val="24"/>
        </w:rPr>
        <w:t>пр</w:t>
      </w:r>
      <w:proofErr w:type="spellEnd"/>
      <w:r w:rsidRPr="00EB66B5">
        <w:rPr>
          <w:sz w:val="24"/>
          <w:szCs w:val="24"/>
        </w:rPr>
        <w:t>-да);</w:t>
      </w:r>
    </w:p>
    <w:p w:rsidR="00544FF7" w:rsidRPr="00EB66B5" w:rsidRDefault="00544FF7" w:rsidP="00544FF7">
      <w:pPr>
        <w:tabs>
          <w:tab w:val="left" w:pos="993"/>
          <w:tab w:val="left" w:pos="1276"/>
        </w:tabs>
        <w:spacing w:line="240" w:lineRule="auto"/>
        <w:ind w:firstLine="709"/>
        <w:rPr>
          <w:sz w:val="24"/>
          <w:szCs w:val="24"/>
        </w:rPr>
      </w:pPr>
      <w:r w:rsidRPr="00EB66B5">
        <w:rPr>
          <w:sz w:val="24"/>
          <w:szCs w:val="24"/>
        </w:rPr>
        <w:t xml:space="preserve">• ул. </w:t>
      </w:r>
      <w:proofErr w:type="spellStart"/>
      <w:r w:rsidRPr="00EB66B5">
        <w:rPr>
          <w:sz w:val="24"/>
          <w:szCs w:val="24"/>
        </w:rPr>
        <w:t>Репникова</w:t>
      </w:r>
      <w:proofErr w:type="spellEnd"/>
      <w:r w:rsidRPr="00EB66B5">
        <w:rPr>
          <w:sz w:val="24"/>
          <w:szCs w:val="24"/>
        </w:rPr>
        <w:t xml:space="preserve"> (от ул. Антонова до </w:t>
      </w:r>
      <w:proofErr w:type="spellStart"/>
      <w:r w:rsidRPr="00EB66B5">
        <w:rPr>
          <w:sz w:val="24"/>
          <w:szCs w:val="24"/>
        </w:rPr>
        <w:t>Степановского</w:t>
      </w:r>
      <w:proofErr w:type="spellEnd"/>
      <w:r w:rsidRPr="00EB66B5">
        <w:rPr>
          <w:sz w:val="24"/>
          <w:szCs w:val="24"/>
        </w:rPr>
        <w:t xml:space="preserve"> пер.);</w:t>
      </w:r>
    </w:p>
    <w:p w:rsidR="00544FF7" w:rsidRPr="00EB66B5" w:rsidRDefault="00544FF7" w:rsidP="00544FF7">
      <w:pPr>
        <w:tabs>
          <w:tab w:val="left" w:pos="993"/>
          <w:tab w:val="left" w:pos="1276"/>
        </w:tabs>
        <w:spacing w:line="240" w:lineRule="auto"/>
        <w:ind w:firstLine="709"/>
        <w:rPr>
          <w:sz w:val="24"/>
          <w:szCs w:val="24"/>
        </w:rPr>
      </w:pPr>
      <w:r w:rsidRPr="00EB66B5">
        <w:rPr>
          <w:sz w:val="24"/>
          <w:szCs w:val="24"/>
        </w:rPr>
        <w:t xml:space="preserve">• </w:t>
      </w:r>
      <w:proofErr w:type="spellStart"/>
      <w:r w:rsidRPr="00EB66B5">
        <w:rPr>
          <w:sz w:val="24"/>
          <w:szCs w:val="24"/>
        </w:rPr>
        <w:t>Ключевское</w:t>
      </w:r>
      <w:proofErr w:type="spellEnd"/>
      <w:r w:rsidRPr="00EB66B5">
        <w:rPr>
          <w:sz w:val="24"/>
          <w:szCs w:val="24"/>
        </w:rPr>
        <w:t xml:space="preserve"> ш. (от </w:t>
      </w:r>
      <w:proofErr w:type="spellStart"/>
      <w:r w:rsidRPr="00EB66B5">
        <w:rPr>
          <w:sz w:val="24"/>
          <w:szCs w:val="24"/>
        </w:rPr>
        <w:t>Степановского</w:t>
      </w:r>
      <w:proofErr w:type="spellEnd"/>
      <w:r w:rsidRPr="00EB66B5">
        <w:rPr>
          <w:sz w:val="24"/>
          <w:szCs w:val="24"/>
        </w:rPr>
        <w:t xml:space="preserve"> пер. до ул. «Правды»);</w:t>
      </w:r>
    </w:p>
    <w:p w:rsidR="00544FF7" w:rsidRPr="00EB66B5" w:rsidRDefault="00544FF7" w:rsidP="00544FF7">
      <w:pPr>
        <w:tabs>
          <w:tab w:val="left" w:pos="993"/>
          <w:tab w:val="left" w:pos="1276"/>
        </w:tabs>
        <w:spacing w:line="240" w:lineRule="auto"/>
        <w:ind w:firstLine="709"/>
        <w:rPr>
          <w:sz w:val="24"/>
          <w:szCs w:val="24"/>
        </w:rPr>
      </w:pPr>
      <w:r w:rsidRPr="00EB66B5">
        <w:rPr>
          <w:sz w:val="24"/>
          <w:szCs w:val="24"/>
        </w:rPr>
        <w:t xml:space="preserve">• ул. Калинина (от ул. «Правды» до </w:t>
      </w:r>
      <w:proofErr w:type="spellStart"/>
      <w:r w:rsidRPr="00EB66B5">
        <w:rPr>
          <w:sz w:val="24"/>
          <w:szCs w:val="24"/>
        </w:rPr>
        <w:t>пр-кта</w:t>
      </w:r>
      <w:proofErr w:type="spellEnd"/>
      <w:r w:rsidRPr="00EB66B5">
        <w:rPr>
          <w:sz w:val="24"/>
          <w:szCs w:val="24"/>
        </w:rPr>
        <w:t xml:space="preserve"> Александра Невского);</w:t>
      </w:r>
    </w:p>
    <w:p w:rsidR="00544FF7" w:rsidRPr="00EB66B5" w:rsidRDefault="00544FF7" w:rsidP="00544FF7">
      <w:pPr>
        <w:tabs>
          <w:tab w:val="left" w:pos="993"/>
          <w:tab w:val="left" w:pos="1276"/>
        </w:tabs>
        <w:spacing w:line="240" w:lineRule="auto"/>
        <w:ind w:firstLine="709"/>
        <w:rPr>
          <w:sz w:val="24"/>
          <w:szCs w:val="24"/>
        </w:rPr>
      </w:pPr>
      <w:r w:rsidRPr="00EB66B5">
        <w:rPr>
          <w:sz w:val="24"/>
          <w:szCs w:val="24"/>
        </w:rPr>
        <w:t xml:space="preserve">• </w:t>
      </w:r>
      <w:proofErr w:type="spellStart"/>
      <w:r w:rsidRPr="00EB66B5">
        <w:rPr>
          <w:sz w:val="24"/>
          <w:szCs w:val="24"/>
        </w:rPr>
        <w:t>Олонецкая</w:t>
      </w:r>
      <w:proofErr w:type="spellEnd"/>
      <w:r w:rsidRPr="00EB66B5">
        <w:rPr>
          <w:sz w:val="24"/>
          <w:szCs w:val="24"/>
        </w:rPr>
        <w:t xml:space="preserve"> ул. (от ул. Островского до </w:t>
      </w:r>
      <w:proofErr w:type="spellStart"/>
      <w:r w:rsidRPr="00EB66B5">
        <w:rPr>
          <w:sz w:val="24"/>
          <w:szCs w:val="24"/>
        </w:rPr>
        <w:t>Прионежской</w:t>
      </w:r>
      <w:proofErr w:type="spellEnd"/>
      <w:r w:rsidRPr="00EB66B5">
        <w:rPr>
          <w:sz w:val="24"/>
          <w:szCs w:val="24"/>
        </w:rPr>
        <w:t xml:space="preserve"> ул.);</w:t>
      </w:r>
    </w:p>
    <w:p w:rsidR="00544FF7" w:rsidRPr="00EB66B5" w:rsidRDefault="00544FF7" w:rsidP="00544FF7">
      <w:pPr>
        <w:tabs>
          <w:tab w:val="left" w:pos="993"/>
          <w:tab w:val="left" w:pos="1276"/>
        </w:tabs>
        <w:spacing w:line="240" w:lineRule="auto"/>
        <w:ind w:firstLine="709"/>
        <w:rPr>
          <w:sz w:val="24"/>
          <w:szCs w:val="24"/>
        </w:rPr>
      </w:pPr>
      <w:r w:rsidRPr="00EB66B5">
        <w:rPr>
          <w:sz w:val="24"/>
          <w:szCs w:val="24"/>
        </w:rPr>
        <w:t xml:space="preserve">• ул. Онежской флотилии (от ул. </w:t>
      </w:r>
      <w:proofErr w:type="spellStart"/>
      <w:r w:rsidRPr="00EB66B5">
        <w:rPr>
          <w:sz w:val="24"/>
          <w:szCs w:val="24"/>
        </w:rPr>
        <w:t>Ригачина</w:t>
      </w:r>
      <w:proofErr w:type="spellEnd"/>
      <w:r w:rsidRPr="00EB66B5">
        <w:rPr>
          <w:sz w:val="24"/>
          <w:szCs w:val="24"/>
        </w:rPr>
        <w:t xml:space="preserve"> до сквера Северная точка);</w:t>
      </w:r>
    </w:p>
    <w:p w:rsidR="00544FF7" w:rsidRPr="00EB66B5" w:rsidRDefault="00544FF7" w:rsidP="00544FF7">
      <w:pPr>
        <w:tabs>
          <w:tab w:val="left" w:pos="993"/>
          <w:tab w:val="left" w:pos="1276"/>
        </w:tabs>
        <w:spacing w:line="240" w:lineRule="auto"/>
        <w:ind w:firstLine="709"/>
        <w:rPr>
          <w:sz w:val="24"/>
          <w:szCs w:val="24"/>
        </w:rPr>
      </w:pPr>
      <w:r w:rsidRPr="00EB66B5">
        <w:rPr>
          <w:sz w:val="24"/>
          <w:szCs w:val="24"/>
        </w:rPr>
        <w:t xml:space="preserve">• ул. Луначарского, ул. Радищева (от пл. Кирова до ул. </w:t>
      </w:r>
      <w:proofErr w:type="spellStart"/>
      <w:r w:rsidRPr="00EB66B5">
        <w:rPr>
          <w:sz w:val="24"/>
          <w:szCs w:val="24"/>
        </w:rPr>
        <w:t>Ригачина</w:t>
      </w:r>
      <w:proofErr w:type="spellEnd"/>
      <w:r w:rsidRPr="00EB66B5">
        <w:rPr>
          <w:sz w:val="24"/>
          <w:szCs w:val="24"/>
        </w:rPr>
        <w:t>);</w:t>
      </w:r>
    </w:p>
    <w:p w:rsidR="00544FF7" w:rsidRPr="00EB66B5" w:rsidRDefault="00544FF7" w:rsidP="00544FF7">
      <w:pPr>
        <w:tabs>
          <w:tab w:val="left" w:pos="993"/>
          <w:tab w:val="left" w:pos="1276"/>
        </w:tabs>
        <w:spacing w:line="240" w:lineRule="auto"/>
        <w:ind w:firstLine="709"/>
        <w:rPr>
          <w:sz w:val="24"/>
          <w:szCs w:val="24"/>
        </w:rPr>
      </w:pPr>
      <w:r w:rsidRPr="00EB66B5">
        <w:rPr>
          <w:sz w:val="24"/>
          <w:szCs w:val="24"/>
        </w:rPr>
        <w:t xml:space="preserve">• </w:t>
      </w:r>
      <w:proofErr w:type="spellStart"/>
      <w:r w:rsidRPr="00EB66B5">
        <w:rPr>
          <w:sz w:val="24"/>
          <w:szCs w:val="24"/>
        </w:rPr>
        <w:t>Сорокская</w:t>
      </w:r>
      <w:proofErr w:type="spellEnd"/>
      <w:r w:rsidRPr="00EB66B5">
        <w:rPr>
          <w:sz w:val="24"/>
          <w:szCs w:val="24"/>
        </w:rPr>
        <w:t xml:space="preserve"> ул.;</w:t>
      </w:r>
    </w:p>
    <w:p w:rsidR="00544FF7" w:rsidRPr="00EB66B5" w:rsidRDefault="00544FF7" w:rsidP="00544FF7">
      <w:pPr>
        <w:tabs>
          <w:tab w:val="left" w:pos="993"/>
          <w:tab w:val="left" w:pos="1276"/>
        </w:tabs>
        <w:spacing w:line="240" w:lineRule="auto"/>
        <w:ind w:firstLine="709"/>
        <w:rPr>
          <w:sz w:val="24"/>
          <w:szCs w:val="24"/>
        </w:rPr>
      </w:pPr>
      <w:r w:rsidRPr="00EB66B5">
        <w:rPr>
          <w:sz w:val="24"/>
          <w:szCs w:val="24"/>
        </w:rPr>
        <w:t xml:space="preserve">• ул. «Правды» (от ул. Володарского до </w:t>
      </w:r>
      <w:proofErr w:type="spellStart"/>
      <w:r w:rsidRPr="00EB66B5">
        <w:rPr>
          <w:sz w:val="24"/>
          <w:szCs w:val="24"/>
        </w:rPr>
        <w:t>пр-кта</w:t>
      </w:r>
      <w:proofErr w:type="spellEnd"/>
      <w:r w:rsidRPr="00EB66B5">
        <w:rPr>
          <w:sz w:val="24"/>
          <w:szCs w:val="24"/>
        </w:rPr>
        <w:t xml:space="preserve"> Александра Невского);</w:t>
      </w:r>
    </w:p>
    <w:p w:rsidR="00544FF7" w:rsidRPr="00EB66B5" w:rsidRDefault="00544FF7" w:rsidP="00544FF7">
      <w:pPr>
        <w:tabs>
          <w:tab w:val="left" w:pos="993"/>
          <w:tab w:val="left" w:pos="1276"/>
        </w:tabs>
        <w:spacing w:line="240" w:lineRule="auto"/>
        <w:ind w:firstLine="709"/>
        <w:rPr>
          <w:sz w:val="24"/>
          <w:szCs w:val="24"/>
        </w:rPr>
      </w:pPr>
      <w:r w:rsidRPr="00EB66B5">
        <w:rPr>
          <w:sz w:val="24"/>
          <w:szCs w:val="24"/>
        </w:rPr>
        <w:t xml:space="preserve">• Заводская ул. (от Первомайского </w:t>
      </w:r>
      <w:proofErr w:type="spellStart"/>
      <w:r w:rsidRPr="00EB66B5">
        <w:rPr>
          <w:sz w:val="24"/>
          <w:szCs w:val="24"/>
        </w:rPr>
        <w:t>пр-кта</w:t>
      </w:r>
      <w:proofErr w:type="spellEnd"/>
      <w:r w:rsidRPr="00EB66B5">
        <w:rPr>
          <w:sz w:val="24"/>
          <w:szCs w:val="24"/>
        </w:rPr>
        <w:t xml:space="preserve"> до ул. Зайцева);</w:t>
      </w:r>
    </w:p>
    <w:p w:rsidR="00544FF7" w:rsidRDefault="00544FF7" w:rsidP="00544FF7">
      <w:pPr>
        <w:tabs>
          <w:tab w:val="left" w:pos="993"/>
          <w:tab w:val="left" w:pos="1276"/>
        </w:tabs>
        <w:spacing w:line="240" w:lineRule="auto"/>
        <w:ind w:firstLine="709"/>
        <w:rPr>
          <w:sz w:val="24"/>
          <w:szCs w:val="24"/>
          <w:highlight w:val="yellow"/>
        </w:rPr>
      </w:pPr>
      <w:r w:rsidRPr="00EB66B5">
        <w:rPr>
          <w:sz w:val="24"/>
          <w:szCs w:val="24"/>
        </w:rPr>
        <w:t>• Судостроительная ул.</w:t>
      </w:r>
    </w:p>
    <w:p w:rsidR="00544FF7" w:rsidRPr="00EB66B5" w:rsidRDefault="00544FF7" w:rsidP="00544FF7">
      <w:pPr>
        <w:widowControl/>
        <w:spacing w:line="240" w:lineRule="auto"/>
        <w:ind w:firstLine="0"/>
        <w:jc w:val="center"/>
        <w:rPr>
          <w:b/>
          <w:sz w:val="24"/>
          <w:szCs w:val="24"/>
        </w:rPr>
      </w:pPr>
    </w:p>
    <w:p w:rsidR="00544FF7" w:rsidRPr="00EB66B5" w:rsidRDefault="00544FF7" w:rsidP="00544FF7">
      <w:pPr>
        <w:widowControl/>
        <w:spacing w:line="240" w:lineRule="auto"/>
        <w:ind w:firstLine="0"/>
        <w:jc w:val="center"/>
        <w:rPr>
          <w:sz w:val="24"/>
          <w:szCs w:val="24"/>
        </w:rPr>
      </w:pPr>
      <w:r w:rsidRPr="00EB66B5">
        <w:rPr>
          <w:b/>
          <w:sz w:val="24"/>
          <w:szCs w:val="24"/>
        </w:rPr>
        <w:t>Национальный проект «Жилье и городская среда»</w:t>
      </w:r>
    </w:p>
    <w:p w:rsidR="00544FF7" w:rsidRPr="00EB66B5" w:rsidRDefault="00544FF7" w:rsidP="00544FF7">
      <w:pPr>
        <w:widowControl/>
        <w:spacing w:line="240" w:lineRule="auto"/>
        <w:ind w:firstLine="709"/>
        <w:rPr>
          <w:sz w:val="24"/>
          <w:szCs w:val="24"/>
        </w:rPr>
      </w:pPr>
    </w:p>
    <w:p w:rsidR="00544FF7" w:rsidRPr="00EB66B5" w:rsidRDefault="00544FF7" w:rsidP="00544FF7">
      <w:pPr>
        <w:tabs>
          <w:tab w:val="left" w:pos="993"/>
        </w:tabs>
        <w:spacing w:line="240" w:lineRule="auto"/>
        <w:ind w:firstLine="709"/>
        <w:rPr>
          <w:sz w:val="24"/>
          <w:szCs w:val="24"/>
        </w:rPr>
      </w:pPr>
      <w:r w:rsidRPr="00EB66B5">
        <w:rPr>
          <w:sz w:val="24"/>
          <w:szCs w:val="24"/>
        </w:rPr>
        <w:t>В рамках национального проекта «Жилье и городская среда» в 2023 году средства в сумме 357 077,8 тыс. руб. направлены на реализацию отдельных мероприятий следующих региональных проектов:</w:t>
      </w:r>
    </w:p>
    <w:p w:rsidR="00544FF7" w:rsidRPr="00511969" w:rsidRDefault="00544FF7" w:rsidP="00544FF7">
      <w:pPr>
        <w:tabs>
          <w:tab w:val="left" w:pos="993"/>
        </w:tabs>
        <w:spacing w:line="240" w:lineRule="auto"/>
        <w:ind w:firstLine="709"/>
        <w:rPr>
          <w:sz w:val="24"/>
          <w:szCs w:val="24"/>
        </w:rPr>
      </w:pPr>
      <w:r w:rsidRPr="00511969">
        <w:rPr>
          <w:sz w:val="24"/>
          <w:szCs w:val="24"/>
        </w:rPr>
        <w:t>1. «Формирование комфортной городской среды» в сумме 89 158,5 тыс. руб. на выполнение работ по благоустройству:</w:t>
      </w:r>
    </w:p>
    <w:p w:rsidR="00544FF7" w:rsidRPr="00511969" w:rsidRDefault="00544FF7" w:rsidP="00544FF7">
      <w:pPr>
        <w:widowControl/>
        <w:tabs>
          <w:tab w:val="left" w:pos="993"/>
        </w:tabs>
        <w:spacing w:line="240" w:lineRule="auto"/>
        <w:ind w:firstLine="709"/>
        <w:rPr>
          <w:sz w:val="24"/>
          <w:szCs w:val="24"/>
        </w:rPr>
      </w:pPr>
      <w:r w:rsidRPr="00511969">
        <w:rPr>
          <w:sz w:val="24"/>
          <w:szCs w:val="24"/>
        </w:rPr>
        <w:lastRenderedPageBreak/>
        <w:t xml:space="preserve">- 7 общественных территорий Петрозаводского городского округа (установлены детские и спортивные площадки, скамейки, урны, цветочные вазоны, посажены зеленые насаждения, отремонтированы пешеходные дорожки и пр.): </w:t>
      </w:r>
      <w:proofErr w:type="spellStart"/>
      <w:r w:rsidRPr="00511969">
        <w:rPr>
          <w:rFonts w:eastAsia="Calibri"/>
          <w:sz w:val="24"/>
          <w:szCs w:val="24"/>
          <w:lang w:eastAsia="en-US"/>
        </w:rPr>
        <w:t>Лососинский</w:t>
      </w:r>
      <w:proofErr w:type="spellEnd"/>
      <w:r w:rsidRPr="00511969">
        <w:rPr>
          <w:rFonts w:eastAsia="Calibri"/>
          <w:sz w:val="24"/>
          <w:szCs w:val="24"/>
          <w:lang w:eastAsia="en-US"/>
        </w:rPr>
        <w:t xml:space="preserve"> парк, Побережный парк, аллея Энтузиастов,  территория в районе дома № 6 по улице Крылова (</w:t>
      </w:r>
      <w:proofErr w:type="spellStart"/>
      <w:r w:rsidRPr="00511969">
        <w:rPr>
          <w:rFonts w:eastAsia="Calibri"/>
          <w:sz w:val="24"/>
          <w:szCs w:val="24"/>
          <w:lang w:eastAsia="en-US"/>
        </w:rPr>
        <w:t>Нигиницкий</w:t>
      </w:r>
      <w:proofErr w:type="spellEnd"/>
      <w:r w:rsidRPr="00511969">
        <w:rPr>
          <w:rFonts w:eastAsia="Calibri"/>
          <w:sz w:val="24"/>
          <w:szCs w:val="24"/>
          <w:lang w:eastAsia="en-US"/>
        </w:rPr>
        <w:t xml:space="preserve"> сквер), сквер Машиностроителей, Семейная аллея, Ключевской сквер</w:t>
      </w:r>
      <w:r w:rsidRPr="00511969">
        <w:rPr>
          <w:sz w:val="24"/>
          <w:szCs w:val="24"/>
        </w:rPr>
        <w:t>;</w:t>
      </w:r>
    </w:p>
    <w:p w:rsidR="00544FF7" w:rsidRPr="00511969" w:rsidRDefault="00544FF7" w:rsidP="00544FF7">
      <w:pPr>
        <w:widowControl/>
        <w:tabs>
          <w:tab w:val="left" w:pos="993"/>
        </w:tabs>
        <w:spacing w:line="240" w:lineRule="auto"/>
        <w:ind w:firstLine="709"/>
        <w:rPr>
          <w:sz w:val="24"/>
          <w:szCs w:val="24"/>
        </w:rPr>
      </w:pPr>
      <w:r w:rsidRPr="00511969">
        <w:rPr>
          <w:sz w:val="24"/>
          <w:szCs w:val="24"/>
        </w:rPr>
        <w:t>- дворовых территорий 34 многоквартирных домов (выполнено асфальтирование и освещение дворовых территорий, установлены скамейки и урны и пр.).</w:t>
      </w:r>
    </w:p>
    <w:p w:rsidR="00544FF7" w:rsidRPr="00511969" w:rsidRDefault="00544FF7" w:rsidP="00544FF7">
      <w:pPr>
        <w:pStyle w:val="ad"/>
        <w:tabs>
          <w:tab w:val="left" w:pos="0"/>
          <w:tab w:val="left" w:pos="851"/>
          <w:tab w:val="left" w:pos="993"/>
        </w:tabs>
        <w:spacing w:line="240" w:lineRule="auto"/>
        <w:ind w:left="0" w:firstLine="709"/>
        <w:rPr>
          <w:sz w:val="24"/>
          <w:szCs w:val="24"/>
        </w:rPr>
      </w:pPr>
      <w:r w:rsidRPr="00511969">
        <w:rPr>
          <w:sz w:val="24"/>
          <w:szCs w:val="24"/>
        </w:rPr>
        <w:t xml:space="preserve">2. </w:t>
      </w:r>
      <w:proofErr w:type="gramStart"/>
      <w:r w:rsidRPr="00511969">
        <w:rPr>
          <w:sz w:val="24"/>
          <w:szCs w:val="24"/>
        </w:rPr>
        <w:t>«Обеспечение устойчивого сокращения непригодного для проживания жилищного фонда» в сумме 267 919,3 тыс. руб., в рамках которых в целях переселения граждан из аварийного жилищного фонда приобретено 375 жилых помещений, из них 358 жилых помещений у застройщика в двух построенных многоквартирных домах по                        Боровой ул., осуществлена оплата физическим лицам – собственникам помещений в многоквартирных домах, признанных аварийными и подлежащими сносу, выкупной стоимости</w:t>
      </w:r>
      <w:proofErr w:type="gramEnd"/>
      <w:r w:rsidRPr="00511969">
        <w:rPr>
          <w:sz w:val="24"/>
          <w:szCs w:val="24"/>
        </w:rPr>
        <w:t xml:space="preserve"> земельных участков и расположенных на них объектов недвижимого имущества по 13 заключенным соглашениям и </w:t>
      </w:r>
      <w:r w:rsidRPr="00511969">
        <w:rPr>
          <w:rFonts w:eastAsia="Calibri"/>
          <w:sz w:val="24"/>
          <w:szCs w:val="24"/>
          <w:lang w:eastAsia="en-US"/>
        </w:rPr>
        <w:t>1 решению суда</w:t>
      </w:r>
      <w:r w:rsidRPr="00511969">
        <w:rPr>
          <w:sz w:val="24"/>
          <w:szCs w:val="24"/>
        </w:rPr>
        <w:t xml:space="preserve">. </w:t>
      </w:r>
    </w:p>
    <w:p w:rsidR="00544FF7" w:rsidRDefault="00544FF7" w:rsidP="00544FF7">
      <w:pPr>
        <w:spacing w:line="235" w:lineRule="auto"/>
        <w:ind w:firstLine="720"/>
        <w:rPr>
          <w:sz w:val="26"/>
          <w:szCs w:val="26"/>
        </w:rPr>
      </w:pPr>
    </w:p>
    <w:p w:rsidR="00544FF7" w:rsidRPr="00667D3F" w:rsidRDefault="00544FF7" w:rsidP="00544FF7">
      <w:pPr>
        <w:spacing w:line="240" w:lineRule="auto"/>
        <w:ind w:firstLine="0"/>
        <w:rPr>
          <w:b/>
          <w:sz w:val="24"/>
          <w:szCs w:val="24"/>
        </w:rPr>
      </w:pPr>
    </w:p>
    <w:p w:rsidR="00D375CB" w:rsidRPr="00387083" w:rsidRDefault="00D375CB" w:rsidP="00D375CB">
      <w:pPr>
        <w:widowControl/>
        <w:spacing w:line="240" w:lineRule="auto"/>
        <w:ind w:firstLine="0"/>
        <w:jc w:val="center"/>
        <w:rPr>
          <w:b/>
          <w:sz w:val="24"/>
          <w:szCs w:val="24"/>
        </w:rPr>
      </w:pPr>
      <w:r w:rsidRPr="00387083">
        <w:rPr>
          <w:b/>
          <w:sz w:val="24"/>
          <w:szCs w:val="24"/>
        </w:rPr>
        <w:t>Расходы бюджета Петрозаводского городского округа</w:t>
      </w:r>
    </w:p>
    <w:p w:rsidR="00D375CB" w:rsidRPr="00387083" w:rsidRDefault="00D375CB" w:rsidP="00D375CB">
      <w:pPr>
        <w:widowControl/>
        <w:spacing w:line="240" w:lineRule="auto"/>
        <w:ind w:firstLine="0"/>
        <w:jc w:val="center"/>
        <w:rPr>
          <w:b/>
          <w:sz w:val="24"/>
          <w:szCs w:val="24"/>
        </w:rPr>
      </w:pPr>
      <w:r w:rsidRPr="00387083">
        <w:rPr>
          <w:b/>
          <w:sz w:val="24"/>
          <w:szCs w:val="24"/>
        </w:rPr>
        <w:t xml:space="preserve"> на реализацию мероприятий за счет субсидии </w:t>
      </w:r>
    </w:p>
    <w:p w:rsidR="00D375CB" w:rsidRPr="006545AC" w:rsidRDefault="00D375CB" w:rsidP="00D375CB">
      <w:pPr>
        <w:widowControl/>
        <w:spacing w:line="240" w:lineRule="auto"/>
        <w:ind w:firstLine="0"/>
        <w:jc w:val="center"/>
        <w:rPr>
          <w:b/>
          <w:sz w:val="24"/>
          <w:szCs w:val="24"/>
        </w:rPr>
      </w:pPr>
      <w:r w:rsidRPr="00387083">
        <w:rPr>
          <w:b/>
          <w:sz w:val="24"/>
          <w:szCs w:val="24"/>
        </w:rPr>
        <w:t>на социально-экономическое развитие столицы Республики Карелия</w:t>
      </w:r>
    </w:p>
    <w:p w:rsidR="00D375CB" w:rsidRPr="006545AC" w:rsidRDefault="00D375CB" w:rsidP="00D375CB">
      <w:pPr>
        <w:pStyle w:val="ad"/>
        <w:tabs>
          <w:tab w:val="left" w:pos="3000"/>
        </w:tabs>
        <w:autoSpaceDE w:val="0"/>
        <w:autoSpaceDN w:val="0"/>
        <w:spacing w:line="240" w:lineRule="auto"/>
        <w:ind w:left="709" w:firstLine="0"/>
        <w:rPr>
          <w:sz w:val="24"/>
          <w:szCs w:val="24"/>
        </w:rPr>
      </w:pPr>
      <w:r>
        <w:rPr>
          <w:sz w:val="24"/>
          <w:szCs w:val="24"/>
        </w:rPr>
        <w:tab/>
      </w:r>
    </w:p>
    <w:p w:rsidR="00D375CB" w:rsidRPr="007964EC" w:rsidRDefault="00D375CB" w:rsidP="00D375CB">
      <w:pPr>
        <w:widowControl/>
        <w:spacing w:line="240" w:lineRule="auto"/>
        <w:ind w:firstLine="709"/>
        <w:rPr>
          <w:sz w:val="24"/>
          <w:szCs w:val="24"/>
        </w:rPr>
      </w:pPr>
      <w:r w:rsidRPr="007964EC">
        <w:rPr>
          <w:sz w:val="24"/>
          <w:szCs w:val="24"/>
        </w:rPr>
        <w:t xml:space="preserve">Существенной поддержкой для Петрозаводского городского округа является предоставление из бюджета Республики Карелия субсидии на социально-экономическое развитие столицы Республики Карелия. Главой Петрозаводского городского округа         И.С. </w:t>
      </w:r>
      <w:proofErr w:type="spellStart"/>
      <w:r w:rsidRPr="007964EC">
        <w:rPr>
          <w:sz w:val="24"/>
          <w:szCs w:val="24"/>
        </w:rPr>
        <w:t>Колыхматовой</w:t>
      </w:r>
      <w:proofErr w:type="spellEnd"/>
      <w:r w:rsidRPr="007964EC">
        <w:rPr>
          <w:sz w:val="24"/>
          <w:szCs w:val="24"/>
        </w:rPr>
        <w:t xml:space="preserve"> утвержден План мероприятий за счет средств данной субсидии, структурными подразделениями Администрации Петрозаводского городского округа, ответственными за реализацию мероприятий, утверждены «дорожные карты» реализации мероприятий. </w:t>
      </w:r>
    </w:p>
    <w:p w:rsidR="00D375CB" w:rsidRPr="007964EC" w:rsidRDefault="00D375CB" w:rsidP="00D375CB">
      <w:pPr>
        <w:widowControl/>
        <w:spacing w:line="240" w:lineRule="auto"/>
        <w:ind w:firstLine="709"/>
        <w:rPr>
          <w:sz w:val="24"/>
          <w:szCs w:val="24"/>
        </w:rPr>
      </w:pPr>
      <w:r w:rsidRPr="007964EC">
        <w:rPr>
          <w:sz w:val="24"/>
          <w:szCs w:val="24"/>
        </w:rPr>
        <w:t xml:space="preserve">Средства указанной субсидии, предоставленные бюджету Петрозаводского городского округа в 2023 году, в сумме 690 453,0 тыс. руб. направлены на реализацию следующих мероприятий: </w:t>
      </w:r>
    </w:p>
    <w:p w:rsidR="00D375CB" w:rsidRPr="007964EC" w:rsidRDefault="00D375CB" w:rsidP="00D375CB">
      <w:pPr>
        <w:pStyle w:val="ad"/>
        <w:widowControl/>
        <w:numPr>
          <w:ilvl w:val="0"/>
          <w:numId w:val="45"/>
        </w:numPr>
        <w:tabs>
          <w:tab w:val="left" w:pos="993"/>
        </w:tabs>
        <w:spacing w:line="240" w:lineRule="auto"/>
        <w:ind w:left="0" w:firstLine="709"/>
        <w:rPr>
          <w:sz w:val="24"/>
          <w:szCs w:val="24"/>
        </w:rPr>
      </w:pPr>
      <w:r w:rsidRPr="007964EC">
        <w:rPr>
          <w:sz w:val="24"/>
          <w:szCs w:val="24"/>
        </w:rPr>
        <w:t>благоустройство общественных пространств, обустройство и ремонт объектов пешеходной и велосипедной инфраструктуры, замена (установка) детского игрового и спортивного оборудования, малых архитектурных форм – 115 500,</w:t>
      </w:r>
      <w:r w:rsidR="002845FB">
        <w:rPr>
          <w:sz w:val="24"/>
          <w:szCs w:val="24"/>
        </w:rPr>
        <w:t>1</w:t>
      </w:r>
      <w:r w:rsidRPr="007964EC">
        <w:rPr>
          <w:sz w:val="24"/>
          <w:szCs w:val="24"/>
        </w:rPr>
        <w:t xml:space="preserve"> тыс. руб.;</w:t>
      </w:r>
    </w:p>
    <w:p w:rsidR="00D375CB" w:rsidRPr="007964EC" w:rsidRDefault="00D375CB" w:rsidP="00D375CB">
      <w:pPr>
        <w:pStyle w:val="ad"/>
        <w:numPr>
          <w:ilvl w:val="0"/>
          <w:numId w:val="45"/>
        </w:numPr>
        <w:tabs>
          <w:tab w:val="left" w:pos="993"/>
        </w:tabs>
        <w:autoSpaceDE w:val="0"/>
        <w:autoSpaceDN w:val="0"/>
        <w:spacing w:line="240" w:lineRule="auto"/>
        <w:ind w:left="0" w:firstLine="709"/>
        <w:rPr>
          <w:sz w:val="24"/>
          <w:szCs w:val="24"/>
        </w:rPr>
      </w:pPr>
      <w:r w:rsidRPr="007964EC">
        <w:rPr>
          <w:sz w:val="24"/>
          <w:szCs w:val="24"/>
        </w:rPr>
        <w:t>текущее содержание объектов внешнего благоустройства Петрозаводского городского округа – 24 000,0 тыс. руб.;</w:t>
      </w:r>
    </w:p>
    <w:p w:rsidR="00D375CB" w:rsidRPr="007964EC" w:rsidRDefault="00D375CB" w:rsidP="00D375CB">
      <w:pPr>
        <w:pStyle w:val="ad"/>
        <w:widowControl/>
        <w:numPr>
          <w:ilvl w:val="0"/>
          <w:numId w:val="45"/>
        </w:numPr>
        <w:tabs>
          <w:tab w:val="left" w:pos="993"/>
        </w:tabs>
        <w:spacing w:line="240" w:lineRule="auto"/>
        <w:ind w:left="0" w:firstLine="709"/>
        <w:rPr>
          <w:sz w:val="24"/>
          <w:szCs w:val="24"/>
        </w:rPr>
      </w:pPr>
      <w:r w:rsidRPr="007964EC">
        <w:rPr>
          <w:sz w:val="24"/>
          <w:szCs w:val="24"/>
        </w:rPr>
        <w:t>благоустройство трассы «Фонтаны» – 17 376,0 тыс. руб.;</w:t>
      </w:r>
    </w:p>
    <w:p w:rsidR="00D375CB" w:rsidRPr="007964EC" w:rsidRDefault="00D375CB" w:rsidP="00D375CB">
      <w:pPr>
        <w:pStyle w:val="ad"/>
        <w:widowControl/>
        <w:numPr>
          <w:ilvl w:val="0"/>
          <w:numId w:val="45"/>
        </w:numPr>
        <w:tabs>
          <w:tab w:val="left" w:pos="993"/>
        </w:tabs>
        <w:spacing w:line="240" w:lineRule="auto"/>
        <w:ind w:left="0" w:firstLine="709"/>
        <w:rPr>
          <w:sz w:val="24"/>
          <w:szCs w:val="24"/>
        </w:rPr>
      </w:pPr>
      <w:r w:rsidRPr="007964EC">
        <w:rPr>
          <w:sz w:val="24"/>
          <w:szCs w:val="24"/>
        </w:rPr>
        <w:t>модернизация объектов наружного освещения на 15 автомобильных дорогах и 4 общественных территориях – 30 214,8 тыс. руб.;</w:t>
      </w:r>
    </w:p>
    <w:p w:rsidR="00D375CB" w:rsidRPr="007964EC" w:rsidRDefault="00D375CB" w:rsidP="00D375CB">
      <w:pPr>
        <w:pStyle w:val="ad"/>
        <w:widowControl/>
        <w:numPr>
          <w:ilvl w:val="0"/>
          <w:numId w:val="45"/>
        </w:numPr>
        <w:tabs>
          <w:tab w:val="left" w:pos="993"/>
        </w:tabs>
        <w:spacing w:line="240" w:lineRule="auto"/>
        <w:ind w:left="0" w:firstLine="709"/>
        <w:rPr>
          <w:sz w:val="24"/>
          <w:szCs w:val="24"/>
        </w:rPr>
      </w:pPr>
      <w:r w:rsidRPr="007964EC">
        <w:rPr>
          <w:sz w:val="24"/>
          <w:szCs w:val="24"/>
        </w:rPr>
        <w:t>благоустройство дворовых территорий многоквартирных домов – 70 745,7          тыс. руб.;</w:t>
      </w:r>
    </w:p>
    <w:p w:rsidR="00D375CB" w:rsidRPr="007964EC" w:rsidRDefault="00D375CB" w:rsidP="00D375CB">
      <w:pPr>
        <w:pStyle w:val="ad"/>
        <w:widowControl/>
        <w:numPr>
          <w:ilvl w:val="0"/>
          <w:numId w:val="45"/>
        </w:numPr>
        <w:tabs>
          <w:tab w:val="left" w:pos="993"/>
        </w:tabs>
        <w:spacing w:line="240" w:lineRule="auto"/>
        <w:ind w:left="0" w:firstLine="709"/>
        <w:rPr>
          <w:sz w:val="24"/>
          <w:szCs w:val="24"/>
        </w:rPr>
      </w:pPr>
      <w:r w:rsidRPr="007964EC">
        <w:rPr>
          <w:sz w:val="24"/>
          <w:szCs w:val="24"/>
        </w:rPr>
        <w:t>ремонт и капитальный ремонт фасадов, крыш многоквартирных домов – 21 955,6 тыс. руб.;</w:t>
      </w:r>
    </w:p>
    <w:p w:rsidR="00D375CB" w:rsidRPr="007964EC" w:rsidRDefault="00D375CB" w:rsidP="00D375CB">
      <w:pPr>
        <w:pStyle w:val="ad"/>
        <w:widowControl/>
        <w:numPr>
          <w:ilvl w:val="0"/>
          <w:numId w:val="45"/>
        </w:numPr>
        <w:tabs>
          <w:tab w:val="left" w:pos="993"/>
        </w:tabs>
        <w:spacing w:line="240" w:lineRule="auto"/>
        <w:ind w:left="0" w:firstLine="709"/>
        <w:rPr>
          <w:sz w:val="24"/>
          <w:szCs w:val="24"/>
        </w:rPr>
      </w:pPr>
      <w:r w:rsidRPr="007964EC">
        <w:rPr>
          <w:sz w:val="24"/>
          <w:szCs w:val="24"/>
        </w:rPr>
        <w:t>события города – 25 717,1 тыс. руб.;</w:t>
      </w:r>
    </w:p>
    <w:p w:rsidR="00D375CB" w:rsidRPr="007964EC" w:rsidRDefault="00D375CB" w:rsidP="00D375CB">
      <w:pPr>
        <w:pStyle w:val="ad"/>
        <w:widowControl/>
        <w:numPr>
          <w:ilvl w:val="0"/>
          <w:numId w:val="45"/>
        </w:numPr>
        <w:tabs>
          <w:tab w:val="left" w:pos="993"/>
        </w:tabs>
        <w:spacing w:line="240" w:lineRule="auto"/>
        <w:ind w:left="0" w:firstLine="709"/>
        <w:rPr>
          <w:sz w:val="24"/>
          <w:szCs w:val="24"/>
        </w:rPr>
      </w:pPr>
      <w:r w:rsidRPr="007964EC">
        <w:rPr>
          <w:sz w:val="24"/>
          <w:szCs w:val="24"/>
        </w:rPr>
        <w:t xml:space="preserve">капитальный ремонт фасада здания, замена оконных блоков, капитальный ремонт центрального крыльца, крыльца эвакуационного выхода, </w:t>
      </w:r>
      <w:proofErr w:type="spellStart"/>
      <w:r w:rsidRPr="007964EC">
        <w:rPr>
          <w:sz w:val="24"/>
          <w:szCs w:val="24"/>
        </w:rPr>
        <w:t>отмостки</w:t>
      </w:r>
      <w:proofErr w:type="spellEnd"/>
      <w:r w:rsidRPr="007964EC">
        <w:rPr>
          <w:sz w:val="24"/>
          <w:szCs w:val="24"/>
        </w:rPr>
        <w:t xml:space="preserve"> здания МОУ </w:t>
      </w:r>
      <w:proofErr w:type="gramStart"/>
      <w:r w:rsidRPr="007964EC">
        <w:rPr>
          <w:sz w:val="24"/>
          <w:szCs w:val="24"/>
        </w:rPr>
        <w:t>ДО</w:t>
      </w:r>
      <w:proofErr w:type="gramEnd"/>
      <w:r w:rsidRPr="007964EC">
        <w:rPr>
          <w:sz w:val="24"/>
          <w:szCs w:val="24"/>
        </w:rPr>
        <w:t xml:space="preserve"> «Детская музыкальная школа № 1 им. Г. </w:t>
      </w:r>
      <w:proofErr w:type="spellStart"/>
      <w:r w:rsidRPr="007964EC">
        <w:rPr>
          <w:sz w:val="24"/>
          <w:szCs w:val="24"/>
        </w:rPr>
        <w:t>Синисало</w:t>
      </w:r>
      <w:proofErr w:type="spellEnd"/>
      <w:r w:rsidRPr="007964EC">
        <w:rPr>
          <w:sz w:val="24"/>
          <w:szCs w:val="24"/>
        </w:rPr>
        <w:t xml:space="preserve">» </w:t>
      </w:r>
      <w:r w:rsidR="00AA4E1E" w:rsidRPr="007964EC">
        <w:rPr>
          <w:sz w:val="24"/>
          <w:szCs w:val="24"/>
        </w:rPr>
        <w:t>–</w:t>
      </w:r>
      <w:r w:rsidRPr="007964EC">
        <w:rPr>
          <w:sz w:val="24"/>
          <w:szCs w:val="24"/>
        </w:rPr>
        <w:t xml:space="preserve"> 9 132,9 тыс. руб.;</w:t>
      </w:r>
    </w:p>
    <w:p w:rsidR="00D375CB" w:rsidRPr="007964EC" w:rsidRDefault="00D375CB" w:rsidP="00D375CB">
      <w:pPr>
        <w:pStyle w:val="ad"/>
        <w:widowControl/>
        <w:numPr>
          <w:ilvl w:val="0"/>
          <w:numId w:val="45"/>
        </w:numPr>
        <w:tabs>
          <w:tab w:val="left" w:pos="993"/>
        </w:tabs>
        <w:spacing w:line="240" w:lineRule="auto"/>
        <w:ind w:left="0" w:firstLine="709"/>
        <w:rPr>
          <w:sz w:val="24"/>
          <w:szCs w:val="24"/>
        </w:rPr>
      </w:pPr>
      <w:r w:rsidRPr="007964EC">
        <w:rPr>
          <w:sz w:val="24"/>
          <w:szCs w:val="24"/>
        </w:rPr>
        <w:t>устройство «умной» спортивной площадки на территории МОУ «Средняя школа № 11», включая снос объекта капитального строительства – 30 000,0 тыс. руб.;</w:t>
      </w:r>
    </w:p>
    <w:p w:rsidR="00D375CB" w:rsidRPr="007964EC" w:rsidRDefault="00D375CB" w:rsidP="00D375CB">
      <w:pPr>
        <w:pStyle w:val="ad"/>
        <w:widowControl/>
        <w:numPr>
          <w:ilvl w:val="0"/>
          <w:numId w:val="45"/>
        </w:numPr>
        <w:tabs>
          <w:tab w:val="left" w:pos="993"/>
        </w:tabs>
        <w:spacing w:line="240" w:lineRule="auto"/>
        <w:ind w:left="0" w:firstLine="709"/>
        <w:rPr>
          <w:sz w:val="24"/>
          <w:szCs w:val="24"/>
        </w:rPr>
      </w:pPr>
      <w:r w:rsidRPr="007964EC">
        <w:rPr>
          <w:sz w:val="24"/>
          <w:szCs w:val="24"/>
        </w:rPr>
        <w:t xml:space="preserve">приобретение и монтаж специализированного оборудования в помещениях </w:t>
      </w:r>
      <w:r w:rsidR="00070F6B">
        <w:rPr>
          <w:sz w:val="24"/>
          <w:szCs w:val="24"/>
        </w:rPr>
        <w:t xml:space="preserve">                  </w:t>
      </w:r>
      <w:r w:rsidRPr="007964EC">
        <w:rPr>
          <w:sz w:val="24"/>
          <w:szCs w:val="24"/>
        </w:rPr>
        <w:t xml:space="preserve">2 этажа здания Администрации Петрозаводского городского округа </w:t>
      </w:r>
      <w:r w:rsidR="00AA4E1E" w:rsidRPr="007964EC">
        <w:rPr>
          <w:sz w:val="24"/>
          <w:szCs w:val="24"/>
        </w:rPr>
        <w:t>–</w:t>
      </w:r>
      <w:r w:rsidRPr="007964EC">
        <w:rPr>
          <w:sz w:val="24"/>
          <w:szCs w:val="24"/>
        </w:rPr>
        <w:t xml:space="preserve"> 2 919,1 тыс. руб.;</w:t>
      </w:r>
    </w:p>
    <w:p w:rsidR="00D375CB" w:rsidRPr="007964EC" w:rsidRDefault="00D375CB" w:rsidP="00D375CB">
      <w:pPr>
        <w:pStyle w:val="ad"/>
        <w:widowControl/>
        <w:numPr>
          <w:ilvl w:val="0"/>
          <w:numId w:val="45"/>
        </w:numPr>
        <w:tabs>
          <w:tab w:val="left" w:pos="993"/>
        </w:tabs>
        <w:spacing w:line="240" w:lineRule="auto"/>
        <w:ind w:left="0" w:firstLine="709"/>
        <w:rPr>
          <w:sz w:val="24"/>
          <w:szCs w:val="24"/>
        </w:rPr>
      </w:pPr>
      <w:r w:rsidRPr="007964EC">
        <w:rPr>
          <w:sz w:val="24"/>
          <w:szCs w:val="24"/>
        </w:rPr>
        <w:t>благоустройство кладбищ – 13 291,3 тыс. руб.;</w:t>
      </w:r>
    </w:p>
    <w:p w:rsidR="00D375CB" w:rsidRPr="007964EC" w:rsidRDefault="00D375CB" w:rsidP="00D375CB">
      <w:pPr>
        <w:pStyle w:val="ad"/>
        <w:widowControl/>
        <w:numPr>
          <w:ilvl w:val="0"/>
          <w:numId w:val="45"/>
        </w:numPr>
        <w:tabs>
          <w:tab w:val="left" w:pos="993"/>
        </w:tabs>
        <w:spacing w:line="240" w:lineRule="auto"/>
        <w:ind w:left="0" w:firstLine="709"/>
        <w:rPr>
          <w:sz w:val="24"/>
          <w:szCs w:val="24"/>
        </w:rPr>
      </w:pPr>
      <w:r w:rsidRPr="007964EC">
        <w:rPr>
          <w:sz w:val="24"/>
          <w:szCs w:val="24"/>
        </w:rPr>
        <w:lastRenderedPageBreak/>
        <w:t>содержание кладбищ (погрузка и транспортировка отходов от уборки территорий кладбищ, из стационарных мусорных ящиков и мест временного складирования на кладбищах «</w:t>
      </w:r>
      <w:proofErr w:type="spellStart"/>
      <w:r w:rsidRPr="007964EC">
        <w:rPr>
          <w:sz w:val="24"/>
          <w:szCs w:val="24"/>
        </w:rPr>
        <w:t>Сулажгорское</w:t>
      </w:r>
      <w:proofErr w:type="spellEnd"/>
      <w:r w:rsidRPr="007964EC">
        <w:rPr>
          <w:sz w:val="24"/>
          <w:szCs w:val="24"/>
        </w:rPr>
        <w:t>», «</w:t>
      </w:r>
      <w:proofErr w:type="spellStart"/>
      <w:r w:rsidRPr="007964EC">
        <w:rPr>
          <w:sz w:val="24"/>
          <w:szCs w:val="24"/>
        </w:rPr>
        <w:t>Бесовец</w:t>
      </w:r>
      <w:proofErr w:type="spellEnd"/>
      <w:r w:rsidRPr="007964EC">
        <w:rPr>
          <w:sz w:val="24"/>
          <w:szCs w:val="24"/>
        </w:rPr>
        <w:t xml:space="preserve">», в районе д. </w:t>
      </w:r>
      <w:proofErr w:type="spellStart"/>
      <w:r w:rsidRPr="007964EC">
        <w:rPr>
          <w:sz w:val="24"/>
          <w:szCs w:val="24"/>
        </w:rPr>
        <w:t>Вилга</w:t>
      </w:r>
      <w:proofErr w:type="spellEnd"/>
      <w:r w:rsidRPr="007964EC">
        <w:rPr>
          <w:sz w:val="24"/>
          <w:szCs w:val="24"/>
        </w:rPr>
        <w:t>, «Пески» и в жилом районе «Соломенное» Петрозаводского городского округа, снос аварийных деревьев) – 7 524,5 тыс. руб.;</w:t>
      </w:r>
    </w:p>
    <w:p w:rsidR="00D375CB" w:rsidRPr="007964EC" w:rsidRDefault="00D375CB" w:rsidP="00D375CB">
      <w:pPr>
        <w:pStyle w:val="ad"/>
        <w:widowControl/>
        <w:numPr>
          <w:ilvl w:val="0"/>
          <w:numId w:val="45"/>
        </w:numPr>
        <w:tabs>
          <w:tab w:val="left" w:pos="993"/>
        </w:tabs>
        <w:spacing w:line="240" w:lineRule="auto"/>
        <w:ind w:left="0" w:firstLine="709"/>
        <w:rPr>
          <w:sz w:val="24"/>
          <w:szCs w:val="24"/>
        </w:rPr>
      </w:pPr>
      <w:r w:rsidRPr="007964EC">
        <w:rPr>
          <w:sz w:val="24"/>
          <w:szCs w:val="24"/>
        </w:rPr>
        <w:t xml:space="preserve">реализация транспортной системы в границах Петрозаводского городского </w:t>
      </w:r>
      <w:r w:rsidR="00AA4E1E">
        <w:rPr>
          <w:sz w:val="24"/>
          <w:szCs w:val="24"/>
        </w:rPr>
        <w:t xml:space="preserve"> </w:t>
      </w:r>
      <w:r w:rsidRPr="007964EC">
        <w:rPr>
          <w:sz w:val="24"/>
          <w:szCs w:val="24"/>
        </w:rPr>
        <w:t>округа – 127 287,2 тыс. руб.;</w:t>
      </w:r>
    </w:p>
    <w:p w:rsidR="00D375CB" w:rsidRPr="007964EC" w:rsidRDefault="00D375CB" w:rsidP="00D375CB">
      <w:pPr>
        <w:pStyle w:val="ad"/>
        <w:widowControl/>
        <w:numPr>
          <w:ilvl w:val="0"/>
          <w:numId w:val="45"/>
        </w:numPr>
        <w:tabs>
          <w:tab w:val="left" w:pos="993"/>
        </w:tabs>
        <w:spacing w:line="240" w:lineRule="auto"/>
        <w:ind w:left="0" w:firstLine="709"/>
        <w:rPr>
          <w:sz w:val="24"/>
          <w:szCs w:val="24"/>
        </w:rPr>
      </w:pPr>
      <w:r w:rsidRPr="007964EC">
        <w:rPr>
          <w:sz w:val="24"/>
          <w:szCs w:val="24"/>
        </w:rPr>
        <w:t>предоставление субсидий ПМУП «Городской транспорт» на возмещение недополученных доходов в связи с оказанием услуг по транспортному обслуживанию населения Петрозаводского городского округа городским наземным электрическим транспортом – 89 412,9 тыс. руб.;</w:t>
      </w:r>
    </w:p>
    <w:p w:rsidR="00D375CB" w:rsidRPr="007964EC" w:rsidRDefault="00D375CB" w:rsidP="00D375CB">
      <w:pPr>
        <w:pStyle w:val="ad"/>
        <w:widowControl/>
        <w:numPr>
          <w:ilvl w:val="0"/>
          <w:numId w:val="45"/>
        </w:numPr>
        <w:tabs>
          <w:tab w:val="left" w:pos="993"/>
        </w:tabs>
        <w:spacing w:line="240" w:lineRule="auto"/>
        <w:ind w:left="0" w:firstLine="709"/>
        <w:rPr>
          <w:sz w:val="24"/>
          <w:szCs w:val="24"/>
        </w:rPr>
      </w:pPr>
      <w:r w:rsidRPr="007964EC">
        <w:rPr>
          <w:sz w:val="24"/>
          <w:szCs w:val="24"/>
        </w:rPr>
        <w:t>расчеты с  ООО «</w:t>
      </w:r>
      <w:proofErr w:type="spellStart"/>
      <w:r w:rsidRPr="007964EC">
        <w:rPr>
          <w:sz w:val="24"/>
          <w:szCs w:val="24"/>
        </w:rPr>
        <w:t>Балтэнергоэффект</w:t>
      </w:r>
      <w:proofErr w:type="spellEnd"/>
      <w:r w:rsidRPr="007964EC">
        <w:rPr>
          <w:sz w:val="24"/>
          <w:szCs w:val="24"/>
        </w:rPr>
        <w:t xml:space="preserve">» по судебным решениям в рамках оплаты задолженности по контракту на </w:t>
      </w:r>
      <w:proofErr w:type="spellStart"/>
      <w:r w:rsidRPr="007964EC">
        <w:rPr>
          <w:sz w:val="24"/>
          <w:szCs w:val="24"/>
        </w:rPr>
        <w:t>энергосервис</w:t>
      </w:r>
      <w:proofErr w:type="spellEnd"/>
      <w:r w:rsidRPr="007964EC">
        <w:rPr>
          <w:sz w:val="24"/>
          <w:szCs w:val="24"/>
        </w:rPr>
        <w:t xml:space="preserve"> (</w:t>
      </w:r>
      <w:proofErr w:type="spellStart"/>
      <w:r w:rsidRPr="007964EC">
        <w:rPr>
          <w:sz w:val="24"/>
          <w:szCs w:val="24"/>
        </w:rPr>
        <w:t>энергосервисный</w:t>
      </w:r>
      <w:proofErr w:type="spellEnd"/>
      <w:r w:rsidRPr="007964EC">
        <w:rPr>
          <w:sz w:val="24"/>
          <w:szCs w:val="24"/>
        </w:rPr>
        <w:t xml:space="preserve"> контракт) – 55 292,7          тыс. руб.;</w:t>
      </w:r>
    </w:p>
    <w:p w:rsidR="008F4707" w:rsidRPr="008F4707" w:rsidRDefault="008F4707" w:rsidP="008F4707">
      <w:pPr>
        <w:pStyle w:val="ad"/>
        <w:numPr>
          <w:ilvl w:val="0"/>
          <w:numId w:val="45"/>
        </w:numPr>
        <w:tabs>
          <w:tab w:val="left" w:pos="993"/>
        </w:tabs>
        <w:autoSpaceDE w:val="0"/>
        <w:autoSpaceDN w:val="0"/>
        <w:spacing w:line="240" w:lineRule="auto"/>
        <w:ind w:left="0" w:firstLine="709"/>
        <w:rPr>
          <w:sz w:val="24"/>
          <w:szCs w:val="24"/>
        </w:rPr>
      </w:pPr>
      <w:r w:rsidRPr="008F4707">
        <w:rPr>
          <w:sz w:val="24"/>
          <w:szCs w:val="24"/>
        </w:rPr>
        <w:t>благоустройство территории МОУ «Лицей № 40» под размещение физкультурно-оздоровительного комплекса открытого типа – 3 797,9 тыс. руб.;</w:t>
      </w:r>
    </w:p>
    <w:p w:rsidR="008F4707" w:rsidRPr="008F4707" w:rsidRDefault="008F4707" w:rsidP="008F4707">
      <w:pPr>
        <w:pStyle w:val="ad"/>
        <w:numPr>
          <w:ilvl w:val="0"/>
          <w:numId w:val="45"/>
        </w:numPr>
        <w:tabs>
          <w:tab w:val="left" w:pos="993"/>
        </w:tabs>
        <w:autoSpaceDE w:val="0"/>
        <w:autoSpaceDN w:val="0"/>
        <w:spacing w:line="240" w:lineRule="auto"/>
        <w:ind w:left="0" w:firstLine="709"/>
        <w:rPr>
          <w:sz w:val="24"/>
          <w:szCs w:val="24"/>
        </w:rPr>
      </w:pPr>
      <w:r w:rsidRPr="008F4707">
        <w:rPr>
          <w:sz w:val="24"/>
          <w:szCs w:val="24"/>
        </w:rPr>
        <w:t xml:space="preserve">капитальный ремонт кровли и установка оконных блоков в МОУ </w:t>
      </w:r>
      <w:proofErr w:type="gramStart"/>
      <w:r w:rsidRPr="008F4707">
        <w:rPr>
          <w:sz w:val="24"/>
          <w:szCs w:val="24"/>
        </w:rPr>
        <w:t>ДО</w:t>
      </w:r>
      <w:proofErr w:type="gramEnd"/>
      <w:r w:rsidRPr="008F4707">
        <w:rPr>
          <w:sz w:val="24"/>
          <w:szCs w:val="24"/>
        </w:rPr>
        <w:t xml:space="preserve"> «Д</w:t>
      </w:r>
      <w:r>
        <w:rPr>
          <w:sz w:val="24"/>
          <w:szCs w:val="24"/>
        </w:rPr>
        <w:t>етский театральный центр</w:t>
      </w:r>
      <w:r w:rsidRPr="008F4707">
        <w:rPr>
          <w:sz w:val="24"/>
          <w:szCs w:val="24"/>
        </w:rPr>
        <w:t>» - 1 075,8 тыс. руб.;</w:t>
      </w:r>
    </w:p>
    <w:p w:rsidR="00D375CB" w:rsidRPr="007964EC" w:rsidRDefault="00D375CB" w:rsidP="00D375CB">
      <w:pPr>
        <w:pStyle w:val="ad"/>
        <w:numPr>
          <w:ilvl w:val="0"/>
          <w:numId w:val="45"/>
        </w:numPr>
        <w:tabs>
          <w:tab w:val="left" w:pos="993"/>
        </w:tabs>
        <w:autoSpaceDE w:val="0"/>
        <w:autoSpaceDN w:val="0"/>
        <w:spacing w:line="240" w:lineRule="auto"/>
        <w:ind w:left="0" w:firstLine="709"/>
        <w:rPr>
          <w:sz w:val="24"/>
          <w:szCs w:val="24"/>
        </w:rPr>
      </w:pPr>
      <w:r w:rsidRPr="007964EC">
        <w:rPr>
          <w:sz w:val="24"/>
          <w:szCs w:val="24"/>
        </w:rPr>
        <w:t>модернизация муниципальной автоматизированной системы оповещения населения Петрозаводского городского округа – 3 862,4 тыс. руб.;</w:t>
      </w:r>
    </w:p>
    <w:p w:rsidR="00D375CB" w:rsidRPr="007964EC" w:rsidRDefault="00D375CB" w:rsidP="00D375CB">
      <w:pPr>
        <w:pStyle w:val="ad"/>
        <w:numPr>
          <w:ilvl w:val="0"/>
          <w:numId w:val="45"/>
        </w:numPr>
        <w:tabs>
          <w:tab w:val="left" w:pos="993"/>
        </w:tabs>
        <w:autoSpaceDE w:val="0"/>
        <w:autoSpaceDN w:val="0"/>
        <w:spacing w:line="240" w:lineRule="auto"/>
        <w:ind w:left="0" w:firstLine="709"/>
        <w:rPr>
          <w:sz w:val="24"/>
          <w:szCs w:val="24"/>
        </w:rPr>
      </w:pPr>
      <w:r w:rsidRPr="007964EC">
        <w:rPr>
          <w:sz w:val="24"/>
          <w:szCs w:val="24"/>
        </w:rPr>
        <w:t>«Уютный детский сад»</w:t>
      </w:r>
      <w:r w:rsidR="00A3728B">
        <w:rPr>
          <w:sz w:val="24"/>
          <w:szCs w:val="24"/>
        </w:rPr>
        <w:t xml:space="preserve"> (обеспечение надлежащих условий)</w:t>
      </w:r>
      <w:r w:rsidRPr="007964EC">
        <w:rPr>
          <w:sz w:val="24"/>
          <w:szCs w:val="24"/>
        </w:rPr>
        <w:t xml:space="preserve"> – 20 229,8 тыс. руб.;</w:t>
      </w:r>
    </w:p>
    <w:p w:rsidR="00D375CB" w:rsidRPr="007964EC" w:rsidRDefault="00D375CB" w:rsidP="00D375CB">
      <w:pPr>
        <w:pStyle w:val="ad"/>
        <w:numPr>
          <w:ilvl w:val="0"/>
          <w:numId w:val="45"/>
        </w:numPr>
        <w:tabs>
          <w:tab w:val="left" w:pos="993"/>
        </w:tabs>
        <w:autoSpaceDE w:val="0"/>
        <w:autoSpaceDN w:val="0"/>
        <w:spacing w:line="240" w:lineRule="auto"/>
        <w:ind w:left="0" w:firstLine="709"/>
        <w:rPr>
          <w:sz w:val="24"/>
          <w:szCs w:val="24"/>
        </w:rPr>
      </w:pPr>
      <w:r w:rsidRPr="007964EC">
        <w:rPr>
          <w:sz w:val="24"/>
          <w:szCs w:val="24"/>
        </w:rPr>
        <w:t xml:space="preserve">«Комфортная школа» </w:t>
      </w:r>
      <w:r w:rsidR="00A3728B">
        <w:rPr>
          <w:sz w:val="24"/>
          <w:szCs w:val="24"/>
        </w:rPr>
        <w:t>(обеспечение надлежащих условий)</w:t>
      </w:r>
      <w:r w:rsidR="00A3728B" w:rsidRPr="007964EC">
        <w:rPr>
          <w:sz w:val="24"/>
          <w:szCs w:val="24"/>
        </w:rPr>
        <w:t xml:space="preserve"> </w:t>
      </w:r>
      <w:r w:rsidRPr="007964EC">
        <w:rPr>
          <w:sz w:val="24"/>
          <w:szCs w:val="24"/>
        </w:rPr>
        <w:t>– 14 255,1 тыс. руб.;</w:t>
      </w:r>
    </w:p>
    <w:p w:rsidR="00D375CB" w:rsidRPr="007964EC" w:rsidRDefault="00D375CB" w:rsidP="00D375CB">
      <w:pPr>
        <w:pStyle w:val="ad"/>
        <w:numPr>
          <w:ilvl w:val="0"/>
          <w:numId w:val="45"/>
        </w:numPr>
        <w:tabs>
          <w:tab w:val="left" w:pos="993"/>
        </w:tabs>
        <w:autoSpaceDE w:val="0"/>
        <w:autoSpaceDN w:val="0"/>
        <w:spacing w:line="240" w:lineRule="auto"/>
        <w:ind w:left="0" w:firstLine="709"/>
        <w:rPr>
          <w:sz w:val="24"/>
          <w:szCs w:val="24"/>
        </w:rPr>
      </w:pPr>
      <w:r w:rsidRPr="007964EC">
        <w:rPr>
          <w:sz w:val="24"/>
          <w:szCs w:val="24"/>
        </w:rPr>
        <w:t>раздельный сбор отходов, ликвидация несанкционированных свалок, содержание контейнерных площадок на территории Петрозаводского городского округа – 3 619,7               тыс. руб.;</w:t>
      </w:r>
    </w:p>
    <w:p w:rsidR="00D375CB" w:rsidRPr="007964EC" w:rsidRDefault="00D375CB" w:rsidP="00D375CB">
      <w:pPr>
        <w:pStyle w:val="ad"/>
        <w:numPr>
          <w:ilvl w:val="0"/>
          <w:numId w:val="45"/>
        </w:numPr>
        <w:tabs>
          <w:tab w:val="left" w:pos="993"/>
        </w:tabs>
        <w:autoSpaceDE w:val="0"/>
        <w:autoSpaceDN w:val="0"/>
        <w:spacing w:line="240" w:lineRule="auto"/>
        <w:ind w:left="0" w:firstLine="709"/>
        <w:rPr>
          <w:sz w:val="24"/>
          <w:szCs w:val="24"/>
        </w:rPr>
      </w:pPr>
      <w:r w:rsidRPr="007964EC">
        <w:rPr>
          <w:sz w:val="24"/>
          <w:szCs w:val="24"/>
        </w:rPr>
        <w:t>снос аварийных деревьев с утилизацией порубочных остатков, уборка упавших деревьев – 999,9 тыс. руб.;</w:t>
      </w:r>
    </w:p>
    <w:p w:rsidR="00D375CB" w:rsidRPr="007964EC" w:rsidRDefault="00D375CB" w:rsidP="00D375CB">
      <w:pPr>
        <w:pStyle w:val="ad"/>
        <w:numPr>
          <w:ilvl w:val="0"/>
          <w:numId w:val="45"/>
        </w:numPr>
        <w:tabs>
          <w:tab w:val="left" w:pos="993"/>
        </w:tabs>
        <w:autoSpaceDE w:val="0"/>
        <w:autoSpaceDN w:val="0"/>
        <w:spacing w:line="240" w:lineRule="auto"/>
        <w:ind w:left="0" w:firstLine="709"/>
        <w:rPr>
          <w:sz w:val="24"/>
          <w:szCs w:val="24"/>
        </w:rPr>
      </w:pPr>
      <w:r w:rsidRPr="007964EC">
        <w:rPr>
          <w:sz w:val="24"/>
          <w:szCs w:val="24"/>
        </w:rPr>
        <w:t>демонтаж самовольно (незаконно) установленных нестационарных объектов на территории Петрозаводского городского округа, оценка самовольно (незаконно) установленных нестационарных объектов и имущества, находящегося в них – 242,</w:t>
      </w:r>
      <w:r w:rsidR="002845FB">
        <w:rPr>
          <w:sz w:val="24"/>
          <w:szCs w:val="24"/>
        </w:rPr>
        <w:t>5</w:t>
      </w:r>
      <w:r w:rsidRPr="007964EC">
        <w:rPr>
          <w:sz w:val="24"/>
          <w:szCs w:val="24"/>
        </w:rPr>
        <w:t xml:space="preserve">               тыс. руб.;</w:t>
      </w:r>
    </w:p>
    <w:p w:rsidR="00D375CB" w:rsidRPr="007964EC" w:rsidRDefault="00D375CB" w:rsidP="00D375CB">
      <w:pPr>
        <w:pStyle w:val="ad"/>
        <w:numPr>
          <w:ilvl w:val="0"/>
          <w:numId w:val="45"/>
        </w:numPr>
        <w:tabs>
          <w:tab w:val="left" w:pos="993"/>
        </w:tabs>
        <w:autoSpaceDE w:val="0"/>
        <w:autoSpaceDN w:val="0"/>
        <w:spacing w:line="240" w:lineRule="auto"/>
        <w:ind w:left="0" w:firstLine="709"/>
        <w:rPr>
          <w:sz w:val="24"/>
          <w:szCs w:val="24"/>
        </w:rPr>
      </w:pPr>
      <w:r w:rsidRPr="007964EC">
        <w:rPr>
          <w:sz w:val="24"/>
          <w:szCs w:val="24"/>
        </w:rPr>
        <w:t>установка светофорного объекта на пересечении ул. Гоголя и ул. Анохина – 2 000,0 тыс. руб.</w:t>
      </w:r>
    </w:p>
    <w:p w:rsidR="00435687" w:rsidRPr="00DA3295" w:rsidRDefault="00435687" w:rsidP="00435687">
      <w:pPr>
        <w:pStyle w:val="ad"/>
        <w:tabs>
          <w:tab w:val="left" w:pos="993"/>
        </w:tabs>
        <w:autoSpaceDE w:val="0"/>
        <w:autoSpaceDN w:val="0"/>
        <w:spacing w:line="240" w:lineRule="auto"/>
        <w:ind w:left="0" w:firstLine="709"/>
        <w:rPr>
          <w:sz w:val="24"/>
          <w:szCs w:val="24"/>
        </w:rPr>
      </w:pPr>
      <w:r w:rsidRPr="00DA3295">
        <w:rPr>
          <w:sz w:val="24"/>
          <w:szCs w:val="24"/>
        </w:rPr>
        <w:t>Расходы на реализацию мероприятий за счет субсидии на социально-экономическое развитие столицы Республики Карелия отражены в муниципальных программах Петрозаводского городского округа исходя из их отраслевой принадлежности.</w:t>
      </w:r>
    </w:p>
    <w:p w:rsidR="00435687" w:rsidRPr="00DA3295" w:rsidRDefault="00435687" w:rsidP="00435687">
      <w:pPr>
        <w:widowControl/>
        <w:spacing w:line="240" w:lineRule="auto"/>
        <w:ind w:firstLine="709"/>
        <w:rPr>
          <w:sz w:val="24"/>
          <w:szCs w:val="24"/>
        </w:rPr>
      </w:pPr>
      <w:r w:rsidRPr="00DA3295">
        <w:rPr>
          <w:sz w:val="24"/>
          <w:szCs w:val="24"/>
        </w:rPr>
        <w:t>Кроме того, за счет средств субсиди</w:t>
      </w:r>
      <w:r w:rsidR="0046128D">
        <w:rPr>
          <w:sz w:val="24"/>
          <w:szCs w:val="24"/>
        </w:rPr>
        <w:t>и</w:t>
      </w:r>
      <w:r w:rsidRPr="00DA3295">
        <w:rPr>
          <w:sz w:val="24"/>
          <w:szCs w:val="24"/>
        </w:rPr>
        <w:t xml:space="preserve">, предоставленных бюджету Петрозаводского городского округа в </w:t>
      </w:r>
      <w:r>
        <w:rPr>
          <w:sz w:val="24"/>
          <w:szCs w:val="24"/>
        </w:rPr>
        <w:t xml:space="preserve">2021 и </w:t>
      </w:r>
      <w:r w:rsidRPr="00DA3295">
        <w:rPr>
          <w:sz w:val="24"/>
          <w:szCs w:val="24"/>
        </w:rPr>
        <w:t>2022 год</w:t>
      </w:r>
      <w:r>
        <w:rPr>
          <w:sz w:val="24"/>
          <w:szCs w:val="24"/>
        </w:rPr>
        <w:t xml:space="preserve">ах, </w:t>
      </w:r>
      <w:r w:rsidRPr="00DA3295">
        <w:rPr>
          <w:sz w:val="24"/>
          <w:szCs w:val="24"/>
        </w:rPr>
        <w:t xml:space="preserve">находящихся на счетах бюджетных учреждений на 01.01.2023 и подтвержденных к использованию в 2023 году в отчетном году </w:t>
      </w:r>
      <w:r>
        <w:rPr>
          <w:sz w:val="24"/>
          <w:szCs w:val="24"/>
        </w:rPr>
        <w:t xml:space="preserve">завершены начатые в 2022 году </w:t>
      </w:r>
      <w:r w:rsidRPr="00DA3295">
        <w:rPr>
          <w:sz w:val="24"/>
          <w:szCs w:val="24"/>
        </w:rPr>
        <w:t>следующие мероприятия:</w:t>
      </w:r>
    </w:p>
    <w:p w:rsidR="00435687" w:rsidRPr="00C434B1" w:rsidRDefault="00435687" w:rsidP="00435687">
      <w:pPr>
        <w:widowControl/>
        <w:spacing w:line="240" w:lineRule="auto"/>
        <w:ind w:firstLine="709"/>
        <w:rPr>
          <w:sz w:val="24"/>
          <w:szCs w:val="24"/>
        </w:rPr>
      </w:pPr>
      <w:r w:rsidRPr="00C434B1">
        <w:rPr>
          <w:sz w:val="24"/>
          <w:szCs w:val="24"/>
        </w:rPr>
        <w:t>- устройство спортивного городка МОУ «Средняя школа № 2»;</w:t>
      </w:r>
    </w:p>
    <w:p w:rsidR="00435687" w:rsidRPr="00DA3295" w:rsidRDefault="00435687" w:rsidP="00435687">
      <w:pPr>
        <w:widowControl/>
        <w:spacing w:line="240" w:lineRule="auto"/>
        <w:ind w:firstLine="709"/>
        <w:rPr>
          <w:sz w:val="24"/>
          <w:szCs w:val="24"/>
        </w:rPr>
      </w:pPr>
      <w:r w:rsidRPr="00DA3295">
        <w:rPr>
          <w:sz w:val="24"/>
          <w:szCs w:val="24"/>
        </w:rPr>
        <w:t xml:space="preserve">- обустройство «Стартового городка», в </w:t>
      </w:r>
      <w:proofErr w:type="spellStart"/>
      <w:r w:rsidRPr="00DA3295">
        <w:rPr>
          <w:sz w:val="24"/>
          <w:szCs w:val="24"/>
        </w:rPr>
        <w:t>т.ч</w:t>
      </w:r>
      <w:proofErr w:type="spellEnd"/>
      <w:r w:rsidRPr="00DA3295">
        <w:rPr>
          <w:sz w:val="24"/>
          <w:szCs w:val="24"/>
        </w:rPr>
        <w:t>. на подключение (технологическое присоединение) к централизованной системе холодного водоснабжения;</w:t>
      </w:r>
    </w:p>
    <w:p w:rsidR="00435687" w:rsidRPr="0000014A" w:rsidRDefault="00435687" w:rsidP="00435687">
      <w:pPr>
        <w:widowControl/>
        <w:spacing w:line="240" w:lineRule="auto"/>
        <w:ind w:firstLine="709"/>
        <w:rPr>
          <w:sz w:val="24"/>
          <w:szCs w:val="24"/>
        </w:rPr>
      </w:pPr>
      <w:r w:rsidRPr="008F45FB">
        <w:rPr>
          <w:sz w:val="24"/>
          <w:szCs w:val="24"/>
        </w:rPr>
        <w:t xml:space="preserve">- ремонт здания МУ «Дирекция спорта», расположенного по адресу: ул. </w:t>
      </w:r>
      <w:proofErr w:type="spellStart"/>
      <w:r w:rsidRPr="008F45FB">
        <w:rPr>
          <w:sz w:val="24"/>
          <w:szCs w:val="24"/>
        </w:rPr>
        <w:t>Шотмана</w:t>
      </w:r>
      <w:proofErr w:type="spellEnd"/>
      <w:r w:rsidRPr="008F45FB">
        <w:rPr>
          <w:sz w:val="24"/>
          <w:szCs w:val="24"/>
        </w:rPr>
        <w:t xml:space="preserve">,  д. </w:t>
      </w:r>
      <w:r w:rsidRPr="0000014A">
        <w:rPr>
          <w:sz w:val="24"/>
          <w:szCs w:val="24"/>
        </w:rPr>
        <w:t>38А;</w:t>
      </w:r>
    </w:p>
    <w:p w:rsidR="00471248" w:rsidRPr="00021E2C" w:rsidRDefault="00435687" w:rsidP="008F4707">
      <w:pPr>
        <w:widowControl/>
        <w:spacing w:line="240" w:lineRule="auto"/>
        <w:ind w:firstLine="709"/>
        <w:rPr>
          <w:sz w:val="24"/>
          <w:szCs w:val="24"/>
          <w:highlight w:val="yellow"/>
        </w:rPr>
      </w:pPr>
      <w:proofErr w:type="gramStart"/>
      <w:r w:rsidRPr="0000014A">
        <w:rPr>
          <w:sz w:val="24"/>
          <w:szCs w:val="24"/>
        </w:rPr>
        <w:t>- ремонт помещений 1-го и 2-го этажа с оформлением, приобретение оборудования, презентационного, энергетического оборудования Администрации Петрозаводского городского округа (пр.</w:t>
      </w:r>
      <w:proofErr w:type="gramEnd"/>
      <w:r w:rsidRPr="0000014A">
        <w:rPr>
          <w:sz w:val="24"/>
          <w:szCs w:val="24"/>
        </w:rPr>
        <w:t xml:space="preserve"> Ленина, д. 2) для проведения различных общегородских мероприятий.</w:t>
      </w:r>
    </w:p>
    <w:p w:rsidR="00D96656" w:rsidRDefault="00D96656" w:rsidP="00756082">
      <w:pPr>
        <w:widowControl/>
        <w:spacing w:line="240" w:lineRule="auto"/>
        <w:ind w:firstLine="0"/>
        <w:jc w:val="center"/>
        <w:rPr>
          <w:rFonts w:eastAsia="Calibri"/>
          <w:b/>
          <w:sz w:val="24"/>
          <w:szCs w:val="24"/>
          <w:lang w:eastAsia="en-US"/>
        </w:rPr>
      </w:pPr>
    </w:p>
    <w:p w:rsidR="00070F6B" w:rsidRDefault="00070F6B" w:rsidP="00756082">
      <w:pPr>
        <w:widowControl/>
        <w:spacing w:line="240" w:lineRule="auto"/>
        <w:ind w:firstLine="0"/>
        <w:jc w:val="center"/>
        <w:rPr>
          <w:rFonts w:eastAsia="Calibri"/>
          <w:b/>
          <w:sz w:val="24"/>
          <w:szCs w:val="24"/>
          <w:lang w:eastAsia="en-US"/>
        </w:rPr>
      </w:pPr>
    </w:p>
    <w:p w:rsidR="00F8469F" w:rsidRPr="00387083" w:rsidRDefault="00F8469F" w:rsidP="00756082">
      <w:pPr>
        <w:widowControl/>
        <w:spacing w:line="240" w:lineRule="auto"/>
        <w:ind w:firstLine="0"/>
        <w:jc w:val="center"/>
        <w:rPr>
          <w:sz w:val="24"/>
          <w:szCs w:val="24"/>
        </w:rPr>
      </w:pPr>
      <w:r w:rsidRPr="00387083">
        <w:rPr>
          <w:rFonts w:eastAsia="Calibri"/>
          <w:b/>
          <w:sz w:val="24"/>
          <w:szCs w:val="24"/>
          <w:lang w:eastAsia="en-US"/>
        </w:rPr>
        <w:lastRenderedPageBreak/>
        <w:t>Исполнение бюджета Петрозаводского городского округа по муниципальным программам и непрограммным направлениям деятельности за 20</w:t>
      </w:r>
      <w:r w:rsidR="001549B0" w:rsidRPr="00387083">
        <w:rPr>
          <w:rFonts w:eastAsia="Calibri"/>
          <w:b/>
          <w:sz w:val="24"/>
          <w:szCs w:val="24"/>
          <w:lang w:eastAsia="en-US"/>
        </w:rPr>
        <w:t>2</w:t>
      </w:r>
      <w:r w:rsidR="00E97B79" w:rsidRPr="00387083">
        <w:rPr>
          <w:rFonts w:eastAsia="Calibri"/>
          <w:b/>
          <w:sz w:val="24"/>
          <w:szCs w:val="24"/>
          <w:lang w:eastAsia="en-US"/>
        </w:rPr>
        <w:t>3</w:t>
      </w:r>
      <w:r w:rsidRPr="00387083">
        <w:rPr>
          <w:rFonts w:eastAsia="Calibri"/>
          <w:b/>
          <w:sz w:val="24"/>
          <w:szCs w:val="24"/>
          <w:lang w:eastAsia="en-US"/>
        </w:rPr>
        <w:t xml:space="preserve"> год</w:t>
      </w:r>
    </w:p>
    <w:p w:rsidR="00F8469F" w:rsidRPr="00021E2C" w:rsidRDefault="00F8469F" w:rsidP="00E60662">
      <w:pPr>
        <w:tabs>
          <w:tab w:val="left" w:pos="993"/>
        </w:tabs>
        <w:spacing w:line="240" w:lineRule="auto"/>
        <w:ind w:firstLine="0"/>
        <w:rPr>
          <w:sz w:val="24"/>
          <w:szCs w:val="24"/>
          <w:highlight w:val="yellow"/>
        </w:rPr>
      </w:pPr>
    </w:p>
    <w:p w:rsidR="008A6906" w:rsidRPr="006D7F76" w:rsidRDefault="008A6906" w:rsidP="008A6906">
      <w:pPr>
        <w:widowControl/>
        <w:tabs>
          <w:tab w:val="left" w:pos="993"/>
          <w:tab w:val="left" w:pos="1276"/>
        </w:tabs>
        <w:spacing w:line="240" w:lineRule="auto"/>
        <w:ind w:firstLine="709"/>
        <w:rPr>
          <w:rFonts w:eastAsia="Calibri"/>
          <w:sz w:val="24"/>
          <w:szCs w:val="24"/>
          <w:lang w:eastAsia="en-US"/>
        </w:rPr>
      </w:pPr>
      <w:r w:rsidRPr="006D7F76">
        <w:rPr>
          <w:rFonts w:eastAsia="Calibri"/>
          <w:sz w:val="24"/>
          <w:szCs w:val="24"/>
          <w:lang w:eastAsia="en-US"/>
        </w:rPr>
        <w:t>На реализацию мероприятий 14 муниципальных программ Петрозаводского городского округа в 202</w:t>
      </w:r>
      <w:r w:rsidR="00E97B79" w:rsidRPr="006D7F76">
        <w:rPr>
          <w:rFonts w:eastAsia="Calibri"/>
          <w:sz w:val="24"/>
          <w:szCs w:val="24"/>
          <w:lang w:eastAsia="en-US"/>
        </w:rPr>
        <w:t>3</w:t>
      </w:r>
      <w:r w:rsidRPr="006D7F76">
        <w:rPr>
          <w:rFonts w:eastAsia="Calibri"/>
          <w:sz w:val="24"/>
          <w:szCs w:val="24"/>
          <w:lang w:eastAsia="en-US"/>
        </w:rPr>
        <w:t xml:space="preserve"> году направлено </w:t>
      </w:r>
      <w:r w:rsidR="00E97B79" w:rsidRPr="006D7F76">
        <w:rPr>
          <w:rFonts w:eastAsia="Calibri"/>
          <w:sz w:val="24"/>
          <w:szCs w:val="24"/>
          <w:lang w:eastAsia="en-US"/>
        </w:rPr>
        <w:t>10 698 349,3 тыс. руб. или 99,2</w:t>
      </w:r>
      <w:r w:rsidRPr="006D7F76">
        <w:rPr>
          <w:rFonts w:eastAsia="Calibri"/>
          <w:sz w:val="24"/>
          <w:szCs w:val="24"/>
          <w:lang w:eastAsia="en-US"/>
        </w:rPr>
        <w:t xml:space="preserve"> процента  общего объема расходов.</w:t>
      </w:r>
    </w:p>
    <w:p w:rsidR="008A6906" w:rsidRPr="00DA740E" w:rsidRDefault="008A6906" w:rsidP="008A6906">
      <w:pPr>
        <w:tabs>
          <w:tab w:val="left" w:pos="993"/>
        </w:tabs>
        <w:spacing w:line="240" w:lineRule="auto"/>
        <w:ind w:firstLine="709"/>
        <w:rPr>
          <w:sz w:val="24"/>
          <w:szCs w:val="24"/>
        </w:rPr>
      </w:pPr>
      <w:r w:rsidRPr="00DA740E">
        <w:rPr>
          <w:sz w:val="24"/>
          <w:szCs w:val="24"/>
        </w:rPr>
        <w:t>По результатам оценки эффективности муниципальных программ за 202</w:t>
      </w:r>
      <w:r w:rsidR="00E97B79" w:rsidRPr="00DA740E">
        <w:rPr>
          <w:sz w:val="24"/>
          <w:szCs w:val="24"/>
        </w:rPr>
        <w:t>3</w:t>
      </w:r>
      <w:r w:rsidRPr="00DA740E">
        <w:rPr>
          <w:sz w:val="24"/>
          <w:szCs w:val="24"/>
        </w:rPr>
        <w:t xml:space="preserve"> год  </w:t>
      </w:r>
      <w:r w:rsidR="00DA740E" w:rsidRPr="00DA740E">
        <w:rPr>
          <w:sz w:val="24"/>
          <w:szCs w:val="24"/>
        </w:rPr>
        <w:t>все  14 муниципальных программ</w:t>
      </w:r>
      <w:r w:rsidRPr="00DA740E">
        <w:rPr>
          <w:sz w:val="24"/>
          <w:szCs w:val="24"/>
        </w:rPr>
        <w:t xml:space="preserve"> достигли высокого уровня эффективности</w:t>
      </w:r>
      <w:r w:rsidR="00DA740E" w:rsidRPr="00DA740E">
        <w:rPr>
          <w:sz w:val="24"/>
          <w:szCs w:val="24"/>
        </w:rPr>
        <w:t>.</w:t>
      </w:r>
    </w:p>
    <w:p w:rsidR="00840116" w:rsidRPr="00F011A6" w:rsidRDefault="008A6906" w:rsidP="008A6906">
      <w:pPr>
        <w:widowControl/>
        <w:tabs>
          <w:tab w:val="left" w:pos="993"/>
          <w:tab w:val="left" w:pos="1276"/>
        </w:tabs>
        <w:spacing w:line="240" w:lineRule="auto"/>
        <w:ind w:firstLine="709"/>
        <w:rPr>
          <w:rFonts w:eastAsia="Calibri"/>
          <w:sz w:val="24"/>
          <w:szCs w:val="24"/>
          <w:lang w:eastAsia="en-US"/>
        </w:rPr>
      </w:pPr>
      <w:r w:rsidRPr="00F011A6">
        <w:rPr>
          <w:rFonts w:eastAsia="Calibri"/>
          <w:sz w:val="24"/>
          <w:szCs w:val="24"/>
          <w:lang w:eastAsia="en-US"/>
        </w:rPr>
        <w:t>Исполнение бюджета</w:t>
      </w:r>
      <w:r w:rsidR="00D96656">
        <w:rPr>
          <w:rFonts w:eastAsia="Calibri"/>
          <w:sz w:val="24"/>
          <w:szCs w:val="24"/>
          <w:lang w:eastAsia="en-US"/>
        </w:rPr>
        <w:t xml:space="preserve"> Петрозаводского городского округа</w:t>
      </w:r>
      <w:r w:rsidRPr="00F011A6">
        <w:rPr>
          <w:rFonts w:eastAsia="Calibri"/>
          <w:sz w:val="24"/>
          <w:szCs w:val="24"/>
          <w:lang w:eastAsia="en-US"/>
        </w:rPr>
        <w:t xml:space="preserve"> по муниципальным программам, непрограммным направлениям деятельности, а также уровень эффективности за 202</w:t>
      </w:r>
      <w:r w:rsidR="00F011A6" w:rsidRPr="00F011A6">
        <w:rPr>
          <w:rFonts w:eastAsia="Calibri"/>
          <w:sz w:val="24"/>
          <w:szCs w:val="24"/>
          <w:lang w:eastAsia="en-US"/>
        </w:rPr>
        <w:t>3</w:t>
      </w:r>
      <w:r w:rsidRPr="00F011A6">
        <w:rPr>
          <w:rFonts w:eastAsia="Calibri"/>
          <w:sz w:val="24"/>
          <w:szCs w:val="24"/>
          <w:lang w:eastAsia="en-US"/>
        </w:rPr>
        <w:t xml:space="preserve"> год представлены в таблице:</w:t>
      </w:r>
    </w:p>
    <w:p w:rsidR="00BD6EEF" w:rsidRPr="00021E2C" w:rsidRDefault="00BD6EEF" w:rsidP="008A6906">
      <w:pPr>
        <w:widowControl/>
        <w:tabs>
          <w:tab w:val="left" w:pos="993"/>
          <w:tab w:val="left" w:pos="1276"/>
        </w:tabs>
        <w:spacing w:line="240" w:lineRule="auto"/>
        <w:ind w:firstLine="709"/>
        <w:rPr>
          <w:rFonts w:eastAsia="Calibri"/>
          <w:sz w:val="24"/>
          <w:szCs w:val="24"/>
          <w:highlight w:val="yellow"/>
          <w:lang w:eastAsia="en-US"/>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4"/>
        <w:gridCol w:w="1498"/>
        <w:gridCol w:w="1469"/>
        <w:gridCol w:w="1116"/>
        <w:gridCol w:w="1225"/>
      </w:tblGrid>
      <w:tr w:rsidR="008A6906" w:rsidRPr="00021E2C" w:rsidTr="00047A79">
        <w:trPr>
          <w:trHeight w:val="803"/>
          <w:tblHeader/>
        </w:trPr>
        <w:tc>
          <w:tcPr>
            <w:tcW w:w="2227" w:type="pct"/>
            <w:vAlign w:val="center"/>
            <w:hideMark/>
          </w:tcPr>
          <w:p w:rsidR="008A6906" w:rsidRPr="00F011A6" w:rsidRDefault="008A6906" w:rsidP="00D9131B">
            <w:pPr>
              <w:tabs>
                <w:tab w:val="left" w:pos="993"/>
              </w:tabs>
              <w:spacing w:line="240" w:lineRule="auto"/>
              <w:ind w:firstLine="5"/>
              <w:jc w:val="center"/>
              <w:rPr>
                <w:sz w:val="22"/>
                <w:szCs w:val="22"/>
              </w:rPr>
            </w:pPr>
            <w:r w:rsidRPr="00F011A6">
              <w:rPr>
                <w:sz w:val="22"/>
                <w:szCs w:val="22"/>
              </w:rPr>
              <w:t>Наименование</w:t>
            </w:r>
          </w:p>
        </w:tc>
        <w:tc>
          <w:tcPr>
            <w:tcW w:w="782" w:type="pct"/>
            <w:vAlign w:val="center"/>
          </w:tcPr>
          <w:p w:rsidR="008A6906" w:rsidRPr="00F011A6" w:rsidRDefault="008A6906" w:rsidP="00D9131B">
            <w:pPr>
              <w:tabs>
                <w:tab w:val="left" w:pos="993"/>
              </w:tabs>
              <w:spacing w:line="240" w:lineRule="auto"/>
              <w:ind w:firstLine="34"/>
              <w:jc w:val="center"/>
              <w:rPr>
                <w:sz w:val="22"/>
                <w:szCs w:val="22"/>
              </w:rPr>
            </w:pPr>
            <w:r w:rsidRPr="00F011A6">
              <w:rPr>
                <w:sz w:val="22"/>
                <w:szCs w:val="22"/>
              </w:rPr>
              <w:t>Уточненный план         (тыс. руб.)</w:t>
            </w:r>
          </w:p>
        </w:tc>
        <w:tc>
          <w:tcPr>
            <w:tcW w:w="767" w:type="pct"/>
            <w:vAlign w:val="center"/>
          </w:tcPr>
          <w:p w:rsidR="008A6906" w:rsidRPr="00F011A6" w:rsidRDefault="008A6906" w:rsidP="00D9131B">
            <w:pPr>
              <w:tabs>
                <w:tab w:val="left" w:pos="993"/>
              </w:tabs>
              <w:spacing w:line="240" w:lineRule="auto"/>
              <w:ind w:firstLine="34"/>
              <w:jc w:val="center"/>
              <w:rPr>
                <w:sz w:val="22"/>
                <w:szCs w:val="22"/>
              </w:rPr>
            </w:pPr>
            <w:r w:rsidRPr="00F011A6">
              <w:rPr>
                <w:sz w:val="22"/>
                <w:szCs w:val="22"/>
              </w:rPr>
              <w:t>Исполнено (тыс. руб.)</w:t>
            </w:r>
          </w:p>
        </w:tc>
        <w:tc>
          <w:tcPr>
            <w:tcW w:w="583" w:type="pct"/>
            <w:vAlign w:val="center"/>
          </w:tcPr>
          <w:p w:rsidR="008A6906" w:rsidRPr="00F011A6" w:rsidRDefault="008A6906" w:rsidP="00D9131B">
            <w:pPr>
              <w:tabs>
                <w:tab w:val="left" w:pos="993"/>
              </w:tabs>
              <w:spacing w:line="240" w:lineRule="auto"/>
              <w:ind w:firstLine="34"/>
              <w:jc w:val="center"/>
              <w:rPr>
                <w:sz w:val="22"/>
                <w:szCs w:val="22"/>
              </w:rPr>
            </w:pPr>
            <w:r w:rsidRPr="00F011A6">
              <w:rPr>
                <w:sz w:val="22"/>
                <w:szCs w:val="22"/>
              </w:rPr>
              <w:t xml:space="preserve">Процент </w:t>
            </w:r>
            <w:proofErr w:type="spellStart"/>
            <w:proofErr w:type="gramStart"/>
            <w:r w:rsidRPr="00F011A6">
              <w:rPr>
                <w:sz w:val="22"/>
                <w:szCs w:val="22"/>
              </w:rPr>
              <w:t>исполне-ния</w:t>
            </w:r>
            <w:proofErr w:type="spellEnd"/>
            <w:proofErr w:type="gramEnd"/>
            <w:r w:rsidRPr="00F011A6">
              <w:rPr>
                <w:sz w:val="22"/>
                <w:szCs w:val="22"/>
              </w:rPr>
              <w:t xml:space="preserve"> (%)</w:t>
            </w:r>
          </w:p>
        </w:tc>
        <w:tc>
          <w:tcPr>
            <w:tcW w:w="640" w:type="pct"/>
          </w:tcPr>
          <w:p w:rsidR="008A6906" w:rsidRPr="00021E2C" w:rsidRDefault="008A6906" w:rsidP="00D9131B">
            <w:pPr>
              <w:tabs>
                <w:tab w:val="left" w:pos="993"/>
              </w:tabs>
              <w:spacing w:line="240" w:lineRule="auto"/>
              <w:ind w:firstLine="34"/>
              <w:jc w:val="center"/>
              <w:rPr>
                <w:sz w:val="22"/>
                <w:szCs w:val="22"/>
                <w:highlight w:val="yellow"/>
              </w:rPr>
            </w:pPr>
            <w:r w:rsidRPr="00024F99">
              <w:rPr>
                <w:sz w:val="22"/>
                <w:szCs w:val="22"/>
              </w:rPr>
              <w:t xml:space="preserve">Уровень </w:t>
            </w:r>
            <w:proofErr w:type="spellStart"/>
            <w:proofErr w:type="gramStart"/>
            <w:r w:rsidRPr="00024F99">
              <w:rPr>
                <w:sz w:val="22"/>
                <w:szCs w:val="22"/>
              </w:rPr>
              <w:t>эффектив</w:t>
            </w:r>
            <w:r w:rsidR="007B6C03" w:rsidRPr="00024F99">
              <w:rPr>
                <w:sz w:val="22"/>
                <w:szCs w:val="22"/>
              </w:rPr>
              <w:t>-</w:t>
            </w:r>
            <w:r w:rsidRPr="00024F99">
              <w:rPr>
                <w:sz w:val="22"/>
                <w:szCs w:val="22"/>
              </w:rPr>
              <w:t>ности</w:t>
            </w:r>
            <w:proofErr w:type="spellEnd"/>
            <w:proofErr w:type="gramEnd"/>
          </w:p>
        </w:tc>
      </w:tr>
      <w:tr w:rsidR="008A6906" w:rsidRPr="00021E2C" w:rsidTr="00047A79">
        <w:trPr>
          <w:trHeight w:val="355"/>
        </w:trPr>
        <w:tc>
          <w:tcPr>
            <w:tcW w:w="2227" w:type="pct"/>
            <w:shd w:val="clear" w:color="auto" w:fill="auto"/>
            <w:vAlign w:val="center"/>
            <w:hideMark/>
          </w:tcPr>
          <w:p w:rsidR="008A6906" w:rsidRPr="00024F99" w:rsidRDefault="008A6906" w:rsidP="00D9131B">
            <w:pPr>
              <w:tabs>
                <w:tab w:val="left" w:pos="993"/>
              </w:tabs>
              <w:spacing w:line="240" w:lineRule="auto"/>
              <w:ind w:firstLine="34"/>
              <w:jc w:val="left"/>
              <w:rPr>
                <w:b/>
                <w:bCs/>
                <w:sz w:val="22"/>
                <w:szCs w:val="22"/>
              </w:rPr>
            </w:pPr>
            <w:r w:rsidRPr="00024F99">
              <w:rPr>
                <w:b/>
                <w:bCs/>
                <w:sz w:val="22"/>
                <w:szCs w:val="22"/>
              </w:rPr>
              <w:t>Расходы на реализацию муниципальных программ</w:t>
            </w:r>
          </w:p>
        </w:tc>
        <w:tc>
          <w:tcPr>
            <w:tcW w:w="782" w:type="pct"/>
            <w:vAlign w:val="center"/>
          </w:tcPr>
          <w:p w:rsidR="008A6906" w:rsidRPr="00024F99" w:rsidRDefault="00555A2A" w:rsidP="00024F99">
            <w:pPr>
              <w:tabs>
                <w:tab w:val="left" w:pos="993"/>
              </w:tabs>
              <w:spacing w:line="240" w:lineRule="auto"/>
              <w:ind w:firstLine="34"/>
              <w:jc w:val="center"/>
              <w:rPr>
                <w:bCs/>
                <w:sz w:val="22"/>
                <w:szCs w:val="22"/>
              </w:rPr>
            </w:pPr>
            <w:r w:rsidRPr="00024F99">
              <w:rPr>
                <w:b/>
                <w:bCs/>
                <w:sz w:val="22"/>
                <w:szCs w:val="22"/>
              </w:rPr>
              <w:t>10</w:t>
            </w:r>
            <w:r w:rsidR="00024F99" w:rsidRPr="00024F99">
              <w:rPr>
                <w:b/>
                <w:bCs/>
                <w:sz w:val="22"/>
                <w:szCs w:val="22"/>
              </w:rPr>
              <w:t> 747 299,4</w:t>
            </w:r>
          </w:p>
        </w:tc>
        <w:tc>
          <w:tcPr>
            <w:tcW w:w="767" w:type="pct"/>
            <w:vAlign w:val="center"/>
          </w:tcPr>
          <w:p w:rsidR="008A6906" w:rsidRPr="00024F99" w:rsidRDefault="00555A2A" w:rsidP="00024F99">
            <w:pPr>
              <w:tabs>
                <w:tab w:val="left" w:pos="993"/>
              </w:tabs>
              <w:spacing w:line="240" w:lineRule="auto"/>
              <w:ind w:firstLine="34"/>
              <w:jc w:val="center"/>
              <w:rPr>
                <w:bCs/>
                <w:sz w:val="22"/>
                <w:szCs w:val="22"/>
              </w:rPr>
            </w:pPr>
            <w:r w:rsidRPr="00024F99">
              <w:rPr>
                <w:b/>
                <w:bCs/>
                <w:sz w:val="22"/>
                <w:szCs w:val="22"/>
              </w:rPr>
              <w:t>10</w:t>
            </w:r>
            <w:r w:rsidR="00024F99" w:rsidRPr="00024F99">
              <w:rPr>
                <w:b/>
                <w:bCs/>
                <w:sz w:val="22"/>
                <w:szCs w:val="22"/>
              </w:rPr>
              <w:t> 698 349,3</w:t>
            </w:r>
          </w:p>
        </w:tc>
        <w:tc>
          <w:tcPr>
            <w:tcW w:w="583" w:type="pct"/>
            <w:vAlign w:val="center"/>
          </w:tcPr>
          <w:p w:rsidR="008A6906" w:rsidRPr="00024F99" w:rsidRDefault="00024F99" w:rsidP="00D9131B">
            <w:pPr>
              <w:tabs>
                <w:tab w:val="left" w:pos="993"/>
              </w:tabs>
              <w:spacing w:line="240" w:lineRule="auto"/>
              <w:ind w:firstLine="34"/>
              <w:jc w:val="center"/>
              <w:rPr>
                <w:b/>
                <w:bCs/>
                <w:sz w:val="22"/>
                <w:szCs w:val="22"/>
              </w:rPr>
            </w:pPr>
            <w:r w:rsidRPr="00024F99">
              <w:rPr>
                <w:b/>
                <w:bCs/>
                <w:sz w:val="22"/>
                <w:szCs w:val="22"/>
              </w:rPr>
              <w:t>99,5</w:t>
            </w:r>
          </w:p>
        </w:tc>
        <w:tc>
          <w:tcPr>
            <w:tcW w:w="640" w:type="pct"/>
          </w:tcPr>
          <w:p w:rsidR="008A6906" w:rsidRPr="00024F99" w:rsidRDefault="008A6906" w:rsidP="00D9131B">
            <w:pPr>
              <w:tabs>
                <w:tab w:val="left" w:pos="993"/>
              </w:tabs>
              <w:spacing w:line="240" w:lineRule="auto"/>
              <w:ind w:firstLine="34"/>
              <w:jc w:val="center"/>
              <w:rPr>
                <w:b/>
                <w:bCs/>
                <w:sz w:val="22"/>
                <w:szCs w:val="22"/>
              </w:rPr>
            </w:pPr>
            <w:r w:rsidRPr="00024F99">
              <w:rPr>
                <w:b/>
                <w:bCs/>
                <w:sz w:val="22"/>
                <w:szCs w:val="22"/>
              </w:rPr>
              <w:t>-</w:t>
            </w:r>
          </w:p>
        </w:tc>
      </w:tr>
      <w:tr w:rsidR="008A6906" w:rsidRPr="00021E2C" w:rsidTr="00047A79">
        <w:trPr>
          <w:trHeight w:val="355"/>
        </w:trPr>
        <w:tc>
          <w:tcPr>
            <w:tcW w:w="2227" w:type="pct"/>
            <w:shd w:val="clear" w:color="auto" w:fill="auto"/>
            <w:vAlign w:val="center"/>
          </w:tcPr>
          <w:p w:rsidR="008A6906" w:rsidRPr="00024F99" w:rsidRDefault="008A6906" w:rsidP="00D9131B">
            <w:pPr>
              <w:tabs>
                <w:tab w:val="left" w:pos="993"/>
              </w:tabs>
              <w:spacing w:line="240" w:lineRule="auto"/>
              <w:ind w:firstLine="34"/>
              <w:jc w:val="left"/>
              <w:rPr>
                <w:bCs/>
                <w:sz w:val="22"/>
                <w:szCs w:val="22"/>
              </w:rPr>
            </w:pPr>
            <w:r w:rsidRPr="00024F99">
              <w:rPr>
                <w:bCs/>
                <w:sz w:val="22"/>
                <w:szCs w:val="22"/>
              </w:rPr>
              <w:t xml:space="preserve">«Формирование современной городской среды» </w:t>
            </w:r>
          </w:p>
        </w:tc>
        <w:tc>
          <w:tcPr>
            <w:tcW w:w="782" w:type="pct"/>
            <w:vAlign w:val="center"/>
          </w:tcPr>
          <w:p w:rsidR="008A6906" w:rsidRPr="00F011A6" w:rsidRDefault="00F011A6" w:rsidP="00D9131B">
            <w:pPr>
              <w:tabs>
                <w:tab w:val="left" w:pos="993"/>
              </w:tabs>
              <w:spacing w:line="240" w:lineRule="auto"/>
              <w:ind w:firstLine="34"/>
              <w:jc w:val="center"/>
              <w:rPr>
                <w:bCs/>
                <w:sz w:val="22"/>
                <w:szCs w:val="22"/>
              </w:rPr>
            </w:pPr>
            <w:r w:rsidRPr="00F011A6">
              <w:rPr>
                <w:bCs/>
                <w:sz w:val="22"/>
                <w:szCs w:val="22"/>
              </w:rPr>
              <w:t>159 904,2</w:t>
            </w:r>
          </w:p>
        </w:tc>
        <w:tc>
          <w:tcPr>
            <w:tcW w:w="767" w:type="pct"/>
            <w:vAlign w:val="center"/>
          </w:tcPr>
          <w:p w:rsidR="008A6906" w:rsidRPr="00F011A6" w:rsidRDefault="00F011A6" w:rsidP="00D9131B">
            <w:pPr>
              <w:tabs>
                <w:tab w:val="left" w:pos="993"/>
              </w:tabs>
              <w:spacing w:line="240" w:lineRule="auto"/>
              <w:ind w:firstLine="34"/>
              <w:jc w:val="center"/>
              <w:rPr>
                <w:bCs/>
                <w:sz w:val="22"/>
                <w:szCs w:val="22"/>
              </w:rPr>
            </w:pPr>
            <w:r w:rsidRPr="00F011A6">
              <w:rPr>
                <w:bCs/>
                <w:sz w:val="22"/>
                <w:szCs w:val="22"/>
              </w:rPr>
              <w:t>159 904,2</w:t>
            </w:r>
          </w:p>
        </w:tc>
        <w:tc>
          <w:tcPr>
            <w:tcW w:w="583" w:type="pct"/>
            <w:vAlign w:val="center"/>
          </w:tcPr>
          <w:p w:rsidR="008A6906" w:rsidRPr="00021E2C" w:rsidRDefault="00FD7000" w:rsidP="00D9131B">
            <w:pPr>
              <w:tabs>
                <w:tab w:val="left" w:pos="993"/>
              </w:tabs>
              <w:spacing w:line="240" w:lineRule="auto"/>
              <w:ind w:firstLine="34"/>
              <w:jc w:val="center"/>
              <w:rPr>
                <w:bCs/>
                <w:sz w:val="22"/>
                <w:szCs w:val="22"/>
                <w:highlight w:val="yellow"/>
              </w:rPr>
            </w:pPr>
            <w:r w:rsidRPr="00F011A6">
              <w:rPr>
                <w:bCs/>
                <w:sz w:val="22"/>
                <w:szCs w:val="22"/>
              </w:rPr>
              <w:t>100,0</w:t>
            </w:r>
          </w:p>
        </w:tc>
        <w:tc>
          <w:tcPr>
            <w:tcW w:w="640" w:type="pct"/>
            <w:vAlign w:val="center"/>
          </w:tcPr>
          <w:p w:rsidR="008A6906" w:rsidRPr="00DA740E" w:rsidRDefault="008A6906" w:rsidP="00D9131B">
            <w:pPr>
              <w:tabs>
                <w:tab w:val="left" w:pos="993"/>
              </w:tabs>
              <w:spacing w:line="240" w:lineRule="auto"/>
              <w:ind w:firstLine="34"/>
              <w:jc w:val="center"/>
              <w:rPr>
                <w:bCs/>
                <w:sz w:val="22"/>
                <w:szCs w:val="22"/>
              </w:rPr>
            </w:pPr>
            <w:r w:rsidRPr="00DA740E">
              <w:rPr>
                <w:bCs/>
                <w:sz w:val="22"/>
                <w:szCs w:val="22"/>
              </w:rPr>
              <w:t>высокий</w:t>
            </w:r>
          </w:p>
        </w:tc>
      </w:tr>
      <w:tr w:rsidR="008A6906" w:rsidRPr="00021E2C" w:rsidTr="00047A79">
        <w:trPr>
          <w:trHeight w:val="286"/>
        </w:trPr>
        <w:tc>
          <w:tcPr>
            <w:tcW w:w="2227" w:type="pct"/>
            <w:shd w:val="clear" w:color="auto" w:fill="auto"/>
            <w:vAlign w:val="center"/>
          </w:tcPr>
          <w:p w:rsidR="008A6906" w:rsidRPr="00021E2C" w:rsidRDefault="008A6906" w:rsidP="00D9131B">
            <w:pPr>
              <w:tabs>
                <w:tab w:val="left" w:pos="993"/>
              </w:tabs>
              <w:spacing w:line="240" w:lineRule="auto"/>
              <w:ind w:firstLine="34"/>
              <w:jc w:val="left"/>
              <w:rPr>
                <w:bCs/>
                <w:sz w:val="22"/>
                <w:szCs w:val="22"/>
                <w:highlight w:val="yellow"/>
              </w:rPr>
            </w:pPr>
            <w:r w:rsidRPr="00517FB5">
              <w:rPr>
                <w:bCs/>
                <w:sz w:val="22"/>
                <w:szCs w:val="22"/>
              </w:rPr>
              <w:t>«Развитие физической культуры и спорта на территории Петрозаводского городского округа»</w:t>
            </w:r>
          </w:p>
        </w:tc>
        <w:tc>
          <w:tcPr>
            <w:tcW w:w="782" w:type="pct"/>
            <w:vAlign w:val="center"/>
          </w:tcPr>
          <w:p w:rsidR="008A6906" w:rsidRPr="00021E2C" w:rsidRDefault="00517FB5" w:rsidP="00D9131B">
            <w:pPr>
              <w:tabs>
                <w:tab w:val="left" w:pos="993"/>
              </w:tabs>
              <w:spacing w:line="240" w:lineRule="auto"/>
              <w:ind w:firstLine="34"/>
              <w:jc w:val="center"/>
              <w:rPr>
                <w:bCs/>
                <w:sz w:val="22"/>
                <w:szCs w:val="22"/>
                <w:highlight w:val="yellow"/>
              </w:rPr>
            </w:pPr>
            <w:r w:rsidRPr="00517FB5">
              <w:rPr>
                <w:bCs/>
                <w:sz w:val="22"/>
                <w:szCs w:val="22"/>
              </w:rPr>
              <w:t>625 052,7</w:t>
            </w:r>
          </w:p>
        </w:tc>
        <w:tc>
          <w:tcPr>
            <w:tcW w:w="767" w:type="pct"/>
            <w:vAlign w:val="center"/>
          </w:tcPr>
          <w:p w:rsidR="008A6906" w:rsidRPr="00021E2C" w:rsidRDefault="00517FB5" w:rsidP="00D9131B">
            <w:pPr>
              <w:tabs>
                <w:tab w:val="left" w:pos="993"/>
              </w:tabs>
              <w:spacing w:line="240" w:lineRule="auto"/>
              <w:ind w:firstLine="34"/>
              <w:jc w:val="center"/>
              <w:rPr>
                <w:bCs/>
                <w:sz w:val="22"/>
                <w:szCs w:val="22"/>
                <w:highlight w:val="yellow"/>
              </w:rPr>
            </w:pPr>
            <w:r w:rsidRPr="00517FB5">
              <w:rPr>
                <w:bCs/>
                <w:sz w:val="22"/>
                <w:szCs w:val="22"/>
              </w:rPr>
              <w:t>624 203,5</w:t>
            </w:r>
          </w:p>
        </w:tc>
        <w:tc>
          <w:tcPr>
            <w:tcW w:w="583" w:type="pct"/>
            <w:vAlign w:val="center"/>
          </w:tcPr>
          <w:p w:rsidR="008A6906" w:rsidRPr="00021E2C" w:rsidRDefault="00517FB5" w:rsidP="001A0D30">
            <w:pPr>
              <w:tabs>
                <w:tab w:val="left" w:pos="993"/>
              </w:tabs>
              <w:spacing w:line="240" w:lineRule="auto"/>
              <w:ind w:firstLine="34"/>
              <w:jc w:val="center"/>
              <w:rPr>
                <w:bCs/>
                <w:sz w:val="22"/>
                <w:szCs w:val="22"/>
                <w:highlight w:val="yellow"/>
              </w:rPr>
            </w:pPr>
            <w:r w:rsidRPr="00517FB5">
              <w:rPr>
                <w:bCs/>
                <w:sz w:val="22"/>
                <w:szCs w:val="22"/>
              </w:rPr>
              <w:t>99,9</w:t>
            </w:r>
          </w:p>
        </w:tc>
        <w:tc>
          <w:tcPr>
            <w:tcW w:w="640" w:type="pct"/>
            <w:vAlign w:val="center"/>
          </w:tcPr>
          <w:p w:rsidR="008A6906" w:rsidRPr="00DA740E" w:rsidRDefault="00047A79" w:rsidP="00D9131B">
            <w:pPr>
              <w:tabs>
                <w:tab w:val="left" w:pos="993"/>
              </w:tabs>
              <w:spacing w:line="240" w:lineRule="auto"/>
              <w:ind w:firstLine="34"/>
              <w:jc w:val="center"/>
              <w:rPr>
                <w:bCs/>
                <w:sz w:val="22"/>
                <w:szCs w:val="22"/>
              </w:rPr>
            </w:pPr>
            <w:r w:rsidRPr="00DA740E">
              <w:rPr>
                <w:bCs/>
                <w:sz w:val="22"/>
                <w:szCs w:val="22"/>
              </w:rPr>
              <w:t>высокий</w:t>
            </w:r>
          </w:p>
        </w:tc>
      </w:tr>
      <w:tr w:rsidR="008A6906" w:rsidRPr="00021E2C" w:rsidTr="00047A79">
        <w:trPr>
          <w:trHeight w:val="425"/>
        </w:trPr>
        <w:tc>
          <w:tcPr>
            <w:tcW w:w="2227" w:type="pct"/>
            <w:shd w:val="clear" w:color="auto" w:fill="auto"/>
            <w:vAlign w:val="center"/>
          </w:tcPr>
          <w:p w:rsidR="008A6906" w:rsidRPr="00021E2C" w:rsidRDefault="008A6906" w:rsidP="00D9131B">
            <w:pPr>
              <w:tabs>
                <w:tab w:val="left" w:pos="993"/>
              </w:tabs>
              <w:spacing w:line="240" w:lineRule="auto"/>
              <w:ind w:firstLine="34"/>
              <w:jc w:val="left"/>
              <w:rPr>
                <w:bCs/>
                <w:sz w:val="22"/>
                <w:szCs w:val="22"/>
                <w:highlight w:val="yellow"/>
              </w:rPr>
            </w:pPr>
            <w:r w:rsidRPr="00517FB5">
              <w:rPr>
                <w:bCs/>
                <w:sz w:val="22"/>
                <w:szCs w:val="22"/>
              </w:rPr>
              <w:t>«Развитие сферы культуры Петрозаводского городского округа»</w:t>
            </w:r>
          </w:p>
        </w:tc>
        <w:tc>
          <w:tcPr>
            <w:tcW w:w="782" w:type="pct"/>
            <w:vAlign w:val="center"/>
          </w:tcPr>
          <w:p w:rsidR="008A6906" w:rsidRPr="00517FB5" w:rsidRDefault="00517FB5" w:rsidP="00D9131B">
            <w:pPr>
              <w:tabs>
                <w:tab w:val="left" w:pos="993"/>
              </w:tabs>
              <w:spacing w:line="240" w:lineRule="auto"/>
              <w:ind w:firstLine="34"/>
              <w:jc w:val="center"/>
              <w:rPr>
                <w:bCs/>
                <w:sz w:val="22"/>
                <w:szCs w:val="22"/>
              </w:rPr>
            </w:pPr>
            <w:r w:rsidRPr="00517FB5">
              <w:rPr>
                <w:bCs/>
                <w:sz w:val="22"/>
                <w:szCs w:val="22"/>
              </w:rPr>
              <w:t>344 192,2</w:t>
            </w:r>
          </w:p>
        </w:tc>
        <w:tc>
          <w:tcPr>
            <w:tcW w:w="767" w:type="pct"/>
            <w:vAlign w:val="center"/>
          </w:tcPr>
          <w:p w:rsidR="008A6906" w:rsidRPr="00517FB5" w:rsidRDefault="00517FB5" w:rsidP="00D9131B">
            <w:pPr>
              <w:tabs>
                <w:tab w:val="left" w:pos="993"/>
              </w:tabs>
              <w:spacing w:line="240" w:lineRule="auto"/>
              <w:ind w:firstLine="34"/>
              <w:jc w:val="center"/>
              <w:rPr>
                <w:bCs/>
                <w:sz w:val="22"/>
                <w:szCs w:val="22"/>
              </w:rPr>
            </w:pPr>
            <w:r w:rsidRPr="00517FB5">
              <w:rPr>
                <w:bCs/>
                <w:sz w:val="22"/>
                <w:szCs w:val="22"/>
              </w:rPr>
              <w:t>344 192,2</w:t>
            </w:r>
          </w:p>
        </w:tc>
        <w:tc>
          <w:tcPr>
            <w:tcW w:w="583" w:type="pct"/>
            <w:vAlign w:val="center"/>
          </w:tcPr>
          <w:p w:rsidR="008A6906" w:rsidRPr="00517FB5" w:rsidRDefault="008A6906" w:rsidP="00D9131B">
            <w:pPr>
              <w:tabs>
                <w:tab w:val="left" w:pos="993"/>
              </w:tabs>
              <w:spacing w:line="240" w:lineRule="auto"/>
              <w:ind w:firstLine="34"/>
              <w:jc w:val="center"/>
              <w:rPr>
                <w:bCs/>
                <w:sz w:val="22"/>
                <w:szCs w:val="22"/>
              </w:rPr>
            </w:pPr>
            <w:r w:rsidRPr="00517FB5">
              <w:rPr>
                <w:bCs/>
                <w:sz w:val="22"/>
                <w:szCs w:val="22"/>
              </w:rPr>
              <w:t>100,0</w:t>
            </w:r>
          </w:p>
        </w:tc>
        <w:tc>
          <w:tcPr>
            <w:tcW w:w="640" w:type="pct"/>
            <w:vAlign w:val="center"/>
          </w:tcPr>
          <w:p w:rsidR="008A6906" w:rsidRPr="00DA740E" w:rsidRDefault="008A6906" w:rsidP="00D9131B">
            <w:pPr>
              <w:tabs>
                <w:tab w:val="left" w:pos="993"/>
              </w:tabs>
              <w:spacing w:line="240" w:lineRule="auto"/>
              <w:ind w:firstLine="34"/>
              <w:jc w:val="center"/>
              <w:rPr>
                <w:bCs/>
                <w:sz w:val="22"/>
                <w:szCs w:val="22"/>
              </w:rPr>
            </w:pPr>
            <w:r w:rsidRPr="00DA740E">
              <w:rPr>
                <w:bCs/>
                <w:sz w:val="22"/>
                <w:szCs w:val="22"/>
              </w:rPr>
              <w:t>высокий</w:t>
            </w:r>
          </w:p>
        </w:tc>
      </w:tr>
      <w:tr w:rsidR="008A6906" w:rsidRPr="00021E2C" w:rsidTr="00047A79">
        <w:trPr>
          <w:trHeight w:val="286"/>
        </w:trPr>
        <w:tc>
          <w:tcPr>
            <w:tcW w:w="2227" w:type="pct"/>
            <w:shd w:val="clear" w:color="auto" w:fill="auto"/>
            <w:vAlign w:val="center"/>
          </w:tcPr>
          <w:p w:rsidR="008A6906" w:rsidRPr="00021E2C" w:rsidRDefault="008A6906" w:rsidP="00D9131B">
            <w:pPr>
              <w:tabs>
                <w:tab w:val="left" w:pos="993"/>
              </w:tabs>
              <w:spacing w:line="240" w:lineRule="auto"/>
              <w:ind w:firstLine="34"/>
              <w:jc w:val="left"/>
              <w:rPr>
                <w:bCs/>
                <w:sz w:val="22"/>
                <w:szCs w:val="22"/>
                <w:highlight w:val="yellow"/>
              </w:rPr>
            </w:pPr>
            <w:r w:rsidRPr="009640E7">
              <w:rPr>
                <w:bCs/>
                <w:sz w:val="22"/>
                <w:szCs w:val="22"/>
              </w:rPr>
              <w:t>«Защита населения Петрозаводского городского округа и его территории от чрезвычайных ситуаций, обеспечение пожарной безопасности и безопасности людей»</w:t>
            </w:r>
          </w:p>
        </w:tc>
        <w:tc>
          <w:tcPr>
            <w:tcW w:w="782" w:type="pct"/>
            <w:vAlign w:val="center"/>
          </w:tcPr>
          <w:p w:rsidR="008A6906" w:rsidRPr="00021E2C" w:rsidRDefault="009640E7" w:rsidP="00D9131B">
            <w:pPr>
              <w:tabs>
                <w:tab w:val="left" w:pos="993"/>
              </w:tabs>
              <w:spacing w:line="240" w:lineRule="auto"/>
              <w:ind w:firstLine="34"/>
              <w:jc w:val="center"/>
              <w:rPr>
                <w:bCs/>
                <w:sz w:val="22"/>
                <w:szCs w:val="22"/>
                <w:highlight w:val="yellow"/>
              </w:rPr>
            </w:pPr>
            <w:r w:rsidRPr="009640E7">
              <w:rPr>
                <w:bCs/>
                <w:sz w:val="22"/>
                <w:szCs w:val="22"/>
              </w:rPr>
              <w:t>25 343,2</w:t>
            </w:r>
          </w:p>
        </w:tc>
        <w:tc>
          <w:tcPr>
            <w:tcW w:w="767" w:type="pct"/>
            <w:vAlign w:val="center"/>
          </w:tcPr>
          <w:p w:rsidR="008A6906" w:rsidRPr="009640E7" w:rsidRDefault="009640E7" w:rsidP="00D9131B">
            <w:pPr>
              <w:tabs>
                <w:tab w:val="left" w:pos="993"/>
              </w:tabs>
              <w:spacing w:line="240" w:lineRule="auto"/>
              <w:ind w:firstLine="34"/>
              <w:jc w:val="center"/>
              <w:rPr>
                <w:bCs/>
                <w:sz w:val="22"/>
                <w:szCs w:val="22"/>
              </w:rPr>
            </w:pPr>
            <w:r w:rsidRPr="009640E7">
              <w:rPr>
                <w:bCs/>
                <w:sz w:val="22"/>
                <w:szCs w:val="22"/>
              </w:rPr>
              <w:t>25 329,9</w:t>
            </w:r>
          </w:p>
        </w:tc>
        <w:tc>
          <w:tcPr>
            <w:tcW w:w="583" w:type="pct"/>
            <w:vAlign w:val="center"/>
          </w:tcPr>
          <w:p w:rsidR="008A6906" w:rsidRPr="009640E7" w:rsidRDefault="009640E7" w:rsidP="001A0D30">
            <w:pPr>
              <w:tabs>
                <w:tab w:val="left" w:pos="993"/>
              </w:tabs>
              <w:spacing w:line="240" w:lineRule="auto"/>
              <w:ind w:firstLine="34"/>
              <w:jc w:val="center"/>
              <w:rPr>
                <w:bCs/>
                <w:sz w:val="22"/>
                <w:szCs w:val="22"/>
              </w:rPr>
            </w:pPr>
            <w:r w:rsidRPr="009640E7">
              <w:rPr>
                <w:bCs/>
                <w:sz w:val="22"/>
                <w:szCs w:val="22"/>
              </w:rPr>
              <w:t>99</w:t>
            </w:r>
            <w:r w:rsidR="008A6906" w:rsidRPr="009640E7">
              <w:rPr>
                <w:bCs/>
                <w:sz w:val="22"/>
                <w:szCs w:val="22"/>
              </w:rPr>
              <w:t>,</w:t>
            </w:r>
            <w:r w:rsidR="001A0D30" w:rsidRPr="009640E7">
              <w:rPr>
                <w:bCs/>
                <w:sz w:val="22"/>
                <w:szCs w:val="22"/>
              </w:rPr>
              <w:t>9</w:t>
            </w:r>
          </w:p>
        </w:tc>
        <w:tc>
          <w:tcPr>
            <w:tcW w:w="640" w:type="pct"/>
            <w:vAlign w:val="center"/>
          </w:tcPr>
          <w:p w:rsidR="008A6906" w:rsidRPr="00DA740E" w:rsidRDefault="001A0D30" w:rsidP="00D9131B">
            <w:pPr>
              <w:tabs>
                <w:tab w:val="left" w:pos="993"/>
              </w:tabs>
              <w:spacing w:line="240" w:lineRule="auto"/>
              <w:ind w:firstLine="34"/>
              <w:jc w:val="center"/>
              <w:rPr>
                <w:bCs/>
                <w:sz w:val="22"/>
                <w:szCs w:val="22"/>
              </w:rPr>
            </w:pPr>
            <w:r w:rsidRPr="00DA740E">
              <w:rPr>
                <w:bCs/>
                <w:sz w:val="22"/>
                <w:szCs w:val="22"/>
              </w:rPr>
              <w:t>высокий</w:t>
            </w:r>
          </w:p>
        </w:tc>
      </w:tr>
      <w:tr w:rsidR="008A6906" w:rsidRPr="00021E2C" w:rsidTr="00047A79">
        <w:trPr>
          <w:trHeight w:val="286"/>
        </w:trPr>
        <w:tc>
          <w:tcPr>
            <w:tcW w:w="2227" w:type="pct"/>
            <w:shd w:val="clear" w:color="auto" w:fill="auto"/>
            <w:vAlign w:val="center"/>
          </w:tcPr>
          <w:p w:rsidR="008A6906" w:rsidRPr="00021E2C" w:rsidRDefault="008A6906" w:rsidP="00D9131B">
            <w:pPr>
              <w:tabs>
                <w:tab w:val="left" w:pos="993"/>
              </w:tabs>
              <w:spacing w:line="240" w:lineRule="auto"/>
              <w:ind w:firstLine="34"/>
              <w:jc w:val="left"/>
              <w:rPr>
                <w:bCs/>
                <w:sz w:val="22"/>
                <w:szCs w:val="22"/>
                <w:highlight w:val="yellow"/>
              </w:rPr>
            </w:pPr>
            <w:r w:rsidRPr="009640E7">
              <w:rPr>
                <w:bCs/>
                <w:sz w:val="22"/>
                <w:szCs w:val="22"/>
              </w:rPr>
              <w:t>«Развитие транспортной системы Петрозаводского городского округа»</w:t>
            </w:r>
          </w:p>
        </w:tc>
        <w:tc>
          <w:tcPr>
            <w:tcW w:w="782" w:type="pct"/>
            <w:vAlign w:val="center"/>
          </w:tcPr>
          <w:p w:rsidR="008A6906" w:rsidRPr="00021E2C" w:rsidRDefault="00840B19" w:rsidP="009640E7">
            <w:pPr>
              <w:tabs>
                <w:tab w:val="left" w:pos="993"/>
              </w:tabs>
              <w:spacing w:line="240" w:lineRule="auto"/>
              <w:ind w:firstLine="34"/>
              <w:jc w:val="center"/>
              <w:rPr>
                <w:bCs/>
                <w:sz w:val="22"/>
                <w:szCs w:val="22"/>
                <w:highlight w:val="yellow"/>
              </w:rPr>
            </w:pPr>
            <w:r w:rsidRPr="009640E7">
              <w:rPr>
                <w:bCs/>
                <w:sz w:val="22"/>
                <w:szCs w:val="22"/>
              </w:rPr>
              <w:t>1</w:t>
            </w:r>
            <w:r w:rsidR="009640E7" w:rsidRPr="009640E7">
              <w:rPr>
                <w:bCs/>
                <w:sz w:val="22"/>
                <w:szCs w:val="22"/>
              </w:rPr>
              <w:t> 067 378,3</w:t>
            </w:r>
          </w:p>
        </w:tc>
        <w:tc>
          <w:tcPr>
            <w:tcW w:w="767" w:type="pct"/>
            <w:vAlign w:val="center"/>
          </w:tcPr>
          <w:p w:rsidR="008A6906" w:rsidRPr="00021E2C" w:rsidRDefault="00840B19" w:rsidP="009640E7">
            <w:pPr>
              <w:tabs>
                <w:tab w:val="left" w:pos="993"/>
              </w:tabs>
              <w:spacing w:line="240" w:lineRule="auto"/>
              <w:ind w:firstLine="34"/>
              <w:jc w:val="center"/>
              <w:rPr>
                <w:bCs/>
                <w:sz w:val="22"/>
                <w:szCs w:val="22"/>
                <w:highlight w:val="yellow"/>
              </w:rPr>
            </w:pPr>
            <w:r w:rsidRPr="009640E7">
              <w:rPr>
                <w:bCs/>
                <w:sz w:val="22"/>
                <w:szCs w:val="22"/>
              </w:rPr>
              <w:t>1</w:t>
            </w:r>
            <w:r w:rsidR="009640E7" w:rsidRPr="009640E7">
              <w:rPr>
                <w:bCs/>
                <w:sz w:val="22"/>
                <w:szCs w:val="22"/>
              </w:rPr>
              <w:t> 046 245,3</w:t>
            </w:r>
          </w:p>
        </w:tc>
        <w:tc>
          <w:tcPr>
            <w:tcW w:w="583" w:type="pct"/>
            <w:vAlign w:val="center"/>
          </w:tcPr>
          <w:p w:rsidR="008A6906" w:rsidRPr="00021E2C" w:rsidRDefault="009640E7" w:rsidP="00D9131B">
            <w:pPr>
              <w:tabs>
                <w:tab w:val="left" w:pos="993"/>
              </w:tabs>
              <w:spacing w:line="240" w:lineRule="auto"/>
              <w:ind w:firstLine="34"/>
              <w:jc w:val="center"/>
              <w:rPr>
                <w:bCs/>
                <w:sz w:val="22"/>
                <w:szCs w:val="22"/>
                <w:highlight w:val="yellow"/>
              </w:rPr>
            </w:pPr>
            <w:r w:rsidRPr="009640E7">
              <w:rPr>
                <w:bCs/>
                <w:sz w:val="22"/>
                <w:szCs w:val="22"/>
              </w:rPr>
              <w:t>98,0</w:t>
            </w:r>
          </w:p>
        </w:tc>
        <w:tc>
          <w:tcPr>
            <w:tcW w:w="640" w:type="pct"/>
            <w:vAlign w:val="center"/>
          </w:tcPr>
          <w:p w:rsidR="008A6906" w:rsidRPr="00DA740E" w:rsidRDefault="00DA740E" w:rsidP="00D9131B">
            <w:pPr>
              <w:tabs>
                <w:tab w:val="left" w:pos="993"/>
              </w:tabs>
              <w:spacing w:line="240" w:lineRule="auto"/>
              <w:ind w:firstLine="34"/>
              <w:jc w:val="center"/>
              <w:rPr>
                <w:bCs/>
                <w:sz w:val="22"/>
                <w:szCs w:val="22"/>
              </w:rPr>
            </w:pPr>
            <w:r w:rsidRPr="00DA740E">
              <w:rPr>
                <w:bCs/>
                <w:sz w:val="22"/>
                <w:szCs w:val="22"/>
              </w:rPr>
              <w:t>высокий</w:t>
            </w:r>
          </w:p>
        </w:tc>
      </w:tr>
      <w:tr w:rsidR="008A6906" w:rsidRPr="00021E2C" w:rsidTr="00047A79">
        <w:trPr>
          <w:trHeight w:val="286"/>
        </w:trPr>
        <w:tc>
          <w:tcPr>
            <w:tcW w:w="2227" w:type="pct"/>
            <w:shd w:val="clear" w:color="auto" w:fill="auto"/>
            <w:vAlign w:val="center"/>
          </w:tcPr>
          <w:p w:rsidR="008A6906" w:rsidRPr="00EF0141" w:rsidRDefault="008A6906" w:rsidP="00D9131B">
            <w:pPr>
              <w:tabs>
                <w:tab w:val="left" w:pos="993"/>
              </w:tabs>
              <w:spacing w:line="240" w:lineRule="auto"/>
              <w:ind w:firstLine="34"/>
              <w:jc w:val="left"/>
              <w:rPr>
                <w:bCs/>
                <w:sz w:val="22"/>
                <w:szCs w:val="22"/>
              </w:rPr>
            </w:pPr>
            <w:r w:rsidRPr="00EF0141">
              <w:rPr>
                <w:bCs/>
                <w:sz w:val="22"/>
                <w:szCs w:val="22"/>
              </w:rPr>
              <w:t>«Благоустройство и охрана окружающей среды Петрозаводского городского округа»</w:t>
            </w:r>
          </w:p>
        </w:tc>
        <w:tc>
          <w:tcPr>
            <w:tcW w:w="782" w:type="pct"/>
            <w:vAlign w:val="center"/>
          </w:tcPr>
          <w:p w:rsidR="008A6906" w:rsidRPr="00EF0141" w:rsidRDefault="00EF0141" w:rsidP="00D9131B">
            <w:pPr>
              <w:tabs>
                <w:tab w:val="left" w:pos="993"/>
              </w:tabs>
              <w:spacing w:line="240" w:lineRule="auto"/>
              <w:ind w:firstLine="34"/>
              <w:jc w:val="center"/>
              <w:rPr>
                <w:bCs/>
                <w:sz w:val="22"/>
                <w:szCs w:val="22"/>
              </w:rPr>
            </w:pPr>
            <w:r w:rsidRPr="00EF0141">
              <w:rPr>
                <w:bCs/>
                <w:sz w:val="22"/>
                <w:szCs w:val="22"/>
              </w:rPr>
              <w:t>315 809,0</w:t>
            </w:r>
          </w:p>
        </w:tc>
        <w:tc>
          <w:tcPr>
            <w:tcW w:w="767" w:type="pct"/>
            <w:vAlign w:val="center"/>
          </w:tcPr>
          <w:p w:rsidR="008A6906" w:rsidRPr="00EF0141" w:rsidRDefault="00EF0141" w:rsidP="00D9131B">
            <w:pPr>
              <w:tabs>
                <w:tab w:val="left" w:pos="993"/>
              </w:tabs>
              <w:spacing w:line="240" w:lineRule="auto"/>
              <w:ind w:firstLine="34"/>
              <w:jc w:val="center"/>
              <w:rPr>
                <w:bCs/>
                <w:sz w:val="22"/>
                <w:szCs w:val="22"/>
              </w:rPr>
            </w:pPr>
            <w:r w:rsidRPr="00EF0141">
              <w:rPr>
                <w:bCs/>
                <w:sz w:val="22"/>
                <w:szCs w:val="22"/>
              </w:rPr>
              <w:t>314 283,0</w:t>
            </w:r>
          </w:p>
        </w:tc>
        <w:tc>
          <w:tcPr>
            <w:tcW w:w="583" w:type="pct"/>
            <w:vAlign w:val="center"/>
          </w:tcPr>
          <w:p w:rsidR="008A6906" w:rsidRPr="00EF0141" w:rsidRDefault="00EF0141" w:rsidP="00D9131B">
            <w:pPr>
              <w:tabs>
                <w:tab w:val="left" w:pos="993"/>
              </w:tabs>
              <w:spacing w:line="240" w:lineRule="auto"/>
              <w:ind w:firstLine="34"/>
              <w:jc w:val="center"/>
              <w:rPr>
                <w:bCs/>
                <w:sz w:val="22"/>
                <w:szCs w:val="22"/>
              </w:rPr>
            </w:pPr>
            <w:r w:rsidRPr="00EF0141">
              <w:rPr>
                <w:bCs/>
                <w:sz w:val="22"/>
                <w:szCs w:val="22"/>
              </w:rPr>
              <w:t>99,5</w:t>
            </w:r>
          </w:p>
        </w:tc>
        <w:tc>
          <w:tcPr>
            <w:tcW w:w="640" w:type="pct"/>
            <w:vAlign w:val="center"/>
          </w:tcPr>
          <w:p w:rsidR="008A6906" w:rsidRPr="00DA740E" w:rsidRDefault="008A6906" w:rsidP="00D9131B">
            <w:pPr>
              <w:tabs>
                <w:tab w:val="left" w:pos="993"/>
              </w:tabs>
              <w:spacing w:line="240" w:lineRule="auto"/>
              <w:ind w:firstLine="34"/>
              <w:jc w:val="center"/>
              <w:rPr>
                <w:bCs/>
                <w:sz w:val="22"/>
                <w:szCs w:val="22"/>
              </w:rPr>
            </w:pPr>
            <w:r w:rsidRPr="00DA740E">
              <w:rPr>
                <w:bCs/>
                <w:sz w:val="22"/>
                <w:szCs w:val="22"/>
              </w:rPr>
              <w:t>высокий</w:t>
            </w:r>
          </w:p>
        </w:tc>
      </w:tr>
      <w:tr w:rsidR="008A6906" w:rsidRPr="00021E2C" w:rsidTr="00047A79">
        <w:trPr>
          <w:trHeight w:val="286"/>
        </w:trPr>
        <w:tc>
          <w:tcPr>
            <w:tcW w:w="2227" w:type="pct"/>
            <w:shd w:val="clear" w:color="auto" w:fill="auto"/>
            <w:vAlign w:val="center"/>
          </w:tcPr>
          <w:p w:rsidR="008A6906" w:rsidRPr="00021E2C" w:rsidRDefault="008A6906" w:rsidP="00D9131B">
            <w:pPr>
              <w:tabs>
                <w:tab w:val="left" w:pos="993"/>
              </w:tabs>
              <w:spacing w:line="240" w:lineRule="auto"/>
              <w:ind w:firstLine="34"/>
              <w:jc w:val="left"/>
              <w:rPr>
                <w:bCs/>
                <w:sz w:val="22"/>
                <w:szCs w:val="22"/>
                <w:highlight w:val="yellow"/>
              </w:rPr>
            </w:pPr>
            <w:r w:rsidRPr="008662C1">
              <w:rPr>
                <w:bCs/>
                <w:sz w:val="22"/>
                <w:szCs w:val="22"/>
              </w:rPr>
              <w:t>«Развитие муниципальной системы образования Петрозаводского городского округа»</w:t>
            </w:r>
          </w:p>
        </w:tc>
        <w:tc>
          <w:tcPr>
            <w:tcW w:w="782" w:type="pct"/>
            <w:vAlign w:val="center"/>
          </w:tcPr>
          <w:p w:rsidR="008A6906" w:rsidRPr="00021E2C" w:rsidRDefault="008662C1" w:rsidP="00D9131B">
            <w:pPr>
              <w:tabs>
                <w:tab w:val="left" w:pos="993"/>
              </w:tabs>
              <w:spacing w:line="240" w:lineRule="auto"/>
              <w:ind w:firstLine="34"/>
              <w:jc w:val="center"/>
              <w:rPr>
                <w:bCs/>
                <w:sz w:val="22"/>
                <w:szCs w:val="22"/>
                <w:highlight w:val="yellow"/>
              </w:rPr>
            </w:pPr>
            <w:r w:rsidRPr="008662C1">
              <w:rPr>
                <w:bCs/>
                <w:sz w:val="22"/>
                <w:szCs w:val="22"/>
              </w:rPr>
              <w:t>6 362 007,1</w:t>
            </w:r>
          </w:p>
        </w:tc>
        <w:tc>
          <w:tcPr>
            <w:tcW w:w="767" w:type="pct"/>
            <w:vAlign w:val="center"/>
          </w:tcPr>
          <w:p w:rsidR="008A6906" w:rsidRPr="008662C1" w:rsidRDefault="008662C1" w:rsidP="00D9131B">
            <w:pPr>
              <w:tabs>
                <w:tab w:val="left" w:pos="993"/>
              </w:tabs>
              <w:spacing w:line="240" w:lineRule="auto"/>
              <w:ind w:firstLine="34"/>
              <w:jc w:val="center"/>
              <w:rPr>
                <w:bCs/>
                <w:sz w:val="22"/>
                <w:szCs w:val="22"/>
              </w:rPr>
            </w:pPr>
            <w:r w:rsidRPr="008662C1">
              <w:rPr>
                <w:bCs/>
                <w:sz w:val="22"/>
                <w:szCs w:val="22"/>
              </w:rPr>
              <w:t>6 351 346,0</w:t>
            </w:r>
          </w:p>
        </w:tc>
        <w:tc>
          <w:tcPr>
            <w:tcW w:w="583" w:type="pct"/>
            <w:vAlign w:val="center"/>
          </w:tcPr>
          <w:p w:rsidR="008A6906" w:rsidRPr="008662C1" w:rsidRDefault="00F50409" w:rsidP="008662C1">
            <w:pPr>
              <w:tabs>
                <w:tab w:val="left" w:pos="993"/>
              </w:tabs>
              <w:spacing w:line="240" w:lineRule="auto"/>
              <w:ind w:firstLine="34"/>
              <w:jc w:val="center"/>
              <w:rPr>
                <w:bCs/>
                <w:sz w:val="22"/>
                <w:szCs w:val="22"/>
              </w:rPr>
            </w:pPr>
            <w:r w:rsidRPr="008662C1">
              <w:rPr>
                <w:bCs/>
                <w:sz w:val="22"/>
                <w:szCs w:val="22"/>
              </w:rPr>
              <w:t>99,</w:t>
            </w:r>
            <w:r w:rsidR="008662C1" w:rsidRPr="008662C1">
              <w:rPr>
                <w:bCs/>
                <w:sz w:val="22"/>
                <w:szCs w:val="22"/>
              </w:rPr>
              <w:t>8</w:t>
            </w:r>
          </w:p>
        </w:tc>
        <w:tc>
          <w:tcPr>
            <w:tcW w:w="640" w:type="pct"/>
            <w:vAlign w:val="center"/>
          </w:tcPr>
          <w:p w:rsidR="008A6906" w:rsidRPr="00DA740E" w:rsidRDefault="008A6906" w:rsidP="00D9131B">
            <w:pPr>
              <w:tabs>
                <w:tab w:val="left" w:pos="993"/>
              </w:tabs>
              <w:spacing w:line="240" w:lineRule="auto"/>
              <w:ind w:firstLine="34"/>
              <w:jc w:val="center"/>
              <w:rPr>
                <w:bCs/>
                <w:sz w:val="22"/>
                <w:szCs w:val="22"/>
              </w:rPr>
            </w:pPr>
            <w:r w:rsidRPr="00DA740E">
              <w:rPr>
                <w:bCs/>
                <w:sz w:val="22"/>
                <w:szCs w:val="22"/>
              </w:rPr>
              <w:t>высокий</w:t>
            </w:r>
          </w:p>
        </w:tc>
      </w:tr>
      <w:tr w:rsidR="008A6906" w:rsidRPr="00021E2C" w:rsidTr="00047A79">
        <w:trPr>
          <w:trHeight w:val="286"/>
        </w:trPr>
        <w:tc>
          <w:tcPr>
            <w:tcW w:w="2227" w:type="pct"/>
            <w:shd w:val="clear" w:color="auto" w:fill="auto"/>
            <w:vAlign w:val="center"/>
          </w:tcPr>
          <w:p w:rsidR="008A6906" w:rsidRPr="008662C1" w:rsidRDefault="008A6906" w:rsidP="00D9131B">
            <w:pPr>
              <w:tabs>
                <w:tab w:val="left" w:pos="993"/>
              </w:tabs>
              <w:spacing w:line="240" w:lineRule="auto"/>
              <w:ind w:firstLine="34"/>
              <w:jc w:val="left"/>
              <w:rPr>
                <w:bCs/>
                <w:sz w:val="22"/>
                <w:szCs w:val="22"/>
              </w:rPr>
            </w:pPr>
            <w:r w:rsidRPr="008662C1">
              <w:rPr>
                <w:bCs/>
                <w:sz w:val="22"/>
                <w:szCs w:val="22"/>
              </w:rPr>
              <w:t>«Совершенствование инструментов муниципального управления в Петрозаводском городском округе»</w:t>
            </w:r>
          </w:p>
        </w:tc>
        <w:tc>
          <w:tcPr>
            <w:tcW w:w="782" w:type="pct"/>
            <w:vAlign w:val="center"/>
          </w:tcPr>
          <w:p w:rsidR="008A6906" w:rsidRPr="008662C1" w:rsidRDefault="008662C1" w:rsidP="00D9131B">
            <w:pPr>
              <w:tabs>
                <w:tab w:val="left" w:pos="993"/>
              </w:tabs>
              <w:spacing w:line="240" w:lineRule="auto"/>
              <w:ind w:firstLine="34"/>
              <w:jc w:val="center"/>
              <w:rPr>
                <w:bCs/>
                <w:sz w:val="22"/>
                <w:szCs w:val="22"/>
              </w:rPr>
            </w:pPr>
            <w:r w:rsidRPr="008662C1">
              <w:rPr>
                <w:bCs/>
                <w:sz w:val="22"/>
                <w:szCs w:val="22"/>
              </w:rPr>
              <w:t>590 738,6</w:t>
            </w:r>
          </w:p>
        </w:tc>
        <w:tc>
          <w:tcPr>
            <w:tcW w:w="767" w:type="pct"/>
            <w:vAlign w:val="center"/>
          </w:tcPr>
          <w:p w:rsidR="008A6906" w:rsidRPr="008662C1" w:rsidRDefault="008662C1" w:rsidP="00D9131B">
            <w:pPr>
              <w:tabs>
                <w:tab w:val="left" w:pos="993"/>
              </w:tabs>
              <w:spacing w:line="240" w:lineRule="auto"/>
              <w:ind w:firstLine="34"/>
              <w:jc w:val="center"/>
              <w:rPr>
                <w:bCs/>
                <w:sz w:val="22"/>
                <w:szCs w:val="22"/>
              </w:rPr>
            </w:pPr>
            <w:r w:rsidRPr="008662C1">
              <w:rPr>
                <w:bCs/>
                <w:sz w:val="22"/>
                <w:szCs w:val="22"/>
              </w:rPr>
              <w:t>588 348,9</w:t>
            </w:r>
          </w:p>
        </w:tc>
        <w:tc>
          <w:tcPr>
            <w:tcW w:w="583" w:type="pct"/>
            <w:vAlign w:val="center"/>
          </w:tcPr>
          <w:p w:rsidR="008A6906" w:rsidRPr="008662C1" w:rsidRDefault="008A6906" w:rsidP="008662C1">
            <w:pPr>
              <w:tabs>
                <w:tab w:val="left" w:pos="993"/>
              </w:tabs>
              <w:spacing w:line="240" w:lineRule="auto"/>
              <w:ind w:firstLine="34"/>
              <w:jc w:val="center"/>
              <w:rPr>
                <w:bCs/>
                <w:sz w:val="22"/>
                <w:szCs w:val="22"/>
              </w:rPr>
            </w:pPr>
            <w:r w:rsidRPr="008662C1">
              <w:rPr>
                <w:bCs/>
                <w:sz w:val="22"/>
                <w:szCs w:val="22"/>
              </w:rPr>
              <w:t>99,</w:t>
            </w:r>
            <w:r w:rsidR="008662C1" w:rsidRPr="008662C1">
              <w:rPr>
                <w:bCs/>
                <w:sz w:val="22"/>
                <w:szCs w:val="22"/>
              </w:rPr>
              <w:t>6</w:t>
            </w:r>
          </w:p>
        </w:tc>
        <w:tc>
          <w:tcPr>
            <w:tcW w:w="640" w:type="pct"/>
            <w:vAlign w:val="center"/>
          </w:tcPr>
          <w:p w:rsidR="008A6906" w:rsidRPr="00DA740E" w:rsidRDefault="008A6906" w:rsidP="00D9131B">
            <w:pPr>
              <w:tabs>
                <w:tab w:val="left" w:pos="993"/>
              </w:tabs>
              <w:spacing w:line="240" w:lineRule="auto"/>
              <w:ind w:firstLine="34"/>
              <w:jc w:val="center"/>
              <w:rPr>
                <w:bCs/>
                <w:sz w:val="22"/>
                <w:szCs w:val="22"/>
              </w:rPr>
            </w:pPr>
            <w:r w:rsidRPr="00DA740E">
              <w:rPr>
                <w:bCs/>
                <w:sz w:val="22"/>
                <w:szCs w:val="22"/>
              </w:rPr>
              <w:t>высокий</w:t>
            </w:r>
          </w:p>
        </w:tc>
      </w:tr>
      <w:tr w:rsidR="008A6906" w:rsidRPr="00021E2C" w:rsidTr="00047A79">
        <w:trPr>
          <w:trHeight w:val="286"/>
        </w:trPr>
        <w:tc>
          <w:tcPr>
            <w:tcW w:w="2227" w:type="pct"/>
            <w:shd w:val="clear" w:color="auto" w:fill="auto"/>
            <w:vAlign w:val="center"/>
          </w:tcPr>
          <w:p w:rsidR="008A6906" w:rsidRPr="00022BFC" w:rsidRDefault="008A6906" w:rsidP="00D9131B">
            <w:pPr>
              <w:tabs>
                <w:tab w:val="left" w:pos="993"/>
              </w:tabs>
              <w:spacing w:line="240" w:lineRule="auto"/>
              <w:ind w:firstLine="34"/>
              <w:jc w:val="left"/>
              <w:rPr>
                <w:bCs/>
                <w:sz w:val="22"/>
                <w:szCs w:val="22"/>
              </w:rPr>
            </w:pPr>
            <w:r w:rsidRPr="00022BFC">
              <w:rPr>
                <w:bCs/>
                <w:sz w:val="22"/>
                <w:szCs w:val="22"/>
              </w:rPr>
              <w:t>«Обеспечение качественным жильем граждан, проживающих на территории Петрозаводского городского округа»</w:t>
            </w:r>
          </w:p>
        </w:tc>
        <w:tc>
          <w:tcPr>
            <w:tcW w:w="782" w:type="pct"/>
            <w:vAlign w:val="center"/>
          </w:tcPr>
          <w:p w:rsidR="008A6906" w:rsidRPr="00022BFC" w:rsidRDefault="00022BFC" w:rsidP="00D9131B">
            <w:pPr>
              <w:tabs>
                <w:tab w:val="left" w:pos="993"/>
              </w:tabs>
              <w:spacing w:line="240" w:lineRule="auto"/>
              <w:ind w:firstLine="34"/>
              <w:jc w:val="center"/>
              <w:rPr>
                <w:bCs/>
                <w:sz w:val="22"/>
                <w:szCs w:val="22"/>
              </w:rPr>
            </w:pPr>
            <w:r w:rsidRPr="00022BFC">
              <w:rPr>
                <w:bCs/>
                <w:sz w:val="22"/>
                <w:szCs w:val="22"/>
              </w:rPr>
              <w:t>909 089,0</w:t>
            </w:r>
          </w:p>
        </w:tc>
        <w:tc>
          <w:tcPr>
            <w:tcW w:w="767" w:type="pct"/>
            <w:vAlign w:val="center"/>
          </w:tcPr>
          <w:p w:rsidR="008A6906" w:rsidRPr="00022BFC" w:rsidRDefault="00022BFC" w:rsidP="00D9131B">
            <w:pPr>
              <w:tabs>
                <w:tab w:val="left" w:pos="993"/>
              </w:tabs>
              <w:spacing w:line="240" w:lineRule="auto"/>
              <w:ind w:firstLine="34"/>
              <w:jc w:val="center"/>
              <w:rPr>
                <w:bCs/>
                <w:sz w:val="22"/>
                <w:szCs w:val="22"/>
              </w:rPr>
            </w:pPr>
            <w:r w:rsidRPr="00022BFC">
              <w:rPr>
                <w:bCs/>
                <w:sz w:val="22"/>
                <w:szCs w:val="22"/>
              </w:rPr>
              <w:t>907 117,1</w:t>
            </w:r>
          </w:p>
        </w:tc>
        <w:tc>
          <w:tcPr>
            <w:tcW w:w="583" w:type="pct"/>
            <w:vAlign w:val="center"/>
          </w:tcPr>
          <w:p w:rsidR="008A6906" w:rsidRPr="00021E2C" w:rsidRDefault="00D17AB3" w:rsidP="00022BFC">
            <w:pPr>
              <w:tabs>
                <w:tab w:val="left" w:pos="993"/>
              </w:tabs>
              <w:spacing w:line="240" w:lineRule="auto"/>
              <w:ind w:firstLine="34"/>
              <w:jc w:val="center"/>
              <w:rPr>
                <w:bCs/>
                <w:sz w:val="22"/>
                <w:szCs w:val="22"/>
                <w:highlight w:val="yellow"/>
              </w:rPr>
            </w:pPr>
            <w:r w:rsidRPr="00022BFC">
              <w:rPr>
                <w:bCs/>
                <w:sz w:val="22"/>
                <w:szCs w:val="22"/>
              </w:rPr>
              <w:t>99,</w:t>
            </w:r>
            <w:r w:rsidR="00022BFC" w:rsidRPr="00022BFC">
              <w:rPr>
                <w:bCs/>
                <w:sz w:val="22"/>
                <w:szCs w:val="22"/>
              </w:rPr>
              <w:t>8</w:t>
            </w:r>
          </w:p>
        </w:tc>
        <w:tc>
          <w:tcPr>
            <w:tcW w:w="640" w:type="pct"/>
            <w:vAlign w:val="center"/>
          </w:tcPr>
          <w:p w:rsidR="008A6906" w:rsidRPr="00DA740E" w:rsidRDefault="008A6906" w:rsidP="00D9131B">
            <w:pPr>
              <w:tabs>
                <w:tab w:val="left" w:pos="993"/>
              </w:tabs>
              <w:spacing w:line="240" w:lineRule="auto"/>
              <w:ind w:firstLine="34"/>
              <w:jc w:val="center"/>
              <w:rPr>
                <w:bCs/>
                <w:sz w:val="22"/>
                <w:szCs w:val="22"/>
              </w:rPr>
            </w:pPr>
            <w:r w:rsidRPr="00DA740E">
              <w:rPr>
                <w:bCs/>
                <w:sz w:val="22"/>
                <w:szCs w:val="22"/>
              </w:rPr>
              <w:t>высокий</w:t>
            </w:r>
          </w:p>
        </w:tc>
      </w:tr>
      <w:tr w:rsidR="008A6906" w:rsidRPr="00021E2C" w:rsidTr="00047A79">
        <w:trPr>
          <w:trHeight w:val="286"/>
        </w:trPr>
        <w:tc>
          <w:tcPr>
            <w:tcW w:w="2227" w:type="pct"/>
            <w:shd w:val="clear" w:color="auto" w:fill="auto"/>
            <w:vAlign w:val="center"/>
          </w:tcPr>
          <w:p w:rsidR="008A6906" w:rsidRPr="00022BFC" w:rsidRDefault="008A6906" w:rsidP="00D9131B">
            <w:pPr>
              <w:tabs>
                <w:tab w:val="left" w:pos="993"/>
              </w:tabs>
              <w:spacing w:line="240" w:lineRule="auto"/>
              <w:ind w:firstLine="34"/>
              <w:jc w:val="left"/>
              <w:rPr>
                <w:bCs/>
                <w:sz w:val="22"/>
                <w:szCs w:val="22"/>
              </w:rPr>
            </w:pPr>
            <w:r w:rsidRPr="00022BFC">
              <w:rPr>
                <w:bCs/>
                <w:sz w:val="22"/>
                <w:szCs w:val="22"/>
              </w:rPr>
              <w:t>«Повышение эффективности реализации молодежной политики на территории Петрозаводского городского округа»</w:t>
            </w:r>
          </w:p>
        </w:tc>
        <w:tc>
          <w:tcPr>
            <w:tcW w:w="782" w:type="pct"/>
            <w:vAlign w:val="center"/>
          </w:tcPr>
          <w:p w:rsidR="008A6906" w:rsidRPr="00022BFC" w:rsidRDefault="00022BFC" w:rsidP="00D9131B">
            <w:pPr>
              <w:tabs>
                <w:tab w:val="left" w:pos="993"/>
              </w:tabs>
              <w:spacing w:line="240" w:lineRule="auto"/>
              <w:ind w:firstLine="34"/>
              <w:jc w:val="center"/>
              <w:rPr>
                <w:bCs/>
                <w:sz w:val="22"/>
                <w:szCs w:val="22"/>
              </w:rPr>
            </w:pPr>
            <w:r w:rsidRPr="00022BFC">
              <w:rPr>
                <w:bCs/>
                <w:sz w:val="22"/>
                <w:szCs w:val="22"/>
              </w:rPr>
              <w:t>19 255,0</w:t>
            </w:r>
          </w:p>
        </w:tc>
        <w:tc>
          <w:tcPr>
            <w:tcW w:w="767" w:type="pct"/>
            <w:vAlign w:val="center"/>
          </w:tcPr>
          <w:p w:rsidR="008A6906" w:rsidRPr="00022BFC" w:rsidRDefault="00022BFC" w:rsidP="00D9131B">
            <w:pPr>
              <w:tabs>
                <w:tab w:val="left" w:pos="993"/>
              </w:tabs>
              <w:spacing w:line="240" w:lineRule="auto"/>
              <w:ind w:firstLine="34"/>
              <w:jc w:val="center"/>
              <w:rPr>
                <w:bCs/>
                <w:sz w:val="22"/>
                <w:szCs w:val="22"/>
              </w:rPr>
            </w:pPr>
            <w:r w:rsidRPr="00022BFC">
              <w:rPr>
                <w:bCs/>
                <w:sz w:val="22"/>
                <w:szCs w:val="22"/>
              </w:rPr>
              <w:t>19 253,5</w:t>
            </w:r>
          </w:p>
        </w:tc>
        <w:tc>
          <w:tcPr>
            <w:tcW w:w="583" w:type="pct"/>
            <w:vAlign w:val="center"/>
          </w:tcPr>
          <w:p w:rsidR="008A6906" w:rsidRPr="00022BFC" w:rsidRDefault="00022BFC" w:rsidP="00D9131B">
            <w:pPr>
              <w:tabs>
                <w:tab w:val="left" w:pos="993"/>
              </w:tabs>
              <w:spacing w:line="240" w:lineRule="auto"/>
              <w:ind w:firstLine="34"/>
              <w:jc w:val="center"/>
              <w:rPr>
                <w:bCs/>
                <w:sz w:val="22"/>
                <w:szCs w:val="22"/>
              </w:rPr>
            </w:pPr>
            <w:r w:rsidRPr="00387083">
              <w:rPr>
                <w:bCs/>
                <w:sz w:val="22"/>
                <w:szCs w:val="22"/>
              </w:rPr>
              <w:t>99,99</w:t>
            </w:r>
          </w:p>
        </w:tc>
        <w:tc>
          <w:tcPr>
            <w:tcW w:w="640" w:type="pct"/>
            <w:vAlign w:val="center"/>
          </w:tcPr>
          <w:p w:rsidR="008A6906" w:rsidRPr="00DA740E" w:rsidRDefault="00E2582C" w:rsidP="00D9131B">
            <w:pPr>
              <w:tabs>
                <w:tab w:val="left" w:pos="993"/>
              </w:tabs>
              <w:spacing w:line="240" w:lineRule="auto"/>
              <w:ind w:firstLine="34"/>
              <w:jc w:val="center"/>
              <w:rPr>
                <w:bCs/>
                <w:sz w:val="22"/>
                <w:szCs w:val="22"/>
              </w:rPr>
            </w:pPr>
            <w:r w:rsidRPr="00DA740E">
              <w:rPr>
                <w:bCs/>
                <w:sz w:val="22"/>
                <w:szCs w:val="22"/>
              </w:rPr>
              <w:t>высокий</w:t>
            </w:r>
          </w:p>
        </w:tc>
      </w:tr>
      <w:tr w:rsidR="008A6906" w:rsidRPr="00021E2C" w:rsidTr="00047A79">
        <w:trPr>
          <w:trHeight w:val="286"/>
        </w:trPr>
        <w:tc>
          <w:tcPr>
            <w:tcW w:w="2227" w:type="pct"/>
            <w:shd w:val="clear" w:color="auto" w:fill="auto"/>
            <w:vAlign w:val="center"/>
          </w:tcPr>
          <w:p w:rsidR="008A6906" w:rsidRPr="00022BFC" w:rsidRDefault="008A6906" w:rsidP="00D9131B">
            <w:pPr>
              <w:tabs>
                <w:tab w:val="left" w:pos="993"/>
              </w:tabs>
              <w:spacing w:line="240" w:lineRule="auto"/>
              <w:ind w:firstLine="34"/>
              <w:jc w:val="left"/>
              <w:rPr>
                <w:bCs/>
                <w:sz w:val="22"/>
                <w:szCs w:val="22"/>
              </w:rPr>
            </w:pPr>
            <w:r w:rsidRPr="00022BFC">
              <w:rPr>
                <w:bCs/>
                <w:sz w:val="22"/>
                <w:szCs w:val="22"/>
              </w:rPr>
              <w:t>«Социальная поддержка населения Петрозаводского городского округа»</w:t>
            </w:r>
          </w:p>
        </w:tc>
        <w:tc>
          <w:tcPr>
            <w:tcW w:w="782" w:type="pct"/>
            <w:vAlign w:val="center"/>
          </w:tcPr>
          <w:p w:rsidR="008A6906" w:rsidRPr="00022BFC" w:rsidRDefault="00022BFC" w:rsidP="00D9131B">
            <w:pPr>
              <w:tabs>
                <w:tab w:val="left" w:pos="993"/>
              </w:tabs>
              <w:spacing w:line="240" w:lineRule="auto"/>
              <w:ind w:firstLine="34"/>
              <w:jc w:val="center"/>
              <w:rPr>
                <w:bCs/>
                <w:sz w:val="22"/>
                <w:szCs w:val="22"/>
              </w:rPr>
            </w:pPr>
            <w:r w:rsidRPr="00022BFC">
              <w:rPr>
                <w:bCs/>
                <w:sz w:val="22"/>
                <w:szCs w:val="22"/>
              </w:rPr>
              <w:t>309 857,4</w:t>
            </w:r>
          </w:p>
        </w:tc>
        <w:tc>
          <w:tcPr>
            <w:tcW w:w="767" w:type="pct"/>
            <w:vAlign w:val="center"/>
          </w:tcPr>
          <w:p w:rsidR="008A6906" w:rsidRPr="00022BFC" w:rsidRDefault="00022BFC" w:rsidP="00D9131B">
            <w:pPr>
              <w:tabs>
                <w:tab w:val="left" w:pos="993"/>
              </w:tabs>
              <w:spacing w:line="240" w:lineRule="auto"/>
              <w:ind w:firstLine="34"/>
              <w:jc w:val="center"/>
              <w:rPr>
                <w:bCs/>
                <w:sz w:val="22"/>
                <w:szCs w:val="22"/>
              </w:rPr>
            </w:pPr>
            <w:r w:rsidRPr="00022BFC">
              <w:rPr>
                <w:bCs/>
                <w:sz w:val="22"/>
                <w:szCs w:val="22"/>
              </w:rPr>
              <w:t>299 453,0</w:t>
            </w:r>
          </w:p>
        </w:tc>
        <w:tc>
          <w:tcPr>
            <w:tcW w:w="583" w:type="pct"/>
            <w:vAlign w:val="center"/>
          </w:tcPr>
          <w:p w:rsidR="008A6906" w:rsidRPr="00022BFC" w:rsidRDefault="00022BFC" w:rsidP="00D9131B">
            <w:pPr>
              <w:tabs>
                <w:tab w:val="left" w:pos="993"/>
              </w:tabs>
              <w:spacing w:line="240" w:lineRule="auto"/>
              <w:ind w:firstLine="34"/>
              <w:jc w:val="center"/>
              <w:rPr>
                <w:bCs/>
                <w:sz w:val="22"/>
                <w:szCs w:val="22"/>
              </w:rPr>
            </w:pPr>
            <w:r w:rsidRPr="00022BFC">
              <w:rPr>
                <w:bCs/>
                <w:sz w:val="22"/>
                <w:szCs w:val="22"/>
              </w:rPr>
              <w:t>96,6</w:t>
            </w:r>
          </w:p>
        </w:tc>
        <w:tc>
          <w:tcPr>
            <w:tcW w:w="640" w:type="pct"/>
            <w:vAlign w:val="center"/>
          </w:tcPr>
          <w:p w:rsidR="008A6906" w:rsidRPr="00DA740E" w:rsidRDefault="007654A3" w:rsidP="00D9131B">
            <w:pPr>
              <w:tabs>
                <w:tab w:val="left" w:pos="993"/>
              </w:tabs>
              <w:spacing w:line="240" w:lineRule="auto"/>
              <w:ind w:firstLine="34"/>
              <w:jc w:val="center"/>
              <w:rPr>
                <w:bCs/>
                <w:sz w:val="22"/>
                <w:szCs w:val="22"/>
              </w:rPr>
            </w:pPr>
            <w:r w:rsidRPr="00DA740E">
              <w:rPr>
                <w:bCs/>
                <w:sz w:val="22"/>
                <w:szCs w:val="22"/>
              </w:rPr>
              <w:t>высокий</w:t>
            </w:r>
          </w:p>
        </w:tc>
      </w:tr>
      <w:tr w:rsidR="008A6906" w:rsidRPr="00021E2C" w:rsidTr="00047A79">
        <w:trPr>
          <w:trHeight w:val="286"/>
        </w:trPr>
        <w:tc>
          <w:tcPr>
            <w:tcW w:w="2227" w:type="pct"/>
            <w:shd w:val="clear" w:color="auto" w:fill="auto"/>
            <w:vAlign w:val="center"/>
          </w:tcPr>
          <w:p w:rsidR="008A6906" w:rsidRPr="00173FC1" w:rsidRDefault="008A6906" w:rsidP="00D9131B">
            <w:pPr>
              <w:tabs>
                <w:tab w:val="left" w:pos="993"/>
              </w:tabs>
              <w:spacing w:line="240" w:lineRule="auto"/>
              <w:ind w:firstLine="34"/>
              <w:jc w:val="left"/>
              <w:rPr>
                <w:bCs/>
                <w:sz w:val="22"/>
                <w:szCs w:val="22"/>
              </w:rPr>
            </w:pPr>
            <w:r w:rsidRPr="00173FC1">
              <w:rPr>
                <w:bCs/>
                <w:sz w:val="22"/>
                <w:szCs w:val="22"/>
              </w:rPr>
              <w:t xml:space="preserve">«Патриотическое воспитание граждан Российской Федерации, проживающих на территории Петрозаводского городского округа» </w:t>
            </w:r>
          </w:p>
        </w:tc>
        <w:tc>
          <w:tcPr>
            <w:tcW w:w="782" w:type="pct"/>
            <w:vAlign w:val="center"/>
          </w:tcPr>
          <w:p w:rsidR="008A6906" w:rsidRPr="00173FC1" w:rsidRDefault="00173FC1" w:rsidP="00D9131B">
            <w:pPr>
              <w:tabs>
                <w:tab w:val="left" w:pos="993"/>
              </w:tabs>
              <w:spacing w:line="240" w:lineRule="auto"/>
              <w:ind w:firstLine="34"/>
              <w:jc w:val="center"/>
              <w:rPr>
                <w:bCs/>
                <w:sz w:val="22"/>
                <w:szCs w:val="22"/>
              </w:rPr>
            </w:pPr>
            <w:r w:rsidRPr="00173FC1">
              <w:rPr>
                <w:bCs/>
                <w:sz w:val="22"/>
                <w:szCs w:val="22"/>
              </w:rPr>
              <w:t>18 584,3</w:t>
            </w:r>
          </w:p>
        </w:tc>
        <w:tc>
          <w:tcPr>
            <w:tcW w:w="767" w:type="pct"/>
            <w:vAlign w:val="center"/>
          </w:tcPr>
          <w:p w:rsidR="008A6906" w:rsidRPr="00173FC1" w:rsidRDefault="00173FC1" w:rsidP="00D9131B">
            <w:pPr>
              <w:tabs>
                <w:tab w:val="left" w:pos="993"/>
              </w:tabs>
              <w:spacing w:line="240" w:lineRule="auto"/>
              <w:ind w:firstLine="34"/>
              <w:jc w:val="center"/>
              <w:rPr>
                <w:bCs/>
                <w:sz w:val="22"/>
                <w:szCs w:val="22"/>
              </w:rPr>
            </w:pPr>
            <w:r w:rsidRPr="00173FC1">
              <w:rPr>
                <w:bCs/>
                <w:sz w:val="22"/>
                <w:szCs w:val="22"/>
              </w:rPr>
              <w:t>18 584,3</w:t>
            </w:r>
          </w:p>
        </w:tc>
        <w:tc>
          <w:tcPr>
            <w:tcW w:w="583" w:type="pct"/>
            <w:vAlign w:val="center"/>
          </w:tcPr>
          <w:p w:rsidR="008A6906" w:rsidRPr="00173FC1" w:rsidRDefault="008A6906" w:rsidP="00D9131B">
            <w:pPr>
              <w:tabs>
                <w:tab w:val="left" w:pos="993"/>
              </w:tabs>
              <w:spacing w:line="240" w:lineRule="auto"/>
              <w:ind w:firstLine="34"/>
              <w:jc w:val="center"/>
              <w:rPr>
                <w:bCs/>
                <w:sz w:val="22"/>
                <w:szCs w:val="22"/>
              </w:rPr>
            </w:pPr>
            <w:r w:rsidRPr="00173FC1">
              <w:rPr>
                <w:bCs/>
                <w:sz w:val="22"/>
                <w:szCs w:val="22"/>
              </w:rPr>
              <w:t>100,0</w:t>
            </w:r>
          </w:p>
        </w:tc>
        <w:tc>
          <w:tcPr>
            <w:tcW w:w="640" w:type="pct"/>
            <w:vAlign w:val="center"/>
          </w:tcPr>
          <w:p w:rsidR="008A6906" w:rsidRPr="00DA740E" w:rsidRDefault="008A6906" w:rsidP="00D9131B">
            <w:pPr>
              <w:tabs>
                <w:tab w:val="left" w:pos="993"/>
              </w:tabs>
              <w:spacing w:line="240" w:lineRule="auto"/>
              <w:ind w:firstLine="34"/>
              <w:jc w:val="center"/>
              <w:rPr>
                <w:bCs/>
                <w:sz w:val="22"/>
                <w:szCs w:val="22"/>
              </w:rPr>
            </w:pPr>
            <w:r w:rsidRPr="00DA740E">
              <w:rPr>
                <w:bCs/>
                <w:sz w:val="22"/>
                <w:szCs w:val="22"/>
              </w:rPr>
              <w:t>высокий</w:t>
            </w:r>
          </w:p>
        </w:tc>
      </w:tr>
      <w:tr w:rsidR="008A6906" w:rsidRPr="00021E2C" w:rsidTr="00047A79">
        <w:trPr>
          <w:trHeight w:val="286"/>
        </w:trPr>
        <w:tc>
          <w:tcPr>
            <w:tcW w:w="2227" w:type="pct"/>
            <w:shd w:val="clear" w:color="auto" w:fill="auto"/>
            <w:vAlign w:val="center"/>
          </w:tcPr>
          <w:p w:rsidR="008A6906" w:rsidRPr="00173FC1" w:rsidRDefault="008A6906" w:rsidP="00D9131B">
            <w:pPr>
              <w:tabs>
                <w:tab w:val="left" w:pos="993"/>
              </w:tabs>
              <w:spacing w:line="240" w:lineRule="auto"/>
              <w:ind w:firstLine="34"/>
              <w:jc w:val="left"/>
              <w:rPr>
                <w:bCs/>
                <w:sz w:val="22"/>
                <w:szCs w:val="22"/>
              </w:rPr>
            </w:pPr>
            <w:r w:rsidRPr="00173FC1">
              <w:rPr>
                <w:bCs/>
                <w:sz w:val="22"/>
                <w:szCs w:val="22"/>
              </w:rPr>
              <w:t>«Развитие туризма на территории Петрозаводского городского округа»</w:t>
            </w:r>
          </w:p>
        </w:tc>
        <w:tc>
          <w:tcPr>
            <w:tcW w:w="782" w:type="pct"/>
            <w:vAlign w:val="center"/>
          </w:tcPr>
          <w:p w:rsidR="008A6906" w:rsidRPr="00173FC1" w:rsidRDefault="00173FC1" w:rsidP="00D9131B">
            <w:pPr>
              <w:tabs>
                <w:tab w:val="left" w:pos="993"/>
              </w:tabs>
              <w:spacing w:line="240" w:lineRule="auto"/>
              <w:ind w:firstLine="34"/>
              <w:jc w:val="center"/>
              <w:rPr>
                <w:bCs/>
                <w:sz w:val="22"/>
                <w:szCs w:val="22"/>
              </w:rPr>
            </w:pPr>
            <w:r w:rsidRPr="00173FC1">
              <w:rPr>
                <w:bCs/>
                <w:sz w:val="22"/>
                <w:szCs w:val="22"/>
              </w:rPr>
              <w:t>48,5</w:t>
            </w:r>
          </w:p>
        </w:tc>
        <w:tc>
          <w:tcPr>
            <w:tcW w:w="767" w:type="pct"/>
            <w:vAlign w:val="center"/>
          </w:tcPr>
          <w:p w:rsidR="008A6906" w:rsidRPr="00173FC1" w:rsidRDefault="00173FC1" w:rsidP="00D9131B">
            <w:pPr>
              <w:tabs>
                <w:tab w:val="left" w:pos="993"/>
              </w:tabs>
              <w:spacing w:line="240" w:lineRule="auto"/>
              <w:ind w:firstLine="34"/>
              <w:jc w:val="center"/>
              <w:rPr>
                <w:bCs/>
                <w:sz w:val="22"/>
                <w:szCs w:val="22"/>
              </w:rPr>
            </w:pPr>
            <w:r w:rsidRPr="00173FC1">
              <w:rPr>
                <w:bCs/>
                <w:sz w:val="22"/>
                <w:szCs w:val="22"/>
              </w:rPr>
              <w:t>48,5</w:t>
            </w:r>
          </w:p>
        </w:tc>
        <w:tc>
          <w:tcPr>
            <w:tcW w:w="583" w:type="pct"/>
            <w:vAlign w:val="center"/>
          </w:tcPr>
          <w:p w:rsidR="008A6906" w:rsidRPr="00173FC1" w:rsidRDefault="00173FC1" w:rsidP="00D9131B">
            <w:pPr>
              <w:tabs>
                <w:tab w:val="left" w:pos="993"/>
              </w:tabs>
              <w:spacing w:line="240" w:lineRule="auto"/>
              <w:ind w:firstLine="34"/>
              <w:jc w:val="center"/>
              <w:rPr>
                <w:bCs/>
                <w:sz w:val="22"/>
                <w:szCs w:val="22"/>
              </w:rPr>
            </w:pPr>
            <w:r w:rsidRPr="00173FC1">
              <w:rPr>
                <w:bCs/>
                <w:sz w:val="22"/>
                <w:szCs w:val="22"/>
              </w:rPr>
              <w:t>100,0</w:t>
            </w:r>
          </w:p>
        </w:tc>
        <w:tc>
          <w:tcPr>
            <w:tcW w:w="640" w:type="pct"/>
            <w:vAlign w:val="center"/>
          </w:tcPr>
          <w:p w:rsidR="008A6906" w:rsidRPr="00DA740E" w:rsidRDefault="008A6906" w:rsidP="00D9131B">
            <w:pPr>
              <w:tabs>
                <w:tab w:val="left" w:pos="993"/>
              </w:tabs>
              <w:spacing w:line="240" w:lineRule="auto"/>
              <w:ind w:firstLine="34"/>
              <w:jc w:val="center"/>
              <w:rPr>
                <w:bCs/>
                <w:sz w:val="22"/>
                <w:szCs w:val="22"/>
              </w:rPr>
            </w:pPr>
            <w:r w:rsidRPr="00DA740E">
              <w:rPr>
                <w:bCs/>
                <w:sz w:val="22"/>
                <w:szCs w:val="22"/>
              </w:rPr>
              <w:t>высокий</w:t>
            </w:r>
          </w:p>
        </w:tc>
      </w:tr>
      <w:tr w:rsidR="008A6906" w:rsidRPr="00021E2C" w:rsidTr="00047A79">
        <w:trPr>
          <w:trHeight w:val="317"/>
        </w:trPr>
        <w:tc>
          <w:tcPr>
            <w:tcW w:w="2227" w:type="pct"/>
            <w:shd w:val="clear" w:color="auto" w:fill="auto"/>
            <w:vAlign w:val="center"/>
          </w:tcPr>
          <w:p w:rsidR="008A6906" w:rsidRPr="00173FC1" w:rsidRDefault="008A6906" w:rsidP="00D9131B">
            <w:pPr>
              <w:tabs>
                <w:tab w:val="left" w:pos="993"/>
              </w:tabs>
              <w:spacing w:line="240" w:lineRule="auto"/>
              <w:ind w:firstLine="34"/>
              <w:jc w:val="left"/>
              <w:rPr>
                <w:bCs/>
                <w:sz w:val="22"/>
                <w:szCs w:val="22"/>
              </w:rPr>
            </w:pPr>
            <w:r w:rsidRPr="00173FC1">
              <w:rPr>
                <w:bCs/>
                <w:sz w:val="22"/>
                <w:szCs w:val="22"/>
              </w:rPr>
              <w:lastRenderedPageBreak/>
              <w:t>«Развитие и муниципальная поддержка субъектов малого и среднего предпринимательства на территории Петрозаводского городского округа»</w:t>
            </w:r>
          </w:p>
        </w:tc>
        <w:tc>
          <w:tcPr>
            <w:tcW w:w="782" w:type="pct"/>
            <w:vAlign w:val="center"/>
          </w:tcPr>
          <w:p w:rsidR="008A6906" w:rsidRPr="00173FC1" w:rsidRDefault="00173FC1" w:rsidP="00D9131B">
            <w:pPr>
              <w:tabs>
                <w:tab w:val="left" w:pos="993"/>
              </w:tabs>
              <w:spacing w:line="240" w:lineRule="auto"/>
              <w:ind w:firstLine="34"/>
              <w:jc w:val="center"/>
              <w:rPr>
                <w:bCs/>
                <w:sz w:val="22"/>
                <w:szCs w:val="22"/>
              </w:rPr>
            </w:pPr>
            <w:r w:rsidRPr="00173FC1">
              <w:rPr>
                <w:bCs/>
                <w:sz w:val="22"/>
                <w:szCs w:val="22"/>
              </w:rPr>
              <w:t>40,0</w:t>
            </w:r>
          </w:p>
        </w:tc>
        <w:tc>
          <w:tcPr>
            <w:tcW w:w="767" w:type="pct"/>
            <w:vAlign w:val="center"/>
          </w:tcPr>
          <w:p w:rsidR="008A6906" w:rsidRPr="00173FC1" w:rsidRDefault="00173FC1" w:rsidP="00D9131B">
            <w:pPr>
              <w:tabs>
                <w:tab w:val="left" w:pos="993"/>
              </w:tabs>
              <w:spacing w:line="240" w:lineRule="auto"/>
              <w:ind w:firstLine="34"/>
              <w:jc w:val="center"/>
              <w:rPr>
                <w:bCs/>
                <w:sz w:val="22"/>
                <w:szCs w:val="22"/>
              </w:rPr>
            </w:pPr>
            <w:r w:rsidRPr="00173FC1">
              <w:rPr>
                <w:bCs/>
                <w:sz w:val="22"/>
                <w:szCs w:val="22"/>
              </w:rPr>
              <w:t>40,0</w:t>
            </w:r>
          </w:p>
        </w:tc>
        <w:tc>
          <w:tcPr>
            <w:tcW w:w="583" w:type="pct"/>
            <w:vAlign w:val="center"/>
          </w:tcPr>
          <w:p w:rsidR="008A6906" w:rsidRPr="00173FC1" w:rsidRDefault="00173FC1" w:rsidP="00D9131B">
            <w:pPr>
              <w:tabs>
                <w:tab w:val="left" w:pos="993"/>
              </w:tabs>
              <w:spacing w:line="240" w:lineRule="auto"/>
              <w:ind w:firstLine="34"/>
              <w:jc w:val="center"/>
              <w:rPr>
                <w:bCs/>
                <w:sz w:val="22"/>
                <w:szCs w:val="22"/>
              </w:rPr>
            </w:pPr>
            <w:r w:rsidRPr="00173FC1">
              <w:rPr>
                <w:bCs/>
                <w:sz w:val="22"/>
                <w:szCs w:val="22"/>
              </w:rPr>
              <w:t>100,0</w:t>
            </w:r>
          </w:p>
        </w:tc>
        <w:tc>
          <w:tcPr>
            <w:tcW w:w="640" w:type="pct"/>
            <w:vAlign w:val="center"/>
          </w:tcPr>
          <w:p w:rsidR="008A6906" w:rsidRPr="00DA740E" w:rsidRDefault="008A6906" w:rsidP="00D9131B">
            <w:pPr>
              <w:tabs>
                <w:tab w:val="left" w:pos="993"/>
              </w:tabs>
              <w:spacing w:line="240" w:lineRule="auto"/>
              <w:ind w:firstLine="34"/>
              <w:jc w:val="center"/>
              <w:rPr>
                <w:bCs/>
                <w:sz w:val="22"/>
                <w:szCs w:val="22"/>
              </w:rPr>
            </w:pPr>
            <w:r w:rsidRPr="00DA740E">
              <w:rPr>
                <w:bCs/>
                <w:sz w:val="22"/>
                <w:szCs w:val="22"/>
              </w:rPr>
              <w:t>высокий</w:t>
            </w:r>
          </w:p>
        </w:tc>
      </w:tr>
      <w:tr w:rsidR="008A6906" w:rsidRPr="00021E2C" w:rsidTr="00047A79">
        <w:trPr>
          <w:trHeight w:val="317"/>
        </w:trPr>
        <w:tc>
          <w:tcPr>
            <w:tcW w:w="2227" w:type="pct"/>
            <w:shd w:val="clear" w:color="auto" w:fill="auto"/>
            <w:vAlign w:val="center"/>
            <w:hideMark/>
          </w:tcPr>
          <w:p w:rsidR="008A6906" w:rsidRPr="00024F99" w:rsidRDefault="008A6906" w:rsidP="00D9131B">
            <w:pPr>
              <w:tabs>
                <w:tab w:val="left" w:pos="993"/>
              </w:tabs>
              <w:spacing w:line="240" w:lineRule="auto"/>
              <w:ind w:firstLine="34"/>
              <w:jc w:val="left"/>
              <w:rPr>
                <w:b/>
                <w:bCs/>
                <w:sz w:val="22"/>
                <w:szCs w:val="22"/>
              </w:rPr>
            </w:pPr>
            <w:r w:rsidRPr="00024F99">
              <w:rPr>
                <w:b/>
                <w:bCs/>
                <w:sz w:val="22"/>
                <w:szCs w:val="22"/>
              </w:rPr>
              <w:t>Непрограммные направления деятельности</w:t>
            </w:r>
          </w:p>
        </w:tc>
        <w:tc>
          <w:tcPr>
            <w:tcW w:w="782" w:type="pct"/>
            <w:vAlign w:val="center"/>
          </w:tcPr>
          <w:p w:rsidR="008A6906" w:rsidRPr="00024F99" w:rsidRDefault="00024F99" w:rsidP="00D9131B">
            <w:pPr>
              <w:tabs>
                <w:tab w:val="left" w:pos="993"/>
              </w:tabs>
              <w:spacing w:line="240" w:lineRule="auto"/>
              <w:ind w:firstLine="34"/>
              <w:jc w:val="center"/>
              <w:rPr>
                <w:b/>
                <w:bCs/>
                <w:sz w:val="22"/>
                <w:szCs w:val="22"/>
              </w:rPr>
            </w:pPr>
            <w:r w:rsidRPr="00024F99">
              <w:rPr>
                <w:b/>
                <w:bCs/>
                <w:sz w:val="22"/>
                <w:szCs w:val="22"/>
              </w:rPr>
              <w:t>84 154,5</w:t>
            </w:r>
          </w:p>
        </w:tc>
        <w:tc>
          <w:tcPr>
            <w:tcW w:w="767" w:type="pct"/>
            <w:vAlign w:val="center"/>
          </w:tcPr>
          <w:p w:rsidR="008A6906" w:rsidRPr="00024F99" w:rsidRDefault="00024F99" w:rsidP="00D9131B">
            <w:pPr>
              <w:tabs>
                <w:tab w:val="left" w:pos="993"/>
              </w:tabs>
              <w:spacing w:line="240" w:lineRule="auto"/>
              <w:ind w:firstLine="34"/>
              <w:jc w:val="center"/>
              <w:rPr>
                <w:b/>
                <w:bCs/>
                <w:sz w:val="22"/>
                <w:szCs w:val="22"/>
              </w:rPr>
            </w:pPr>
            <w:r w:rsidRPr="00024F99">
              <w:rPr>
                <w:b/>
                <w:bCs/>
                <w:sz w:val="22"/>
                <w:szCs w:val="22"/>
              </w:rPr>
              <w:t>83 624,9</w:t>
            </w:r>
          </w:p>
        </w:tc>
        <w:tc>
          <w:tcPr>
            <w:tcW w:w="583" w:type="pct"/>
            <w:vAlign w:val="center"/>
          </w:tcPr>
          <w:p w:rsidR="008A6906" w:rsidRPr="00024F99" w:rsidRDefault="00024F99" w:rsidP="00D9131B">
            <w:pPr>
              <w:tabs>
                <w:tab w:val="left" w:pos="993"/>
              </w:tabs>
              <w:spacing w:line="240" w:lineRule="auto"/>
              <w:ind w:firstLine="34"/>
              <w:jc w:val="center"/>
              <w:rPr>
                <w:b/>
                <w:bCs/>
                <w:sz w:val="22"/>
                <w:szCs w:val="22"/>
              </w:rPr>
            </w:pPr>
            <w:r w:rsidRPr="00024F99">
              <w:rPr>
                <w:b/>
                <w:bCs/>
                <w:sz w:val="22"/>
                <w:szCs w:val="22"/>
              </w:rPr>
              <w:t>99,</w:t>
            </w:r>
            <w:r>
              <w:rPr>
                <w:b/>
                <w:bCs/>
                <w:sz w:val="22"/>
                <w:szCs w:val="22"/>
              </w:rPr>
              <w:t>4</w:t>
            </w:r>
          </w:p>
        </w:tc>
        <w:tc>
          <w:tcPr>
            <w:tcW w:w="640" w:type="pct"/>
          </w:tcPr>
          <w:p w:rsidR="008A6906" w:rsidRPr="00024F99" w:rsidRDefault="008A6906" w:rsidP="00D9131B">
            <w:pPr>
              <w:tabs>
                <w:tab w:val="left" w:pos="993"/>
              </w:tabs>
              <w:spacing w:line="240" w:lineRule="auto"/>
              <w:ind w:firstLine="34"/>
              <w:jc w:val="center"/>
              <w:rPr>
                <w:b/>
                <w:bCs/>
                <w:sz w:val="22"/>
                <w:szCs w:val="22"/>
              </w:rPr>
            </w:pPr>
            <w:r w:rsidRPr="00024F99">
              <w:rPr>
                <w:b/>
                <w:bCs/>
                <w:sz w:val="22"/>
                <w:szCs w:val="22"/>
              </w:rPr>
              <w:t>-</w:t>
            </w:r>
          </w:p>
        </w:tc>
      </w:tr>
      <w:tr w:rsidR="008A6906" w:rsidRPr="00021E2C" w:rsidTr="00047A79">
        <w:trPr>
          <w:trHeight w:val="317"/>
        </w:trPr>
        <w:tc>
          <w:tcPr>
            <w:tcW w:w="2227" w:type="pct"/>
            <w:shd w:val="clear" w:color="auto" w:fill="auto"/>
            <w:noWrap/>
            <w:vAlign w:val="bottom"/>
            <w:hideMark/>
          </w:tcPr>
          <w:p w:rsidR="008A6906" w:rsidRPr="00024F99" w:rsidRDefault="008A6906" w:rsidP="00D9131B">
            <w:pPr>
              <w:tabs>
                <w:tab w:val="left" w:pos="993"/>
              </w:tabs>
              <w:spacing w:line="240" w:lineRule="auto"/>
              <w:ind w:firstLine="34"/>
              <w:jc w:val="left"/>
              <w:rPr>
                <w:b/>
                <w:bCs/>
                <w:sz w:val="22"/>
                <w:szCs w:val="22"/>
              </w:rPr>
            </w:pPr>
            <w:r w:rsidRPr="00024F99">
              <w:rPr>
                <w:b/>
                <w:bCs/>
                <w:sz w:val="22"/>
                <w:szCs w:val="22"/>
              </w:rPr>
              <w:t>ВСЕГО РАСХОДОВ</w:t>
            </w:r>
          </w:p>
        </w:tc>
        <w:tc>
          <w:tcPr>
            <w:tcW w:w="782" w:type="pct"/>
            <w:vAlign w:val="center"/>
          </w:tcPr>
          <w:p w:rsidR="008A6906" w:rsidRPr="00021E2C" w:rsidRDefault="00047A79" w:rsidP="00024F99">
            <w:pPr>
              <w:tabs>
                <w:tab w:val="left" w:pos="993"/>
              </w:tabs>
              <w:spacing w:line="240" w:lineRule="auto"/>
              <w:ind w:firstLine="34"/>
              <w:jc w:val="center"/>
              <w:rPr>
                <w:b/>
                <w:bCs/>
                <w:sz w:val="22"/>
                <w:szCs w:val="22"/>
                <w:highlight w:val="yellow"/>
              </w:rPr>
            </w:pPr>
            <w:r w:rsidRPr="00024F99">
              <w:rPr>
                <w:b/>
                <w:bCs/>
                <w:sz w:val="22"/>
                <w:szCs w:val="22"/>
              </w:rPr>
              <w:t>10</w:t>
            </w:r>
            <w:r w:rsidR="00024F99" w:rsidRPr="00024F99">
              <w:rPr>
                <w:b/>
                <w:bCs/>
                <w:sz w:val="22"/>
                <w:szCs w:val="22"/>
              </w:rPr>
              <w:t> 831 453,9</w:t>
            </w:r>
          </w:p>
        </w:tc>
        <w:tc>
          <w:tcPr>
            <w:tcW w:w="767" w:type="pct"/>
            <w:vAlign w:val="center"/>
          </w:tcPr>
          <w:p w:rsidR="008A6906" w:rsidRPr="00024F99" w:rsidRDefault="00047A79" w:rsidP="00024F99">
            <w:pPr>
              <w:tabs>
                <w:tab w:val="left" w:pos="993"/>
              </w:tabs>
              <w:spacing w:line="240" w:lineRule="auto"/>
              <w:ind w:firstLine="34"/>
              <w:jc w:val="center"/>
              <w:rPr>
                <w:b/>
                <w:bCs/>
                <w:sz w:val="22"/>
                <w:szCs w:val="22"/>
              </w:rPr>
            </w:pPr>
            <w:r w:rsidRPr="00024F99">
              <w:rPr>
                <w:b/>
                <w:bCs/>
                <w:sz w:val="22"/>
                <w:szCs w:val="22"/>
              </w:rPr>
              <w:t>10</w:t>
            </w:r>
            <w:r w:rsidR="00024F99" w:rsidRPr="00024F99">
              <w:rPr>
                <w:b/>
                <w:bCs/>
                <w:sz w:val="22"/>
                <w:szCs w:val="22"/>
              </w:rPr>
              <w:t> 781 974,2</w:t>
            </w:r>
          </w:p>
        </w:tc>
        <w:tc>
          <w:tcPr>
            <w:tcW w:w="583" w:type="pct"/>
            <w:vAlign w:val="center"/>
          </w:tcPr>
          <w:p w:rsidR="008A6906" w:rsidRPr="00024F99" w:rsidRDefault="00024F99" w:rsidP="00D9131B">
            <w:pPr>
              <w:tabs>
                <w:tab w:val="left" w:pos="993"/>
              </w:tabs>
              <w:spacing w:line="240" w:lineRule="auto"/>
              <w:ind w:firstLine="34"/>
              <w:jc w:val="center"/>
              <w:rPr>
                <w:b/>
                <w:bCs/>
                <w:sz w:val="22"/>
                <w:szCs w:val="22"/>
              </w:rPr>
            </w:pPr>
            <w:r w:rsidRPr="00024F99">
              <w:rPr>
                <w:b/>
                <w:bCs/>
                <w:sz w:val="22"/>
                <w:szCs w:val="22"/>
              </w:rPr>
              <w:t>99,5</w:t>
            </w:r>
          </w:p>
        </w:tc>
        <w:tc>
          <w:tcPr>
            <w:tcW w:w="640" w:type="pct"/>
          </w:tcPr>
          <w:p w:rsidR="008A6906" w:rsidRPr="00024F99" w:rsidRDefault="008A6906" w:rsidP="00D9131B">
            <w:pPr>
              <w:tabs>
                <w:tab w:val="left" w:pos="993"/>
              </w:tabs>
              <w:spacing w:line="240" w:lineRule="auto"/>
              <w:ind w:firstLine="34"/>
              <w:jc w:val="center"/>
              <w:rPr>
                <w:b/>
                <w:bCs/>
                <w:sz w:val="22"/>
                <w:szCs w:val="22"/>
              </w:rPr>
            </w:pPr>
            <w:r w:rsidRPr="00024F99">
              <w:rPr>
                <w:b/>
                <w:bCs/>
                <w:sz w:val="22"/>
                <w:szCs w:val="22"/>
              </w:rPr>
              <w:t>-</w:t>
            </w:r>
          </w:p>
        </w:tc>
      </w:tr>
    </w:tbl>
    <w:p w:rsidR="00927BA6" w:rsidRPr="00021E2C" w:rsidRDefault="00927BA6" w:rsidP="00C572AC">
      <w:pPr>
        <w:widowControl/>
        <w:tabs>
          <w:tab w:val="left" w:pos="993"/>
        </w:tabs>
        <w:spacing w:line="240" w:lineRule="auto"/>
        <w:ind w:firstLine="709"/>
        <w:jc w:val="center"/>
        <w:rPr>
          <w:b/>
          <w:sz w:val="24"/>
          <w:szCs w:val="24"/>
          <w:highlight w:val="yellow"/>
        </w:rPr>
      </w:pPr>
    </w:p>
    <w:p w:rsidR="00A830C3" w:rsidRPr="00021E2C" w:rsidRDefault="00A830C3" w:rsidP="00C572AC">
      <w:pPr>
        <w:widowControl/>
        <w:tabs>
          <w:tab w:val="left" w:pos="993"/>
        </w:tabs>
        <w:spacing w:line="240" w:lineRule="auto"/>
        <w:ind w:firstLine="709"/>
        <w:jc w:val="center"/>
        <w:rPr>
          <w:b/>
          <w:sz w:val="24"/>
          <w:szCs w:val="24"/>
          <w:highlight w:val="yellow"/>
        </w:rPr>
      </w:pPr>
    </w:p>
    <w:p w:rsidR="00D375CB" w:rsidRPr="00387083" w:rsidRDefault="00D375CB" w:rsidP="00D375CB">
      <w:pPr>
        <w:widowControl/>
        <w:tabs>
          <w:tab w:val="left" w:pos="993"/>
        </w:tabs>
        <w:spacing w:line="240" w:lineRule="auto"/>
        <w:ind w:firstLine="709"/>
        <w:jc w:val="center"/>
        <w:rPr>
          <w:b/>
          <w:sz w:val="24"/>
          <w:szCs w:val="24"/>
        </w:rPr>
      </w:pPr>
      <w:r w:rsidRPr="00387083">
        <w:rPr>
          <w:b/>
          <w:sz w:val="24"/>
          <w:szCs w:val="24"/>
        </w:rPr>
        <w:t>Муниципальная программа Петрозаводского городского округа</w:t>
      </w:r>
    </w:p>
    <w:p w:rsidR="00D375CB" w:rsidRDefault="00D375CB" w:rsidP="00D375CB">
      <w:pPr>
        <w:widowControl/>
        <w:tabs>
          <w:tab w:val="left" w:pos="993"/>
        </w:tabs>
        <w:spacing w:line="240" w:lineRule="auto"/>
        <w:ind w:firstLine="709"/>
        <w:jc w:val="center"/>
        <w:rPr>
          <w:b/>
          <w:bCs/>
          <w:sz w:val="24"/>
          <w:szCs w:val="24"/>
        </w:rPr>
      </w:pPr>
      <w:r w:rsidRPr="00387083">
        <w:rPr>
          <w:b/>
          <w:bCs/>
          <w:sz w:val="24"/>
          <w:szCs w:val="24"/>
        </w:rPr>
        <w:t>«Формирование современной городской среды»</w:t>
      </w:r>
    </w:p>
    <w:p w:rsidR="00DA1F2A" w:rsidRDefault="00DA1F2A" w:rsidP="00D375CB">
      <w:pPr>
        <w:widowControl/>
        <w:tabs>
          <w:tab w:val="left" w:pos="993"/>
        </w:tabs>
        <w:spacing w:line="240" w:lineRule="auto"/>
        <w:ind w:firstLine="709"/>
        <w:jc w:val="center"/>
        <w:rPr>
          <w:b/>
          <w:bCs/>
          <w:sz w:val="24"/>
          <w:szCs w:val="24"/>
        </w:rPr>
      </w:pPr>
    </w:p>
    <w:p w:rsidR="00DA1F2A" w:rsidRPr="006701FC" w:rsidRDefault="00DA1F2A" w:rsidP="00DA1F2A">
      <w:pPr>
        <w:widowControl/>
        <w:tabs>
          <w:tab w:val="left" w:pos="993"/>
        </w:tabs>
        <w:spacing w:line="240" w:lineRule="auto"/>
        <w:ind w:firstLine="709"/>
        <w:rPr>
          <w:sz w:val="24"/>
          <w:szCs w:val="24"/>
        </w:rPr>
      </w:pPr>
      <w:r w:rsidRPr="006701FC">
        <w:rPr>
          <w:sz w:val="24"/>
          <w:szCs w:val="24"/>
        </w:rPr>
        <w:t>Ответственный исполнитель муниципальной программы – комитет жилищно-коммунального хозяйства Администрации Петрозаводского городского округа.</w:t>
      </w:r>
    </w:p>
    <w:p w:rsidR="00DA1F2A" w:rsidRPr="006701FC" w:rsidRDefault="00DA1F2A" w:rsidP="00DA1F2A">
      <w:pPr>
        <w:widowControl/>
        <w:tabs>
          <w:tab w:val="left" w:pos="993"/>
        </w:tabs>
        <w:spacing w:line="240" w:lineRule="auto"/>
        <w:ind w:firstLine="709"/>
        <w:rPr>
          <w:sz w:val="24"/>
          <w:szCs w:val="24"/>
        </w:rPr>
      </w:pPr>
      <w:r w:rsidRPr="006701FC">
        <w:rPr>
          <w:sz w:val="24"/>
          <w:szCs w:val="24"/>
        </w:rPr>
        <w:t>Муниципальная программа «Формирование современной городской среды» реализуется с 2018 года, целью программы является повышение качества и комфорта городской среды на территории Петрозаводского городского округа.</w:t>
      </w:r>
    </w:p>
    <w:p w:rsidR="00DA1F2A" w:rsidRPr="002249F4" w:rsidRDefault="00DA1F2A" w:rsidP="00DA1F2A">
      <w:pPr>
        <w:widowControl/>
        <w:tabs>
          <w:tab w:val="left" w:pos="993"/>
        </w:tabs>
        <w:spacing w:line="240" w:lineRule="auto"/>
        <w:ind w:firstLine="709"/>
        <w:rPr>
          <w:color w:val="000000"/>
          <w:sz w:val="24"/>
          <w:szCs w:val="24"/>
        </w:rPr>
      </w:pPr>
      <w:r w:rsidRPr="006701FC">
        <w:rPr>
          <w:sz w:val="24"/>
          <w:szCs w:val="24"/>
        </w:rPr>
        <w:t xml:space="preserve">За 2023 год на реализацию муниципальной программы «Формирование современной городской среды» из бюджета Петрозаводского городского округа направлено 159 904,2 тыс. руб., </w:t>
      </w:r>
      <w:r w:rsidRPr="006701FC">
        <w:rPr>
          <w:color w:val="000000"/>
          <w:sz w:val="24"/>
          <w:szCs w:val="24"/>
        </w:rPr>
        <w:t xml:space="preserve">из них за счет межбюджетных трансфертов из бюджета Республики Карелия – </w:t>
      </w:r>
      <w:r w:rsidRPr="002249F4">
        <w:rPr>
          <w:color w:val="000000"/>
          <w:sz w:val="24"/>
          <w:szCs w:val="24"/>
        </w:rPr>
        <w:t>154 857,5 тыс. руб.</w:t>
      </w:r>
    </w:p>
    <w:p w:rsidR="00DA1F2A" w:rsidRPr="001E7F17" w:rsidRDefault="00DA1F2A" w:rsidP="00DA1F2A">
      <w:pPr>
        <w:widowControl/>
        <w:tabs>
          <w:tab w:val="left" w:pos="993"/>
        </w:tabs>
        <w:spacing w:line="240" w:lineRule="auto"/>
        <w:ind w:firstLine="709"/>
        <w:rPr>
          <w:sz w:val="24"/>
          <w:szCs w:val="24"/>
        </w:rPr>
      </w:pPr>
      <w:r w:rsidRPr="001E7F17">
        <w:rPr>
          <w:sz w:val="24"/>
          <w:szCs w:val="24"/>
        </w:rPr>
        <w:t>Средства в 202</w:t>
      </w:r>
      <w:r>
        <w:rPr>
          <w:sz w:val="24"/>
          <w:szCs w:val="24"/>
        </w:rPr>
        <w:t>3</w:t>
      </w:r>
      <w:r w:rsidRPr="001E7F17">
        <w:rPr>
          <w:sz w:val="24"/>
          <w:szCs w:val="24"/>
        </w:rPr>
        <w:t xml:space="preserve"> году направлены на реализацию следующих основных мероприятий:</w:t>
      </w:r>
    </w:p>
    <w:p w:rsidR="00DA1F2A" w:rsidRPr="001E7F17" w:rsidRDefault="00DA1F2A" w:rsidP="00DA1F2A">
      <w:pPr>
        <w:widowControl/>
        <w:tabs>
          <w:tab w:val="left" w:pos="993"/>
        </w:tabs>
        <w:spacing w:line="240" w:lineRule="auto"/>
        <w:ind w:firstLine="709"/>
        <w:jc w:val="right"/>
        <w:rPr>
          <w:sz w:val="24"/>
          <w:szCs w:val="24"/>
        </w:rPr>
      </w:pPr>
      <w:r w:rsidRPr="001E7F17">
        <w:rPr>
          <w:sz w:val="24"/>
          <w:szCs w:val="24"/>
        </w:rPr>
        <w:t>тыс. руб.</w:t>
      </w: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5"/>
        <w:gridCol w:w="1372"/>
        <w:gridCol w:w="2330"/>
      </w:tblGrid>
      <w:tr w:rsidR="00DA1F2A" w:rsidRPr="001E7F17" w:rsidTr="007964EC">
        <w:trPr>
          <w:trHeight w:val="558"/>
          <w:tblHeader/>
        </w:trPr>
        <w:tc>
          <w:tcPr>
            <w:tcW w:w="5755" w:type="dxa"/>
            <w:shd w:val="clear" w:color="auto" w:fill="auto"/>
            <w:vAlign w:val="center"/>
          </w:tcPr>
          <w:p w:rsidR="00DA1F2A" w:rsidRPr="001E7F17" w:rsidRDefault="00DA1F2A" w:rsidP="007964EC">
            <w:pPr>
              <w:widowControl/>
              <w:tabs>
                <w:tab w:val="left" w:pos="993"/>
                <w:tab w:val="left" w:pos="1134"/>
                <w:tab w:val="num" w:pos="1428"/>
              </w:tabs>
              <w:spacing w:line="240" w:lineRule="auto"/>
              <w:ind w:firstLine="0"/>
              <w:contextualSpacing/>
              <w:jc w:val="center"/>
              <w:rPr>
                <w:rFonts w:eastAsia="Calibri"/>
                <w:sz w:val="24"/>
                <w:szCs w:val="24"/>
              </w:rPr>
            </w:pPr>
            <w:r w:rsidRPr="001E7F17">
              <w:rPr>
                <w:rFonts w:eastAsia="Calibri"/>
                <w:sz w:val="24"/>
                <w:szCs w:val="24"/>
              </w:rPr>
              <w:t>Наименование основного мероприятия</w:t>
            </w:r>
          </w:p>
        </w:tc>
        <w:tc>
          <w:tcPr>
            <w:tcW w:w="1372" w:type="dxa"/>
            <w:vAlign w:val="center"/>
          </w:tcPr>
          <w:p w:rsidR="00DA1F2A" w:rsidRPr="001E7F17" w:rsidRDefault="00DA1F2A" w:rsidP="007964EC">
            <w:pPr>
              <w:widowControl/>
              <w:tabs>
                <w:tab w:val="left" w:pos="993"/>
                <w:tab w:val="left" w:pos="1134"/>
                <w:tab w:val="num" w:pos="1428"/>
              </w:tabs>
              <w:spacing w:line="240" w:lineRule="auto"/>
              <w:ind w:firstLine="0"/>
              <w:contextualSpacing/>
              <w:jc w:val="center"/>
              <w:rPr>
                <w:rFonts w:eastAsia="Calibri"/>
                <w:sz w:val="24"/>
                <w:szCs w:val="24"/>
              </w:rPr>
            </w:pPr>
            <w:r w:rsidRPr="001E7F17">
              <w:rPr>
                <w:rFonts w:eastAsia="Calibri"/>
                <w:sz w:val="24"/>
                <w:szCs w:val="24"/>
              </w:rPr>
              <w:t>Исполнено</w:t>
            </w:r>
          </w:p>
        </w:tc>
        <w:tc>
          <w:tcPr>
            <w:tcW w:w="2330" w:type="dxa"/>
            <w:vAlign w:val="center"/>
          </w:tcPr>
          <w:p w:rsidR="00DA1F2A" w:rsidRPr="001E7F17" w:rsidRDefault="00DA1F2A" w:rsidP="007964EC">
            <w:pPr>
              <w:widowControl/>
              <w:tabs>
                <w:tab w:val="left" w:pos="993"/>
                <w:tab w:val="left" w:pos="1134"/>
                <w:tab w:val="num" w:pos="1428"/>
              </w:tabs>
              <w:spacing w:line="240" w:lineRule="auto"/>
              <w:ind w:firstLine="0"/>
              <w:contextualSpacing/>
              <w:jc w:val="center"/>
              <w:rPr>
                <w:color w:val="000000"/>
                <w:sz w:val="24"/>
                <w:szCs w:val="24"/>
              </w:rPr>
            </w:pPr>
            <w:r w:rsidRPr="001E7F17">
              <w:rPr>
                <w:color w:val="000000"/>
                <w:sz w:val="24"/>
                <w:szCs w:val="24"/>
              </w:rPr>
              <w:t>из них за счет межбюджетных трансфертов из бюджета Республики Карелия</w:t>
            </w:r>
          </w:p>
        </w:tc>
      </w:tr>
      <w:tr w:rsidR="00DA1F2A" w:rsidRPr="001E7F17" w:rsidTr="007964EC">
        <w:trPr>
          <w:trHeight w:val="152"/>
          <w:tblHeader/>
        </w:trPr>
        <w:tc>
          <w:tcPr>
            <w:tcW w:w="5755" w:type="dxa"/>
            <w:shd w:val="clear" w:color="auto" w:fill="auto"/>
          </w:tcPr>
          <w:p w:rsidR="00DA1F2A" w:rsidRPr="001E7F17" w:rsidRDefault="00DA1F2A" w:rsidP="007964EC">
            <w:pPr>
              <w:widowControl/>
              <w:tabs>
                <w:tab w:val="left" w:pos="993"/>
                <w:tab w:val="left" w:pos="1134"/>
                <w:tab w:val="num" w:pos="1428"/>
              </w:tabs>
              <w:spacing w:line="240" w:lineRule="auto"/>
              <w:ind w:firstLine="0"/>
              <w:contextualSpacing/>
              <w:jc w:val="center"/>
              <w:rPr>
                <w:rFonts w:eastAsia="Calibri"/>
                <w:sz w:val="20"/>
              </w:rPr>
            </w:pPr>
            <w:r w:rsidRPr="001E7F17">
              <w:rPr>
                <w:rFonts w:eastAsia="Calibri"/>
                <w:sz w:val="20"/>
              </w:rPr>
              <w:t>1</w:t>
            </w:r>
          </w:p>
        </w:tc>
        <w:tc>
          <w:tcPr>
            <w:tcW w:w="1372" w:type="dxa"/>
          </w:tcPr>
          <w:p w:rsidR="00DA1F2A" w:rsidRPr="001E7F17" w:rsidRDefault="00DA1F2A" w:rsidP="007964EC">
            <w:pPr>
              <w:widowControl/>
              <w:tabs>
                <w:tab w:val="left" w:pos="993"/>
                <w:tab w:val="left" w:pos="1134"/>
                <w:tab w:val="num" w:pos="1428"/>
              </w:tabs>
              <w:spacing w:line="240" w:lineRule="auto"/>
              <w:ind w:firstLine="0"/>
              <w:contextualSpacing/>
              <w:jc w:val="center"/>
              <w:rPr>
                <w:rFonts w:eastAsia="Calibri"/>
                <w:sz w:val="20"/>
              </w:rPr>
            </w:pPr>
            <w:r w:rsidRPr="001E7F17">
              <w:rPr>
                <w:rFonts w:eastAsia="Calibri"/>
                <w:sz w:val="20"/>
              </w:rPr>
              <w:t>2</w:t>
            </w:r>
          </w:p>
        </w:tc>
        <w:tc>
          <w:tcPr>
            <w:tcW w:w="2330" w:type="dxa"/>
          </w:tcPr>
          <w:p w:rsidR="00DA1F2A" w:rsidRPr="001E7F17" w:rsidRDefault="00DA1F2A" w:rsidP="007964EC">
            <w:pPr>
              <w:widowControl/>
              <w:tabs>
                <w:tab w:val="left" w:pos="993"/>
                <w:tab w:val="left" w:pos="1134"/>
                <w:tab w:val="num" w:pos="1428"/>
              </w:tabs>
              <w:spacing w:line="240" w:lineRule="auto"/>
              <w:ind w:firstLine="0"/>
              <w:contextualSpacing/>
              <w:jc w:val="center"/>
              <w:rPr>
                <w:rFonts w:eastAsia="Calibri"/>
                <w:sz w:val="20"/>
              </w:rPr>
            </w:pPr>
            <w:r w:rsidRPr="001E7F17">
              <w:rPr>
                <w:rFonts w:eastAsia="Calibri"/>
                <w:sz w:val="20"/>
              </w:rPr>
              <w:t>3</w:t>
            </w:r>
          </w:p>
        </w:tc>
      </w:tr>
      <w:tr w:rsidR="00DA1F2A" w:rsidRPr="001E7F17" w:rsidTr="007964EC">
        <w:trPr>
          <w:trHeight w:val="272"/>
        </w:trPr>
        <w:tc>
          <w:tcPr>
            <w:tcW w:w="5755" w:type="dxa"/>
            <w:shd w:val="clear" w:color="auto" w:fill="auto"/>
          </w:tcPr>
          <w:p w:rsidR="00DA1F2A" w:rsidRPr="001E7F17" w:rsidRDefault="00DA1F2A" w:rsidP="007964EC">
            <w:pPr>
              <w:widowControl/>
              <w:tabs>
                <w:tab w:val="left" w:pos="993"/>
                <w:tab w:val="left" w:pos="1134"/>
                <w:tab w:val="num" w:pos="1428"/>
              </w:tabs>
              <w:spacing w:line="240" w:lineRule="auto"/>
              <w:ind w:firstLine="0"/>
              <w:contextualSpacing/>
              <w:jc w:val="left"/>
              <w:rPr>
                <w:rFonts w:eastAsia="Calibri"/>
                <w:sz w:val="24"/>
                <w:szCs w:val="24"/>
              </w:rPr>
            </w:pPr>
            <w:r w:rsidRPr="001E7F17">
              <w:rPr>
                <w:rFonts w:eastAsia="Calibri"/>
                <w:bCs/>
                <w:sz w:val="24"/>
                <w:szCs w:val="24"/>
              </w:rPr>
              <w:t>«Благоустройство дворовых территорий многоквартирных домов»</w:t>
            </w:r>
          </w:p>
        </w:tc>
        <w:tc>
          <w:tcPr>
            <w:tcW w:w="1372" w:type="dxa"/>
            <w:vAlign w:val="center"/>
          </w:tcPr>
          <w:p w:rsidR="00DA1F2A" w:rsidRPr="001E7F17" w:rsidRDefault="00DA1F2A" w:rsidP="007964EC">
            <w:pPr>
              <w:widowControl/>
              <w:tabs>
                <w:tab w:val="left" w:pos="993"/>
                <w:tab w:val="left" w:pos="1134"/>
                <w:tab w:val="num" w:pos="1428"/>
              </w:tabs>
              <w:spacing w:line="240" w:lineRule="auto"/>
              <w:ind w:firstLine="0"/>
              <w:contextualSpacing/>
              <w:jc w:val="center"/>
              <w:rPr>
                <w:rFonts w:eastAsia="Calibri"/>
                <w:color w:val="000000"/>
                <w:sz w:val="24"/>
                <w:szCs w:val="24"/>
              </w:rPr>
            </w:pPr>
            <w:r>
              <w:rPr>
                <w:rFonts w:eastAsia="Calibri"/>
                <w:color w:val="000000"/>
                <w:sz w:val="24"/>
                <w:szCs w:val="24"/>
              </w:rPr>
              <w:t>70 745,7</w:t>
            </w:r>
          </w:p>
        </w:tc>
        <w:tc>
          <w:tcPr>
            <w:tcW w:w="2330" w:type="dxa"/>
            <w:vAlign w:val="center"/>
          </w:tcPr>
          <w:p w:rsidR="00DA1F2A" w:rsidRPr="001E7F17" w:rsidRDefault="00DA1F2A" w:rsidP="007964EC">
            <w:pPr>
              <w:widowControl/>
              <w:tabs>
                <w:tab w:val="left" w:pos="993"/>
              </w:tabs>
              <w:spacing w:line="240" w:lineRule="auto"/>
              <w:ind w:firstLine="0"/>
              <w:jc w:val="center"/>
              <w:rPr>
                <w:color w:val="000000"/>
                <w:sz w:val="24"/>
                <w:szCs w:val="24"/>
              </w:rPr>
            </w:pPr>
            <w:r>
              <w:rPr>
                <w:rFonts w:eastAsia="Calibri"/>
                <w:color w:val="000000"/>
                <w:sz w:val="24"/>
                <w:szCs w:val="24"/>
              </w:rPr>
              <w:t>70 745,7</w:t>
            </w:r>
          </w:p>
        </w:tc>
      </w:tr>
      <w:tr w:rsidR="00DA1F2A" w:rsidRPr="001E7F17" w:rsidTr="007964EC">
        <w:trPr>
          <w:trHeight w:val="274"/>
        </w:trPr>
        <w:tc>
          <w:tcPr>
            <w:tcW w:w="5755" w:type="dxa"/>
            <w:shd w:val="clear" w:color="auto" w:fill="auto"/>
          </w:tcPr>
          <w:p w:rsidR="00DA1F2A" w:rsidRPr="001E7F17" w:rsidRDefault="00DA1F2A" w:rsidP="007964EC">
            <w:pPr>
              <w:widowControl/>
              <w:tabs>
                <w:tab w:val="left" w:pos="993"/>
                <w:tab w:val="left" w:pos="1134"/>
                <w:tab w:val="num" w:pos="1428"/>
              </w:tabs>
              <w:spacing w:line="240" w:lineRule="auto"/>
              <w:ind w:firstLine="0"/>
              <w:contextualSpacing/>
              <w:jc w:val="left"/>
              <w:rPr>
                <w:rFonts w:eastAsia="Calibri"/>
                <w:i/>
                <w:sz w:val="24"/>
                <w:szCs w:val="24"/>
              </w:rPr>
            </w:pPr>
            <w:r w:rsidRPr="001E7F17">
              <w:rPr>
                <w:rFonts w:eastAsia="Calibri"/>
                <w:bCs/>
                <w:sz w:val="24"/>
                <w:szCs w:val="24"/>
              </w:rPr>
              <w:t>«Реализация отдельных мероприятий регионального проекта «Формирование комфортной городской среды» в рамках реализации национального проекта «Жилье и городская среда»</w:t>
            </w:r>
          </w:p>
        </w:tc>
        <w:tc>
          <w:tcPr>
            <w:tcW w:w="1372" w:type="dxa"/>
            <w:vAlign w:val="center"/>
          </w:tcPr>
          <w:p w:rsidR="00DA1F2A" w:rsidRPr="001E7F17" w:rsidRDefault="00DA1F2A" w:rsidP="007964EC">
            <w:pPr>
              <w:widowControl/>
              <w:tabs>
                <w:tab w:val="left" w:pos="993"/>
                <w:tab w:val="left" w:pos="1134"/>
                <w:tab w:val="num" w:pos="1428"/>
              </w:tabs>
              <w:spacing w:line="240" w:lineRule="auto"/>
              <w:ind w:firstLine="0"/>
              <w:contextualSpacing/>
              <w:jc w:val="center"/>
              <w:rPr>
                <w:rFonts w:eastAsia="Calibri"/>
                <w:color w:val="000000"/>
                <w:sz w:val="24"/>
                <w:szCs w:val="24"/>
              </w:rPr>
            </w:pPr>
            <w:r>
              <w:rPr>
                <w:rFonts w:eastAsia="Calibri"/>
                <w:color w:val="000000"/>
                <w:sz w:val="24"/>
                <w:szCs w:val="24"/>
              </w:rPr>
              <w:t>89 158,5</w:t>
            </w:r>
          </w:p>
        </w:tc>
        <w:tc>
          <w:tcPr>
            <w:tcW w:w="2330" w:type="dxa"/>
            <w:vAlign w:val="center"/>
          </w:tcPr>
          <w:p w:rsidR="00DA1F2A" w:rsidRPr="001E7F17" w:rsidRDefault="00DA1F2A" w:rsidP="007964EC">
            <w:pPr>
              <w:widowControl/>
              <w:tabs>
                <w:tab w:val="left" w:pos="993"/>
              </w:tabs>
              <w:spacing w:line="240" w:lineRule="auto"/>
              <w:ind w:firstLine="0"/>
              <w:jc w:val="center"/>
              <w:rPr>
                <w:color w:val="000000"/>
                <w:sz w:val="24"/>
                <w:szCs w:val="24"/>
              </w:rPr>
            </w:pPr>
            <w:r>
              <w:rPr>
                <w:color w:val="000000"/>
                <w:sz w:val="24"/>
                <w:szCs w:val="24"/>
              </w:rPr>
              <w:t>84 111,8</w:t>
            </w:r>
          </w:p>
        </w:tc>
      </w:tr>
    </w:tbl>
    <w:p w:rsidR="00DA1F2A" w:rsidRPr="001E7F17" w:rsidRDefault="00DA1F2A" w:rsidP="00DA1F2A">
      <w:pPr>
        <w:widowControl/>
        <w:tabs>
          <w:tab w:val="left" w:pos="993"/>
        </w:tabs>
        <w:spacing w:line="240" w:lineRule="auto"/>
        <w:ind w:firstLine="709"/>
        <w:rPr>
          <w:sz w:val="24"/>
          <w:szCs w:val="24"/>
        </w:rPr>
      </w:pPr>
    </w:p>
    <w:p w:rsidR="00DA1F2A" w:rsidRPr="008C6867" w:rsidRDefault="00DA1F2A" w:rsidP="00DA1F2A">
      <w:pPr>
        <w:widowControl/>
        <w:tabs>
          <w:tab w:val="left" w:pos="993"/>
        </w:tabs>
        <w:spacing w:line="240" w:lineRule="auto"/>
        <w:ind w:firstLine="709"/>
        <w:rPr>
          <w:color w:val="000000"/>
          <w:sz w:val="24"/>
          <w:szCs w:val="24"/>
        </w:rPr>
      </w:pPr>
      <w:r w:rsidRPr="008C6867">
        <w:rPr>
          <w:color w:val="000000"/>
          <w:sz w:val="24"/>
          <w:szCs w:val="24"/>
        </w:rPr>
        <w:t xml:space="preserve">По основному мероприятию «Благоустройство дворовых территорий многоквартирных домов» </w:t>
      </w:r>
      <w:r>
        <w:rPr>
          <w:color w:val="000000"/>
          <w:sz w:val="24"/>
          <w:szCs w:val="24"/>
        </w:rPr>
        <w:t>за счет средств с</w:t>
      </w:r>
      <w:r w:rsidRPr="00075483">
        <w:rPr>
          <w:color w:val="000000"/>
          <w:sz w:val="24"/>
          <w:szCs w:val="24"/>
        </w:rPr>
        <w:t>убсиди</w:t>
      </w:r>
      <w:r>
        <w:rPr>
          <w:color w:val="000000"/>
          <w:sz w:val="24"/>
          <w:szCs w:val="24"/>
        </w:rPr>
        <w:t>и</w:t>
      </w:r>
      <w:r w:rsidRPr="00075483">
        <w:rPr>
          <w:color w:val="000000"/>
          <w:sz w:val="24"/>
          <w:szCs w:val="24"/>
        </w:rPr>
        <w:t xml:space="preserve"> на реализацию отдельных мероприятий по социально-экономическому развитию столицы Республики Карелия</w:t>
      </w:r>
      <w:r>
        <w:rPr>
          <w:color w:val="000000"/>
          <w:sz w:val="24"/>
          <w:szCs w:val="24"/>
        </w:rPr>
        <w:t xml:space="preserve"> выполнены работы по</w:t>
      </w:r>
      <w:r w:rsidRPr="008C6867">
        <w:rPr>
          <w:color w:val="000000"/>
          <w:sz w:val="24"/>
          <w:szCs w:val="24"/>
        </w:rPr>
        <w:t xml:space="preserve"> </w:t>
      </w:r>
      <w:r>
        <w:rPr>
          <w:color w:val="000000"/>
          <w:sz w:val="24"/>
          <w:szCs w:val="24"/>
        </w:rPr>
        <w:t>благоустройству</w:t>
      </w:r>
      <w:r w:rsidRPr="008C6867">
        <w:rPr>
          <w:color w:val="000000"/>
          <w:sz w:val="24"/>
          <w:szCs w:val="24"/>
        </w:rPr>
        <w:t xml:space="preserve"> дворовых территорий 1</w:t>
      </w:r>
      <w:r>
        <w:rPr>
          <w:color w:val="000000"/>
          <w:sz w:val="24"/>
          <w:szCs w:val="24"/>
        </w:rPr>
        <w:t>6</w:t>
      </w:r>
      <w:r w:rsidRPr="008C6867">
        <w:rPr>
          <w:color w:val="000000"/>
          <w:sz w:val="24"/>
          <w:szCs w:val="24"/>
        </w:rPr>
        <w:t xml:space="preserve"> многоквартирных домов</w:t>
      </w:r>
      <w:r>
        <w:rPr>
          <w:color w:val="000000"/>
          <w:sz w:val="24"/>
          <w:szCs w:val="24"/>
        </w:rPr>
        <w:t xml:space="preserve"> </w:t>
      </w:r>
      <w:r w:rsidRPr="008C6867">
        <w:rPr>
          <w:color w:val="000000"/>
          <w:sz w:val="24"/>
          <w:szCs w:val="24"/>
        </w:rPr>
        <w:t>(асфальтирование и освещение дворовых территорий, установка скамеек и урн).</w:t>
      </w:r>
    </w:p>
    <w:p w:rsidR="00DA1F2A" w:rsidRDefault="00DA1F2A" w:rsidP="00DA1F2A">
      <w:pPr>
        <w:widowControl/>
        <w:tabs>
          <w:tab w:val="left" w:pos="993"/>
        </w:tabs>
        <w:spacing w:line="240" w:lineRule="auto"/>
        <w:ind w:firstLine="709"/>
        <w:rPr>
          <w:color w:val="000000"/>
          <w:sz w:val="24"/>
          <w:szCs w:val="24"/>
        </w:rPr>
      </w:pPr>
      <w:r w:rsidRPr="008C6867">
        <w:rPr>
          <w:color w:val="000000"/>
          <w:sz w:val="24"/>
          <w:szCs w:val="24"/>
        </w:rPr>
        <w:t>По основному мероприятию «Реализация отдельных мероприятий регионального проекта «Формирование комфортной городской среды» в рамках реализации национального проекта «Жилье и городская среда» средства направлены на выполнение работ по благоустройству:</w:t>
      </w:r>
    </w:p>
    <w:p w:rsidR="00DA1F2A" w:rsidRPr="00AC230C" w:rsidRDefault="00DA1F2A" w:rsidP="00DA1F2A">
      <w:pPr>
        <w:widowControl/>
        <w:tabs>
          <w:tab w:val="left" w:pos="993"/>
        </w:tabs>
        <w:spacing w:line="240" w:lineRule="auto"/>
        <w:ind w:firstLine="709"/>
        <w:rPr>
          <w:sz w:val="24"/>
          <w:szCs w:val="24"/>
        </w:rPr>
      </w:pPr>
      <w:r w:rsidRPr="00AC230C">
        <w:rPr>
          <w:sz w:val="24"/>
          <w:szCs w:val="24"/>
        </w:rPr>
        <w:t xml:space="preserve">- 7 общественных территорий: </w:t>
      </w:r>
      <w:proofErr w:type="spellStart"/>
      <w:proofErr w:type="gramStart"/>
      <w:r w:rsidRPr="00AC230C">
        <w:rPr>
          <w:sz w:val="24"/>
          <w:szCs w:val="24"/>
        </w:rPr>
        <w:t>Лососинский</w:t>
      </w:r>
      <w:proofErr w:type="spellEnd"/>
      <w:r w:rsidRPr="00AC230C">
        <w:rPr>
          <w:sz w:val="24"/>
          <w:szCs w:val="24"/>
        </w:rPr>
        <w:t xml:space="preserve"> парк, Побережный парк, аллея Энтузиастов,  территория в районе дома № 6 по улице Крылова (</w:t>
      </w:r>
      <w:proofErr w:type="spellStart"/>
      <w:r w:rsidRPr="00AC230C">
        <w:rPr>
          <w:sz w:val="24"/>
          <w:szCs w:val="24"/>
        </w:rPr>
        <w:t>Нигиницкий</w:t>
      </w:r>
      <w:proofErr w:type="spellEnd"/>
      <w:r w:rsidRPr="00AC230C">
        <w:rPr>
          <w:sz w:val="24"/>
          <w:szCs w:val="24"/>
        </w:rPr>
        <w:t xml:space="preserve"> сквер), сквер </w:t>
      </w:r>
      <w:r w:rsidRPr="00AC230C">
        <w:rPr>
          <w:sz w:val="24"/>
          <w:szCs w:val="24"/>
        </w:rPr>
        <w:lastRenderedPageBreak/>
        <w:t>Машиностроителей, Семейная аллея, Ключевской сквер (установлены детские и спортивные площадки, скамейки, урны, цветочные вазоны, посажены зеленые насаждения, отремонтированы пешеходные дорожки и пр.) – 31 158,5 тыс. руб.;</w:t>
      </w:r>
      <w:proofErr w:type="gramEnd"/>
    </w:p>
    <w:p w:rsidR="00DA1F2A" w:rsidRPr="00AC230C" w:rsidRDefault="00DA1F2A" w:rsidP="00DA1F2A">
      <w:pPr>
        <w:widowControl/>
        <w:tabs>
          <w:tab w:val="left" w:pos="993"/>
        </w:tabs>
        <w:spacing w:line="240" w:lineRule="auto"/>
        <w:ind w:firstLine="709"/>
        <w:rPr>
          <w:sz w:val="24"/>
          <w:szCs w:val="24"/>
        </w:rPr>
      </w:pPr>
      <w:r w:rsidRPr="00AC230C">
        <w:rPr>
          <w:sz w:val="24"/>
          <w:szCs w:val="24"/>
        </w:rPr>
        <w:t>- дворовых территорий 34 многоквартирных домов (выполнено асфальтирование и освещение дворовых территорий, установлены скамейки и урны и пр.) – 58 000,0 тыс. руб.</w:t>
      </w:r>
    </w:p>
    <w:p w:rsidR="00DA1F2A" w:rsidRPr="00AC230C" w:rsidRDefault="00DA1F2A" w:rsidP="00DA1F2A">
      <w:pPr>
        <w:widowControl/>
        <w:tabs>
          <w:tab w:val="left" w:pos="993"/>
        </w:tabs>
        <w:spacing w:line="240" w:lineRule="auto"/>
        <w:ind w:firstLine="709"/>
        <w:rPr>
          <w:sz w:val="24"/>
          <w:szCs w:val="24"/>
        </w:rPr>
      </w:pPr>
      <w:r w:rsidRPr="00AC230C">
        <w:rPr>
          <w:sz w:val="24"/>
          <w:szCs w:val="24"/>
        </w:rPr>
        <w:t xml:space="preserve">В результате реализации муниципальной программы за 2023 год по основным показателям обеспечено: </w:t>
      </w:r>
    </w:p>
    <w:p w:rsidR="00DA1F2A" w:rsidRPr="00AC230C" w:rsidRDefault="00DA1F2A" w:rsidP="00DA1F2A">
      <w:pPr>
        <w:widowControl/>
        <w:tabs>
          <w:tab w:val="left" w:pos="993"/>
        </w:tabs>
        <w:spacing w:line="240" w:lineRule="auto"/>
        <w:ind w:firstLine="709"/>
        <w:rPr>
          <w:sz w:val="24"/>
          <w:szCs w:val="24"/>
        </w:rPr>
      </w:pPr>
      <w:r w:rsidRPr="00AC230C">
        <w:rPr>
          <w:sz w:val="24"/>
          <w:szCs w:val="24"/>
        </w:rPr>
        <w:t xml:space="preserve">- </w:t>
      </w:r>
      <w:r>
        <w:rPr>
          <w:sz w:val="24"/>
          <w:szCs w:val="24"/>
        </w:rPr>
        <w:t xml:space="preserve">увеличение </w:t>
      </w:r>
      <w:r w:rsidRPr="00AC230C">
        <w:rPr>
          <w:sz w:val="24"/>
          <w:szCs w:val="24"/>
        </w:rPr>
        <w:t>дол</w:t>
      </w:r>
      <w:r>
        <w:rPr>
          <w:sz w:val="24"/>
          <w:szCs w:val="24"/>
        </w:rPr>
        <w:t>и</w:t>
      </w:r>
      <w:r w:rsidRPr="00AC230C">
        <w:rPr>
          <w:sz w:val="24"/>
          <w:szCs w:val="24"/>
        </w:rPr>
        <w:t xml:space="preserve"> благоустроенных общественных территорий от общего количества общественных территорий </w:t>
      </w:r>
      <w:r>
        <w:rPr>
          <w:sz w:val="24"/>
          <w:szCs w:val="24"/>
        </w:rPr>
        <w:t xml:space="preserve">с 25,7 процента в 2019 году до </w:t>
      </w:r>
      <w:r w:rsidRPr="00AC230C">
        <w:rPr>
          <w:sz w:val="24"/>
          <w:szCs w:val="24"/>
        </w:rPr>
        <w:t>32,7 процента</w:t>
      </w:r>
      <w:r>
        <w:rPr>
          <w:sz w:val="24"/>
          <w:szCs w:val="24"/>
        </w:rPr>
        <w:t xml:space="preserve"> в 2023 году</w:t>
      </w:r>
      <w:r w:rsidRPr="00AC230C">
        <w:rPr>
          <w:sz w:val="24"/>
          <w:szCs w:val="24"/>
        </w:rPr>
        <w:t>;</w:t>
      </w:r>
    </w:p>
    <w:p w:rsidR="00DA1F2A" w:rsidRPr="00AC230C" w:rsidRDefault="00DA1F2A" w:rsidP="00DA1F2A">
      <w:pPr>
        <w:widowControl/>
        <w:tabs>
          <w:tab w:val="left" w:pos="993"/>
        </w:tabs>
        <w:spacing w:line="240" w:lineRule="auto"/>
        <w:ind w:firstLine="709"/>
        <w:rPr>
          <w:sz w:val="24"/>
          <w:szCs w:val="24"/>
        </w:rPr>
      </w:pPr>
      <w:r w:rsidRPr="00AC230C">
        <w:rPr>
          <w:sz w:val="24"/>
          <w:szCs w:val="24"/>
        </w:rPr>
        <w:t xml:space="preserve">- </w:t>
      </w:r>
      <w:r>
        <w:rPr>
          <w:sz w:val="24"/>
          <w:szCs w:val="24"/>
        </w:rPr>
        <w:t xml:space="preserve">увеличение </w:t>
      </w:r>
      <w:r w:rsidRPr="00AC230C">
        <w:rPr>
          <w:sz w:val="24"/>
          <w:szCs w:val="24"/>
        </w:rPr>
        <w:t>дол</w:t>
      </w:r>
      <w:r>
        <w:rPr>
          <w:sz w:val="24"/>
          <w:szCs w:val="24"/>
        </w:rPr>
        <w:t>и</w:t>
      </w:r>
      <w:r w:rsidRPr="00AC230C">
        <w:rPr>
          <w:sz w:val="24"/>
          <w:szCs w:val="24"/>
        </w:rPr>
        <w:t xml:space="preserve"> благоустроенных дворовых территорий от общего количества дворовых территорий </w:t>
      </w:r>
      <w:r>
        <w:rPr>
          <w:sz w:val="24"/>
          <w:szCs w:val="24"/>
        </w:rPr>
        <w:t>с 17,0 процентов в 2016 году до</w:t>
      </w:r>
      <w:r w:rsidRPr="00AC230C">
        <w:rPr>
          <w:sz w:val="24"/>
          <w:szCs w:val="24"/>
        </w:rPr>
        <w:t xml:space="preserve"> 29,4 процента</w:t>
      </w:r>
      <w:r>
        <w:rPr>
          <w:sz w:val="24"/>
          <w:szCs w:val="24"/>
        </w:rPr>
        <w:t xml:space="preserve"> в 2023 году</w:t>
      </w:r>
      <w:r w:rsidRPr="00AC230C">
        <w:rPr>
          <w:sz w:val="24"/>
          <w:szCs w:val="24"/>
        </w:rPr>
        <w:t>.</w:t>
      </w:r>
    </w:p>
    <w:p w:rsidR="00DA1F2A" w:rsidRPr="006701FC" w:rsidRDefault="00DA1F2A" w:rsidP="00D375CB">
      <w:pPr>
        <w:widowControl/>
        <w:tabs>
          <w:tab w:val="left" w:pos="993"/>
        </w:tabs>
        <w:spacing w:line="240" w:lineRule="auto"/>
        <w:ind w:firstLine="709"/>
        <w:jc w:val="center"/>
        <w:rPr>
          <w:b/>
          <w:bCs/>
          <w:sz w:val="24"/>
          <w:szCs w:val="24"/>
        </w:rPr>
      </w:pPr>
    </w:p>
    <w:p w:rsidR="00FF0062" w:rsidRPr="00387083" w:rsidRDefault="00FF0062" w:rsidP="00E91CB3">
      <w:pPr>
        <w:widowControl/>
        <w:tabs>
          <w:tab w:val="left" w:pos="993"/>
        </w:tabs>
        <w:spacing w:line="240" w:lineRule="auto"/>
        <w:ind w:firstLine="709"/>
        <w:rPr>
          <w:sz w:val="24"/>
          <w:szCs w:val="24"/>
        </w:rPr>
      </w:pPr>
    </w:p>
    <w:p w:rsidR="00741DF2" w:rsidRPr="00387083" w:rsidRDefault="00741DF2" w:rsidP="00741DF2">
      <w:pPr>
        <w:widowControl/>
        <w:tabs>
          <w:tab w:val="left" w:pos="993"/>
        </w:tabs>
        <w:spacing w:line="240" w:lineRule="auto"/>
        <w:ind w:firstLine="709"/>
        <w:jc w:val="center"/>
        <w:rPr>
          <w:b/>
          <w:sz w:val="24"/>
          <w:szCs w:val="24"/>
        </w:rPr>
      </w:pPr>
      <w:r w:rsidRPr="00387083">
        <w:rPr>
          <w:b/>
          <w:sz w:val="24"/>
          <w:szCs w:val="24"/>
        </w:rPr>
        <w:t>Муниципальная программа Петрозаводского городского округа</w:t>
      </w:r>
    </w:p>
    <w:p w:rsidR="00741DF2" w:rsidRDefault="00741DF2" w:rsidP="00741DF2">
      <w:pPr>
        <w:widowControl/>
        <w:tabs>
          <w:tab w:val="left" w:pos="993"/>
        </w:tabs>
        <w:spacing w:line="240" w:lineRule="auto"/>
        <w:ind w:firstLine="709"/>
        <w:jc w:val="center"/>
        <w:rPr>
          <w:b/>
          <w:sz w:val="24"/>
          <w:szCs w:val="24"/>
        </w:rPr>
      </w:pPr>
      <w:r w:rsidRPr="00387083">
        <w:rPr>
          <w:b/>
          <w:sz w:val="24"/>
          <w:szCs w:val="24"/>
        </w:rPr>
        <w:t>«Развитие физической культуры и спорта на территории Петрозаводского городского округа»</w:t>
      </w:r>
    </w:p>
    <w:p w:rsidR="00B828AE" w:rsidRDefault="00B828AE" w:rsidP="00741DF2">
      <w:pPr>
        <w:widowControl/>
        <w:tabs>
          <w:tab w:val="left" w:pos="993"/>
        </w:tabs>
        <w:spacing w:line="240" w:lineRule="auto"/>
        <w:ind w:firstLine="709"/>
        <w:jc w:val="center"/>
        <w:rPr>
          <w:b/>
          <w:sz w:val="24"/>
          <w:szCs w:val="24"/>
        </w:rPr>
      </w:pPr>
    </w:p>
    <w:p w:rsidR="00B828AE" w:rsidRPr="00363A89" w:rsidRDefault="00B828AE" w:rsidP="00B828AE">
      <w:pPr>
        <w:widowControl/>
        <w:tabs>
          <w:tab w:val="left" w:pos="993"/>
        </w:tabs>
        <w:spacing w:line="240" w:lineRule="auto"/>
        <w:ind w:firstLine="709"/>
        <w:rPr>
          <w:sz w:val="24"/>
        </w:rPr>
      </w:pPr>
      <w:r w:rsidRPr="00363A89">
        <w:rPr>
          <w:sz w:val="24"/>
        </w:rPr>
        <w:t xml:space="preserve">Ответственный исполнитель муниципальной программы – комитет социального развития Администрации Петрозаводского городского округа. </w:t>
      </w:r>
    </w:p>
    <w:p w:rsidR="00B828AE" w:rsidRPr="00363A89" w:rsidRDefault="00B828AE" w:rsidP="00B828AE">
      <w:pPr>
        <w:widowControl/>
        <w:tabs>
          <w:tab w:val="left" w:pos="993"/>
        </w:tabs>
        <w:spacing w:line="240" w:lineRule="auto"/>
        <w:ind w:firstLine="709"/>
        <w:rPr>
          <w:sz w:val="24"/>
        </w:rPr>
      </w:pPr>
      <w:r w:rsidRPr="00363A89">
        <w:rPr>
          <w:sz w:val="24"/>
        </w:rPr>
        <w:t>Муниципальная программа Петрозаводского городского округа «Развитие физической культуры и спорта на территории Петрозаводского городского округа» реализуется с 2014 года, целью является создание условий, обеспечивающих жителям Петрозаводского городского округа возможность систематически заниматься физической культурой и спортом.</w:t>
      </w:r>
    </w:p>
    <w:p w:rsidR="00B828AE" w:rsidRPr="00363A89" w:rsidRDefault="00B828AE" w:rsidP="00B828AE">
      <w:pPr>
        <w:widowControl/>
        <w:tabs>
          <w:tab w:val="left" w:pos="993"/>
        </w:tabs>
        <w:spacing w:line="240" w:lineRule="auto"/>
        <w:ind w:firstLine="709"/>
        <w:rPr>
          <w:sz w:val="24"/>
        </w:rPr>
      </w:pPr>
      <w:r w:rsidRPr="00363A89">
        <w:rPr>
          <w:sz w:val="24"/>
        </w:rPr>
        <w:t>За 2023 год на реализацию муниципальной программы Петрозаводского городского округа «Развитие физической культуры и спорта на территории Петрозаводского городского округа» из бюджета Петрозаводского городского округа направлено 624 203,5 тыс. руб., из них за счет межбюджетных трансфертов из бюджета Республики Карелия – 351 063,8 тыс. руб.</w:t>
      </w:r>
    </w:p>
    <w:p w:rsidR="00B828AE" w:rsidRDefault="00B828AE" w:rsidP="00B828AE">
      <w:pPr>
        <w:widowControl/>
        <w:tabs>
          <w:tab w:val="left" w:pos="993"/>
        </w:tabs>
        <w:spacing w:line="240" w:lineRule="auto"/>
        <w:ind w:firstLine="709"/>
        <w:rPr>
          <w:sz w:val="24"/>
        </w:rPr>
      </w:pPr>
      <w:r w:rsidRPr="00363A89">
        <w:rPr>
          <w:sz w:val="24"/>
        </w:rPr>
        <w:t xml:space="preserve">Средства в 2023 году направлены на реализацию следующих основных мероприятий:                                                                                                    </w:t>
      </w:r>
    </w:p>
    <w:p w:rsidR="00B828AE" w:rsidRPr="00363A89" w:rsidRDefault="00B828AE" w:rsidP="00B828AE">
      <w:pPr>
        <w:widowControl/>
        <w:tabs>
          <w:tab w:val="left" w:pos="993"/>
        </w:tabs>
        <w:spacing w:line="240" w:lineRule="auto"/>
        <w:ind w:firstLine="709"/>
        <w:rPr>
          <w:sz w:val="24"/>
        </w:rPr>
      </w:pPr>
      <w:r w:rsidRPr="00363A89">
        <w:rPr>
          <w:sz w:val="24"/>
        </w:rPr>
        <w:t xml:space="preserve">                 </w:t>
      </w:r>
      <w:r w:rsidRPr="00363A89">
        <w:rPr>
          <w:sz w:val="24"/>
        </w:rPr>
        <w:tab/>
      </w:r>
      <w:r w:rsidRPr="00363A89">
        <w:rPr>
          <w:sz w:val="24"/>
        </w:rPr>
        <w:tab/>
      </w:r>
      <w:r w:rsidRPr="00363A89">
        <w:rPr>
          <w:sz w:val="24"/>
        </w:rPr>
        <w:tab/>
      </w:r>
      <w:r w:rsidRPr="00363A89">
        <w:rPr>
          <w:sz w:val="24"/>
        </w:rPr>
        <w:tab/>
      </w:r>
      <w:r w:rsidRPr="00363A89">
        <w:rPr>
          <w:sz w:val="24"/>
        </w:rPr>
        <w:tab/>
      </w:r>
      <w:r w:rsidRPr="00363A89">
        <w:rPr>
          <w:sz w:val="24"/>
        </w:rPr>
        <w:tab/>
      </w:r>
      <w:r w:rsidRPr="00363A89">
        <w:rPr>
          <w:sz w:val="24"/>
        </w:rPr>
        <w:tab/>
      </w:r>
      <w:r w:rsidRPr="00363A89">
        <w:rPr>
          <w:sz w:val="24"/>
        </w:rPr>
        <w:tab/>
      </w:r>
      <w:r w:rsidRPr="00363A89">
        <w:rPr>
          <w:sz w:val="24"/>
        </w:rPr>
        <w:tab/>
      </w:r>
      <w:r w:rsidRPr="00363A89">
        <w:rPr>
          <w:sz w:val="24"/>
        </w:rPr>
        <w:tab/>
        <w:t>тыс. руб.</w:t>
      </w:r>
    </w:p>
    <w:tbl>
      <w:tblPr>
        <w:tblW w:w="0" w:type="auto"/>
        <w:tblInd w:w="108" w:type="dxa"/>
        <w:tblLayout w:type="fixed"/>
        <w:tblLook w:val="04A0" w:firstRow="1" w:lastRow="0" w:firstColumn="1" w:lastColumn="0" w:noHBand="0" w:noVBand="1"/>
      </w:tblPr>
      <w:tblGrid>
        <w:gridCol w:w="5752"/>
        <w:gridCol w:w="1478"/>
        <w:gridCol w:w="2216"/>
      </w:tblGrid>
      <w:tr w:rsidR="00B828AE" w:rsidRPr="00363A89" w:rsidTr="007964EC">
        <w:trPr>
          <w:trHeight w:val="904"/>
          <w:tblHeader/>
        </w:trPr>
        <w:tc>
          <w:tcPr>
            <w:tcW w:w="5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8AE" w:rsidRPr="00363A89" w:rsidRDefault="00B828AE" w:rsidP="007964EC">
            <w:pPr>
              <w:tabs>
                <w:tab w:val="left" w:pos="993"/>
              </w:tabs>
              <w:spacing w:line="240" w:lineRule="auto"/>
              <w:ind w:firstLine="0"/>
              <w:jc w:val="center"/>
              <w:rPr>
                <w:sz w:val="24"/>
              </w:rPr>
            </w:pPr>
            <w:r w:rsidRPr="00363A89">
              <w:rPr>
                <w:sz w:val="24"/>
              </w:rPr>
              <w:t>Наименование основного мероприятия</w:t>
            </w:r>
          </w:p>
        </w:tc>
        <w:tc>
          <w:tcPr>
            <w:tcW w:w="1478" w:type="dxa"/>
            <w:tcBorders>
              <w:top w:val="single" w:sz="4" w:space="0" w:color="000000"/>
              <w:left w:val="nil"/>
              <w:bottom w:val="single" w:sz="4" w:space="0" w:color="000000"/>
              <w:right w:val="single" w:sz="4" w:space="0" w:color="000000"/>
            </w:tcBorders>
            <w:shd w:val="clear" w:color="auto" w:fill="auto"/>
            <w:vAlign w:val="center"/>
          </w:tcPr>
          <w:p w:rsidR="00B828AE" w:rsidRPr="00363A89" w:rsidRDefault="00B828AE" w:rsidP="007964EC">
            <w:pPr>
              <w:tabs>
                <w:tab w:val="left" w:pos="993"/>
              </w:tabs>
              <w:spacing w:line="240" w:lineRule="auto"/>
              <w:ind w:firstLine="0"/>
              <w:jc w:val="center"/>
              <w:rPr>
                <w:sz w:val="24"/>
              </w:rPr>
            </w:pPr>
            <w:r w:rsidRPr="00363A89">
              <w:rPr>
                <w:sz w:val="24"/>
              </w:rPr>
              <w:t>Исполнено</w:t>
            </w:r>
          </w:p>
        </w:tc>
        <w:tc>
          <w:tcPr>
            <w:tcW w:w="2216" w:type="dxa"/>
            <w:tcBorders>
              <w:top w:val="single" w:sz="4" w:space="0" w:color="000000"/>
              <w:left w:val="nil"/>
              <w:bottom w:val="single" w:sz="4" w:space="0" w:color="000000"/>
              <w:right w:val="single" w:sz="4" w:space="0" w:color="000000"/>
            </w:tcBorders>
            <w:shd w:val="clear" w:color="auto" w:fill="auto"/>
            <w:vAlign w:val="center"/>
          </w:tcPr>
          <w:p w:rsidR="00B828AE" w:rsidRPr="00363A89" w:rsidRDefault="00B828AE" w:rsidP="007964EC">
            <w:pPr>
              <w:tabs>
                <w:tab w:val="left" w:pos="993"/>
              </w:tabs>
              <w:spacing w:line="240" w:lineRule="auto"/>
              <w:ind w:firstLine="0"/>
              <w:jc w:val="center"/>
              <w:rPr>
                <w:sz w:val="24"/>
              </w:rPr>
            </w:pPr>
            <w:r w:rsidRPr="00363A89">
              <w:rPr>
                <w:sz w:val="24"/>
              </w:rPr>
              <w:t>из них за счет межбюджетных трансфертов из бюджета Республики Карелия</w:t>
            </w:r>
          </w:p>
        </w:tc>
      </w:tr>
      <w:tr w:rsidR="00B828AE" w:rsidRPr="00363A89" w:rsidTr="007964EC">
        <w:trPr>
          <w:trHeight w:val="134"/>
          <w:tblHeader/>
        </w:trPr>
        <w:tc>
          <w:tcPr>
            <w:tcW w:w="5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8AE" w:rsidRPr="00363A89" w:rsidRDefault="00B828AE" w:rsidP="007964EC">
            <w:pPr>
              <w:tabs>
                <w:tab w:val="left" w:pos="993"/>
              </w:tabs>
              <w:spacing w:line="240" w:lineRule="auto"/>
              <w:ind w:firstLine="0"/>
              <w:jc w:val="center"/>
              <w:rPr>
                <w:sz w:val="24"/>
              </w:rPr>
            </w:pPr>
            <w:r w:rsidRPr="00363A89">
              <w:rPr>
                <w:sz w:val="24"/>
              </w:rPr>
              <w:t>1</w:t>
            </w:r>
          </w:p>
        </w:tc>
        <w:tc>
          <w:tcPr>
            <w:tcW w:w="1478" w:type="dxa"/>
            <w:tcBorders>
              <w:top w:val="single" w:sz="4" w:space="0" w:color="000000"/>
              <w:left w:val="nil"/>
              <w:bottom w:val="single" w:sz="4" w:space="0" w:color="000000"/>
              <w:right w:val="single" w:sz="4" w:space="0" w:color="000000"/>
            </w:tcBorders>
            <w:shd w:val="clear" w:color="auto" w:fill="auto"/>
            <w:vAlign w:val="center"/>
          </w:tcPr>
          <w:p w:rsidR="00B828AE" w:rsidRPr="00363A89" w:rsidRDefault="00B828AE" w:rsidP="007964EC">
            <w:pPr>
              <w:tabs>
                <w:tab w:val="left" w:pos="993"/>
              </w:tabs>
              <w:spacing w:line="240" w:lineRule="auto"/>
              <w:ind w:firstLine="0"/>
              <w:jc w:val="center"/>
              <w:rPr>
                <w:sz w:val="24"/>
              </w:rPr>
            </w:pPr>
            <w:r w:rsidRPr="00363A89">
              <w:rPr>
                <w:sz w:val="24"/>
              </w:rPr>
              <w:t>2</w:t>
            </w:r>
          </w:p>
        </w:tc>
        <w:tc>
          <w:tcPr>
            <w:tcW w:w="2216" w:type="dxa"/>
            <w:tcBorders>
              <w:top w:val="single" w:sz="4" w:space="0" w:color="000000"/>
              <w:left w:val="nil"/>
              <w:bottom w:val="single" w:sz="4" w:space="0" w:color="000000"/>
              <w:right w:val="single" w:sz="4" w:space="0" w:color="000000"/>
            </w:tcBorders>
            <w:shd w:val="clear" w:color="auto" w:fill="auto"/>
            <w:vAlign w:val="center"/>
          </w:tcPr>
          <w:p w:rsidR="00B828AE" w:rsidRPr="00363A89" w:rsidRDefault="00B828AE" w:rsidP="007964EC">
            <w:pPr>
              <w:tabs>
                <w:tab w:val="left" w:pos="993"/>
              </w:tabs>
              <w:spacing w:line="240" w:lineRule="auto"/>
              <w:ind w:firstLine="0"/>
              <w:jc w:val="center"/>
              <w:rPr>
                <w:sz w:val="24"/>
              </w:rPr>
            </w:pPr>
            <w:r w:rsidRPr="00363A89">
              <w:rPr>
                <w:sz w:val="24"/>
              </w:rPr>
              <w:t>3</w:t>
            </w:r>
          </w:p>
        </w:tc>
      </w:tr>
      <w:tr w:rsidR="00B828AE" w:rsidRPr="00363A89" w:rsidTr="007964EC">
        <w:trPr>
          <w:trHeight w:val="262"/>
        </w:trPr>
        <w:tc>
          <w:tcPr>
            <w:tcW w:w="5752" w:type="dxa"/>
            <w:tcBorders>
              <w:top w:val="single" w:sz="4" w:space="0" w:color="000000"/>
              <w:left w:val="single" w:sz="4" w:space="0" w:color="000000"/>
              <w:bottom w:val="single" w:sz="4" w:space="0" w:color="000000"/>
              <w:right w:val="single" w:sz="4" w:space="0" w:color="000000"/>
            </w:tcBorders>
            <w:shd w:val="clear" w:color="auto" w:fill="auto"/>
          </w:tcPr>
          <w:p w:rsidR="00B828AE" w:rsidRPr="00363A89" w:rsidRDefault="00B828AE" w:rsidP="007964EC">
            <w:pPr>
              <w:widowControl/>
              <w:tabs>
                <w:tab w:val="left" w:pos="993"/>
              </w:tabs>
              <w:spacing w:line="240" w:lineRule="auto"/>
              <w:ind w:firstLine="0"/>
              <w:jc w:val="left"/>
              <w:rPr>
                <w:sz w:val="24"/>
              </w:rPr>
            </w:pPr>
            <w:r w:rsidRPr="00363A89">
              <w:rPr>
                <w:sz w:val="24"/>
              </w:rPr>
              <w:t>«Вовлечение населения в систематические занятия физической культурой и массовым спортом»</w:t>
            </w:r>
          </w:p>
        </w:tc>
        <w:tc>
          <w:tcPr>
            <w:tcW w:w="1478" w:type="dxa"/>
            <w:tcBorders>
              <w:top w:val="single" w:sz="4" w:space="0" w:color="000000"/>
              <w:left w:val="nil"/>
              <w:bottom w:val="single" w:sz="4" w:space="0" w:color="000000"/>
              <w:right w:val="single" w:sz="4" w:space="0" w:color="000000"/>
            </w:tcBorders>
            <w:shd w:val="clear" w:color="auto" w:fill="auto"/>
            <w:vAlign w:val="center"/>
          </w:tcPr>
          <w:p w:rsidR="00B828AE" w:rsidRPr="00363A89" w:rsidRDefault="00B828AE" w:rsidP="00B046CB">
            <w:pPr>
              <w:tabs>
                <w:tab w:val="left" w:pos="993"/>
              </w:tabs>
              <w:spacing w:line="240" w:lineRule="auto"/>
              <w:ind w:firstLine="0"/>
              <w:jc w:val="center"/>
              <w:outlineLvl w:val="3"/>
              <w:rPr>
                <w:sz w:val="24"/>
              </w:rPr>
            </w:pPr>
            <w:r w:rsidRPr="00363A89">
              <w:rPr>
                <w:sz w:val="24"/>
              </w:rPr>
              <w:t>131 031,</w:t>
            </w:r>
            <w:r w:rsidR="00B046CB">
              <w:rPr>
                <w:sz w:val="24"/>
              </w:rPr>
              <w:t>6</w:t>
            </w:r>
          </w:p>
        </w:tc>
        <w:tc>
          <w:tcPr>
            <w:tcW w:w="2216" w:type="dxa"/>
            <w:tcBorders>
              <w:top w:val="single" w:sz="4" w:space="0" w:color="000000"/>
              <w:left w:val="nil"/>
              <w:bottom w:val="single" w:sz="4" w:space="0" w:color="000000"/>
              <w:right w:val="single" w:sz="4" w:space="0" w:color="000000"/>
            </w:tcBorders>
            <w:shd w:val="clear" w:color="auto" w:fill="auto"/>
            <w:vAlign w:val="center"/>
          </w:tcPr>
          <w:p w:rsidR="00B828AE" w:rsidRPr="00363A89" w:rsidRDefault="00B828AE" w:rsidP="007964EC">
            <w:pPr>
              <w:tabs>
                <w:tab w:val="left" w:pos="993"/>
              </w:tabs>
              <w:spacing w:line="240" w:lineRule="auto"/>
              <w:ind w:firstLine="0"/>
              <w:jc w:val="center"/>
              <w:outlineLvl w:val="3"/>
              <w:rPr>
                <w:sz w:val="24"/>
              </w:rPr>
            </w:pPr>
            <w:r w:rsidRPr="00363A89">
              <w:rPr>
                <w:sz w:val="24"/>
              </w:rPr>
              <w:t>78 796,2</w:t>
            </w:r>
          </w:p>
        </w:tc>
      </w:tr>
      <w:tr w:rsidR="00B828AE" w:rsidRPr="00363A89" w:rsidTr="007964EC">
        <w:trPr>
          <w:trHeight w:val="262"/>
        </w:trPr>
        <w:tc>
          <w:tcPr>
            <w:tcW w:w="5752" w:type="dxa"/>
            <w:tcBorders>
              <w:top w:val="single" w:sz="4" w:space="0" w:color="000000"/>
              <w:left w:val="single" w:sz="4" w:space="0" w:color="000000"/>
              <w:bottom w:val="single" w:sz="4" w:space="0" w:color="000000"/>
              <w:right w:val="single" w:sz="4" w:space="0" w:color="000000"/>
            </w:tcBorders>
            <w:shd w:val="clear" w:color="auto" w:fill="auto"/>
          </w:tcPr>
          <w:p w:rsidR="00B828AE" w:rsidRPr="00363A89" w:rsidRDefault="00B828AE" w:rsidP="007964EC">
            <w:pPr>
              <w:widowControl/>
              <w:tabs>
                <w:tab w:val="left" w:pos="993"/>
              </w:tabs>
              <w:spacing w:line="240" w:lineRule="auto"/>
              <w:ind w:firstLine="0"/>
              <w:jc w:val="left"/>
              <w:rPr>
                <w:sz w:val="24"/>
              </w:rPr>
            </w:pPr>
            <w:r w:rsidRPr="00363A89">
              <w:rPr>
                <w:sz w:val="24"/>
              </w:rPr>
              <w:t>«Обеспечение реализации дополнительных образовательных программ»</w:t>
            </w:r>
          </w:p>
        </w:tc>
        <w:tc>
          <w:tcPr>
            <w:tcW w:w="1478" w:type="dxa"/>
            <w:tcBorders>
              <w:top w:val="single" w:sz="4" w:space="0" w:color="000000"/>
              <w:left w:val="nil"/>
              <w:bottom w:val="single" w:sz="4" w:space="0" w:color="000000"/>
              <w:right w:val="single" w:sz="4" w:space="0" w:color="000000"/>
            </w:tcBorders>
            <w:shd w:val="clear" w:color="auto" w:fill="auto"/>
            <w:vAlign w:val="center"/>
          </w:tcPr>
          <w:p w:rsidR="00B828AE" w:rsidRPr="00363A89" w:rsidRDefault="00B828AE" w:rsidP="007964EC">
            <w:pPr>
              <w:tabs>
                <w:tab w:val="left" w:pos="993"/>
              </w:tabs>
              <w:spacing w:line="240" w:lineRule="auto"/>
              <w:ind w:firstLine="0"/>
              <w:jc w:val="center"/>
              <w:outlineLvl w:val="3"/>
              <w:rPr>
                <w:sz w:val="24"/>
              </w:rPr>
            </w:pPr>
            <w:r w:rsidRPr="00363A89">
              <w:rPr>
                <w:sz w:val="24"/>
              </w:rPr>
              <w:t>92 936,4</w:t>
            </w:r>
          </w:p>
        </w:tc>
        <w:tc>
          <w:tcPr>
            <w:tcW w:w="2216" w:type="dxa"/>
            <w:tcBorders>
              <w:top w:val="single" w:sz="4" w:space="0" w:color="000000"/>
              <w:left w:val="nil"/>
              <w:bottom w:val="single" w:sz="4" w:space="0" w:color="000000"/>
              <w:right w:val="single" w:sz="4" w:space="0" w:color="000000"/>
            </w:tcBorders>
            <w:shd w:val="clear" w:color="auto" w:fill="auto"/>
            <w:vAlign w:val="center"/>
          </w:tcPr>
          <w:p w:rsidR="00B828AE" w:rsidRPr="00363A89" w:rsidRDefault="00B828AE" w:rsidP="007964EC">
            <w:pPr>
              <w:tabs>
                <w:tab w:val="left" w:pos="993"/>
              </w:tabs>
              <w:spacing w:line="240" w:lineRule="auto"/>
              <w:ind w:firstLine="0"/>
              <w:jc w:val="center"/>
              <w:outlineLvl w:val="3"/>
              <w:rPr>
                <w:sz w:val="24"/>
              </w:rPr>
            </w:pPr>
            <w:r w:rsidRPr="00363A89">
              <w:rPr>
                <w:sz w:val="24"/>
              </w:rPr>
              <w:t>6 571,6</w:t>
            </w:r>
          </w:p>
        </w:tc>
      </w:tr>
      <w:tr w:rsidR="00B828AE" w:rsidRPr="00363A89" w:rsidTr="007964EC">
        <w:trPr>
          <w:trHeight w:val="262"/>
        </w:trPr>
        <w:tc>
          <w:tcPr>
            <w:tcW w:w="5752" w:type="dxa"/>
            <w:tcBorders>
              <w:top w:val="single" w:sz="4" w:space="0" w:color="000000"/>
              <w:left w:val="single" w:sz="4" w:space="0" w:color="000000"/>
              <w:bottom w:val="single" w:sz="4" w:space="0" w:color="000000"/>
              <w:right w:val="single" w:sz="4" w:space="0" w:color="000000"/>
            </w:tcBorders>
            <w:shd w:val="clear" w:color="auto" w:fill="auto"/>
          </w:tcPr>
          <w:p w:rsidR="00B828AE" w:rsidRPr="00363A89" w:rsidRDefault="00B828AE" w:rsidP="007964EC">
            <w:pPr>
              <w:widowControl/>
              <w:tabs>
                <w:tab w:val="left" w:pos="993"/>
              </w:tabs>
              <w:spacing w:line="240" w:lineRule="auto"/>
              <w:ind w:firstLine="0"/>
              <w:jc w:val="left"/>
              <w:rPr>
                <w:sz w:val="24"/>
              </w:rPr>
            </w:pPr>
            <w:r w:rsidRPr="00363A89">
              <w:rPr>
                <w:sz w:val="24"/>
              </w:rPr>
              <w:t>«Реализация комплекса мер по эффективному использованию потенциала каникулярного времени»</w:t>
            </w:r>
          </w:p>
        </w:tc>
        <w:tc>
          <w:tcPr>
            <w:tcW w:w="1478" w:type="dxa"/>
            <w:tcBorders>
              <w:top w:val="single" w:sz="4" w:space="0" w:color="000000"/>
              <w:left w:val="nil"/>
              <w:bottom w:val="single" w:sz="4" w:space="0" w:color="000000"/>
              <w:right w:val="single" w:sz="4" w:space="0" w:color="000000"/>
            </w:tcBorders>
            <w:shd w:val="clear" w:color="auto" w:fill="auto"/>
            <w:vAlign w:val="center"/>
          </w:tcPr>
          <w:p w:rsidR="00B828AE" w:rsidRPr="00363A89" w:rsidRDefault="00B828AE" w:rsidP="007964EC">
            <w:pPr>
              <w:tabs>
                <w:tab w:val="left" w:pos="993"/>
              </w:tabs>
              <w:spacing w:line="240" w:lineRule="auto"/>
              <w:ind w:firstLine="0"/>
              <w:jc w:val="center"/>
              <w:outlineLvl w:val="3"/>
              <w:rPr>
                <w:sz w:val="24"/>
              </w:rPr>
            </w:pPr>
            <w:r w:rsidRPr="00363A89">
              <w:rPr>
                <w:sz w:val="24"/>
              </w:rPr>
              <w:t>846,3</w:t>
            </w:r>
          </w:p>
        </w:tc>
        <w:tc>
          <w:tcPr>
            <w:tcW w:w="2216" w:type="dxa"/>
            <w:tcBorders>
              <w:top w:val="single" w:sz="4" w:space="0" w:color="000000"/>
              <w:left w:val="nil"/>
              <w:bottom w:val="single" w:sz="4" w:space="0" w:color="000000"/>
              <w:right w:val="single" w:sz="4" w:space="0" w:color="000000"/>
            </w:tcBorders>
            <w:shd w:val="clear" w:color="auto" w:fill="auto"/>
            <w:vAlign w:val="center"/>
          </w:tcPr>
          <w:p w:rsidR="00B828AE" w:rsidRPr="00363A89" w:rsidRDefault="00B828AE" w:rsidP="007964EC">
            <w:pPr>
              <w:tabs>
                <w:tab w:val="left" w:pos="993"/>
              </w:tabs>
              <w:spacing w:line="240" w:lineRule="auto"/>
              <w:ind w:firstLine="0"/>
              <w:jc w:val="center"/>
              <w:outlineLvl w:val="3"/>
              <w:rPr>
                <w:sz w:val="24"/>
              </w:rPr>
            </w:pPr>
            <w:r w:rsidRPr="00363A89">
              <w:rPr>
                <w:sz w:val="24"/>
              </w:rPr>
              <w:t>846,3</w:t>
            </w:r>
          </w:p>
        </w:tc>
      </w:tr>
      <w:tr w:rsidR="00B828AE" w:rsidRPr="00363A89" w:rsidTr="007964EC">
        <w:trPr>
          <w:trHeight w:val="262"/>
        </w:trPr>
        <w:tc>
          <w:tcPr>
            <w:tcW w:w="5752" w:type="dxa"/>
            <w:tcBorders>
              <w:top w:val="single" w:sz="4" w:space="0" w:color="000000"/>
              <w:left w:val="single" w:sz="4" w:space="0" w:color="000000"/>
              <w:bottom w:val="single" w:sz="4" w:space="0" w:color="000000"/>
              <w:right w:val="single" w:sz="4" w:space="0" w:color="000000"/>
            </w:tcBorders>
            <w:shd w:val="clear" w:color="auto" w:fill="auto"/>
          </w:tcPr>
          <w:p w:rsidR="00B828AE" w:rsidRPr="00363A89" w:rsidRDefault="00B828AE" w:rsidP="007964EC">
            <w:pPr>
              <w:widowControl/>
              <w:tabs>
                <w:tab w:val="left" w:pos="993"/>
              </w:tabs>
              <w:spacing w:line="240" w:lineRule="auto"/>
              <w:ind w:firstLine="0"/>
              <w:jc w:val="left"/>
              <w:rPr>
                <w:sz w:val="24"/>
              </w:rPr>
            </w:pPr>
            <w:r w:rsidRPr="00363A89">
              <w:rPr>
                <w:sz w:val="24"/>
              </w:rPr>
              <w:t>«Реализация программ спортивной подготовки»</w:t>
            </w:r>
          </w:p>
        </w:tc>
        <w:tc>
          <w:tcPr>
            <w:tcW w:w="1478" w:type="dxa"/>
            <w:tcBorders>
              <w:top w:val="single" w:sz="4" w:space="0" w:color="000000"/>
              <w:left w:val="nil"/>
              <w:bottom w:val="single" w:sz="4" w:space="0" w:color="000000"/>
              <w:right w:val="single" w:sz="4" w:space="0" w:color="000000"/>
            </w:tcBorders>
            <w:shd w:val="clear" w:color="auto" w:fill="auto"/>
            <w:vAlign w:val="center"/>
          </w:tcPr>
          <w:p w:rsidR="00B828AE" w:rsidRPr="00363A89" w:rsidRDefault="00B828AE" w:rsidP="007964EC">
            <w:pPr>
              <w:tabs>
                <w:tab w:val="left" w:pos="993"/>
              </w:tabs>
              <w:spacing w:line="240" w:lineRule="auto"/>
              <w:ind w:firstLine="0"/>
              <w:jc w:val="center"/>
              <w:outlineLvl w:val="3"/>
              <w:rPr>
                <w:sz w:val="24"/>
              </w:rPr>
            </w:pPr>
            <w:r w:rsidRPr="00363A89">
              <w:rPr>
                <w:sz w:val="24"/>
              </w:rPr>
              <w:t>114 584,9</w:t>
            </w:r>
          </w:p>
        </w:tc>
        <w:tc>
          <w:tcPr>
            <w:tcW w:w="2216" w:type="dxa"/>
            <w:tcBorders>
              <w:top w:val="single" w:sz="4" w:space="0" w:color="000000"/>
              <w:left w:val="nil"/>
              <w:bottom w:val="single" w:sz="4" w:space="0" w:color="000000"/>
              <w:right w:val="single" w:sz="4" w:space="0" w:color="000000"/>
            </w:tcBorders>
            <w:shd w:val="clear" w:color="auto" w:fill="auto"/>
            <w:vAlign w:val="center"/>
          </w:tcPr>
          <w:p w:rsidR="00B828AE" w:rsidRPr="00363A89" w:rsidRDefault="00B828AE" w:rsidP="007964EC">
            <w:pPr>
              <w:tabs>
                <w:tab w:val="left" w:pos="993"/>
              </w:tabs>
              <w:spacing w:line="240" w:lineRule="auto"/>
              <w:ind w:firstLine="0"/>
              <w:jc w:val="center"/>
              <w:outlineLvl w:val="3"/>
              <w:rPr>
                <w:sz w:val="24"/>
              </w:rPr>
            </w:pPr>
            <w:r w:rsidRPr="00363A89">
              <w:rPr>
                <w:sz w:val="24"/>
              </w:rPr>
              <w:t>0,0</w:t>
            </w:r>
          </w:p>
        </w:tc>
      </w:tr>
      <w:tr w:rsidR="00B828AE" w:rsidRPr="00363A89" w:rsidTr="007964EC">
        <w:trPr>
          <w:trHeight w:val="315"/>
        </w:trPr>
        <w:tc>
          <w:tcPr>
            <w:tcW w:w="5752" w:type="dxa"/>
            <w:tcBorders>
              <w:top w:val="single" w:sz="4" w:space="0" w:color="000000"/>
              <w:left w:val="single" w:sz="4" w:space="0" w:color="000000"/>
              <w:bottom w:val="single" w:sz="4" w:space="0" w:color="000000"/>
              <w:right w:val="single" w:sz="4" w:space="0" w:color="000000"/>
            </w:tcBorders>
            <w:shd w:val="clear" w:color="auto" w:fill="auto"/>
          </w:tcPr>
          <w:p w:rsidR="00B828AE" w:rsidRPr="00363A89" w:rsidRDefault="00B828AE" w:rsidP="007964EC">
            <w:pPr>
              <w:tabs>
                <w:tab w:val="left" w:pos="993"/>
              </w:tabs>
              <w:spacing w:line="240" w:lineRule="auto"/>
              <w:ind w:firstLine="0"/>
              <w:jc w:val="left"/>
              <w:rPr>
                <w:b/>
                <w:sz w:val="24"/>
              </w:rPr>
            </w:pPr>
            <w:r w:rsidRPr="00363A89">
              <w:rPr>
                <w:sz w:val="24"/>
              </w:rPr>
              <w:t>«Ведение бюджетного учета и отчетности»</w:t>
            </w:r>
          </w:p>
        </w:tc>
        <w:tc>
          <w:tcPr>
            <w:tcW w:w="1478" w:type="dxa"/>
            <w:tcBorders>
              <w:top w:val="single" w:sz="4" w:space="0" w:color="000000"/>
              <w:left w:val="nil"/>
              <w:bottom w:val="single" w:sz="4" w:space="0" w:color="000000"/>
              <w:right w:val="single" w:sz="4" w:space="0" w:color="000000"/>
            </w:tcBorders>
            <w:shd w:val="clear" w:color="auto" w:fill="auto"/>
            <w:vAlign w:val="center"/>
          </w:tcPr>
          <w:p w:rsidR="00B828AE" w:rsidRPr="00363A89" w:rsidRDefault="00B828AE" w:rsidP="007964EC">
            <w:pPr>
              <w:tabs>
                <w:tab w:val="left" w:pos="993"/>
              </w:tabs>
              <w:spacing w:line="240" w:lineRule="auto"/>
              <w:ind w:firstLine="0"/>
              <w:jc w:val="center"/>
              <w:outlineLvl w:val="3"/>
              <w:rPr>
                <w:sz w:val="24"/>
              </w:rPr>
            </w:pPr>
            <w:r w:rsidRPr="00363A89">
              <w:rPr>
                <w:sz w:val="24"/>
              </w:rPr>
              <w:t>10 202,9</w:t>
            </w:r>
          </w:p>
        </w:tc>
        <w:tc>
          <w:tcPr>
            <w:tcW w:w="2216" w:type="dxa"/>
            <w:tcBorders>
              <w:top w:val="single" w:sz="4" w:space="0" w:color="000000"/>
              <w:left w:val="nil"/>
              <w:bottom w:val="single" w:sz="4" w:space="0" w:color="000000"/>
              <w:right w:val="single" w:sz="4" w:space="0" w:color="000000"/>
            </w:tcBorders>
            <w:shd w:val="clear" w:color="auto" w:fill="auto"/>
            <w:vAlign w:val="center"/>
          </w:tcPr>
          <w:p w:rsidR="00B828AE" w:rsidRPr="00363A89" w:rsidRDefault="00B828AE" w:rsidP="007964EC">
            <w:pPr>
              <w:tabs>
                <w:tab w:val="left" w:pos="993"/>
              </w:tabs>
              <w:spacing w:line="240" w:lineRule="auto"/>
              <w:ind w:firstLine="0"/>
              <w:jc w:val="center"/>
              <w:outlineLvl w:val="3"/>
              <w:rPr>
                <w:sz w:val="24"/>
              </w:rPr>
            </w:pPr>
            <w:r w:rsidRPr="00363A89">
              <w:rPr>
                <w:sz w:val="24"/>
              </w:rPr>
              <w:t>0,0</w:t>
            </w:r>
          </w:p>
        </w:tc>
      </w:tr>
      <w:tr w:rsidR="00B828AE" w:rsidRPr="00363A89" w:rsidTr="007964EC">
        <w:trPr>
          <w:trHeight w:val="315"/>
        </w:trPr>
        <w:tc>
          <w:tcPr>
            <w:tcW w:w="5752" w:type="dxa"/>
            <w:tcBorders>
              <w:top w:val="single" w:sz="4" w:space="0" w:color="000000"/>
              <w:left w:val="single" w:sz="4" w:space="0" w:color="000000"/>
              <w:bottom w:val="single" w:sz="4" w:space="0" w:color="000000"/>
              <w:right w:val="single" w:sz="4" w:space="0" w:color="000000"/>
            </w:tcBorders>
            <w:shd w:val="clear" w:color="auto" w:fill="auto"/>
          </w:tcPr>
          <w:p w:rsidR="00B828AE" w:rsidRPr="00363A89" w:rsidRDefault="00B828AE" w:rsidP="007964EC">
            <w:pPr>
              <w:tabs>
                <w:tab w:val="left" w:pos="993"/>
              </w:tabs>
              <w:spacing w:line="240" w:lineRule="auto"/>
              <w:ind w:firstLine="0"/>
              <w:jc w:val="left"/>
              <w:rPr>
                <w:sz w:val="24"/>
              </w:rPr>
            </w:pPr>
            <w:r w:rsidRPr="00363A89">
              <w:rPr>
                <w:sz w:val="24"/>
              </w:rPr>
              <w:t>«Развитие инфраструктуры для занятий физической культурой и массовым спортом на территории Петрозаводского городского округа»</w:t>
            </w:r>
          </w:p>
        </w:tc>
        <w:tc>
          <w:tcPr>
            <w:tcW w:w="1478" w:type="dxa"/>
            <w:tcBorders>
              <w:top w:val="single" w:sz="4" w:space="0" w:color="000000"/>
              <w:left w:val="nil"/>
              <w:bottom w:val="single" w:sz="4" w:space="0" w:color="000000"/>
              <w:right w:val="single" w:sz="4" w:space="0" w:color="000000"/>
            </w:tcBorders>
            <w:shd w:val="clear" w:color="auto" w:fill="auto"/>
            <w:vAlign w:val="center"/>
          </w:tcPr>
          <w:p w:rsidR="00B828AE" w:rsidRPr="00363A89" w:rsidRDefault="00B828AE" w:rsidP="007964EC">
            <w:pPr>
              <w:tabs>
                <w:tab w:val="left" w:pos="993"/>
              </w:tabs>
              <w:spacing w:line="240" w:lineRule="auto"/>
              <w:ind w:firstLine="0"/>
              <w:jc w:val="center"/>
              <w:outlineLvl w:val="3"/>
              <w:rPr>
                <w:sz w:val="24"/>
              </w:rPr>
            </w:pPr>
          </w:p>
          <w:p w:rsidR="00B828AE" w:rsidRPr="00363A89" w:rsidRDefault="00B828AE" w:rsidP="007964EC">
            <w:pPr>
              <w:tabs>
                <w:tab w:val="left" w:pos="993"/>
              </w:tabs>
              <w:spacing w:line="240" w:lineRule="auto"/>
              <w:ind w:firstLine="0"/>
              <w:jc w:val="center"/>
              <w:outlineLvl w:val="3"/>
              <w:rPr>
                <w:sz w:val="24"/>
              </w:rPr>
            </w:pPr>
            <w:r w:rsidRPr="00363A89">
              <w:rPr>
                <w:sz w:val="24"/>
              </w:rPr>
              <w:t>3 103,4</w:t>
            </w:r>
          </w:p>
          <w:p w:rsidR="00B828AE" w:rsidRPr="00363A89" w:rsidRDefault="00B828AE" w:rsidP="007964EC">
            <w:pPr>
              <w:tabs>
                <w:tab w:val="left" w:pos="993"/>
              </w:tabs>
              <w:spacing w:line="240" w:lineRule="auto"/>
              <w:ind w:firstLine="0"/>
              <w:jc w:val="center"/>
              <w:outlineLvl w:val="3"/>
              <w:rPr>
                <w:sz w:val="24"/>
              </w:rPr>
            </w:pPr>
          </w:p>
        </w:tc>
        <w:tc>
          <w:tcPr>
            <w:tcW w:w="2216" w:type="dxa"/>
            <w:tcBorders>
              <w:top w:val="single" w:sz="4" w:space="0" w:color="000000"/>
              <w:left w:val="nil"/>
              <w:bottom w:val="single" w:sz="4" w:space="0" w:color="000000"/>
              <w:right w:val="single" w:sz="4" w:space="0" w:color="000000"/>
            </w:tcBorders>
            <w:shd w:val="clear" w:color="auto" w:fill="auto"/>
            <w:vAlign w:val="center"/>
          </w:tcPr>
          <w:p w:rsidR="00B828AE" w:rsidRPr="00363A89" w:rsidRDefault="00B828AE" w:rsidP="007964EC">
            <w:pPr>
              <w:tabs>
                <w:tab w:val="left" w:pos="993"/>
              </w:tabs>
              <w:spacing w:line="240" w:lineRule="auto"/>
              <w:ind w:firstLine="0"/>
              <w:jc w:val="center"/>
              <w:outlineLvl w:val="3"/>
              <w:rPr>
                <w:sz w:val="24"/>
              </w:rPr>
            </w:pPr>
            <w:r w:rsidRPr="00363A89">
              <w:rPr>
                <w:sz w:val="24"/>
              </w:rPr>
              <w:t>3 103,1</w:t>
            </w:r>
          </w:p>
        </w:tc>
      </w:tr>
      <w:tr w:rsidR="00B828AE" w:rsidRPr="00363A89" w:rsidTr="007964EC">
        <w:trPr>
          <w:trHeight w:val="315"/>
        </w:trPr>
        <w:tc>
          <w:tcPr>
            <w:tcW w:w="5752" w:type="dxa"/>
            <w:tcBorders>
              <w:top w:val="single" w:sz="4" w:space="0" w:color="000000"/>
              <w:left w:val="single" w:sz="4" w:space="0" w:color="000000"/>
              <w:bottom w:val="single" w:sz="4" w:space="0" w:color="000000"/>
              <w:right w:val="single" w:sz="4" w:space="0" w:color="000000"/>
            </w:tcBorders>
            <w:shd w:val="clear" w:color="auto" w:fill="auto"/>
          </w:tcPr>
          <w:p w:rsidR="00B828AE" w:rsidRPr="00363A89" w:rsidRDefault="00B828AE" w:rsidP="007964EC">
            <w:pPr>
              <w:tabs>
                <w:tab w:val="left" w:pos="993"/>
              </w:tabs>
              <w:spacing w:line="240" w:lineRule="auto"/>
              <w:ind w:firstLine="0"/>
              <w:jc w:val="left"/>
              <w:rPr>
                <w:sz w:val="24"/>
              </w:rPr>
            </w:pPr>
            <w:r w:rsidRPr="00363A89">
              <w:rPr>
                <w:sz w:val="24"/>
              </w:rPr>
              <w:lastRenderedPageBreak/>
              <w:t>«Реализация отдельных мероприятий регионального проекта «Спорт - норма жизни» в рамках реализации национального проекта «Демография»</w:t>
            </w:r>
          </w:p>
        </w:tc>
        <w:tc>
          <w:tcPr>
            <w:tcW w:w="1478" w:type="dxa"/>
            <w:tcBorders>
              <w:top w:val="single" w:sz="4" w:space="0" w:color="000000"/>
              <w:left w:val="nil"/>
              <w:bottom w:val="single" w:sz="4" w:space="0" w:color="000000"/>
              <w:right w:val="single" w:sz="4" w:space="0" w:color="000000"/>
            </w:tcBorders>
            <w:shd w:val="clear" w:color="auto" w:fill="auto"/>
            <w:vAlign w:val="center"/>
          </w:tcPr>
          <w:p w:rsidR="00B828AE" w:rsidRPr="00363A89" w:rsidRDefault="00B828AE" w:rsidP="007964EC">
            <w:pPr>
              <w:tabs>
                <w:tab w:val="left" w:pos="993"/>
              </w:tabs>
              <w:spacing w:line="240" w:lineRule="auto"/>
              <w:ind w:firstLine="0"/>
              <w:jc w:val="center"/>
              <w:outlineLvl w:val="3"/>
              <w:rPr>
                <w:sz w:val="24"/>
              </w:rPr>
            </w:pPr>
            <w:r w:rsidRPr="00363A89">
              <w:rPr>
                <w:sz w:val="24"/>
              </w:rPr>
              <w:t>271 498,1</w:t>
            </w:r>
          </w:p>
        </w:tc>
        <w:tc>
          <w:tcPr>
            <w:tcW w:w="2216" w:type="dxa"/>
            <w:tcBorders>
              <w:top w:val="single" w:sz="4" w:space="0" w:color="000000"/>
              <w:left w:val="nil"/>
              <w:bottom w:val="single" w:sz="4" w:space="0" w:color="000000"/>
              <w:right w:val="single" w:sz="4" w:space="0" w:color="000000"/>
            </w:tcBorders>
            <w:shd w:val="clear" w:color="auto" w:fill="auto"/>
            <w:vAlign w:val="center"/>
          </w:tcPr>
          <w:p w:rsidR="00B828AE" w:rsidRPr="00363A89" w:rsidRDefault="00B828AE" w:rsidP="007964EC">
            <w:pPr>
              <w:tabs>
                <w:tab w:val="left" w:pos="993"/>
              </w:tabs>
              <w:spacing w:line="240" w:lineRule="auto"/>
              <w:ind w:firstLine="0"/>
              <w:jc w:val="center"/>
              <w:outlineLvl w:val="3"/>
              <w:rPr>
                <w:sz w:val="24"/>
              </w:rPr>
            </w:pPr>
            <w:r w:rsidRPr="00363A89">
              <w:rPr>
                <w:sz w:val="24"/>
              </w:rPr>
              <w:t>261 746,6</w:t>
            </w:r>
          </w:p>
        </w:tc>
      </w:tr>
    </w:tbl>
    <w:p w:rsidR="00B828AE" w:rsidRPr="00363A89" w:rsidRDefault="00B828AE" w:rsidP="00B828AE">
      <w:pPr>
        <w:widowControl/>
        <w:tabs>
          <w:tab w:val="left" w:pos="993"/>
        </w:tabs>
        <w:spacing w:line="240" w:lineRule="auto"/>
        <w:ind w:firstLine="709"/>
        <w:rPr>
          <w:sz w:val="24"/>
          <w:highlight w:val="yellow"/>
        </w:rPr>
      </w:pPr>
    </w:p>
    <w:p w:rsidR="00B828AE" w:rsidRPr="00E23B44" w:rsidRDefault="00B828AE" w:rsidP="00B828AE">
      <w:pPr>
        <w:widowControl/>
        <w:tabs>
          <w:tab w:val="left" w:pos="993"/>
        </w:tabs>
        <w:spacing w:line="240" w:lineRule="auto"/>
        <w:ind w:firstLine="709"/>
        <w:rPr>
          <w:sz w:val="24"/>
        </w:rPr>
      </w:pPr>
      <w:r w:rsidRPr="00E23B44">
        <w:rPr>
          <w:sz w:val="24"/>
        </w:rPr>
        <w:t>В разрезе основных мероприятий расходы осуществлены следующим образом:</w:t>
      </w:r>
    </w:p>
    <w:p w:rsidR="00B828AE" w:rsidRPr="00E23B44" w:rsidRDefault="00B828AE" w:rsidP="00B828AE">
      <w:pPr>
        <w:tabs>
          <w:tab w:val="left" w:pos="540"/>
        </w:tabs>
        <w:spacing w:line="240" w:lineRule="auto"/>
        <w:ind w:firstLine="709"/>
        <w:rPr>
          <w:sz w:val="24"/>
        </w:rPr>
      </w:pPr>
      <w:r w:rsidRPr="00E23B44">
        <w:rPr>
          <w:sz w:val="24"/>
        </w:rPr>
        <w:t xml:space="preserve">1. «Вовлечение населения в систематические занятия физической культурой и массовым спортом». </w:t>
      </w:r>
    </w:p>
    <w:p w:rsidR="00B828AE" w:rsidRDefault="00B828AE" w:rsidP="00B828AE">
      <w:pPr>
        <w:tabs>
          <w:tab w:val="left" w:pos="540"/>
        </w:tabs>
        <w:spacing w:line="240" w:lineRule="auto"/>
        <w:ind w:firstLine="709"/>
        <w:rPr>
          <w:sz w:val="24"/>
        </w:rPr>
      </w:pPr>
      <w:proofErr w:type="gramStart"/>
      <w:r w:rsidRPr="00E23B44">
        <w:rPr>
          <w:sz w:val="24"/>
        </w:rPr>
        <w:t>Средства в виде субсидии на финансовое обеспечение выполнения муниципального задания в сумме</w:t>
      </w:r>
      <w:r>
        <w:rPr>
          <w:sz w:val="24"/>
        </w:rPr>
        <w:t xml:space="preserve"> </w:t>
      </w:r>
      <w:r w:rsidRPr="00E23B44">
        <w:rPr>
          <w:sz w:val="24"/>
        </w:rPr>
        <w:t xml:space="preserve">50 234,3 тыс. руб. </w:t>
      </w:r>
      <w:r w:rsidRPr="00FA36E3">
        <w:rPr>
          <w:sz w:val="24"/>
        </w:rPr>
        <w:t>предоставлены</w:t>
      </w:r>
      <w:r>
        <w:rPr>
          <w:sz w:val="24"/>
        </w:rPr>
        <w:t xml:space="preserve"> </w:t>
      </w:r>
      <w:r w:rsidRPr="00E23B44">
        <w:rPr>
          <w:sz w:val="24"/>
        </w:rPr>
        <w:t xml:space="preserve">МУ «Дирекция спорта» </w:t>
      </w:r>
      <w:r>
        <w:rPr>
          <w:sz w:val="24"/>
        </w:rPr>
        <w:t>д</w:t>
      </w:r>
      <w:r w:rsidRPr="00E23B44">
        <w:rPr>
          <w:sz w:val="24"/>
        </w:rPr>
        <w:t>ля проведения 520 официальных физкультурных (физкультурно-оздоровительных) мероприятий, в том числе по взаимодействию с образовательными организациями, спортивными клубами и Федерациями, 198 официальных городских физкультурных и спортивных мероприятий (международный фестиваль зимних видов спорта «</w:t>
      </w:r>
      <w:proofErr w:type="spellStart"/>
      <w:r w:rsidRPr="00E23B44">
        <w:rPr>
          <w:sz w:val="24"/>
        </w:rPr>
        <w:t>KareliaSkiFest</w:t>
      </w:r>
      <w:proofErr w:type="spellEnd"/>
      <w:r w:rsidRPr="00E23B44">
        <w:rPr>
          <w:sz w:val="24"/>
        </w:rPr>
        <w:t>», городской фестиваль «Зимние Фонтаны-2023», соревнования по триатлону «</w:t>
      </w:r>
      <w:proofErr w:type="spellStart"/>
      <w:r w:rsidRPr="00E23B44">
        <w:rPr>
          <w:sz w:val="24"/>
        </w:rPr>
        <w:t>Kareliatri</w:t>
      </w:r>
      <w:proofErr w:type="spellEnd"/>
      <w:proofErr w:type="gramEnd"/>
      <w:r w:rsidRPr="00E23B44">
        <w:rPr>
          <w:sz w:val="24"/>
        </w:rPr>
        <w:t xml:space="preserve"> </w:t>
      </w:r>
      <w:proofErr w:type="spellStart"/>
      <w:proofErr w:type="gramStart"/>
      <w:r w:rsidRPr="00E23B44">
        <w:rPr>
          <w:sz w:val="24"/>
        </w:rPr>
        <w:t>Petrozavodsk</w:t>
      </w:r>
      <w:proofErr w:type="spellEnd"/>
      <w:r w:rsidRPr="00E23B44">
        <w:rPr>
          <w:sz w:val="24"/>
        </w:rPr>
        <w:t>», чемпионаты и первенства) для более 118 тыс. человек.</w:t>
      </w:r>
      <w:proofErr w:type="gramEnd"/>
    </w:p>
    <w:p w:rsidR="00B828AE" w:rsidRDefault="00B828AE" w:rsidP="00B828AE">
      <w:pPr>
        <w:tabs>
          <w:tab w:val="left" w:pos="540"/>
        </w:tabs>
        <w:spacing w:line="240" w:lineRule="auto"/>
        <w:ind w:firstLine="709"/>
        <w:rPr>
          <w:sz w:val="24"/>
        </w:rPr>
      </w:pPr>
      <w:r w:rsidRPr="009B0AC2">
        <w:rPr>
          <w:sz w:val="24"/>
        </w:rPr>
        <w:t>Средства в виде субсидии на иные цели</w:t>
      </w:r>
      <w:r>
        <w:rPr>
          <w:sz w:val="24"/>
        </w:rPr>
        <w:t xml:space="preserve"> предоставлены</w:t>
      </w:r>
      <w:r w:rsidRPr="009B0AC2">
        <w:rPr>
          <w:sz w:val="24"/>
        </w:rPr>
        <w:t>:</w:t>
      </w:r>
    </w:p>
    <w:p w:rsidR="00B828AE" w:rsidRDefault="00B828AE" w:rsidP="00B828AE">
      <w:pPr>
        <w:tabs>
          <w:tab w:val="left" w:pos="540"/>
        </w:tabs>
        <w:spacing w:line="240" w:lineRule="auto"/>
        <w:ind w:firstLine="709"/>
        <w:rPr>
          <w:sz w:val="24"/>
        </w:rPr>
      </w:pPr>
      <w:r>
        <w:rPr>
          <w:sz w:val="24"/>
        </w:rPr>
        <w:t xml:space="preserve">- МУ «Дирекция спорта» </w:t>
      </w:r>
      <w:proofErr w:type="gramStart"/>
      <w:r>
        <w:rPr>
          <w:sz w:val="24"/>
        </w:rPr>
        <w:t>на</w:t>
      </w:r>
      <w:proofErr w:type="gramEnd"/>
      <w:r>
        <w:rPr>
          <w:sz w:val="24"/>
        </w:rPr>
        <w:t>:</w:t>
      </w:r>
    </w:p>
    <w:p w:rsidR="00B828AE" w:rsidRDefault="00B828AE" w:rsidP="00B828AE">
      <w:pPr>
        <w:pStyle w:val="ad"/>
        <w:numPr>
          <w:ilvl w:val="0"/>
          <w:numId w:val="47"/>
        </w:numPr>
        <w:tabs>
          <w:tab w:val="left" w:pos="540"/>
          <w:tab w:val="left" w:pos="1134"/>
        </w:tabs>
        <w:spacing w:line="240" w:lineRule="auto"/>
        <w:ind w:left="0" w:firstLine="709"/>
        <w:rPr>
          <w:sz w:val="24"/>
        </w:rPr>
      </w:pPr>
      <w:r w:rsidRPr="009610B8">
        <w:rPr>
          <w:sz w:val="24"/>
        </w:rPr>
        <w:t>организацию катка на льду Онежского озера в феврале 2024 года</w:t>
      </w:r>
      <w:r>
        <w:rPr>
          <w:sz w:val="24"/>
        </w:rPr>
        <w:t xml:space="preserve"> в сумме</w:t>
      </w:r>
      <w:r w:rsidRPr="009610B8">
        <w:rPr>
          <w:sz w:val="24"/>
        </w:rPr>
        <w:t xml:space="preserve"> 2 000,0 тыс. руб.</w:t>
      </w:r>
      <w:r>
        <w:rPr>
          <w:sz w:val="24"/>
        </w:rPr>
        <w:t>;</w:t>
      </w:r>
    </w:p>
    <w:p w:rsidR="00B828AE" w:rsidRPr="009610B8" w:rsidRDefault="00B828AE" w:rsidP="00B828AE">
      <w:pPr>
        <w:pStyle w:val="ad"/>
        <w:numPr>
          <w:ilvl w:val="0"/>
          <w:numId w:val="47"/>
        </w:numPr>
        <w:tabs>
          <w:tab w:val="left" w:pos="540"/>
          <w:tab w:val="left" w:pos="1134"/>
        </w:tabs>
        <w:spacing w:line="240" w:lineRule="auto"/>
        <w:ind w:left="0" w:firstLine="709"/>
        <w:rPr>
          <w:sz w:val="24"/>
        </w:rPr>
      </w:pPr>
      <w:proofErr w:type="gramStart"/>
      <w:r w:rsidRPr="009610B8">
        <w:rPr>
          <w:sz w:val="24"/>
        </w:rPr>
        <w:t xml:space="preserve">заключение договоров на проведение III зимней Спартакиады Союза городов Центра и Северо-Запада России в 2024 году в сумме 2 000,0 </w:t>
      </w:r>
      <w:r>
        <w:rPr>
          <w:sz w:val="24"/>
        </w:rPr>
        <w:t xml:space="preserve">тыс. руб. и </w:t>
      </w:r>
      <w:r w:rsidRPr="009610B8">
        <w:rPr>
          <w:sz w:val="24"/>
        </w:rPr>
        <w:t>проведение работ по благоустройству трассы «Фонтаны» с устройством велосипедных и пешеходных дорожек со сроком выполнения работ до 01.11.2024 в сумме 17 376,0 тыс. руб. за счет субсидии из бюджета Республики Карелия на реализацию отдельных мероприятий по социально-экономическому</w:t>
      </w:r>
      <w:proofErr w:type="gramEnd"/>
      <w:r w:rsidRPr="009610B8">
        <w:rPr>
          <w:sz w:val="24"/>
        </w:rPr>
        <w:t xml:space="preserve"> развитию столицы Республики Карели</w:t>
      </w:r>
      <w:r>
        <w:rPr>
          <w:sz w:val="24"/>
        </w:rPr>
        <w:t>.</w:t>
      </w:r>
    </w:p>
    <w:p w:rsidR="00B828AE" w:rsidRDefault="00B828AE" w:rsidP="00B828AE">
      <w:pPr>
        <w:pStyle w:val="ad"/>
        <w:widowControl/>
        <w:tabs>
          <w:tab w:val="left" w:pos="993"/>
        </w:tabs>
        <w:spacing w:line="240" w:lineRule="auto"/>
        <w:ind w:left="0" w:firstLine="709"/>
        <w:rPr>
          <w:sz w:val="24"/>
        </w:rPr>
      </w:pPr>
      <w:r w:rsidRPr="00D94C66">
        <w:rPr>
          <w:sz w:val="24"/>
        </w:rPr>
        <w:t xml:space="preserve">- </w:t>
      </w:r>
      <w:r>
        <w:rPr>
          <w:sz w:val="24"/>
        </w:rPr>
        <w:t>общеобразовательным учреждениям за счет средств межбюджетных трансфертов:</w:t>
      </w:r>
    </w:p>
    <w:p w:rsidR="00B828AE" w:rsidRDefault="00B828AE" w:rsidP="00B828AE">
      <w:pPr>
        <w:pStyle w:val="ad"/>
        <w:widowControl/>
        <w:numPr>
          <w:ilvl w:val="0"/>
          <w:numId w:val="46"/>
        </w:numPr>
        <w:tabs>
          <w:tab w:val="left" w:pos="993"/>
        </w:tabs>
        <w:spacing w:line="240" w:lineRule="auto"/>
        <w:ind w:left="0" w:firstLine="709"/>
        <w:rPr>
          <w:sz w:val="24"/>
        </w:rPr>
      </w:pPr>
      <w:r w:rsidRPr="00D94C66">
        <w:rPr>
          <w:sz w:val="24"/>
        </w:rPr>
        <w:t xml:space="preserve">МОУ «Средняя школа № 11» </w:t>
      </w:r>
      <w:r>
        <w:rPr>
          <w:sz w:val="24"/>
        </w:rPr>
        <w:t xml:space="preserve">на </w:t>
      </w:r>
      <w:r w:rsidRPr="00D94C66">
        <w:rPr>
          <w:sz w:val="24"/>
        </w:rPr>
        <w:t xml:space="preserve">выполнение работ по устройству «умной» спортивной площадки – </w:t>
      </w:r>
      <w:r w:rsidR="008E1D24">
        <w:rPr>
          <w:sz w:val="24"/>
        </w:rPr>
        <w:t>30 000,0</w:t>
      </w:r>
      <w:r w:rsidRPr="00D94C66">
        <w:rPr>
          <w:sz w:val="24"/>
        </w:rPr>
        <w:t xml:space="preserve"> </w:t>
      </w:r>
      <w:r>
        <w:rPr>
          <w:sz w:val="24"/>
        </w:rPr>
        <w:t xml:space="preserve">тыс. руб. и </w:t>
      </w:r>
      <w:r w:rsidRPr="00754F1E">
        <w:rPr>
          <w:sz w:val="24"/>
        </w:rPr>
        <w:t>поставку спортивно-технологическо</w:t>
      </w:r>
      <w:r>
        <w:rPr>
          <w:sz w:val="24"/>
        </w:rPr>
        <w:t>го</w:t>
      </w:r>
      <w:r w:rsidRPr="00754F1E">
        <w:rPr>
          <w:sz w:val="24"/>
        </w:rPr>
        <w:t xml:space="preserve"> оборудовани</w:t>
      </w:r>
      <w:r>
        <w:rPr>
          <w:sz w:val="24"/>
        </w:rPr>
        <w:t>я</w:t>
      </w:r>
      <w:r w:rsidRPr="00754F1E">
        <w:rPr>
          <w:sz w:val="24"/>
        </w:rPr>
        <w:t xml:space="preserve"> для </w:t>
      </w:r>
      <w:r w:rsidR="00A13991">
        <w:rPr>
          <w:sz w:val="24"/>
        </w:rPr>
        <w:t xml:space="preserve">ее </w:t>
      </w:r>
      <w:r w:rsidRPr="00754F1E">
        <w:rPr>
          <w:sz w:val="24"/>
        </w:rPr>
        <w:t>создания –  24 491,2 тыс. руб</w:t>
      </w:r>
      <w:r w:rsidRPr="00C86602">
        <w:rPr>
          <w:sz w:val="24"/>
        </w:rPr>
        <w:t>.</w:t>
      </w:r>
      <w:r>
        <w:rPr>
          <w:sz w:val="24"/>
        </w:rPr>
        <w:t>;</w:t>
      </w:r>
    </w:p>
    <w:p w:rsidR="00B828AE" w:rsidRPr="00AA5B2B" w:rsidRDefault="00B828AE" w:rsidP="00B828AE">
      <w:pPr>
        <w:pStyle w:val="ad"/>
        <w:widowControl/>
        <w:numPr>
          <w:ilvl w:val="0"/>
          <w:numId w:val="46"/>
        </w:numPr>
        <w:tabs>
          <w:tab w:val="left" w:pos="993"/>
        </w:tabs>
        <w:spacing w:line="240" w:lineRule="auto"/>
        <w:ind w:left="0" w:firstLine="709"/>
        <w:rPr>
          <w:sz w:val="24"/>
        </w:rPr>
      </w:pPr>
      <w:r w:rsidRPr="00AA5B2B">
        <w:rPr>
          <w:sz w:val="24"/>
        </w:rPr>
        <w:t xml:space="preserve">МОУ «Лицей № 40» </w:t>
      </w:r>
      <w:r>
        <w:rPr>
          <w:sz w:val="24"/>
        </w:rPr>
        <w:t xml:space="preserve">на </w:t>
      </w:r>
      <w:r w:rsidRPr="00AA5B2B">
        <w:rPr>
          <w:sz w:val="24"/>
        </w:rPr>
        <w:t>благоустройство территории под размещение физкультурно-оздоровительного комплекса открытого тип</w:t>
      </w:r>
      <w:r>
        <w:rPr>
          <w:sz w:val="24"/>
        </w:rPr>
        <w:t>а</w:t>
      </w:r>
      <w:r w:rsidRPr="00AA5B2B">
        <w:rPr>
          <w:sz w:val="24"/>
        </w:rPr>
        <w:t xml:space="preserve"> </w:t>
      </w:r>
      <w:r>
        <w:rPr>
          <w:sz w:val="24"/>
        </w:rPr>
        <w:t xml:space="preserve">за счет субсидии </w:t>
      </w:r>
      <w:r w:rsidRPr="00AA5B2B">
        <w:rPr>
          <w:sz w:val="24"/>
        </w:rPr>
        <w:t xml:space="preserve">на реализацию отдельных мероприятий по социально-экономическому развитию столицы Республики Карелия –  3 797,9 тыс. руб.; </w:t>
      </w:r>
    </w:p>
    <w:p w:rsidR="00B828AE" w:rsidRPr="00760962" w:rsidRDefault="00B828AE" w:rsidP="00B828AE">
      <w:pPr>
        <w:pStyle w:val="ad"/>
        <w:widowControl/>
        <w:tabs>
          <w:tab w:val="left" w:pos="993"/>
        </w:tabs>
        <w:spacing w:line="240" w:lineRule="auto"/>
        <w:ind w:left="0" w:firstLine="709"/>
        <w:rPr>
          <w:sz w:val="24"/>
        </w:rPr>
      </w:pPr>
      <w:r w:rsidRPr="00760962">
        <w:rPr>
          <w:sz w:val="24"/>
        </w:rPr>
        <w:t>Средства в сумме 1 132,</w:t>
      </w:r>
      <w:r w:rsidR="00CA0F56">
        <w:rPr>
          <w:sz w:val="24"/>
        </w:rPr>
        <w:t>1</w:t>
      </w:r>
      <w:r w:rsidRPr="00760962">
        <w:rPr>
          <w:sz w:val="24"/>
        </w:rPr>
        <w:t xml:space="preserve"> тыс. руб. направлены на обустройство «тропы здоровья» в парке Радиозавода (выполнены работы по устройству водоотводной канавы в целях исключения затопления тропы).</w:t>
      </w:r>
    </w:p>
    <w:p w:rsidR="00B828AE" w:rsidRPr="00DB18B6" w:rsidRDefault="00B828AE" w:rsidP="00B828AE">
      <w:pPr>
        <w:widowControl/>
        <w:tabs>
          <w:tab w:val="left" w:pos="993"/>
        </w:tabs>
        <w:spacing w:line="240" w:lineRule="auto"/>
        <w:ind w:firstLine="709"/>
        <w:rPr>
          <w:sz w:val="24"/>
        </w:rPr>
      </w:pPr>
      <w:r w:rsidRPr="00DB18B6">
        <w:rPr>
          <w:sz w:val="24"/>
        </w:rPr>
        <w:t>2. «Обеспечение реализации дополнительных образовательных программ».</w:t>
      </w:r>
    </w:p>
    <w:p w:rsidR="00B828AE" w:rsidRPr="00DB18B6" w:rsidRDefault="00B828AE" w:rsidP="00B828AE">
      <w:pPr>
        <w:widowControl/>
        <w:tabs>
          <w:tab w:val="left" w:pos="993"/>
        </w:tabs>
        <w:spacing w:line="240" w:lineRule="auto"/>
        <w:ind w:firstLine="709"/>
        <w:rPr>
          <w:sz w:val="24"/>
        </w:rPr>
      </w:pPr>
      <w:r w:rsidRPr="00DB18B6">
        <w:rPr>
          <w:sz w:val="24"/>
        </w:rPr>
        <w:t>С 01.08.2023 в 7</w:t>
      </w:r>
      <w:r w:rsidR="00A13991">
        <w:rPr>
          <w:sz w:val="24"/>
        </w:rPr>
        <w:t>-ми</w:t>
      </w:r>
      <w:r w:rsidRPr="00DB18B6">
        <w:rPr>
          <w:sz w:val="24"/>
        </w:rPr>
        <w:t xml:space="preserve"> спортивных школах реализуются дополнительные общеразвивающие программы, дополнительные образовательные программы спортивной подготовки по олимпийским и неолимпийским видам спорта.</w:t>
      </w:r>
    </w:p>
    <w:p w:rsidR="00B828AE" w:rsidRDefault="00B828AE" w:rsidP="00B828AE">
      <w:pPr>
        <w:tabs>
          <w:tab w:val="left" w:pos="540"/>
        </w:tabs>
        <w:spacing w:line="240" w:lineRule="auto"/>
        <w:ind w:firstLine="709"/>
        <w:rPr>
          <w:sz w:val="24"/>
        </w:rPr>
      </w:pPr>
      <w:proofErr w:type="gramStart"/>
      <w:r w:rsidRPr="00DB18B6">
        <w:rPr>
          <w:sz w:val="24"/>
        </w:rPr>
        <w:t>Средства в виде субсидии на финансовое обеспечение выполнения муниципального задания в сумме 88 510,3 тыс. руб. предоставлены МУ ДО «СШ № 1», МУ ДО «СШ № 2», МУ ДО «СШОР № 3», МУ ДО «СШ № 4», МУ ДО «СШОР № 5», МУ ДО «СШ № 6», МУ ДО «СШ № 7» для реализации дополнительных общеразвивающих программ в количестве           20 688,0 человеко-часов, проведения спортивной подготовки 4</w:t>
      </w:r>
      <w:r>
        <w:rPr>
          <w:sz w:val="24"/>
        </w:rPr>
        <w:t>,4 тыс</w:t>
      </w:r>
      <w:proofErr w:type="gramEnd"/>
      <w:r>
        <w:rPr>
          <w:sz w:val="24"/>
        </w:rPr>
        <w:t xml:space="preserve">. </w:t>
      </w:r>
      <w:r w:rsidRPr="00DB18B6">
        <w:rPr>
          <w:sz w:val="24"/>
        </w:rPr>
        <w:t xml:space="preserve">человек, обеспечения </w:t>
      </w:r>
      <w:r w:rsidRPr="00DB18B6">
        <w:rPr>
          <w:sz w:val="24"/>
        </w:rPr>
        <w:lastRenderedPageBreak/>
        <w:t>МУ ДО «СШОР № 3» доступа к</w:t>
      </w:r>
      <w:r>
        <w:rPr>
          <w:sz w:val="24"/>
        </w:rPr>
        <w:t xml:space="preserve"> бассейну для 78 тыс. человек.</w:t>
      </w:r>
    </w:p>
    <w:p w:rsidR="00B828AE" w:rsidRPr="00BF6FCE" w:rsidRDefault="00B828AE" w:rsidP="00B828AE">
      <w:pPr>
        <w:tabs>
          <w:tab w:val="left" w:pos="540"/>
        </w:tabs>
        <w:spacing w:line="240" w:lineRule="auto"/>
        <w:ind w:firstLine="709"/>
        <w:rPr>
          <w:sz w:val="24"/>
        </w:rPr>
      </w:pPr>
      <w:r w:rsidRPr="009B0AC2">
        <w:rPr>
          <w:sz w:val="24"/>
        </w:rPr>
        <w:t>Средства в виде субсидии на иные цели</w:t>
      </w:r>
      <w:r>
        <w:rPr>
          <w:sz w:val="24"/>
        </w:rPr>
        <w:t xml:space="preserve"> </w:t>
      </w:r>
      <w:r w:rsidRPr="00BF6FCE">
        <w:rPr>
          <w:sz w:val="24"/>
        </w:rPr>
        <w:t xml:space="preserve">в сумме 4 426,1 тыс. руб. </w:t>
      </w:r>
      <w:r>
        <w:rPr>
          <w:sz w:val="24"/>
        </w:rPr>
        <w:t xml:space="preserve">предоставлены              </w:t>
      </w:r>
      <w:r w:rsidRPr="00BF6FCE">
        <w:rPr>
          <w:sz w:val="24"/>
        </w:rPr>
        <w:t xml:space="preserve">МУ ДО «СШОР № 3» на содержание и обслуживание загородных спортивных баз в деревне </w:t>
      </w:r>
      <w:proofErr w:type="spellStart"/>
      <w:r w:rsidRPr="00BF6FCE">
        <w:rPr>
          <w:sz w:val="24"/>
        </w:rPr>
        <w:t>Уя</w:t>
      </w:r>
      <w:proofErr w:type="spellEnd"/>
      <w:r w:rsidRPr="00BF6FCE">
        <w:rPr>
          <w:sz w:val="24"/>
        </w:rPr>
        <w:t xml:space="preserve"> и селе Деревянное в </w:t>
      </w:r>
      <w:proofErr w:type="spellStart"/>
      <w:r w:rsidRPr="00BF6FCE">
        <w:rPr>
          <w:sz w:val="24"/>
        </w:rPr>
        <w:t>Прионежском</w:t>
      </w:r>
      <w:proofErr w:type="spellEnd"/>
      <w:r w:rsidRPr="00BF6FCE">
        <w:rPr>
          <w:sz w:val="24"/>
        </w:rPr>
        <w:t xml:space="preserve"> районе, на приобретение робота-пылесоса для очистки бассейна.</w:t>
      </w:r>
    </w:p>
    <w:p w:rsidR="00B828AE" w:rsidRPr="00BB734F" w:rsidRDefault="00B828AE" w:rsidP="00B828AE">
      <w:pPr>
        <w:widowControl/>
        <w:tabs>
          <w:tab w:val="left" w:pos="993"/>
        </w:tabs>
        <w:spacing w:line="240" w:lineRule="auto"/>
        <w:ind w:firstLine="709"/>
        <w:rPr>
          <w:sz w:val="24"/>
        </w:rPr>
      </w:pPr>
      <w:r w:rsidRPr="00BB734F">
        <w:rPr>
          <w:sz w:val="24"/>
        </w:rPr>
        <w:t>3. «Реализация комплекса мер по эффективному использованию потенциала каникулярного времени».</w:t>
      </w:r>
    </w:p>
    <w:p w:rsidR="00B828AE" w:rsidRPr="00BB734F" w:rsidRDefault="00B828AE" w:rsidP="00B828AE">
      <w:pPr>
        <w:widowControl/>
        <w:tabs>
          <w:tab w:val="left" w:pos="993"/>
        </w:tabs>
        <w:spacing w:line="240" w:lineRule="auto"/>
        <w:ind w:firstLine="709"/>
        <w:rPr>
          <w:sz w:val="24"/>
        </w:rPr>
      </w:pPr>
      <w:r w:rsidRPr="00BB734F">
        <w:rPr>
          <w:sz w:val="24"/>
        </w:rPr>
        <w:t xml:space="preserve">Средства в виде субсидии на иные цели в сумме 846,3 тыс. руб. </w:t>
      </w:r>
      <w:r>
        <w:rPr>
          <w:sz w:val="24"/>
        </w:rPr>
        <w:t>предоставлены</w:t>
      </w:r>
      <w:r w:rsidRPr="00BB734F">
        <w:rPr>
          <w:sz w:val="24"/>
        </w:rPr>
        <w:t xml:space="preserve"> МУ ДО «СШ № 2», МУ ДО «СШОР № 3», МУ ДО «СШОР № 5», МУ ДО «СШ № 6», МУ ДО «СШ № 7» в целях обеспечения функционирования 11 смен в специализированных (профильных) лагерях для 349 детей.</w:t>
      </w:r>
    </w:p>
    <w:p w:rsidR="00B828AE" w:rsidRPr="00EC0007" w:rsidRDefault="00B828AE" w:rsidP="00B828AE">
      <w:pPr>
        <w:widowControl/>
        <w:tabs>
          <w:tab w:val="left" w:pos="993"/>
        </w:tabs>
        <w:spacing w:line="240" w:lineRule="auto"/>
        <w:ind w:firstLine="709"/>
        <w:rPr>
          <w:sz w:val="24"/>
        </w:rPr>
      </w:pPr>
      <w:r w:rsidRPr="00EC0007">
        <w:rPr>
          <w:sz w:val="24"/>
        </w:rPr>
        <w:t xml:space="preserve">4. «Реализация программ спортивной подготовки». </w:t>
      </w:r>
    </w:p>
    <w:p w:rsidR="00B828AE" w:rsidRPr="00126D48" w:rsidRDefault="00B828AE" w:rsidP="00B828AE">
      <w:pPr>
        <w:widowControl/>
        <w:tabs>
          <w:tab w:val="left" w:pos="993"/>
        </w:tabs>
        <w:spacing w:line="240" w:lineRule="auto"/>
        <w:ind w:firstLine="709"/>
        <w:rPr>
          <w:sz w:val="24"/>
        </w:rPr>
      </w:pPr>
      <w:r w:rsidRPr="00126D48">
        <w:rPr>
          <w:sz w:val="24"/>
        </w:rPr>
        <w:t xml:space="preserve">Средства направлены на предоставление </w:t>
      </w:r>
      <w:proofErr w:type="gramStart"/>
      <w:r w:rsidRPr="00126D48">
        <w:rPr>
          <w:sz w:val="24"/>
        </w:rPr>
        <w:t>субсидий</w:t>
      </w:r>
      <w:proofErr w:type="gramEnd"/>
      <w:r w:rsidRPr="00126D48">
        <w:rPr>
          <w:sz w:val="24"/>
        </w:rPr>
        <w:t xml:space="preserve"> на финансовое обеспечение выполнения муниципального задания 7</w:t>
      </w:r>
      <w:r w:rsidR="00CD166A">
        <w:rPr>
          <w:sz w:val="24"/>
        </w:rPr>
        <w:t>-ми</w:t>
      </w:r>
      <w:r w:rsidRPr="00126D48">
        <w:rPr>
          <w:sz w:val="24"/>
        </w:rPr>
        <w:t xml:space="preserve"> спортивным школам в сумме 111 425,6 тыс. руб., в том числе на организацию и обеспечение подготовки спортивного резерва для 102 обучающихся старше 18 лет, а также на предоставление субсидии иные цели МУ ДО «СШОР № 3» на содержание и обслуживание загородных спортивных баз в деревне </w:t>
      </w:r>
      <w:proofErr w:type="spellStart"/>
      <w:r w:rsidRPr="00126D48">
        <w:rPr>
          <w:sz w:val="24"/>
        </w:rPr>
        <w:t>Уя</w:t>
      </w:r>
      <w:proofErr w:type="spellEnd"/>
      <w:r w:rsidRPr="00126D48">
        <w:rPr>
          <w:sz w:val="24"/>
        </w:rPr>
        <w:t xml:space="preserve"> и селе Деревянное в </w:t>
      </w:r>
      <w:proofErr w:type="spellStart"/>
      <w:r w:rsidRPr="00126D48">
        <w:rPr>
          <w:sz w:val="24"/>
        </w:rPr>
        <w:t>Прионежском</w:t>
      </w:r>
      <w:proofErr w:type="spellEnd"/>
      <w:r w:rsidRPr="00126D48">
        <w:rPr>
          <w:sz w:val="24"/>
        </w:rPr>
        <w:t xml:space="preserve"> районе в сумме 3 024,</w:t>
      </w:r>
      <w:r w:rsidR="00B11B24">
        <w:rPr>
          <w:sz w:val="24"/>
        </w:rPr>
        <w:t>2</w:t>
      </w:r>
      <w:r w:rsidRPr="00126D48">
        <w:rPr>
          <w:sz w:val="24"/>
        </w:rPr>
        <w:t xml:space="preserve"> тыс. руб. до перехода учреждений с 01.08.2023 в систему дополнительного образования.</w:t>
      </w:r>
    </w:p>
    <w:p w:rsidR="00B828AE" w:rsidRPr="00084ECE" w:rsidRDefault="00B828AE" w:rsidP="00B828AE">
      <w:pPr>
        <w:widowControl/>
        <w:tabs>
          <w:tab w:val="left" w:pos="993"/>
        </w:tabs>
        <w:spacing w:line="240" w:lineRule="auto"/>
        <w:ind w:firstLine="709"/>
        <w:rPr>
          <w:sz w:val="24"/>
        </w:rPr>
      </w:pPr>
      <w:r w:rsidRPr="00084ECE">
        <w:rPr>
          <w:sz w:val="24"/>
        </w:rPr>
        <w:t>В 2023 году выплачено 10 стипендий Администрации Петрозаводского городского округа спортсменам за достигнутые спортивные результаты в сумме 135,0 тыс. руб.</w:t>
      </w:r>
    </w:p>
    <w:p w:rsidR="00B828AE" w:rsidRPr="00084ECE" w:rsidRDefault="00B828AE" w:rsidP="00B828AE">
      <w:pPr>
        <w:widowControl/>
        <w:tabs>
          <w:tab w:val="left" w:pos="993"/>
        </w:tabs>
        <w:spacing w:line="240" w:lineRule="auto"/>
        <w:ind w:firstLine="709"/>
        <w:rPr>
          <w:sz w:val="24"/>
        </w:rPr>
      </w:pPr>
      <w:r w:rsidRPr="00084ECE">
        <w:rPr>
          <w:sz w:val="24"/>
        </w:rPr>
        <w:t>5. «Ведение бюджетного учета и отчетности».</w:t>
      </w:r>
    </w:p>
    <w:p w:rsidR="00B828AE" w:rsidRPr="000F34BD" w:rsidRDefault="00B828AE" w:rsidP="00B828AE">
      <w:pPr>
        <w:widowControl/>
        <w:tabs>
          <w:tab w:val="left" w:pos="993"/>
        </w:tabs>
        <w:spacing w:line="240" w:lineRule="auto"/>
        <w:ind w:firstLine="709"/>
        <w:rPr>
          <w:sz w:val="24"/>
        </w:rPr>
      </w:pPr>
      <w:r w:rsidRPr="00084ECE">
        <w:rPr>
          <w:sz w:val="24"/>
        </w:rPr>
        <w:t xml:space="preserve">Средства в виде субсидии на финансовое обеспечение выполнения муниципального задания в сумме 10 202,9 тыс. руб. предоставлены МУ «Централизованная бухгалтерия             № 4» в целях ведения бухгалтерского и налогового учета, сформировано 230 единиц </w:t>
      </w:r>
      <w:r w:rsidRPr="000F34BD">
        <w:rPr>
          <w:sz w:val="24"/>
        </w:rPr>
        <w:t xml:space="preserve">финансовой (бухгалтерской) отчетности бюджетных учреждений. </w:t>
      </w:r>
    </w:p>
    <w:p w:rsidR="00B828AE" w:rsidRPr="000F34BD" w:rsidRDefault="00B828AE" w:rsidP="00B828AE">
      <w:pPr>
        <w:widowControl/>
        <w:tabs>
          <w:tab w:val="left" w:pos="993"/>
        </w:tabs>
        <w:spacing w:line="240" w:lineRule="auto"/>
        <w:ind w:firstLine="709"/>
        <w:rPr>
          <w:sz w:val="24"/>
        </w:rPr>
      </w:pPr>
      <w:r w:rsidRPr="000F34BD">
        <w:rPr>
          <w:sz w:val="24"/>
        </w:rPr>
        <w:t>6. «Развитие инфраструктуры для занятий физической культурой и массовым спортом на территории Петрозаводского городского округа».</w:t>
      </w:r>
    </w:p>
    <w:p w:rsidR="00B828AE" w:rsidRPr="000F34BD" w:rsidRDefault="00B828AE" w:rsidP="00B828AE">
      <w:pPr>
        <w:widowControl/>
        <w:tabs>
          <w:tab w:val="left" w:pos="993"/>
        </w:tabs>
        <w:spacing w:line="240" w:lineRule="auto"/>
        <w:ind w:firstLine="709"/>
        <w:rPr>
          <w:sz w:val="24"/>
        </w:rPr>
      </w:pPr>
      <w:proofErr w:type="gramStart"/>
      <w:r w:rsidRPr="000F34BD">
        <w:rPr>
          <w:sz w:val="24"/>
        </w:rPr>
        <w:t>В целях создания условий для занятий физической культурой и спортом средства в сумме 3 103,4 тыс. руб. направлены на выплату аванса в соответствии с заключенным муниципальным контрактом на выполнение работ по корректировке проектной документации для устройства навеса в рамках строительства спортивного комплекса в пойме реки Неглинка в районе зданий №12 по ул. Крупской и №8 по ул. Красной в</w:t>
      </w:r>
      <w:r w:rsidR="0053071B">
        <w:rPr>
          <w:sz w:val="24"/>
        </w:rPr>
        <w:t xml:space="preserve">              </w:t>
      </w:r>
      <w:r w:rsidRPr="000F34BD">
        <w:rPr>
          <w:sz w:val="24"/>
        </w:rPr>
        <w:t>г</w:t>
      </w:r>
      <w:proofErr w:type="gramEnd"/>
      <w:r w:rsidRPr="000F34BD">
        <w:rPr>
          <w:sz w:val="24"/>
        </w:rPr>
        <w:t xml:space="preserve">. </w:t>
      </w:r>
      <w:proofErr w:type="gramStart"/>
      <w:r w:rsidRPr="000F34BD">
        <w:rPr>
          <w:sz w:val="24"/>
        </w:rPr>
        <w:t>Петрозаводске</w:t>
      </w:r>
      <w:proofErr w:type="gramEnd"/>
      <w:r w:rsidRPr="000F34BD">
        <w:rPr>
          <w:sz w:val="24"/>
        </w:rPr>
        <w:t xml:space="preserve"> - II  этап. Срок выполнения работ - 01.04.2024.</w:t>
      </w:r>
    </w:p>
    <w:p w:rsidR="00B828AE" w:rsidRPr="00AE7627" w:rsidRDefault="00B828AE" w:rsidP="00B828AE">
      <w:pPr>
        <w:widowControl/>
        <w:tabs>
          <w:tab w:val="left" w:pos="993"/>
        </w:tabs>
        <w:spacing w:line="240" w:lineRule="auto"/>
        <w:ind w:firstLine="709"/>
        <w:rPr>
          <w:sz w:val="24"/>
        </w:rPr>
      </w:pPr>
      <w:r w:rsidRPr="00AE7627">
        <w:rPr>
          <w:sz w:val="24"/>
        </w:rPr>
        <w:t>7. «Реализация отдельных мероприятий регионального проекта «Спорт - норма жизни» в рамках реализации национального проекта «Демография».</w:t>
      </w:r>
    </w:p>
    <w:p w:rsidR="00B828AE" w:rsidRPr="00956BE7" w:rsidRDefault="00B828AE" w:rsidP="00B828AE">
      <w:pPr>
        <w:widowControl/>
        <w:tabs>
          <w:tab w:val="left" w:pos="993"/>
        </w:tabs>
        <w:spacing w:line="240" w:lineRule="auto"/>
        <w:ind w:firstLine="709"/>
        <w:rPr>
          <w:sz w:val="24"/>
        </w:rPr>
      </w:pPr>
      <w:r w:rsidRPr="00956BE7">
        <w:rPr>
          <w:sz w:val="24"/>
        </w:rPr>
        <w:t xml:space="preserve">Средства направлены </w:t>
      </w:r>
      <w:proofErr w:type="gramStart"/>
      <w:r w:rsidRPr="00956BE7">
        <w:rPr>
          <w:sz w:val="24"/>
        </w:rPr>
        <w:t>на</w:t>
      </w:r>
      <w:proofErr w:type="gramEnd"/>
      <w:r w:rsidRPr="00956BE7">
        <w:rPr>
          <w:sz w:val="24"/>
        </w:rPr>
        <w:t>:</w:t>
      </w:r>
    </w:p>
    <w:p w:rsidR="00B828AE" w:rsidRDefault="00B828AE" w:rsidP="00B828AE">
      <w:pPr>
        <w:widowControl/>
        <w:tabs>
          <w:tab w:val="left" w:pos="993"/>
        </w:tabs>
        <w:spacing w:line="240" w:lineRule="auto"/>
        <w:ind w:firstLine="709"/>
        <w:rPr>
          <w:sz w:val="24"/>
        </w:rPr>
      </w:pPr>
      <w:proofErr w:type="gramStart"/>
      <w:r w:rsidRPr="00956BE7">
        <w:rPr>
          <w:sz w:val="24"/>
        </w:rPr>
        <w:t xml:space="preserve">- предоставление субсидий МУ ДО «СШ № 1», МУ ДО «СШ № 2», МУ ДО «СШОР </w:t>
      </w:r>
      <w:r>
        <w:rPr>
          <w:sz w:val="24"/>
        </w:rPr>
        <w:t xml:space="preserve">          </w:t>
      </w:r>
      <w:r w:rsidRPr="00956BE7">
        <w:rPr>
          <w:sz w:val="24"/>
        </w:rPr>
        <w:t>№ 3», МУ ДО «СШ № 4», МУ ДО «СШОР № 5», МУ ДО «СШ № 6», МУ ДО «СШ № 7» на финансовое обеспечение выполнения муниципального задания в сумме 33 009,0 тыс. руб. и иные цели в сумме 1 309,9 тыс. руб. на оплату организации питания и временного проживания команд спортсменов</w:t>
      </w:r>
      <w:proofErr w:type="gramEnd"/>
      <w:r w:rsidRPr="00956BE7">
        <w:rPr>
          <w:sz w:val="24"/>
        </w:rPr>
        <w:t xml:space="preserve"> из спортивных школ для участия в соревнованиях, оплату труда тренеров, приобретение спортивными школами оборудования, спортивного инвентаря и экипировки;</w:t>
      </w:r>
    </w:p>
    <w:p w:rsidR="00B828AE" w:rsidRPr="007F3B12" w:rsidRDefault="00B828AE" w:rsidP="00B828AE">
      <w:pPr>
        <w:widowControl/>
        <w:tabs>
          <w:tab w:val="left" w:pos="993"/>
        </w:tabs>
        <w:spacing w:line="240" w:lineRule="auto"/>
        <w:ind w:firstLine="709"/>
        <w:rPr>
          <w:sz w:val="24"/>
        </w:rPr>
      </w:pPr>
      <w:r w:rsidRPr="00ED5C43">
        <w:rPr>
          <w:sz w:val="24"/>
        </w:rPr>
        <w:t>- предоставление субсидии на иные цели МОУ «Лицей № 40» в сумме 7 038,6               тыс. руб. на благоустройство территории под размещение физкультурно-оздоровительного комплекса открытого типа, расположенного по адресу: г. Петрозаводск,</w:t>
      </w:r>
      <w:r>
        <w:rPr>
          <w:sz w:val="24"/>
        </w:rPr>
        <w:t xml:space="preserve"> </w:t>
      </w:r>
      <w:r w:rsidRPr="00ED5C43">
        <w:rPr>
          <w:sz w:val="24"/>
        </w:rPr>
        <w:t xml:space="preserve">ул. </w:t>
      </w:r>
      <w:proofErr w:type="gramStart"/>
      <w:r w:rsidRPr="007F3B12">
        <w:rPr>
          <w:sz w:val="24"/>
        </w:rPr>
        <w:t>Белорусская</w:t>
      </w:r>
      <w:proofErr w:type="gramEnd"/>
      <w:r w:rsidRPr="007F3B12">
        <w:rPr>
          <w:sz w:val="24"/>
        </w:rPr>
        <w:t>, д.1;</w:t>
      </w:r>
    </w:p>
    <w:p w:rsidR="00B828AE" w:rsidRPr="007F3B12" w:rsidRDefault="00B828AE" w:rsidP="00B828AE">
      <w:pPr>
        <w:widowControl/>
        <w:tabs>
          <w:tab w:val="left" w:pos="993"/>
        </w:tabs>
        <w:spacing w:line="240" w:lineRule="auto"/>
        <w:ind w:firstLine="709"/>
        <w:rPr>
          <w:sz w:val="24"/>
        </w:rPr>
      </w:pPr>
      <w:proofErr w:type="gramStart"/>
      <w:r w:rsidRPr="007F3B12">
        <w:rPr>
          <w:sz w:val="24"/>
        </w:rPr>
        <w:t xml:space="preserve">- оплату авансовых платежей по муниципальному контракту на строительство спортивного комплекса в пойме реки Неглинка в районе зданий № 12 по ул. Крупской и № 8 по ул. Красной – II этап, на технологическое присоединение к системам теплоснабжения, холодного водоснабжения и водоотведения, на оплату оказанных услуг по </w:t>
      </w:r>
      <w:r w:rsidRPr="007F3B12">
        <w:rPr>
          <w:sz w:val="24"/>
        </w:rPr>
        <w:lastRenderedPageBreak/>
        <w:t>осуществлению авторского надзора и строительного контроля за строительством объекта, геодезических работ  в сумме 230 140,6 тыс. руб</w:t>
      </w:r>
      <w:proofErr w:type="gramEnd"/>
      <w:r w:rsidRPr="007F3B12">
        <w:rPr>
          <w:sz w:val="24"/>
        </w:rPr>
        <w:t>.</w:t>
      </w:r>
      <w:r w:rsidRPr="007F3B12">
        <w:t xml:space="preserve"> </w:t>
      </w:r>
      <w:r w:rsidRPr="007F3B12">
        <w:rPr>
          <w:sz w:val="24"/>
        </w:rPr>
        <w:t>Срок выполнения работ – ноябрь 2024 года.</w:t>
      </w:r>
    </w:p>
    <w:p w:rsidR="00B828AE" w:rsidRPr="006D2307" w:rsidRDefault="00B828AE" w:rsidP="00B828AE">
      <w:pPr>
        <w:widowControl/>
        <w:tabs>
          <w:tab w:val="left" w:pos="993"/>
        </w:tabs>
        <w:spacing w:line="240" w:lineRule="auto"/>
        <w:ind w:firstLine="709"/>
        <w:rPr>
          <w:sz w:val="24"/>
        </w:rPr>
      </w:pPr>
      <w:r w:rsidRPr="007F3B12">
        <w:rPr>
          <w:sz w:val="24"/>
        </w:rPr>
        <w:t>В результате реализации муниципальной программы в 2023 году в сравнении с отчетным (базовым) 2012 годом по основным показателям обеспечены:</w:t>
      </w:r>
    </w:p>
    <w:p w:rsidR="00B828AE" w:rsidRPr="006D2307" w:rsidRDefault="00B828AE" w:rsidP="00B828AE">
      <w:pPr>
        <w:widowControl/>
        <w:tabs>
          <w:tab w:val="left" w:pos="993"/>
        </w:tabs>
        <w:spacing w:line="240" w:lineRule="auto"/>
        <w:ind w:firstLine="709"/>
        <w:rPr>
          <w:sz w:val="24"/>
        </w:rPr>
      </w:pPr>
      <w:r w:rsidRPr="006D2307">
        <w:rPr>
          <w:sz w:val="24"/>
        </w:rPr>
        <w:t>- увеличение доли населения Петрозаводского городского округа в возрасте 3-79 лет, систематически занимающегося физической культурой и спортом</w:t>
      </w:r>
      <w:r w:rsidR="00320A5B">
        <w:rPr>
          <w:sz w:val="24"/>
        </w:rPr>
        <w:t xml:space="preserve">, </w:t>
      </w:r>
      <w:r w:rsidRPr="006D2307">
        <w:rPr>
          <w:sz w:val="24"/>
        </w:rPr>
        <w:t>до 49,0 процентов</w:t>
      </w:r>
      <w:r w:rsidR="00320A5B">
        <w:rPr>
          <w:sz w:val="24"/>
        </w:rPr>
        <w:t xml:space="preserve"> </w:t>
      </w:r>
      <w:r w:rsidRPr="006D2307">
        <w:rPr>
          <w:sz w:val="24"/>
        </w:rPr>
        <w:t xml:space="preserve"> (в 2012 году – 22,0 процента);</w:t>
      </w:r>
    </w:p>
    <w:p w:rsidR="00B828AE" w:rsidRPr="006D2307" w:rsidRDefault="00B828AE" w:rsidP="00B828AE">
      <w:pPr>
        <w:widowControl/>
        <w:tabs>
          <w:tab w:val="left" w:pos="993"/>
        </w:tabs>
        <w:spacing w:line="240" w:lineRule="auto"/>
        <w:ind w:firstLine="709"/>
        <w:rPr>
          <w:sz w:val="24"/>
        </w:rPr>
      </w:pPr>
      <w:r w:rsidRPr="006D2307">
        <w:rPr>
          <w:sz w:val="24"/>
        </w:rPr>
        <w:t xml:space="preserve">- рост уровня обеспеченности граждан спортивными сооружениями </w:t>
      </w:r>
      <w:proofErr w:type="gramStart"/>
      <w:r w:rsidRPr="006D2307">
        <w:rPr>
          <w:sz w:val="24"/>
        </w:rPr>
        <w:t>исходя из единовременной пропускной способности объектов спорта до 57,8 процента (показатель введен</w:t>
      </w:r>
      <w:proofErr w:type="gramEnd"/>
      <w:r w:rsidRPr="006D2307">
        <w:rPr>
          <w:sz w:val="24"/>
        </w:rPr>
        <w:t xml:space="preserve"> в 2019 году – 45,8 процента);</w:t>
      </w:r>
    </w:p>
    <w:p w:rsidR="00B828AE" w:rsidRPr="00D35C62" w:rsidRDefault="00B828AE" w:rsidP="00B828AE">
      <w:pPr>
        <w:widowControl/>
        <w:tabs>
          <w:tab w:val="left" w:pos="993"/>
        </w:tabs>
        <w:spacing w:line="240" w:lineRule="auto"/>
        <w:ind w:firstLine="709"/>
        <w:rPr>
          <w:sz w:val="24"/>
        </w:rPr>
      </w:pPr>
      <w:r w:rsidRPr="006D2307">
        <w:rPr>
          <w:sz w:val="24"/>
        </w:rPr>
        <w:t>- рост числа спортсменов массовых разрядов, подготовленных в муниципальных учреждениях физкультурно-спортивной направленности, до 2 064 человек (в 2012 году – 1 950 человек).</w:t>
      </w:r>
    </w:p>
    <w:p w:rsidR="00B828AE" w:rsidRPr="0068614D" w:rsidRDefault="00B828AE" w:rsidP="00B828AE">
      <w:pPr>
        <w:widowControl/>
        <w:tabs>
          <w:tab w:val="left" w:pos="993"/>
        </w:tabs>
        <w:spacing w:line="240" w:lineRule="auto"/>
        <w:ind w:firstLine="709"/>
        <w:rPr>
          <w:b/>
          <w:sz w:val="24"/>
          <w:szCs w:val="24"/>
        </w:rPr>
      </w:pPr>
    </w:p>
    <w:p w:rsidR="00D35335" w:rsidRPr="00387083" w:rsidRDefault="00D35335" w:rsidP="00D35335">
      <w:pPr>
        <w:widowControl/>
        <w:tabs>
          <w:tab w:val="left" w:pos="993"/>
        </w:tabs>
        <w:spacing w:line="240" w:lineRule="auto"/>
        <w:ind w:firstLine="709"/>
        <w:jc w:val="center"/>
        <w:rPr>
          <w:b/>
          <w:sz w:val="24"/>
          <w:szCs w:val="24"/>
        </w:rPr>
      </w:pPr>
      <w:r w:rsidRPr="00387083">
        <w:rPr>
          <w:b/>
          <w:sz w:val="24"/>
          <w:szCs w:val="24"/>
        </w:rPr>
        <w:t>Муниципальная программа Петрозаводского городского округа</w:t>
      </w:r>
    </w:p>
    <w:p w:rsidR="00D35335" w:rsidRPr="002E25BC" w:rsidRDefault="00D35335" w:rsidP="00D35335">
      <w:pPr>
        <w:widowControl/>
        <w:tabs>
          <w:tab w:val="left" w:pos="993"/>
        </w:tabs>
        <w:spacing w:line="240" w:lineRule="auto"/>
        <w:ind w:firstLine="709"/>
        <w:jc w:val="center"/>
        <w:rPr>
          <w:b/>
          <w:sz w:val="24"/>
          <w:szCs w:val="24"/>
        </w:rPr>
      </w:pPr>
      <w:r w:rsidRPr="00387083">
        <w:rPr>
          <w:b/>
          <w:sz w:val="24"/>
          <w:szCs w:val="24"/>
        </w:rPr>
        <w:t>«Развитие сферы культуры Петрозаводского городского округа»</w:t>
      </w:r>
    </w:p>
    <w:p w:rsidR="00D35335" w:rsidRDefault="00D35335" w:rsidP="00D35335">
      <w:pPr>
        <w:widowControl/>
        <w:tabs>
          <w:tab w:val="left" w:pos="993"/>
        </w:tabs>
        <w:spacing w:line="240" w:lineRule="auto"/>
        <w:ind w:firstLine="709"/>
        <w:jc w:val="center"/>
        <w:rPr>
          <w:b/>
          <w:sz w:val="24"/>
          <w:szCs w:val="24"/>
          <w:highlight w:val="yellow"/>
        </w:rPr>
      </w:pPr>
    </w:p>
    <w:p w:rsidR="00896361" w:rsidRPr="0063253B" w:rsidRDefault="00896361" w:rsidP="00896361">
      <w:pPr>
        <w:widowControl/>
        <w:tabs>
          <w:tab w:val="left" w:pos="993"/>
        </w:tabs>
        <w:spacing w:line="240" w:lineRule="auto"/>
        <w:ind w:firstLine="709"/>
        <w:rPr>
          <w:sz w:val="24"/>
        </w:rPr>
      </w:pPr>
      <w:r w:rsidRPr="0063253B">
        <w:rPr>
          <w:sz w:val="24"/>
        </w:rPr>
        <w:t>Ответственный исполнитель муниципальной программы – комитет социального развития Администрации Петрозаводского городского округа.</w:t>
      </w:r>
    </w:p>
    <w:p w:rsidR="00896361" w:rsidRPr="0063253B" w:rsidRDefault="00896361" w:rsidP="00896361">
      <w:pPr>
        <w:widowControl/>
        <w:tabs>
          <w:tab w:val="left" w:pos="993"/>
        </w:tabs>
        <w:spacing w:line="240" w:lineRule="auto"/>
        <w:ind w:firstLine="709"/>
        <w:rPr>
          <w:sz w:val="24"/>
        </w:rPr>
      </w:pPr>
      <w:r w:rsidRPr="0063253B">
        <w:rPr>
          <w:sz w:val="24"/>
        </w:rPr>
        <w:t>Муниципальная программа Петрозаводского городского округа «Развитие сферы культуры Петрозаводского городского округа» реализуется с 2021 года, целью является повышение качества городской культурной среды для развития и наиболее полного удовлетворения культурных потребностей горожан, формирование привлекательного образа города Петрозаводска.</w:t>
      </w:r>
    </w:p>
    <w:p w:rsidR="00896361" w:rsidRPr="0063253B" w:rsidRDefault="00896361" w:rsidP="00896361">
      <w:pPr>
        <w:widowControl/>
        <w:tabs>
          <w:tab w:val="left" w:pos="993"/>
        </w:tabs>
        <w:spacing w:line="240" w:lineRule="auto"/>
        <w:ind w:firstLine="709"/>
        <w:rPr>
          <w:sz w:val="24"/>
        </w:rPr>
      </w:pPr>
      <w:r w:rsidRPr="0063253B">
        <w:rPr>
          <w:sz w:val="24"/>
        </w:rPr>
        <w:t xml:space="preserve">За 2023 год на реализацию муниципальной программы Петрозаводского городского округа «Развитие сферы культуры Петрозаводского городского округа» из бюджета Петрозаводского городского округа направлено 344 192,2 тыс. руб., из них за счет межбюджетных трансфертов из бюджета Республики Карелия – 101 059,8 тыс. руб. </w:t>
      </w:r>
    </w:p>
    <w:p w:rsidR="00896361" w:rsidRPr="0063253B" w:rsidRDefault="00896361" w:rsidP="00896361">
      <w:pPr>
        <w:tabs>
          <w:tab w:val="left" w:pos="993"/>
        </w:tabs>
        <w:spacing w:line="240" w:lineRule="auto"/>
        <w:ind w:firstLine="709"/>
        <w:rPr>
          <w:sz w:val="24"/>
        </w:rPr>
      </w:pPr>
      <w:r w:rsidRPr="0063253B">
        <w:rPr>
          <w:sz w:val="24"/>
        </w:rPr>
        <w:t xml:space="preserve">Средства в 2023 году направлены на реализацию следующих основных мероприятий:                                                                                                                                                                         </w:t>
      </w:r>
    </w:p>
    <w:p w:rsidR="00896361" w:rsidRPr="0063253B" w:rsidRDefault="00896361" w:rsidP="00896361">
      <w:pPr>
        <w:tabs>
          <w:tab w:val="left" w:pos="993"/>
        </w:tabs>
        <w:spacing w:line="240" w:lineRule="auto"/>
        <w:ind w:firstLine="709"/>
        <w:jc w:val="right"/>
        <w:rPr>
          <w:sz w:val="24"/>
        </w:rPr>
      </w:pPr>
      <w:r w:rsidRPr="0063253B">
        <w:rPr>
          <w:sz w:val="24"/>
        </w:rPr>
        <w:t>тыс. руб.</w:t>
      </w:r>
    </w:p>
    <w:tbl>
      <w:tblPr>
        <w:tblW w:w="0" w:type="auto"/>
        <w:tblInd w:w="108" w:type="dxa"/>
        <w:tblLayout w:type="fixed"/>
        <w:tblLook w:val="04A0" w:firstRow="1" w:lastRow="0" w:firstColumn="1" w:lastColumn="0" w:noHBand="0" w:noVBand="1"/>
      </w:tblPr>
      <w:tblGrid>
        <w:gridCol w:w="6030"/>
        <w:gridCol w:w="1402"/>
        <w:gridCol w:w="2066"/>
      </w:tblGrid>
      <w:tr w:rsidR="00896361" w:rsidRPr="0063253B" w:rsidTr="007964EC">
        <w:trPr>
          <w:trHeight w:val="904"/>
          <w:tblHeader/>
        </w:trPr>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361" w:rsidRPr="0063253B" w:rsidRDefault="00896361" w:rsidP="007964EC">
            <w:pPr>
              <w:tabs>
                <w:tab w:val="left" w:pos="993"/>
              </w:tabs>
              <w:spacing w:line="240" w:lineRule="auto"/>
              <w:ind w:firstLine="0"/>
              <w:jc w:val="center"/>
              <w:rPr>
                <w:sz w:val="24"/>
              </w:rPr>
            </w:pPr>
            <w:r w:rsidRPr="0063253B">
              <w:rPr>
                <w:sz w:val="24"/>
              </w:rPr>
              <w:t>Наименование основного мероприятия</w:t>
            </w:r>
          </w:p>
        </w:tc>
        <w:tc>
          <w:tcPr>
            <w:tcW w:w="1402" w:type="dxa"/>
            <w:tcBorders>
              <w:top w:val="single" w:sz="4" w:space="0" w:color="000000"/>
              <w:left w:val="nil"/>
              <w:bottom w:val="single" w:sz="4" w:space="0" w:color="000000"/>
              <w:right w:val="single" w:sz="4" w:space="0" w:color="000000"/>
            </w:tcBorders>
            <w:shd w:val="clear" w:color="auto" w:fill="auto"/>
            <w:vAlign w:val="center"/>
          </w:tcPr>
          <w:p w:rsidR="00896361" w:rsidRPr="0063253B" w:rsidRDefault="00896361" w:rsidP="007964EC">
            <w:pPr>
              <w:tabs>
                <w:tab w:val="left" w:pos="993"/>
              </w:tabs>
              <w:spacing w:line="240" w:lineRule="auto"/>
              <w:ind w:firstLine="0"/>
              <w:jc w:val="center"/>
              <w:rPr>
                <w:sz w:val="24"/>
              </w:rPr>
            </w:pPr>
            <w:r w:rsidRPr="0063253B">
              <w:rPr>
                <w:sz w:val="24"/>
              </w:rPr>
              <w:t>Исполнено</w:t>
            </w:r>
          </w:p>
        </w:tc>
        <w:tc>
          <w:tcPr>
            <w:tcW w:w="2066" w:type="dxa"/>
            <w:tcBorders>
              <w:top w:val="single" w:sz="4" w:space="0" w:color="000000"/>
              <w:left w:val="nil"/>
              <w:bottom w:val="single" w:sz="4" w:space="0" w:color="000000"/>
              <w:right w:val="single" w:sz="4" w:space="0" w:color="000000"/>
            </w:tcBorders>
            <w:shd w:val="clear" w:color="auto" w:fill="auto"/>
            <w:vAlign w:val="center"/>
          </w:tcPr>
          <w:p w:rsidR="00896361" w:rsidRPr="0063253B" w:rsidRDefault="00896361" w:rsidP="007964EC">
            <w:pPr>
              <w:tabs>
                <w:tab w:val="left" w:pos="993"/>
              </w:tabs>
              <w:spacing w:line="240" w:lineRule="auto"/>
              <w:ind w:firstLine="0"/>
              <w:jc w:val="center"/>
              <w:rPr>
                <w:sz w:val="24"/>
              </w:rPr>
            </w:pPr>
            <w:r w:rsidRPr="0063253B">
              <w:rPr>
                <w:sz w:val="24"/>
              </w:rPr>
              <w:t>из них за счет межбюджетных трансфертов из бюджета Республики Карелия</w:t>
            </w:r>
          </w:p>
        </w:tc>
      </w:tr>
      <w:tr w:rsidR="00896361" w:rsidRPr="0063253B" w:rsidTr="007964EC">
        <w:trPr>
          <w:trHeight w:val="134"/>
          <w:tblHeader/>
        </w:trPr>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361" w:rsidRPr="0063253B" w:rsidRDefault="00896361" w:rsidP="007964EC">
            <w:pPr>
              <w:tabs>
                <w:tab w:val="left" w:pos="993"/>
              </w:tabs>
              <w:spacing w:line="240" w:lineRule="auto"/>
              <w:ind w:firstLine="0"/>
              <w:jc w:val="center"/>
              <w:rPr>
                <w:sz w:val="24"/>
              </w:rPr>
            </w:pPr>
            <w:r w:rsidRPr="0063253B">
              <w:rPr>
                <w:sz w:val="24"/>
              </w:rPr>
              <w:t>1</w:t>
            </w:r>
          </w:p>
        </w:tc>
        <w:tc>
          <w:tcPr>
            <w:tcW w:w="1402" w:type="dxa"/>
            <w:tcBorders>
              <w:top w:val="single" w:sz="4" w:space="0" w:color="000000"/>
              <w:left w:val="nil"/>
              <w:bottom w:val="single" w:sz="4" w:space="0" w:color="000000"/>
              <w:right w:val="single" w:sz="4" w:space="0" w:color="000000"/>
            </w:tcBorders>
            <w:shd w:val="clear" w:color="auto" w:fill="auto"/>
            <w:vAlign w:val="center"/>
          </w:tcPr>
          <w:p w:rsidR="00896361" w:rsidRPr="0063253B" w:rsidRDefault="00896361" w:rsidP="007964EC">
            <w:pPr>
              <w:tabs>
                <w:tab w:val="left" w:pos="993"/>
              </w:tabs>
              <w:spacing w:line="240" w:lineRule="auto"/>
              <w:ind w:firstLine="0"/>
              <w:jc w:val="center"/>
              <w:rPr>
                <w:sz w:val="24"/>
              </w:rPr>
            </w:pPr>
            <w:r w:rsidRPr="0063253B">
              <w:rPr>
                <w:sz w:val="24"/>
              </w:rPr>
              <w:t>2</w:t>
            </w:r>
          </w:p>
        </w:tc>
        <w:tc>
          <w:tcPr>
            <w:tcW w:w="2066" w:type="dxa"/>
            <w:tcBorders>
              <w:top w:val="single" w:sz="4" w:space="0" w:color="000000"/>
              <w:left w:val="nil"/>
              <w:bottom w:val="single" w:sz="4" w:space="0" w:color="000000"/>
              <w:right w:val="single" w:sz="4" w:space="0" w:color="000000"/>
            </w:tcBorders>
            <w:shd w:val="clear" w:color="auto" w:fill="auto"/>
            <w:vAlign w:val="center"/>
          </w:tcPr>
          <w:p w:rsidR="00896361" w:rsidRPr="0063253B" w:rsidRDefault="00896361" w:rsidP="007964EC">
            <w:pPr>
              <w:tabs>
                <w:tab w:val="left" w:pos="993"/>
              </w:tabs>
              <w:spacing w:line="240" w:lineRule="auto"/>
              <w:ind w:firstLine="0"/>
              <w:jc w:val="center"/>
              <w:rPr>
                <w:sz w:val="24"/>
              </w:rPr>
            </w:pPr>
            <w:r w:rsidRPr="0063253B">
              <w:rPr>
                <w:sz w:val="24"/>
              </w:rPr>
              <w:t>3</w:t>
            </w:r>
          </w:p>
        </w:tc>
      </w:tr>
      <w:tr w:rsidR="00896361" w:rsidRPr="0063253B" w:rsidTr="007964EC">
        <w:trPr>
          <w:trHeight w:val="262"/>
        </w:trPr>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896361" w:rsidRPr="0063253B" w:rsidRDefault="00896361" w:rsidP="007964EC">
            <w:pPr>
              <w:widowControl/>
              <w:tabs>
                <w:tab w:val="left" w:pos="993"/>
              </w:tabs>
              <w:spacing w:line="240" w:lineRule="auto"/>
              <w:ind w:firstLine="0"/>
              <w:jc w:val="left"/>
              <w:rPr>
                <w:sz w:val="24"/>
              </w:rPr>
            </w:pPr>
            <w:r w:rsidRPr="0063253B">
              <w:rPr>
                <w:sz w:val="24"/>
              </w:rPr>
              <w:t>«Развитие культурно-досуговой и выставочной деятельности»</w:t>
            </w:r>
          </w:p>
        </w:tc>
        <w:tc>
          <w:tcPr>
            <w:tcW w:w="1402" w:type="dxa"/>
            <w:tcBorders>
              <w:top w:val="single" w:sz="4" w:space="0" w:color="000000"/>
              <w:left w:val="nil"/>
              <w:bottom w:val="single" w:sz="4" w:space="0" w:color="000000"/>
              <w:right w:val="single" w:sz="4" w:space="0" w:color="000000"/>
            </w:tcBorders>
            <w:shd w:val="clear" w:color="auto" w:fill="auto"/>
            <w:vAlign w:val="center"/>
          </w:tcPr>
          <w:p w:rsidR="00896361" w:rsidRPr="0063253B" w:rsidRDefault="00896361" w:rsidP="007964EC">
            <w:pPr>
              <w:tabs>
                <w:tab w:val="left" w:pos="557"/>
                <w:tab w:val="left" w:pos="993"/>
              </w:tabs>
              <w:spacing w:line="240" w:lineRule="auto"/>
              <w:ind w:firstLine="0"/>
              <w:jc w:val="center"/>
              <w:rPr>
                <w:sz w:val="24"/>
              </w:rPr>
            </w:pPr>
            <w:r w:rsidRPr="0063253B">
              <w:rPr>
                <w:sz w:val="24"/>
              </w:rPr>
              <w:t>60 072,5</w:t>
            </w:r>
          </w:p>
        </w:tc>
        <w:tc>
          <w:tcPr>
            <w:tcW w:w="2066" w:type="dxa"/>
            <w:tcBorders>
              <w:top w:val="single" w:sz="4" w:space="0" w:color="000000"/>
              <w:left w:val="nil"/>
              <w:bottom w:val="single" w:sz="4" w:space="0" w:color="000000"/>
              <w:right w:val="single" w:sz="4" w:space="0" w:color="000000"/>
            </w:tcBorders>
            <w:shd w:val="clear" w:color="auto" w:fill="auto"/>
            <w:vAlign w:val="center"/>
          </w:tcPr>
          <w:p w:rsidR="00896361" w:rsidRPr="0063253B" w:rsidRDefault="00896361" w:rsidP="007964EC">
            <w:pPr>
              <w:tabs>
                <w:tab w:val="left" w:pos="557"/>
                <w:tab w:val="left" w:pos="993"/>
              </w:tabs>
              <w:spacing w:line="240" w:lineRule="auto"/>
              <w:ind w:firstLine="0"/>
              <w:jc w:val="center"/>
              <w:rPr>
                <w:sz w:val="24"/>
              </w:rPr>
            </w:pPr>
            <w:r w:rsidRPr="0063253B">
              <w:rPr>
                <w:sz w:val="24"/>
              </w:rPr>
              <w:t>28 442,1</w:t>
            </w:r>
          </w:p>
        </w:tc>
      </w:tr>
      <w:tr w:rsidR="00896361" w:rsidRPr="0063253B" w:rsidTr="007964EC">
        <w:trPr>
          <w:trHeight w:val="262"/>
        </w:trPr>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896361" w:rsidRPr="0063253B" w:rsidRDefault="00896361" w:rsidP="007964EC">
            <w:pPr>
              <w:widowControl/>
              <w:tabs>
                <w:tab w:val="left" w:pos="993"/>
              </w:tabs>
              <w:spacing w:line="240" w:lineRule="auto"/>
              <w:ind w:firstLine="0"/>
              <w:jc w:val="left"/>
              <w:outlineLvl w:val="1"/>
              <w:rPr>
                <w:sz w:val="24"/>
              </w:rPr>
            </w:pPr>
            <w:r w:rsidRPr="0063253B">
              <w:rPr>
                <w:sz w:val="24"/>
              </w:rPr>
              <w:t>«Развитие библиотечного дела»</w:t>
            </w:r>
          </w:p>
        </w:tc>
        <w:tc>
          <w:tcPr>
            <w:tcW w:w="1402" w:type="dxa"/>
            <w:tcBorders>
              <w:top w:val="single" w:sz="4" w:space="0" w:color="000000"/>
              <w:left w:val="nil"/>
              <w:bottom w:val="single" w:sz="4" w:space="0" w:color="000000"/>
              <w:right w:val="single" w:sz="4" w:space="0" w:color="000000"/>
            </w:tcBorders>
            <w:shd w:val="clear" w:color="auto" w:fill="auto"/>
            <w:vAlign w:val="center"/>
          </w:tcPr>
          <w:p w:rsidR="00896361" w:rsidRPr="0063253B" w:rsidRDefault="00896361" w:rsidP="007964EC">
            <w:pPr>
              <w:tabs>
                <w:tab w:val="left" w:pos="557"/>
                <w:tab w:val="left" w:pos="993"/>
              </w:tabs>
              <w:spacing w:line="240" w:lineRule="auto"/>
              <w:ind w:firstLine="0"/>
              <w:jc w:val="center"/>
              <w:rPr>
                <w:sz w:val="24"/>
              </w:rPr>
            </w:pPr>
            <w:r w:rsidRPr="0063253B">
              <w:rPr>
                <w:sz w:val="24"/>
              </w:rPr>
              <w:t>35 433,6</w:t>
            </w:r>
          </w:p>
        </w:tc>
        <w:tc>
          <w:tcPr>
            <w:tcW w:w="2066" w:type="dxa"/>
            <w:tcBorders>
              <w:top w:val="single" w:sz="4" w:space="0" w:color="000000"/>
              <w:left w:val="nil"/>
              <w:bottom w:val="single" w:sz="4" w:space="0" w:color="000000"/>
              <w:right w:val="single" w:sz="4" w:space="0" w:color="000000"/>
            </w:tcBorders>
            <w:shd w:val="clear" w:color="auto" w:fill="auto"/>
            <w:vAlign w:val="center"/>
          </w:tcPr>
          <w:p w:rsidR="00896361" w:rsidRPr="0063253B" w:rsidRDefault="00896361" w:rsidP="007964EC">
            <w:pPr>
              <w:tabs>
                <w:tab w:val="left" w:pos="557"/>
                <w:tab w:val="left" w:pos="993"/>
              </w:tabs>
              <w:spacing w:line="240" w:lineRule="auto"/>
              <w:ind w:firstLine="0"/>
              <w:jc w:val="center"/>
              <w:rPr>
                <w:sz w:val="24"/>
              </w:rPr>
            </w:pPr>
            <w:r w:rsidRPr="0063253B">
              <w:rPr>
                <w:sz w:val="24"/>
              </w:rPr>
              <w:t>6 105,5</w:t>
            </w:r>
          </w:p>
        </w:tc>
      </w:tr>
      <w:tr w:rsidR="00896361" w:rsidRPr="0063253B" w:rsidTr="007964EC">
        <w:trPr>
          <w:trHeight w:val="262"/>
        </w:trPr>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896361" w:rsidRPr="0063253B" w:rsidRDefault="00896361" w:rsidP="007964EC">
            <w:pPr>
              <w:widowControl/>
              <w:tabs>
                <w:tab w:val="left" w:pos="993"/>
              </w:tabs>
              <w:spacing w:line="240" w:lineRule="auto"/>
              <w:ind w:firstLine="0"/>
              <w:jc w:val="left"/>
              <w:outlineLvl w:val="1"/>
              <w:rPr>
                <w:sz w:val="24"/>
              </w:rPr>
            </w:pPr>
            <w:r w:rsidRPr="0063253B">
              <w:rPr>
                <w:sz w:val="24"/>
              </w:rPr>
              <w:t>«Обеспечение реализации дополнительных образовательных программ»</w:t>
            </w:r>
          </w:p>
        </w:tc>
        <w:tc>
          <w:tcPr>
            <w:tcW w:w="1402" w:type="dxa"/>
            <w:tcBorders>
              <w:top w:val="single" w:sz="4" w:space="0" w:color="000000"/>
              <w:left w:val="nil"/>
              <w:bottom w:val="single" w:sz="4" w:space="0" w:color="000000"/>
              <w:right w:val="single" w:sz="4" w:space="0" w:color="000000"/>
            </w:tcBorders>
            <w:shd w:val="clear" w:color="auto" w:fill="auto"/>
            <w:vAlign w:val="center"/>
          </w:tcPr>
          <w:p w:rsidR="00896361" w:rsidRPr="0063253B" w:rsidRDefault="00896361" w:rsidP="007964EC">
            <w:pPr>
              <w:tabs>
                <w:tab w:val="left" w:pos="557"/>
                <w:tab w:val="left" w:pos="993"/>
              </w:tabs>
              <w:spacing w:line="240" w:lineRule="auto"/>
              <w:ind w:firstLine="0"/>
              <w:jc w:val="center"/>
              <w:rPr>
                <w:sz w:val="24"/>
              </w:rPr>
            </w:pPr>
            <w:r w:rsidRPr="0063253B">
              <w:rPr>
                <w:sz w:val="24"/>
              </w:rPr>
              <w:t>196 955,1</w:t>
            </w:r>
          </w:p>
        </w:tc>
        <w:tc>
          <w:tcPr>
            <w:tcW w:w="2066" w:type="dxa"/>
            <w:tcBorders>
              <w:top w:val="single" w:sz="4" w:space="0" w:color="000000"/>
              <w:left w:val="nil"/>
              <w:bottom w:val="single" w:sz="4" w:space="0" w:color="000000"/>
              <w:right w:val="single" w:sz="4" w:space="0" w:color="000000"/>
            </w:tcBorders>
            <w:shd w:val="clear" w:color="auto" w:fill="auto"/>
            <w:vAlign w:val="center"/>
          </w:tcPr>
          <w:p w:rsidR="00896361" w:rsidRPr="0063253B" w:rsidRDefault="00896361" w:rsidP="007964EC">
            <w:pPr>
              <w:tabs>
                <w:tab w:val="left" w:pos="557"/>
                <w:tab w:val="left" w:pos="993"/>
              </w:tabs>
              <w:spacing w:line="240" w:lineRule="auto"/>
              <w:ind w:firstLine="0"/>
              <w:jc w:val="center"/>
              <w:rPr>
                <w:sz w:val="24"/>
              </w:rPr>
            </w:pPr>
            <w:r w:rsidRPr="0063253B">
              <w:rPr>
                <w:sz w:val="24"/>
              </w:rPr>
              <w:t>31 739,0</w:t>
            </w:r>
          </w:p>
        </w:tc>
      </w:tr>
      <w:tr w:rsidR="00896361" w:rsidRPr="0063253B" w:rsidTr="007964EC">
        <w:trPr>
          <w:trHeight w:val="262"/>
        </w:trPr>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896361" w:rsidRPr="0063253B" w:rsidRDefault="00896361" w:rsidP="007964EC">
            <w:pPr>
              <w:widowControl/>
              <w:tabs>
                <w:tab w:val="left" w:pos="993"/>
              </w:tabs>
              <w:spacing w:line="240" w:lineRule="auto"/>
              <w:ind w:firstLine="0"/>
              <w:jc w:val="left"/>
              <w:outlineLvl w:val="1"/>
              <w:rPr>
                <w:sz w:val="24"/>
              </w:rPr>
            </w:pPr>
            <w:r w:rsidRPr="0063253B">
              <w:rPr>
                <w:sz w:val="24"/>
              </w:rPr>
              <w:t>«Поддержка творческих коллективов и одаренных детей»</w:t>
            </w:r>
          </w:p>
        </w:tc>
        <w:tc>
          <w:tcPr>
            <w:tcW w:w="1402" w:type="dxa"/>
            <w:tcBorders>
              <w:top w:val="single" w:sz="4" w:space="0" w:color="000000"/>
              <w:left w:val="nil"/>
              <w:bottom w:val="single" w:sz="4" w:space="0" w:color="000000"/>
              <w:right w:val="single" w:sz="4" w:space="0" w:color="000000"/>
            </w:tcBorders>
            <w:shd w:val="clear" w:color="auto" w:fill="auto"/>
            <w:vAlign w:val="center"/>
          </w:tcPr>
          <w:p w:rsidR="00896361" w:rsidRPr="0063253B" w:rsidRDefault="00896361" w:rsidP="007964EC">
            <w:pPr>
              <w:tabs>
                <w:tab w:val="left" w:pos="557"/>
                <w:tab w:val="left" w:pos="993"/>
              </w:tabs>
              <w:spacing w:line="240" w:lineRule="auto"/>
              <w:ind w:firstLine="0"/>
              <w:jc w:val="center"/>
              <w:rPr>
                <w:sz w:val="24"/>
              </w:rPr>
            </w:pPr>
            <w:r w:rsidRPr="0063253B">
              <w:rPr>
                <w:sz w:val="24"/>
              </w:rPr>
              <w:t>135,0</w:t>
            </w:r>
          </w:p>
        </w:tc>
        <w:tc>
          <w:tcPr>
            <w:tcW w:w="2066" w:type="dxa"/>
            <w:tcBorders>
              <w:top w:val="single" w:sz="4" w:space="0" w:color="000000"/>
              <w:left w:val="nil"/>
              <w:bottom w:val="single" w:sz="4" w:space="0" w:color="000000"/>
              <w:right w:val="single" w:sz="4" w:space="0" w:color="000000"/>
            </w:tcBorders>
            <w:shd w:val="clear" w:color="auto" w:fill="auto"/>
            <w:vAlign w:val="center"/>
          </w:tcPr>
          <w:p w:rsidR="00896361" w:rsidRPr="0063253B" w:rsidRDefault="00896361" w:rsidP="007964EC">
            <w:pPr>
              <w:tabs>
                <w:tab w:val="left" w:pos="557"/>
                <w:tab w:val="left" w:pos="993"/>
              </w:tabs>
              <w:spacing w:line="240" w:lineRule="auto"/>
              <w:ind w:firstLine="0"/>
              <w:jc w:val="center"/>
              <w:rPr>
                <w:sz w:val="24"/>
              </w:rPr>
            </w:pPr>
            <w:r w:rsidRPr="0063253B">
              <w:rPr>
                <w:sz w:val="24"/>
              </w:rPr>
              <w:t>0,0</w:t>
            </w:r>
          </w:p>
        </w:tc>
      </w:tr>
      <w:tr w:rsidR="00896361" w:rsidRPr="0063253B" w:rsidTr="007964EC">
        <w:trPr>
          <w:trHeight w:val="262"/>
        </w:trPr>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896361" w:rsidRPr="0063253B" w:rsidRDefault="00896361" w:rsidP="007964EC">
            <w:pPr>
              <w:widowControl/>
              <w:tabs>
                <w:tab w:val="left" w:pos="993"/>
              </w:tabs>
              <w:spacing w:line="240" w:lineRule="auto"/>
              <w:ind w:firstLine="0"/>
              <w:jc w:val="left"/>
              <w:outlineLvl w:val="1"/>
              <w:rPr>
                <w:sz w:val="24"/>
              </w:rPr>
            </w:pPr>
            <w:r w:rsidRPr="0063253B">
              <w:rPr>
                <w:sz w:val="24"/>
              </w:rPr>
              <w:t>«Реализация комплекса мер по эффективному использованию потенциала каникулярного времени»</w:t>
            </w:r>
          </w:p>
        </w:tc>
        <w:tc>
          <w:tcPr>
            <w:tcW w:w="1402" w:type="dxa"/>
            <w:tcBorders>
              <w:top w:val="single" w:sz="4" w:space="0" w:color="000000"/>
              <w:left w:val="nil"/>
              <w:bottom w:val="single" w:sz="4" w:space="0" w:color="000000"/>
              <w:right w:val="single" w:sz="4" w:space="0" w:color="000000"/>
            </w:tcBorders>
            <w:shd w:val="clear" w:color="auto" w:fill="auto"/>
            <w:vAlign w:val="center"/>
          </w:tcPr>
          <w:p w:rsidR="00896361" w:rsidRPr="0063253B" w:rsidRDefault="00896361" w:rsidP="007964EC">
            <w:pPr>
              <w:tabs>
                <w:tab w:val="left" w:pos="557"/>
                <w:tab w:val="left" w:pos="993"/>
              </w:tabs>
              <w:spacing w:line="240" w:lineRule="auto"/>
              <w:ind w:firstLine="0"/>
              <w:jc w:val="center"/>
              <w:rPr>
                <w:sz w:val="24"/>
              </w:rPr>
            </w:pPr>
            <w:r w:rsidRPr="0063253B">
              <w:rPr>
                <w:sz w:val="24"/>
              </w:rPr>
              <w:t>48,4</w:t>
            </w:r>
          </w:p>
        </w:tc>
        <w:tc>
          <w:tcPr>
            <w:tcW w:w="2066" w:type="dxa"/>
            <w:tcBorders>
              <w:top w:val="single" w:sz="4" w:space="0" w:color="000000"/>
              <w:left w:val="nil"/>
              <w:bottom w:val="single" w:sz="4" w:space="0" w:color="000000"/>
              <w:right w:val="single" w:sz="4" w:space="0" w:color="000000"/>
            </w:tcBorders>
            <w:shd w:val="clear" w:color="auto" w:fill="auto"/>
            <w:vAlign w:val="center"/>
          </w:tcPr>
          <w:p w:rsidR="00896361" w:rsidRPr="0063253B" w:rsidRDefault="00896361" w:rsidP="007964EC">
            <w:pPr>
              <w:tabs>
                <w:tab w:val="left" w:pos="557"/>
                <w:tab w:val="left" w:pos="993"/>
              </w:tabs>
              <w:spacing w:line="240" w:lineRule="auto"/>
              <w:ind w:firstLine="0"/>
              <w:jc w:val="center"/>
              <w:rPr>
                <w:sz w:val="24"/>
              </w:rPr>
            </w:pPr>
            <w:r w:rsidRPr="0063253B">
              <w:rPr>
                <w:sz w:val="24"/>
              </w:rPr>
              <w:t>48,4</w:t>
            </w:r>
          </w:p>
        </w:tc>
      </w:tr>
      <w:tr w:rsidR="00896361" w:rsidRPr="0063253B" w:rsidTr="007964EC">
        <w:trPr>
          <w:trHeight w:val="362"/>
        </w:trPr>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896361" w:rsidRPr="0063253B" w:rsidRDefault="00896361" w:rsidP="007964EC">
            <w:pPr>
              <w:widowControl/>
              <w:tabs>
                <w:tab w:val="left" w:pos="993"/>
              </w:tabs>
              <w:spacing w:line="240" w:lineRule="auto"/>
              <w:ind w:firstLine="0"/>
              <w:jc w:val="left"/>
              <w:outlineLvl w:val="1"/>
              <w:rPr>
                <w:sz w:val="24"/>
              </w:rPr>
            </w:pPr>
            <w:r w:rsidRPr="0063253B">
              <w:rPr>
                <w:sz w:val="24"/>
              </w:rPr>
              <w:t>«Ведение бюджетного учета и отчетности»</w:t>
            </w:r>
          </w:p>
        </w:tc>
        <w:tc>
          <w:tcPr>
            <w:tcW w:w="1402" w:type="dxa"/>
            <w:tcBorders>
              <w:top w:val="single" w:sz="4" w:space="0" w:color="000000"/>
              <w:left w:val="nil"/>
              <w:bottom w:val="single" w:sz="4" w:space="0" w:color="000000"/>
              <w:right w:val="single" w:sz="4" w:space="0" w:color="000000"/>
            </w:tcBorders>
            <w:shd w:val="clear" w:color="auto" w:fill="auto"/>
            <w:vAlign w:val="center"/>
          </w:tcPr>
          <w:p w:rsidR="00896361" w:rsidRPr="0063253B" w:rsidRDefault="00896361" w:rsidP="007964EC">
            <w:pPr>
              <w:tabs>
                <w:tab w:val="left" w:pos="557"/>
                <w:tab w:val="left" w:pos="993"/>
              </w:tabs>
              <w:spacing w:line="240" w:lineRule="auto"/>
              <w:ind w:firstLine="0"/>
              <w:jc w:val="center"/>
              <w:rPr>
                <w:sz w:val="24"/>
              </w:rPr>
            </w:pPr>
            <w:r w:rsidRPr="0063253B">
              <w:rPr>
                <w:sz w:val="24"/>
              </w:rPr>
              <w:t>16 472,1</w:t>
            </w: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361" w:rsidRPr="0063253B" w:rsidRDefault="00896361" w:rsidP="007964EC">
            <w:pPr>
              <w:tabs>
                <w:tab w:val="left" w:pos="557"/>
                <w:tab w:val="left" w:pos="993"/>
              </w:tabs>
              <w:spacing w:line="240" w:lineRule="auto"/>
              <w:ind w:firstLine="0"/>
              <w:jc w:val="center"/>
              <w:rPr>
                <w:sz w:val="24"/>
              </w:rPr>
            </w:pPr>
            <w:r w:rsidRPr="0063253B">
              <w:rPr>
                <w:sz w:val="24"/>
              </w:rPr>
              <w:t>0,0</w:t>
            </w:r>
          </w:p>
        </w:tc>
      </w:tr>
      <w:tr w:rsidR="00896361" w:rsidRPr="0063253B" w:rsidTr="007964EC">
        <w:trPr>
          <w:trHeight w:val="362"/>
        </w:trPr>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896361" w:rsidRPr="0063253B" w:rsidRDefault="00896361" w:rsidP="007964EC">
            <w:pPr>
              <w:widowControl/>
              <w:tabs>
                <w:tab w:val="left" w:pos="993"/>
              </w:tabs>
              <w:spacing w:line="240" w:lineRule="auto"/>
              <w:ind w:firstLine="0"/>
              <w:jc w:val="left"/>
              <w:outlineLvl w:val="1"/>
              <w:rPr>
                <w:sz w:val="24"/>
              </w:rPr>
            </w:pPr>
            <w:r w:rsidRPr="0063253B">
              <w:rPr>
                <w:sz w:val="24"/>
              </w:rPr>
              <w:t xml:space="preserve">«Реализация отдельных мероприятий регионального проекта «Культурная среда» в рамках реализации </w:t>
            </w:r>
            <w:r w:rsidRPr="0063253B">
              <w:rPr>
                <w:sz w:val="24"/>
              </w:rPr>
              <w:lastRenderedPageBreak/>
              <w:t>национального проекта «Культура»</w:t>
            </w:r>
          </w:p>
        </w:tc>
        <w:tc>
          <w:tcPr>
            <w:tcW w:w="1402" w:type="dxa"/>
            <w:tcBorders>
              <w:top w:val="single" w:sz="4" w:space="0" w:color="000000"/>
              <w:left w:val="nil"/>
              <w:bottom w:val="single" w:sz="4" w:space="0" w:color="000000"/>
              <w:right w:val="single" w:sz="4" w:space="0" w:color="000000"/>
            </w:tcBorders>
            <w:shd w:val="clear" w:color="auto" w:fill="auto"/>
            <w:vAlign w:val="center"/>
          </w:tcPr>
          <w:p w:rsidR="00896361" w:rsidRPr="0063253B" w:rsidRDefault="00896361" w:rsidP="007964EC">
            <w:pPr>
              <w:tabs>
                <w:tab w:val="left" w:pos="557"/>
                <w:tab w:val="left" w:pos="993"/>
              </w:tabs>
              <w:spacing w:line="240" w:lineRule="auto"/>
              <w:ind w:firstLine="0"/>
              <w:jc w:val="center"/>
              <w:rPr>
                <w:sz w:val="24"/>
              </w:rPr>
            </w:pPr>
            <w:r w:rsidRPr="0063253B">
              <w:rPr>
                <w:sz w:val="24"/>
              </w:rPr>
              <w:lastRenderedPageBreak/>
              <w:t>35 075,5</w:t>
            </w: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361" w:rsidRPr="0063253B" w:rsidRDefault="00896361" w:rsidP="007964EC">
            <w:pPr>
              <w:tabs>
                <w:tab w:val="left" w:pos="557"/>
                <w:tab w:val="left" w:pos="993"/>
              </w:tabs>
              <w:spacing w:line="240" w:lineRule="auto"/>
              <w:ind w:firstLine="0"/>
              <w:jc w:val="center"/>
              <w:rPr>
                <w:sz w:val="24"/>
              </w:rPr>
            </w:pPr>
            <w:r w:rsidRPr="0063253B">
              <w:rPr>
                <w:sz w:val="24"/>
              </w:rPr>
              <w:t>34 724,8</w:t>
            </w:r>
          </w:p>
        </w:tc>
      </w:tr>
    </w:tbl>
    <w:p w:rsidR="00896361" w:rsidRPr="0063253B" w:rsidRDefault="00896361" w:rsidP="00896361">
      <w:pPr>
        <w:widowControl/>
        <w:tabs>
          <w:tab w:val="left" w:pos="993"/>
        </w:tabs>
        <w:spacing w:line="240" w:lineRule="auto"/>
        <w:ind w:firstLine="709"/>
        <w:rPr>
          <w:sz w:val="24"/>
        </w:rPr>
      </w:pPr>
    </w:p>
    <w:p w:rsidR="00896361" w:rsidRPr="0063253B" w:rsidRDefault="00896361" w:rsidP="00896361">
      <w:pPr>
        <w:widowControl/>
        <w:tabs>
          <w:tab w:val="left" w:pos="993"/>
        </w:tabs>
        <w:spacing w:line="240" w:lineRule="auto"/>
        <w:ind w:firstLine="709"/>
        <w:rPr>
          <w:sz w:val="24"/>
        </w:rPr>
      </w:pPr>
      <w:r w:rsidRPr="0063253B">
        <w:rPr>
          <w:sz w:val="24"/>
        </w:rPr>
        <w:t>В разрезе основных мероприятий расходы осуществлены следующим образом:</w:t>
      </w:r>
    </w:p>
    <w:p w:rsidR="00896361" w:rsidRPr="0063253B" w:rsidRDefault="00896361" w:rsidP="00896361">
      <w:pPr>
        <w:pStyle w:val="ad"/>
        <w:widowControl/>
        <w:numPr>
          <w:ilvl w:val="0"/>
          <w:numId w:val="23"/>
        </w:numPr>
        <w:tabs>
          <w:tab w:val="left" w:pos="0"/>
        </w:tabs>
        <w:spacing w:line="240" w:lineRule="auto"/>
        <w:rPr>
          <w:sz w:val="24"/>
        </w:rPr>
      </w:pPr>
      <w:r w:rsidRPr="0063253B">
        <w:rPr>
          <w:sz w:val="24"/>
        </w:rPr>
        <w:t>«Развитие культурно-досуговой и выставочной деятельности».</w:t>
      </w:r>
    </w:p>
    <w:p w:rsidR="00896361" w:rsidRPr="0063253B" w:rsidRDefault="00896361" w:rsidP="00896361">
      <w:pPr>
        <w:pStyle w:val="ad"/>
        <w:widowControl/>
        <w:tabs>
          <w:tab w:val="left" w:pos="0"/>
        </w:tabs>
        <w:spacing w:line="240" w:lineRule="auto"/>
        <w:ind w:left="0" w:firstLine="709"/>
        <w:rPr>
          <w:sz w:val="24"/>
        </w:rPr>
      </w:pPr>
      <w:r w:rsidRPr="0063253B">
        <w:rPr>
          <w:sz w:val="24"/>
        </w:rPr>
        <w:t>Средства в виде субсидий на финансовое обеспечение выполнения муниципального задания в сумме 39 826,2 тыс. руб. предоставлены:</w:t>
      </w:r>
    </w:p>
    <w:p w:rsidR="00896361" w:rsidRPr="003953DE" w:rsidRDefault="00896361" w:rsidP="00896361">
      <w:pPr>
        <w:pStyle w:val="ad"/>
        <w:widowControl/>
        <w:numPr>
          <w:ilvl w:val="0"/>
          <w:numId w:val="24"/>
        </w:numPr>
        <w:tabs>
          <w:tab w:val="left" w:pos="0"/>
          <w:tab w:val="left" w:pos="851"/>
          <w:tab w:val="left" w:pos="993"/>
        </w:tabs>
        <w:spacing w:line="240" w:lineRule="auto"/>
        <w:ind w:left="0" w:right="-2" w:firstLine="709"/>
        <w:rPr>
          <w:sz w:val="24"/>
        </w:rPr>
      </w:pPr>
      <w:r w:rsidRPr="0063253B">
        <w:rPr>
          <w:sz w:val="24"/>
        </w:rPr>
        <w:t>МУ «Городской дом культуры» для проведения 420 мероприятий, среди которых наиболее значимыми явились 12 выставок в Городском выставочном зале, фестиваль «Гиперборея-2023», День города, осенний фестиваль «Марьяне»</w:t>
      </w:r>
      <w:r>
        <w:rPr>
          <w:sz w:val="24"/>
        </w:rPr>
        <w:t xml:space="preserve">, </w:t>
      </w:r>
      <w:r w:rsidRPr="0063253B">
        <w:rPr>
          <w:sz w:val="24"/>
        </w:rPr>
        <w:t xml:space="preserve">поезд Деда Мороза, </w:t>
      </w:r>
      <w:r w:rsidRPr="003953DE">
        <w:rPr>
          <w:sz w:val="24"/>
        </w:rPr>
        <w:t>праздник первого паспорта и пр.;</w:t>
      </w:r>
    </w:p>
    <w:p w:rsidR="00896361" w:rsidRPr="00FF14CB" w:rsidRDefault="00896361" w:rsidP="00896361">
      <w:pPr>
        <w:pStyle w:val="ad"/>
        <w:widowControl/>
        <w:numPr>
          <w:ilvl w:val="0"/>
          <w:numId w:val="24"/>
        </w:numPr>
        <w:tabs>
          <w:tab w:val="left" w:pos="0"/>
          <w:tab w:val="left" w:pos="851"/>
          <w:tab w:val="left" w:pos="993"/>
        </w:tabs>
        <w:spacing w:line="240" w:lineRule="auto"/>
        <w:ind w:left="0" w:firstLine="709"/>
        <w:rPr>
          <w:sz w:val="24"/>
        </w:rPr>
      </w:pPr>
      <w:r w:rsidRPr="003953DE">
        <w:rPr>
          <w:sz w:val="24"/>
        </w:rPr>
        <w:t xml:space="preserve">МУ «Городской дом культуры» и МУ «Городской танцевальный клуб «РИТМ» </w:t>
      </w:r>
      <w:r w:rsidRPr="00FF14CB">
        <w:rPr>
          <w:sz w:val="24"/>
        </w:rPr>
        <w:t>для организации деятельности 66 культурно-досуговых формирований.</w:t>
      </w:r>
    </w:p>
    <w:p w:rsidR="00896361" w:rsidRPr="00FF14CB" w:rsidRDefault="00896361" w:rsidP="00896361">
      <w:pPr>
        <w:pStyle w:val="ad"/>
        <w:widowControl/>
        <w:tabs>
          <w:tab w:val="left" w:pos="0"/>
        </w:tabs>
        <w:spacing w:line="240" w:lineRule="auto"/>
        <w:ind w:left="0" w:firstLine="709"/>
        <w:rPr>
          <w:sz w:val="24"/>
        </w:rPr>
      </w:pPr>
      <w:r w:rsidRPr="00FF14CB">
        <w:rPr>
          <w:sz w:val="24"/>
        </w:rPr>
        <w:t xml:space="preserve">Средства в виде субсидий на иные цели в сумме 20 244,9 тыс. руб. предоставлены МУ «Городской дом культуры» </w:t>
      </w:r>
      <w:proofErr w:type="gramStart"/>
      <w:r w:rsidRPr="00FF14CB">
        <w:rPr>
          <w:sz w:val="24"/>
        </w:rPr>
        <w:t>на</w:t>
      </w:r>
      <w:proofErr w:type="gramEnd"/>
      <w:r w:rsidRPr="00FF14CB">
        <w:rPr>
          <w:sz w:val="24"/>
        </w:rPr>
        <w:t>:</w:t>
      </w:r>
    </w:p>
    <w:p w:rsidR="00896361" w:rsidRDefault="00896361" w:rsidP="00896361">
      <w:pPr>
        <w:pStyle w:val="ad"/>
        <w:widowControl/>
        <w:tabs>
          <w:tab w:val="left" w:pos="0"/>
        </w:tabs>
        <w:spacing w:line="240" w:lineRule="auto"/>
        <w:ind w:left="0" w:firstLine="709"/>
        <w:rPr>
          <w:sz w:val="24"/>
        </w:rPr>
      </w:pPr>
      <w:r w:rsidRPr="00E04BB3">
        <w:rPr>
          <w:sz w:val="24"/>
        </w:rPr>
        <w:t xml:space="preserve">- </w:t>
      </w:r>
      <w:r w:rsidRPr="003B6537">
        <w:rPr>
          <w:sz w:val="24"/>
        </w:rPr>
        <w:t>проведение фестиваля «Гиперборея-2023», Дня города, Дня народного единства и осеннего фестиваля «Марьяне», заключение контрактов на проведение фестиваля «Гиперборея–2024»</w:t>
      </w:r>
      <w:r>
        <w:rPr>
          <w:sz w:val="24"/>
        </w:rPr>
        <w:t xml:space="preserve"> за счет субсидии из бюджета Республики Карелия на реализацию </w:t>
      </w:r>
      <w:r w:rsidRPr="003B6537">
        <w:rPr>
          <w:sz w:val="24"/>
        </w:rPr>
        <w:t>отдельных мероприятий по социально-экономическому развитию столицы Республики Карелия - 12 000,0 тыс.</w:t>
      </w:r>
      <w:r>
        <w:rPr>
          <w:sz w:val="24"/>
        </w:rPr>
        <w:t xml:space="preserve"> </w:t>
      </w:r>
      <w:r w:rsidRPr="003B6537">
        <w:rPr>
          <w:sz w:val="24"/>
        </w:rPr>
        <w:t>руб.;</w:t>
      </w:r>
    </w:p>
    <w:p w:rsidR="00896361" w:rsidRPr="00731FF3" w:rsidRDefault="00896361" w:rsidP="00896361">
      <w:pPr>
        <w:pStyle w:val="ad"/>
        <w:widowControl/>
        <w:tabs>
          <w:tab w:val="left" w:pos="0"/>
        </w:tabs>
        <w:spacing w:line="240" w:lineRule="auto"/>
        <w:ind w:left="0" w:firstLine="709"/>
        <w:rPr>
          <w:sz w:val="24"/>
        </w:rPr>
      </w:pPr>
      <w:r w:rsidRPr="00731FF3">
        <w:rPr>
          <w:sz w:val="24"/>
        </w:rPr>
        <w:t xml:space="preserve">- проведение мероприятия по празднованию 78-й годовщины Победы в Великой Отечественной войне 1941-1945 годов </w:t>
      </w:r>
      <w:r>
        <w:rPr>
          <w:sz w:val="24"/>
        </w:rPr>
        <w:t xml:space="preserve">за счет средств </w:t>
      </w:r>
      <w:r w:rsidRPr="00731FF3">
        <w:rPr>
          <w:sz w:val="24"/>
        </w:rPr>
        <w:t xml:space="preserve">резервного фонда Правительства Республики Карелия - 2 385,1 </w:t>
      </w:r>
      <w:r w:rsidRPr="003B6537">
        <w:rPr>
          <w:sz w:val="24"/>
        </w:rPr>
        <w:t>тыс.</w:t>
      </w:r>
      <w:r>
        <w:rPr>
          <w:sz w:val="24"/>
        </w:rPr>
        <w:t xml:space="preserve"> </w:t>
      </w:r>
      <w:r w:rsidRPr="003B6537">
        <w:rPr>
          <w:sz w:val="24"/>
        </w:rPr>
        <w:t>руб.</w:t>
      </w:r>
      <w:r w:rsidRPr="00731FF3">
        <w:rPr>
          <w:sz w:val="24"/>
        </w:rPr>
        <w:t>;</w:t>
      </w:r>
    </w:p>
    <w:p w:rsidR="00896361" w:rsidRPr="00731FF3" w:rsidRDefault="00896361" w:rsidP="00896361">
      <w:pPr>
        <w:pStyle w:val="ad"/>
        <w:widowControl/>
        <w:tabs>
          <w:tab w:val="left" w:pos="0"/>
        </w:tabs>
        <w:spacing w:line="240" w:lineRule="auto"/>
        <w:ind w:left="0" w:firstLine="709"/>
        <w:rPr>
          <w:sz w:val="24"/>
        </w:rPr>
      </w:pPr>
      <w:r w:rsidRPr="00731FF3">
        <w:rPr>
          <w:sz w:val="24"/>
        </w:rPr>
        <w:t xml:space="preserve">- проведение Рождественской ярмарки в </w:t>
      </w:r>
      <w:proofErr w:type="spellStart"/>
      <w:r w:rsidRPr="00731FF3">
        <w:rPr>
          <w:sz w:val="24"/>
        </w:rPr>
        <w:t>г</w:t>
      </w:r>
      <w:proofErr w:type="gramStart"/>
      <w:r w:rsidRPr="00731FF3">
        <w:rPr>
          <w:sz w:val="24"/>
        </w:rPr>
        <w:t>.П</w:t>
      </w:r>
      <w:proofErr w:type="gramEnd"/>
      <w:r w:rsidRPr="00731FF3">
        <w:rPr>
          <w:sz w:val="24"/>
        </w:rPr>
        <w:t>етрозаводске</w:t>
      </w:r>
      <w:proofErr w:type="spellEnd"/>
      <w:r w:rsidRPr="00731FF3">
        <w:rPr>
          <w:sz w:val="24"/>
        </w:rPr>
        <w:t xml:space="preserve"> с 25.12.2023 по 08.01.2024</w:t>
      </w:r>
      <w:r>
        <w:rPr>
          <w:sz w:val="24"/>
        </w:rPr>
        <w:t xml:space="preserve"> за счет средств иного межбюджетного трансферта из бюджета Республики Карелия – </w:t>
      </w:r>
      <w:r w:rsidRPr="00731FF3">
        <w:rPr>
          <w:sz w:val="24"/>
        </w:rPr>
        <w:t xml:space="preserve">5 859,8 </w:t>
      </w:r>
      <w:r w:rsidRPr="003B6537">
        <w:rPr>
          <w:sz w:val="24"/>
        </w:rPr>
        <w:t>тыс.</w:t>
      </w:r>
      <w:r>
        <w:rPr>
          <w:sz w:val="24"/>
        </w:rPr>
        <w:t xml:space="preserve"> </w:t>
      </w:r>
      <w:r w:rsidRPr="003B6537">
        <w:rPr>
          <w:sz w:val="24"/>
        </w:rPr>
        <w:t>руб.</w:t>
      </w:r>
    </w:p>
    <w:p w:rsidR="00896361" w:rsidRPr="00731FF3" w:rsidRDefault="00896361" w:rsidP="00896361">
      <w:pPr>
        <w:pStyle w:val="ad"/>
        <w:widowControl/>
        <w:tabs>
          <w:tab w:val="left" w:pos="0"/>
        </w:tabs>
        <w:spacing w:line="240" w:lineRule="auto"/>
        <w:ind w:left="0" w:firstLine="709"/>
        <w:rPr>
          <w:sz w:val="24"/>
        </w:rPr>
      </w:pPr>
      <w:r w:rsidRPr="00731FF3">
        <w:rPr>
          <w:sz w:val="24"/>
        </w:rPr>
        <w:t>Средства в сумме 1,</w:t>
      </w:r>
      <w:r w:rsidR="001B5293">
        <w:rPr>
          <w:sz w:val="24"/>
        </w:rPr>
        <w:t>3</w:t>
      </w:r>
      <w:r w:rsidRPr="00731FF3">
        <w:rPr>
          <w:sz w:val="24"/>
        </w:rPr>
        <w:t xml:space="preserve"> </w:t>
      </w:r>
      <w:proofErr w:type="spellStart"/>
      <w:r w:rsidRPr="00731FF3">
        <w:rPr>
          <w:sz w:val="24"/>
        </w:rPr>
        <w:t>тыс</w:t>
      </w:r>
      <w:proofErr w:type="gramStart"/>
      <w:r w:rsidRPr="00731FF3">
        <w:rPr>
          <w:sz w:val="24"/>
        </w:rPr>
        <w:t>.р</w:t>
      </w:r>
      <w:proofErr w:type="gramEnd"/>
      <w:r w:rsidRPr="00731FF3">
        <w:rPr>
          <w:sz w:val="24"/>
        </w:rPr>
        <w:t>уб</w:t>
      </w:r>
      <w:proofErr w:type="spellEnd"/>
      <w:r w:rsidRPr="00731FF3">
        <w:rPr>
          <w:sz w:val="24"/>
        </w:rPr>
        <w:t>. направлены на проведение независимой оценки качества условий оказания услуг МУ «Городской дом культуры» и МУ «Городской танцевальный клуб «РИТМ».</w:t>
      </w:r>
    </w:p>
    <w:p w:rsidR="00896361" w:rsidRPr="008577FB" w:rsidRDefault="00896361" w:rsidP="00896361">
      <w:pPr>
        <w:pStyle w:val="ad"/>
        <w:widowControl/>
        <w:tabs>
          <w:tab w:val="left" w:pos="0"/>
        </w:tabs>
        <w:spacing w:line="240" w:lineRule="auto"/>
        <w:ind w:hanging="11"/>
        <w:rPr>
          <w:sz w:val="24"/>
        </w:rPr>
      </w:pPr>
      <w:r w:rsidRPr="008577FB">
        <w:rPr>
          <w:sz w:val="24"/>
        </w:rPr>
        <w:t xml:space="preserve">2. «Развитие библиотечного дела». </w:t>
      </w:r>
    </w:p>
    <w:p w:rsidR="00896361" w:rsidRPr="008577FB" w:rsidRDefault="00896361" w:rsidP="00896361">
      <w:pPr>
        <w:widowControl/>
        <w:tabs>
          <w:tab w:val="left" w:pos="993"/>
        </w:tabs>
        <w:spacing w:line="240" w:lineRule="auto"/>
        <w:ind w:firstLine="709"/>
        <w:rPr>
          <w:sz w:val="24"/>
        </w:rPr>
      </w:pPr>
      <w:proofErr w:type="gramStart"/>
      <w:r w:rsidRPr="008577FB">
        <w:rPr>
          <w:sz w:val="24"/>
        </w:rPr>
        <w:t>Средства в виде субсидии на финансовое обеспечение выполнения муниципального задания в сумме 3</w:t>
      </w:r>
      <w:r w:rsidR="009130D9">
        <w:rPr>
          <w:sz w:val="24"/>
        </w:rPr>
        <w:t>5</w:t>
      </w:r>
      <w:r w:rsidRPr="008577FB">
        <w:rPr>
          <w:sz w:val="24"/>
        </w:rPr>
        <w:t> 432,9 тыс. руб. предоставлены МУ «</w:t>
      </w:r>
      <w:r w:rsidR="00D96656">
        <w:rPr>
          <w:sz w:val="24"/>
        </w:rPr>
        <w:t>ЦБС</w:t>
      </w:r>
      <w:r w:rsidRPr="008577FB">
        <w:rPr>
          <w:sz w:val="24"/>
        </w:rPr>
        <w:t>» для формирования, учета, изучения, обеспечения физического сохранения и безопасности фондов библиотеки, включая оцифровку фондов (50,0 тыс. документов), библиографической обработки документов и создания каталогов (10,0 тыс. документов), библиотечного, библиографического и информационного обслуживания пользователей библиотеки (количество посещений 347,0 тыс. ед.), проведения 10 мероприятий</w:t>
      </w:r>
      <w:proofErr w:type="gramEnd"/>
      <w:r w:rsidRPr="008577FB">
        <w:rPr>
          <w:sz w:val="24"/>
        </w:rPr>
        <w:t xml:space="preserve"> (</w:t>
      </w:r>
      <w:proofErr w:type="spellStart"/>
      <w:proofErr w:type="gramStart"/>
      <w:r w:rsidRPr="008577FB">
        <w:rPr>
          <w:sz w:val="24"/>
        </w:rPr>
        <w:t>Даниловские</w:t>
      </w:r>
      <w:proofErr w:type="spellEnd"/>
      <w:r w:rsidRPr="008577FB">
        <w:rPr>
          <w:sz w:val="24"/>
        </w:rPr>
        <w:t xml:space="preserve"> чтения, </w:t>
      </w:r>
      <w:proofErr w:type="spellStart"/>
      <w:r w:rsidRPr="008577FB">
        <w:rPr>
          <w:sz w:val="24"/>
        </w:rPr>
        <w:t>Гусаровские</w:t>
      </w:r>
      <w:proofErr w:type="spellEnd"/>
      <w:r w:rsidRPr="008577FB">
        <w:rPr>
          <w:sz w:val="24"/>
        </w:rPr>
        <w:t xml:space="preserve"> чтения, «Гиперборея–2023», День города и пр.).</w:t>
      </w:r>
      <w:proofErr w:type="gramEnd"/>
    </w:p>
    <w:p w:rsidR="00896361" w:rsidRPr="008577FB" w:rsidRDefault="00896361" w:rsidP="00896361">
      <w:pPr>
        <w:widowControl/>
        <w:tabs>
          <w:tab w:val="left" w:pos="993"/>
        </w:tabs>
        <w:spacing w:line="240" w:lineRule="auto"/>
        <w:ind w:firstLine="709"/>
        <w:rPr>
          <w:sz w:val="24"/>
        </w:rPr>
      </w:pPr>
      <w:r w:rsidRPr="008577FB">
        <w:rPr>
          <w:sz w:val="24"/>
        </w:rPr>
        <w:t xml:space="preserve">Средства в сумме 0,7 </w:t>
      </w:r>
      <w:proofErr w:type="spellStart"/>
      <w:r w:rsidRPr="008577FB">
        <w:rPr>
          <w:sz w:val="24"/>
        </w:rPr>
        <w:t>тыс</w:t>
      </w:r>
      <w:proofErr w:type="gramStart"/>
      <w:r w:rsidRPr="008577FB">
        <w:rPr>
          <w:sz w:val="24"/>
        </w:rPr>
        <w:t>.р</w:t>
      </w:r>
      <w:proofErr w:type="gramEnd"/>
      <w:r w:rsidRPr="008577FB">
        <w:rPr>
          <w:sz w:val="24"/>
        </w:rPr>
        <w:t>уб</w:t>
      </w:r>
      <w:proofErr w:type="spellEnd"/>
      <w:r w:rsidRPr="008577FB">
        <w:rPr>
          <w:sz w:val="24"/>
        </w:rPr>
        <w:t xml:space="preserve">. </w:t>
      </w:r>
      <w:r w:rsidRPr="00731FF3">
        <w:rPr>
          <w:sz w:val="24"/>
        </w:rPr>
        <w:t xml:space="preserve">направлены на проведение </w:t>
      </w:r>
      <w:r w:rsidRPr="008577FB">
        <w:rPr>
          <w:sz w:val="24"/>
        </w:rPr>
        <w:t>независимой оценки качества условий оказания услуг МУ «</w:t>
      </w:r>
      <w:r w:rsidR="00D96656">
        <w:rPr>
          <w:sz w:val="24"/>
        </w:rPr>
        <w:t>ЦБС</w:t>
      </w:r>
      <w:r w:rsidRPr="008577FB">
        <w:rPr>
          <w:sz w:val="24"/>
        </w:rPr>
        <w:t>».</w:t>
      </w:r>
    </w:p>
    <w:p w:rsidR="00896361" w:rsidRPr="00FA36E3" w:rsidRDefault="00896361" w:rsidP="00896361">
      <w:pPr>
        <w:widowControl/>
        <w:tabs>
          <w:tab w:val="left" w:pos="993"/>
        </w:tabs>
        <w:spacing w:line="240" w:lineRule="auto"/>
        <w:ind w:firstLine="709"/>
        <w:rPr>
          <w:sz w:val="24"/>
        </w:rPr>
      </w:pPr>
      <w:r w:rsidRPr="00FA36E3">
        <w:rPr>
          <w:sz w:val="24"/>
        </w:rPr>
        <w:t>3. «Обеспечение реализации дополнительных образовательных программ».</w:t>
      </w:r>
    </w:p>
    <w:p w:rsidR="00896361" w:rsidRPr="00FA36E3" w:rsidRDefault="00896361" w:rsidP="00896361">
      <w:pPr>
        <w:widowControl/>
        <w:tabs>
          <w:tab w:val="left" w:pos="993"/>
        </w:tabs>
        <w:spacing w:line="240" w:lineRule="auto"/>
        <w:ind w:firstLine="709"/>
        <w:rPr>
          <w:sz w:val="24"/>
        </w:rPr>
      </w:pPr>
      <w:proofErr w:type="gramStart"/>
      <w:r w:rsidRPr="00FA36E3">
        <w:rPr>
          <w:sz w:val="24"/>
        </w:rPr>
        <w:t xml:space="preserve">Средства в виде субсидии на финансовое обеспечение выполнения муниципального задания в сумме 187 480,6 тыс. руб. предоставлены муниципальным учреждениям дополнительного образования «Детская музыкальная школа № 1 им. </w:t>
      </w:r>
      <w:proofErr w:type="spellStart"/>
      <w:r w:rsidRPr="00FA36E3">
        <w:rPr>
          <w:sz w:val="24"/>
        </w:rPr>
        <w:t>Г.Синисало</w:t>
      </w:r>
      <w:proofErr w:type="spellEnd"/>
      <w:r w:rsidRPr="00FA36E3">
        <w:rPr>
          <w:sz w:val="24"/>
        </w:rPr>
        <w:t xml:space="preserve">», «Детская хоровая школа», «Детская музыкальная школа им. Г.В. Свиридова», </w:t>
      </w:r>
      <w:r w:rsidRPr="00FA36E3">
        <w:rPr>
          <w:sz w:val="24"/>
        </w:rPr>
        <w:lastRenderedPageBreak/>
        <w:t>«Петрозаводская детская школа искусств им. М.А. Балакирева», «Детская художественная школа» для реализации дополнительных предпрофессиональных программ в области искусств, дополнительных общеразвивающих программ</w:t>
      </w:r>
      <w:proofErr w:type="gramEnd"/>
      <w:r w:rsidRPr="00FA36E3">
        <w:rPr>
          <w:sz w:val="24"/>
        </w:rPr>
        <w:t xml:space="preserve"> в количестве                                573 663,9 человеко-часов.</w:t>
      </w:r>
    </w:p>
    <w:p w:rsidR="00896361" w:rsidRDefault="00896361" w:rsidP="00896361">
      <w:pPr>
        <w:widowControl/>
        <w:tabs>
          <w:tab w:val="left" w:pos="993"/>
        </w:tabs>
        <w:spacing w:line="240" w:lineRule="auto"/>
        <w:ind w:firstLine="709"/>
        <w:rPr>
          <w:sz w:val="24"/>
        </w:rPr>
      </w:pPr>
      <w:r w:rsidRPr="009B0AC2">
        <w:rPr>
          <w:sz w:val="24"/>
        </w:rPr>
        <w:t>Средства в виде субсидии на иные цели за счет межбюджетных трансфертов из бюджета Республики Карелия в сумме 9 471,2 тыс. руб. предоставлены в рамках:</w:t>
      </w:r>
    </w:p>
    <w:p w:rsidR="00896361" w:rsidRPr="00DA1517" w:rsidRDefault="00896361" w:rsidP="00896361">
      <w:pPr>
        <w:widowControl/>
        <w:tabs>
          <w:tab w:val="left" w:pos="993"/>
        </w:tabs>
        <w:spacing w:line="240" w:lineRule="auto"/>
        <w:ind w:firstLine="709"/>
        <w:rPr>
          <w:sz w:val="24"/>
        </w:rPr>
      </w:pPr>
      <w:r w:rsidRPr="00DA1517">
        <w:rPr>
          <w:sz w:val="24"/>
        </w:rPr>
        <w:t xml:space="preserve">- реализации отдельных мероприятий по социально-экономическому развитию столицы Республики Карелия на проведение капитального ремонта фасада здания МОУ </w:t>
      </w:r>
      <w:proofErr w:type="gramStart"/>
      <w:r w:rsidRPr="00DA1517">
        <w:rPr>
          <w:sz w:val="24"/>
        </w:rPr>
        <w:t>ДО</w:t>
      </w:r>
      <w:proofErr w:type="gramEnd"/>
      <w:r w:rsidRPr="00DA1517">
        <w:rPr>
          <w:sz w:val="24"/>
        </w:rPr>
        <w:t xml:space="preserve"> «</w:t>
      </w:r>
      <w:proofErr w:type="gramStart"/>
      <w:r w:rsidRPr="00DA1517">
        <w:rPr>
          <w:sz w:val="24"/>
        </w:rPr>
        <w:t>Детская</w:t>
      </w:r>
      <w:proofErr w:type="gramEnd"/>
      <w:r w:rsidRPr="00DA1517">
        <w:rPr>
          <w:sz w:val="24"/>
        </w:rPr>
        <w:t xml:space="preserve"> музыкальная школа № 1 им. </w:t>
      </w:r>
      <w:proofErr w:type="spellStart"/>
      <w:r w:rsidRPr="00DA1517">
        <w:rPr>
          <w:sz w:val="24"/>
        </w:rPr>
        <w:t>Г.Синисало</w:t>
      </w:r>
      <w:proofErr w:type="spellEnd"/>
      <w:r w:rsidRPr="00DA1517">
        <w:rPr>
          <w:sz w:val="24"/>
        </w:rPr>
        <w:t xml:space="preserve">»,  расположенного по адресу: ул. Московская, д.12 (замена оконных блоков, ремонт крыльца и </w:t>
      </w:r>
      <w:proofErr w:type="spellStart"/>
      <w:r w:rsidRPr="00DA1517">
        <w:rPr>
          <w:sz w:val="24"/>
        </w:rPr>
        <w:t>отмостки</w:t>
      </w:r>
      <w:proofErr w:type="spellEnd"/>
      <w:r w:rsidRPr="00DA1517">
        <w:rPr>
          <w:sz w:val="24"/>
        </w:rPr>
        <w:t xml:space="preserve"> здания) - </w:t>
      </w:r>
      <w:r w:rsidRPr="009B0AC2">
        <w:rPr>
          <w:sz w:val="24"/>
        </w:rPr>
        <w:t>9</w:t>
      </w:r>
      <w:r w:rsidRPr="00DA1517">
        <w:rPr>
          <w:sz w:val="24"/>
        </w:rPr>
        <w:t> </w:t>
      </w:r>
      <w:r w:rsidRPr="009B0AC2">
        <w:rPr>
          <w:sz w:val="24"/>
        </w:rPr>
        <w:t>132</w:t>
      </w:r>
      <w:r w:rsidRPr="00DA1517">
        <w:rPr>
          <w:sz w:val="24"/>
        </w:rPr>
        <w:t>,</w:t>
      </w:r>
      <w:r w:rsidRPr="009B0AC2">
        <w:rPr>
          <w:sz w:val="24"/>
        </w:rPr>
        <w:t>9</w:t>
      </w:r>
      <w:r w:rsidRPr="00DA1517">
        <w:rPr>
          <w:sz w:val="24"/>
        </w:rPr>
        <w:t xml:space="preserve"> тыс. руб.;</w:t>
      </w:r>
    </w:p>
    <w:p w:rsidR="00896361" w:rsidRPr="00DA1517" w:rsidRDefault="00896361" w:rsidP="00896361">
      <w:pPr>
        <w:widowControl/>
        <w:tabs>
          <w:tab w:val="left" w:pos="993"/>
        </w:tabs>
        <w:spacing w:line="240" w:lineRule="auto"/>
        <w:ind w:firstLine="709"/>
        <w:rPr>
          <w:sz w:val="24"/>
        </w:rPr>
      </w:pPr>
      <w:r w:rsidRPr="00DA1517">
        <w:rPr>
          <w:sz w:val="24"/>
        </w:rPr>
        <w:t xml:space="preserve">- мероприятий по ремонту муниципальных учреждений в сфере культуры на разработку проектно-сметной документации на капитальный ремонт здания МОУ </w:t>
      </w:r>
      <w:proofErr w:type="gramStart"/>
      <w:r w:rsidRPr="00DA1517">
        <w:rPr>
          <w:sz w:val="24"/>
        </w:rPr>
        <w:t>ДО</w:t>
      </w:r>
      <w:proofErr w:type="gramEnd"/>
      <w:r w:rsidRPr="00DA1517">
        <w:rPr>
          <w:sz w:val="24"/>
        </w:rPr>
        <w:t xml:space="preserve"> «Детская хоровая школа», расположенного по адресу: пр. Первомайский, 4а – </w:t>
      </w:r>
      <w:r w:rsidRPr="009B0AC2">
        <w:rPr>
          <w:sz w:val="24"/>
        </w:rPr>
        <w:t>338</w:t>
      </w:r>
      <w:r w:rsidRPr="00DA1517">
        <w:rPr>
          <w:sz w:val="24"/>
        </w:rPr>
        <w:t>,</w:t>
      </w:r>
      <w:r w:rsidRPr="009B0AC2">
        <w:rPr>
          <w:sz w:val="24"/>
        </w:rPr>
        <w:t>3</w:t>
      </w:r>
      <w:r w:rsidRPr="00DA1517">
        <w:rPr>
          <w:sz w:val="24"/>
        </w:rPr>
        <w:t xml:space="preserve"> </w:t>
      </w:r>
      <w:r>
        <w:rPr>
          <w:sz w:val="24"/>
        </w:rPr>
        <w:t xml:space="preserve">             </w:t>
      </w:r>
      <w:r w:rsidRPr="00DA1517">
        <w:rPr>
          <w:sz w:val="24"/>
        </w:rPr>
        <w:t>тыс. руб.</w:t>
      </w:r>
    </w:p>
    <w:p w:rsidR="00896361" w:rsidRPr="008E4837" w:rsidRDefault="00896361" w:rsidP="00896361">
      <w:pPr>
        <w:pStyle w:val="ad"/>
        <w:widowControl/>
        <w:tabs>
          <w:tab w:val="left" w:pos="0"/>
        </w:tabs>
        <w:spacing w:line="240" w:lineRule="auto"/>
        <w:ind w:left="0" w:firstLine="709"/>
        <w:rPr>
          <w:sz w:val="24"/>
        </w:rPr>
      </w:pPr>
      <w:r w:rsidRPr="00EC2F52">
        <w:rPr>
          <w:sz w:val="24"/>
        </w:rPr>
        <w:t>Средства в сумме 3,</w:t>
      </w:r>
      <w:r w:rsidR="009130D9">
        <w:rPr>
          <w:sz w:val="24"/>
        </w:rPr>
        <w:t>4</w:t>
      </w:r>
      <w:r w:rsidRPr="00EC2F52">
        <w:rPr>
          <w:sz w:val="24"/>
        </w:rPr>
        <w:t xml:space="preserve"> </w:t>
      </w:r>
      <w:proofErr w:type="spellStart"/>
      <w:r w:rsidRPr="00EC2F52">
        <w:rPr>
          <w:sz w:val="24"/>
        </w:rPr>
        <w:t>тыс</w:t>
      </w:r>
      <w:proofErr w:type="gramStart"/>
      <w:r w:rsidRPr="00EC2F52">
        <w:rPr>
          <w:sz w:val="24"/>
        </w:rPr>
        <w:t>.р</w:t>
      </w:r>
      <w:proofErr w:type="gramEnd"/>
      <w:r w:rsidRPr="00EC2F52">
        <w:rPr>
          <w:sz w:val="24"/>
        </w:rPr>
        <w:t>уб</w:t>
      </w:r>
      <w:proofErr w:type="spellEnd"/>
      <w:r w:rsidRPr="00EC2F52">
        <w:rPr>
          <w:sz w:val="24"/>
        </w:rPr>
        <w:t xml:space="preserve">. направлены на проведение независимой оценки качества условий оказания услуг муниципальными учреждениями дополнительного </w:t>
      </w:r>
      <w:r w:rsidRPr="008E4837">
        <w:rPr>
          <w:sz w:val="24"/>
        </w:rPr>
        <w:t>образования в сфере культуры.</w:t>
      </w:r>
    </w:p>
    <w:p w:rsidR="00896361" w:rsidRPr="008E4837" w:rsidRDefault="00896361" w:rsidP="00896361">
      <w:pPr>
        <w:widowControl/>
        <w:tabs>
          <w:tab w:val="left" w:pos="993"/>
        </w:tabs>
        <w:spacing w:line="240" w:lineRule="auto"/>
        <w:ind w:firstLine="709"/>
        <w:rPr>
          <w:sz w:val="24"/>
        </w:rPr>
      </w:pPr>
      <w:r w:rsidRPr="008E4837">
        <w:rPr>
          <w:sz w:val="24"/>
        </w:rPr>
        <w:t>4. «Поддержка творческих коллективов и одаренных детей».</w:t>
      </w:r>
    </w:p>
    <w:p w:rsidR="00896361" w:rsidRPr="008E4837" w:rsidRDefault="00896361" w:rsidP="00896361">
      <w:pPr>
        <w:pStyle w:val="ad"/>
        <w:widowControl/>
        <w:tabs>
          <w:tab w:val="left" w:pos="0"/>
        </w:tabs>
        <w:spacing w:line="240" w:lineRule="auto"/>
        <w:ind w:left="0" w:firstLine="709"/>
        <w:rPr>
          <w:sz w:val="24"/>
        </w:rPr>
      </w:pPr>
      <w:r w:rsidRPr="008E4837">
        <w:rPr>
          <w:sz w:val="24"/>
        </w:rPr>
        <w:t>Средства в сумме 135,0 тыс. руб. направлены на выплату ежегодных стипендий Администрации Петрозаводского городского округа 15 одаренным детям и 2 творческим коллективам.</w:t>
      </w:r>
    </w:p>
    <w:p w:rsidR="00896361" w:rsidRPr="008E4837" w:rsidRDefault="00896361" w:rsidP="00896361">
      <w:pPr>
        <w:widowControl/>
        <w:tabs>
          <w:tab w:val="left" w:pos="993"/>
        </w:tabs>
        <w:spacing w:line="240" w:lineRule="auto"/>
        <w:ind w:firstLine="709"/>
        <w:rPr>
          <w:sz w:val="24"/>
        </w:rPr>
      </w:pPr>
      <w:r w:rsidRPr="008E4837">
        <w:rPr>
          <w:sz w:val="24"/>
        </w:rPr>
        <w:t>5. «Реализация комплекса мер по эффективному использованию потенциала каникулярного времени».</w:t>
      </w:r>
    </w:p>
    <w:p w:rsidR="00896361" w:rsidRDefault="00896361" w:rsidP="00896361">
      <w:pPr>
        <w:widowControl/>
        <w:tabs>
          <w:tab w:val="left" w:pos="993"/>
        </w:tabs>
        <w:spacing w:line="240" w:lineRule="auto"/>
        <w:ind w:firstLine="709"/>
        <w:rPr>
          <w:sz w:val="24"/>
        </w:rPr>
      </w:pPr>
      <w:r w:rsidRPr="008E4837">
        <w:rPr>
          <w:sz w:val="24"/>
        </w:rPr>
        <w:t>Средства в виде субсидии на иные цели в сумме 48,4 тыс. руб. предоставлены МОУ </w:t>
      </w:r>
      <w:proofErr w:type="gramStart"/>
      <w:r w:rsidRPr="008E4837">
        <w:rPr>
          <w:sz w:val="24"/>
        </w:rPr>
        <w:t>ДО</w:t>
      </w:r>
      <w:proofErr w:type="gramEnd"/>
      <w:r w:rsidRPr="008E4837">
        <w:rPr>
          <w:sz w:val="24"/>
        </w:rPr>
        <w:t xml:space="preserve"> «</w:t>
      </w:r>
      <w:proofErr w:type="gramStart"/>
      <w:r w:rsidRPr="008E4837">
        <w:rPr>
          <w:sz w:val="24"/>
        </w:rPr>
        <w:t>Детская</w:t>
      </w:r>
      <w:proofErr w:type="gramEnd"/>
      <w:r w:rsidRPr="008E4837">
        <w:rPr>
          <w:sz w:val="24"/>
        </w:rPr>
        <w:t xml:space="preserve"> музыкальная школа № 1 им. </w:t>
      </w:r>
      <w:proofErr w:type="spellStart"/>
      <w:r w:rsidRPr="008E4837">
        <w:rPr>
          <w:sz w:val="24"/>
        </w:rPr>
        <w:t>Г.Синисало</w:t>
      </w:r>
      <w:proofErr w:type="spellEnd"/>
      <w:r w:rsidRPr="008E4837">
        <w:rPr>
          <w:sz w:val="24"/>
        </w:rPr>
        <w:t>» для организации отдыха детей и молодежи в специализированном (профильном) лагере, в котором отдохнуло 20 детей (1 смена).</w:t>
      </w:r>
    </w:p>
    <w:p w:rsidR="00896361" w:rsidRPr="008E4837" w:rsidRDefault="00896361" w:rsidP="00896361">
      <w:pPr>
        <w:widowControl/>
        <w:tabs>
          <w:tab w:val="left" w:pos="993"/>
        </w:tabs>
        <w:spacing w:line="240" w:lineRule="auto"/>
        <w:ind w:firstLine="709"/>
        <w:rPr>
          <w:sz w:val="24"/>
        </w:rPr>
      </w:pPr>
      <w:r w:rsidRPr="008E4837">
        <w:rPr>
          <w:sz w:val="24"/>
        </w:rPr>
        <w:t>6. «Ведение бюджетного учета и отчетности».</w:t>
      </w:r>
    </w:p>
    <w:p w:rsidR="00896361" w:rsidRPr="008E4837" w:rsidRDefault="00896361" w:rsidP="00896361">
      <w:pPr>
        <w:widowControl/>
        <w:tabs>
          <w:tab w:val="left" w:pos="993"/>
        </w:tabs>
        <w:spacing w:line="240" w:lineRule="auto"/>
        <w:ind w:firstLine="709"/>
        <w:rPr>
          <w:sz w:val="24"/>
        </w:rPr>
      </w:pPr>
      <w:r w:rsidRPr="008E4837">
        <w:rPr>
          <w:sz w:val="24"/>
        </w:rPr>
        <w:t xml:space="preserve">Средства в виде субсидии на финансовое обеспечение выполнения муниципального задания в сумме 16 472,1 тыс. руб. предоставлены МУ «Централизованная бухгалтерия № 4» на выполнение работы по ведению централизованного бухгалтерского и налогового учета, сформировано 184 единицы финансовой (бухгалтерской) отчетности бюджетных учреждений. </w:t>
      </w:r>
    </w:p>
    <w:p w:rsidR="00896361" w:rsidRPr="008E4837" w:rsidRDefault="00896361" w:rsidP="00896361">
      <w:pPr>
        <w:widowControl/>
        <w:tabs>
          <w:tab w:val="left" w:pos="993"/>
        </w:tabs>
        <w:spacing w:line="240" w:lineRule="auto"/>
        <w:ind w:firstLine="709"/>
        <w:rPr>
          <w:sz w:val="24"/>
        </w:rPr>
      </w:pPr>
      <w:r w:rsidRPr="008E4837">
        <w:rPr>
          <w:sz w:val="24"/>
        </w:rPr>
        <w:t>7. «Реализация отдельных мероприятий регионального проекта «Культурная среда» в рамках реализации национального проекта «Культура».</w:t>
      </w:r>
    </w:p>
    <w:p w:rsidR="00896361" w:rsidRPr="008E4837" w:rsidRDefault="00896361" w:rsidP="00896361">
      <w:pPr>
        <w:widowControl/>
        <w:tabs>
          <w:tab w:val="left" w:pos="993"/>
        </w:tabs>
        <w:spacing w:line="240" w:lineRule="auto"/>
        <w:ind w:firstLine="709"/>
        <w:rPr>
          <w:sz w:val="24"/>
        </w:rPr>
      </w:pPr>
      <w:proofErr w:type="gramStart"/>
      <w:r w:rsidRPr="008E4837">
        <w:rPr>
          <w:sz w:val="24"/>
        </w:rPr>
        <w:t>Средства в виде субсидии на иные цели в сумме 35 075,5 тыс. руб. предоставлены МОУ ДО «Детская музыкальная школа № 1 им. Г. </w:t>
      </w:r>
      <w:proofErr w:type="spellStart"/>
      <w:r w:rsidRPr="008E4837">
        <w:rPr>
          <w:sz w:val="24"/>
        </w:rPr>
        <w:t>Синисало</w:t>
      </w:r>
      <w:proofErr w:type="spellEnd"/>
      <w:r w:rsidRPr="008E4837">
        <w:rPr>
          <w:sz w:val="24"/>
        </w:rPr>
        <w:t>» на приобретение учебно-методической литературы, радиосистемы, двух роялей, тенор-горна и оплату работ по капитальному ремонту фасада, центрального крыльца и замене деревянных конструкций оконных проемов здания, расположенного по адресу: ул. Московская, д.12.</w:t>
      </w:r>
      <w:proofErr w:type="gramEnd"/>
    </w:p>
    <w:p w:rsidR="00896361" w:rsidRPr="008E4837" w:rsidRDefault="00896361" w:rsidP="00896361">
      <w:pPr>
        <w:widowControl/>
        <w:tabs>
          <w:tab w:val="left" w:pos="993"/>
        </w:tabs>
        <w:spacing w:line="240" w:lineRule="auto"/>
        <w:ind w:firstLine="709"/>
        <w:rPr>
          <w:sz w:val="24"/>
        </w:rPr>
      </w:pPr>
      <w:r w:rsidRPr="008E4837">
        <w:rPr>
          <w:sz w:val="24"/>
        </w:rPr>
        <w:t xml:space="preserve">В результате реализации программы в 2023 году в сравнении с отчетным (базовым) 2019 годом по основным показателям обеспечено: </w:t>
      </w:r>
    </w:p>
    <w:p w:rsidR="00896361" w:rsidRPr="008E4837" w:rsidRDefault="00896361" w:rsidP="00896361">
      <w:pPr>
        <w:widowControl/>
        <w:tabs>
          <w:tab w:val="left" w:pos="993"/>
        </w:tabs>
        <w:spacing w:line="240" w:lineRule="auto"/>
        <w:ind w:firstLine="709"/>
        <w:rPr>
          <w:sz w:val="24"/>
        </w:rPr>
      </w:pPr>
      <w:r w:rsidRPr="008E4837">
        <w:rPr>
          <w:sz w:val="24"/>
        </w:rPr>
        <w:t>- рост уровня удовлетворенности жителей Петрозаводского городского округа качеством предоставления муниципальных услуг в сфере культуры до 98,0 процентов           (в 2019 году – 96,0 процентов);</w:t>
      </w:r>
    </w:p>
    <w:p w:rsidR="00896361" w:rsidRPr="008E4837" w:rsidRDefault="00896361" w:rsidP="00896361">
      <w:pPr>
        <w:widowControl/>
        <w:tabs>
          <w:tab w:val="left" w:pos="851"/>
        </w:tabs>
        <w:spacing w:line="240" w:lineRule="auto"/>
        <w:ind w:firstLine="709"/>
        <w:rPr>
          <w:sz w:val="24"/>
        </w:rPr>
      </w:pPr>
      <w:r w:rsidRPr="008E4837">
        <w:rPr>
          <w:sz w:val="24"/>
        </w:rPr>
        <w:t xml:space="preserve">- увеличение количества посещений муниципальных библиотек на                                   1 зарегистрированного читателя в год до 12 посещений (в 2019 году – 11,2 посещений на </w:t>
      </w:r>
      <w:r w:rsidR="00070F6B">
        <w:rPr>
          <w:sz w:val="24"/>
        </w:rPr>
        <w:t xml:space="preserve">      </w:t>
      </w:r>
      <w:r w:rsidRPr="008E4837">
        <w:rPr>
          <w:sz w:val="24"/>
        </w:rPr>
        <w:t>1 зарегистрированного читателя);</w:t>
      </w:r>
    </w:p>
    <w:p w:rsidR="00896361" w:rsidRPr="008E4837" w:rsidRDefault="00896361" w:rsidP="00896361">
      <w:pPr>
        <w:widowControl/>
        <w:tabs>
          <w:tab w:val="left" w:pos="993"/>
        </w:tabs>
        <w:spacing w:line="240" w:lineRule="auto"/>
        <w:ind w:firstLine="709"/>
        <w:rPr>
          <w:sz w:val="24"/>
        </w:rPr>
      </w:pPr>
      <w:r w:rsidRPr="008E4837">
        <w:rPr>
          <w:sz w:val="24"/>
        </w:rPr>
        <w:t>- увеличение количества посещений культурно-досуговых мероприятий на 1 тысячу жителей до 1 400 посещений (в 2019 году – 800</w:t>
      </w:r>
      <w:r w:rsidR="00F51B1C">
        <w:rPr>
          <w:sz w:val="24"/>
        </w:rPr>
        <w:t xml:space="preserve"> посещений на 1 тысячу жителей);</w:t>
      </w:r>
    </w:p>
    <w:p w:rsidR="00896361" w:rsidRDefault="00896361" w:rsidP="00896361">
      <w:pPr>
        <w:widowControl/>
        <w:tabs>
          <w:tab w:val="left" w:pos="993"/>
        </w:tabs>
        <w:spacing w:line="240" w:lineRule="auto"/>
        <w:ind w:firstLine="709"/>
        <w:rPr>
          <w:sz w:val="24"/>
        </w:rPr>
      </w:pPr>
      <w:r w:rsidRPr="008E4837">
        <w:rPr>
          <w:sz w:val="24"/>
        </w:rPr>
        <w:lastRenderedPageBreak/>
        <w:t>- увеличение доли призеров международных, всероссийских и межрегиональных конкурсов и фестивалей от общего числа обучающихся на бюджетных местах в муниципальных детских школах искусств и МУ «Городской танцевальный клуб «РИТМ» до 58,0 процентов (в 2019 году – 56,0 процентов).</w:t>
      </w:r>
    </w:p>
    <w:p w:rsidR="001A35D7" w:rsidRPr="008E4837" w:rsidRDefault="001A35D7" w:rsidP="00896361">
      <w:pPr>
        <w:widowControl/>
        <w:tabs>
          <w:tab w:val="left" w:pos="993"/>
        </w:tabs>
        <w:spacing w:line="240" w:lineRule="auto"/>
        <w:ind w:firstLine="709"/>
        <w:rPr>
          <w:sz w:val="24"/>
        </w:rPr>
      </w:pPr>
    </w:p>
    <w:p w:rsidR="0021771B" w:rsidRPr="00387083" w:rsidRDefault="0021771B" w:rsidP="0021771B">
      <w:pPr>
        <w:widowControl/>
        <w:tabs>
          <w:tab w:val="left" w:pos="993"/>
        </w:tabs>
        <w:spacing w:line="240" w:lineRule="auto"/>
        <w:ind w:firstLine="709"/>
        <w:jc w:val="center"/>
        <w:rPr>
          <w:b/>
          <w:sz w:val="24"/>
          <w:szCs w:val="24"/>
        </w:rPr>
      </w:pPr>
      <w:r w:rsidRPr="00387083">
        <w:rPr>
          <w:b/>
          <w:sz w:val="24"/>
          <w:szCs w:val="24"/>
        </w:rPr>
        <w:t>Муниципальная программа Петрозаводского городского округа</w:t>
      </w:r>
    </w:p>
    <w:p w:rsidR="0021771B" w:rsidRPr="00387083" w:rsidRDefault="0021771B" w:rsidP="0021771B">
      <w:pPr>
        <w:widowControl/>
        <w:tabs>
          <w:tab w:val="left" w:pos="993"/>
        </w:tabs>
        <w:spacing w:line="240" w:lineRule="auto"/>
        <w:ind w:firstLine="709"/>
        <w:jc w:val="center"/>
        <w:rPr>
          <w:b/>
          <w:sz w:val="24"/>
          <w:szCs w:val="24"/>
        </w:rPr>
      </w:pPr>
      <w:r w:rsidRPr="00387083">
        <w:rPr>
          <w:b/>
          <w:sz w:val="24"/>
          <w:szCs w:val="24"/>
        </w:rPr>
        <w:t>«Защита населения Петрозаводского городского округа и его территории от чрезвычайных ситуаций, обеспечение пожарной безопасности и безопасности людей»</w:t>
      </w:r>
    </w:p>
    <w:p w:rsidR="0021771B" w:rsidRDefault="0021771B" w:rsidP="0021771B">
      <w:pPr>
        <w:widowControl/>
        <w:tabs>
          <w:tab w:val="left" w:pos="993"/>
        </w:tabs>
        <w:spacing w:line="240" w:lineRule="auto"/>
        <w:ind w:firstLine="709"/>
        <w:jc w:val="center"/>
        <w:rPr>
          <w:b/>
          <w:sz w:val="24"/>
          <w:szCs w:val="24"/>
          <w:highlight w:val="yellow"/>
        </w:rPr>
      </w:pPr>
    </w:p>
    <w:p w:rsidR="001E61FC" w:rsidRPr="00B838CE" w:rsidRDefault="001E61FC" w:rsidP="001E61FC">
      <w:pPr>
        <w:widowControl/>
        <w:spacing w:line="240" w:lineRule="auto"/>
        <w:ind w:firstLine="708"/>
        <w:rPr>
          <w:color w:val="000000"/>
          <w:sz w:val="24"/>
          <w:szCs w:val="24"/>
        </w:rPr>
      </w:pPr>
      <w:r w:rsidRPr="00B838CE">
        <w:rPr>
          <w:color w:val="000000"/>
          <w:sz w:val="24"/>
          <w:szCs w:val="24"/>
        </w:rPr>
        <w:t xml:space="preserve">Ответственный исполнитель муниципальной программы – Управление по делам </w:t>
      </w:r>
      <w:r w:rsidR="00461657">
        <w:rPr>
          <w:color w:val="000000"/>
          <w:sz w:val="24"/>
          <w:szCs w:val="24"/>
        </w:rPr>
        <w:t xml:space="preserve">           </w:t>
      </w:r>
      <w:r w:rsidR="00E47198">
        <w:rPr>
          <w:color w:val="000000"/>
          <w:sz w:val="24"/>
          <w:szCs w:val="24"/>
        </w:rPr>
        <w:t>ГО</w:t>
      </w:r>
      <w:r w:rsidR="00461657">
        <w:rPr>
          <w:color w:val="000000"/>
          <w:sz w:val="24"/>
          <w:szCs w:val="24"/>
        </w:rPr>
        <w:t xml:space="preserve"> </w:t>
      </w:r>
      <w:r w:rsidR="00E47198">
        <w:rPr>
          <w:color w:val="000000"/>
          <w:sz w:val="24"/>
          <w:szCs w:val="24"/>
        </w:rPr>
        <w:t>и</w:t>
      </w:r>
      <w:r w:rsidR="00461657">
        <w:rPr>
          <w:color w:val="000000"/>
          <w:sz w:val="24"/>
          <w:szCs w:val="24"/>
        </w:rPr>
        <w:t xml:space="preserve"> </w:t>
      </w:r>
      <w:r w:rsidR="00E47198">
        <w:rPr>
          <w:color w:val="000000"/>
          <w:sz w:val="24"/>
          <w:szCs w:val="24"/>
        </w:rPr>
        <w:t>ЧС</w:t>
      </w:r>
      <w:r w:rsidRPr="00B838CE">
        <w:rPr>
          <w:color w:val="000000"/>
          <w:sz w:val="24"/>
          <w:szCs w:val="24"/>
        </w:rPr>
        <w:t xml:space="preserve"> Администрации Петрозаводского городского округа.</w:t>
      </w:r>
    </w:p>
    <w:p w:rsidR="001E61FC" w:rsidRPr="00B838CE" w:rsidRDefault="001E61FC" w:rsidP="001E61FC">
      <w:pPr>
        <w:widowControl/>
        <w:spacing w:line="240" w:lineRule="auto"/>
        <w:ind w:firstLine="708"/>
        <w:rPr>
          <w:color w:val="000000"/>
          <w:sz w:val="24"/>
          <w:szCs w:val="24"/>
        </w:rPr>
      </w:pPr>
      <w:r w:rsidRPr="00B838CE">
        <w:rPr>
          <w:color w:val="000000"/>
          <w:sz w:val="24"/>
          <w:szCs w:val="24"/>
        </w:rPr>
        <w:t xml:space="preserve">Муниципальная программа реализуется с 2015 года, целью программы является повышение уровня защищенности населения Петрозаводского городского округа от пожаров, чрезвычайных ситуаций природного и техногенного характера, создание условий для снижения количества правонарушений. </w:t>
      </w:r>
    </w:p>
    <w:p w:rsidR="001E61FC" w:rsidRPr="00B838CE" w:rsidRDefault="001E61FC" w:rsidP="001E61FC">
      <w:pPr>
        <w:widowControl/>
        <w:spacing w:line="240" w:lineRule="auto"/>
        <w:ind w:firstLine="708"/>
        <w:rPr>
          <w:color w:val="000000"/>
          <w:sz w:val="24"/>
          <w:szCs w:val="24"/>
        </w:rPr>
      </w:pPr>
      <w:r w:rsidRPr="00B838CE">
        <w:rPr>
          <w:color w:val="000000"/>
          <w:sz w:val="24"/>
          <w:szCs w:val="24"/>
        </w:rPr>
        <w:t>За 202</w:t>
      </w:r>
      <w:r>
        <w:rPr>
          <w:color w:val="000000"/>
          <w:sz w:val="24"/>
          <w:szCs w:val="24"/>
        </w:rPr>
        <w:t>3</w:t>
      </w:r>
      <w:r w:rsidRPr="00B838CE">
        <w:rPr>
          <w:color w:val="000000"/>
          <w:sz w:val="24"/>
          <w:szCs w:val="24"/>
        </w:rPr>
        <w:t xml:space="preserve"> год на реализацию муниципальной программы «Защита населения Петрозаводского городского округа и его территории от чрезвычайных ситуаций, обеспечение пожарной безопасности и безопасности людей» из бюджета Петрозаводского городского округа направлено 25 329,9 тыс. руб.</w:t>
      </w:r>
    </w:p>
    <w:p w:rsidR="001E61FC" w:rsidRPr="00081C2A" w:rsidRDefault="001E61FC" w:rsidP="001E61FC">
      <w:pPr>
        <w:widowControl/>
        <w:spacing w:line="240" w:lineRule="auto"/>
        <w:ind w:firstLine="708"/>
        <w:rPr>
          <w:color w:val="000000"/>
          <w:sz w:val="24"/>
          <w:szCs w:val="24"/>
        </w:rPr>
      </w:pPr>
      <w:r w:rsidRPr="00081C2A">
        <w:rPr>
          <w:color w:val="000000"/>
          <w:sz w:val="24"/>
          <w:szCs w:val="24"/>
        </w:rPr>
        <w:t xml:space="preserve">На реализацию подпрограммы «Снижение рисков, смягчение последствий чрезвычайных ситуаций природного и техногенного характера, обеспечение первичных мер пожарной безопасности на территории Петрозаводского городского округа, в муниципальных предприятиях и учреждениях» за 2023 год направлено </w:t>
      </w:r>
      <w:r w:rsidRPr="00081C2A">
        <w:rPr>
          <w:rFonts w:eastAsia="Calibri"/>
          <w:sz w:val="24"/>
          <w:szCs w:val="24"/>
          <w:lang w:eastAsia="en-US"/>
        </w:rPr>
        <w:t xml:space="preserve">24 250,2 </w:t>
      </w:r>
      <w:r w:rsidRPr="00081C2A">
        <w:rPr>
          <w:color w:val="000000"/>
          <w:sz w:val="24"/>
          <w:szCs w:val="24"/>
        </w:rPr>
        <w:t>тыс. руб.</w:t>
      </w:r>
    </w:p>
    <w:p w:rsidR="001E61FC" w:rsidRPr="00BB4387" w:rsidRDefault="001E61FC" w:rsidP="001E61FC">
      <w:pPr>
        <w:widowControl/>
        <w:spacing w:line="240" w:lineRule="auto"/>
        <w:ind w:firstLine="708"/>
        <w:rPr>
          <w:color w:val="000000"/>
          <w:sz w:val="24"/>
          <w:szCs w:val="24"/>
        </w:rPr>
      </w:pPr>
      <w:r w:rsidRPr="00BB4387">
        <w:rPr>
          <w:color w:val="000000"/>
          <w:sz w:val="24"/>
          <w:szCs w:val="24"/>
        </w:rPr>
        <w:t xml:space="preserve">Исполнение данной подпрограммы осуществлялось по следующим основным мероприятиям: </w:t>
      </w:r>
    </w:p>
    <w:p w:rsidR="001E61FC" w:rsidRPr="00BC1F0F" w:rsidRDefault="001E61FC" w:rsidP="001E61FC">
      <w:pPr>
        <w:widowControl/>
        <w:numPr>
          <w:ilvl w:val="0"/>
          <w:numId w:val="10"/>
        </w:numPr>
        <w:tabs>
          <w:tab w:val="left" w:pos="993"/>
        </w:tabs>
        <w:spacing w:line="240" w:lineRule="auto"/>
        <w:ind w:left="0" w:firstLine="709"/>
        <w:contextualSpacing/>
        <w:rPr>
          <w:sz w:val="24"/>
          <w:szCs w:val="24"/>
        </w:rPr>
      </w:pPr>
      <w:r w:rsidRPr="00BC1F0F">
        <w:rPr>
          <w:sz w:val="24"/>
          <w:szCs w:val="24"/>
        </w:rPr>
        <w:t>«Обеспечение пожарной безопасности на территории Петрозаводского городского округа» – 902,5 тыс. руб., в том числе</w:t>
      </w:r>
      <w:r>
        <w:rPr>
          <w:sz w:val="24"/>
          <w:szCs w:val="24"/>
        </w:rPr>
        <w:t xml:space="preserve"> </w:t>
      </w:r>
      <w:proofErr w:type="gramStart"/>
      <w:r>
        <w:rPr>
          <w:sz w:val="24"/>
          <w:szCs w:val="24"/>
        </w:rPr>
        <w:t>на</w:t>
      </w:r>
      <w:proofErr w:type="gramEnd"/>
      <w:r w:rsidRPr="00BC1F0F">
        <w:rPr>
          <w:sz w:val="24"/>
          <w:szCs w:val="24"/>
        </w:rPr>
        <w:t>:</w:t>
      </w:r>
    </w:p>
    <w:p w:rsidR="001E61FC" w:rsidRPr="00BC1F0F" w:rsidRDefault="001E61FC" w:rsidP="001E61FC">
      <w:pPr>
        <w:widowControl/>
        <w:tabs>
          <w:tab w:val="left" w:pos="993"/>
        </w:tabs>
        <w:spacing w:line="240" w:lineRule="auto"/>
        <w:ind w:firstLine="709"/>
        <w:contextualSpacing/>
        <w:rPr>
          <w:sz w:val="24"/>
          <w:szCs w:val="24"/>
        </w:rPr>
      </w:pPr>
      <w:r w:rsidRPr="00BC1F0F">
        <w:rPr>
          <w:sz w:val="24"/>
          <w:szCs w:val="24"/>
        </w:rPr>
        <w:t>- ремонт автоматической пожарной сигнализации, системы оповещения и управления эвакуации при пожаре в помещениях муниципального казенного учреждения Петрозаводского городского округа «Служба заказчика»</w:t>
      </w:r>
      <w:r>
        <w:rPr>
          <w:sz w:val="24"/>
          <w:szCs w:val="24"/>
        </w:rPr>
        <w:t xml:space="preserve"> </w:t>
      </w:r>
      <w:r w:rsidRPr="00BC1F0F">
        <w:rPr>
          <w:sz w:val="24"/>
          <w:szCs w:val="24"/>
        </w:rPr>
        <w:t xml:space="preserve">– 520,9 тыс. руб., </w:t>
      </w:r>
    </w:p>
    <w:p w:rsidR="001E61FC" w:rsidRPr="00BB4387" w:rsidRDefault="001E61FC" w:rsidP="001E61FC">
      <w:pPr>
        <w:widowControl/>
        <w:tabs>
          <w:tab w:val="left" w:pos="993"/>
        </w:tabs>
        <w:spacing w:line="240" w:lineRule="auto"/>
        <w:ind w:firstLine="709"/>
        <w:contextualSpacing/>
        <w:rPr>
          <w:sz w:val="24"/>
          <w:szCs w:val="24"/>
        </w:rPr>
      </w:pPr>
      <w:r w:rsidRPr="00BB4387">
        <w:rPr>
          <w:sz w:val="24"/>
          <w:szCs w:val="24"/>
        </w:rPr>
        <w:t xml:space="preserve">- обустройство минерализованных полос в районах Зимник, Бараний Берег и </w:t>
      </w:r>
      <w:proofErr w:type="spellStart"/>
      <w:r w:rsidRPr="00BB4387">
        <w:rPr>
          <w:sz w:val="24"/>
          <w:szCs w:val="24"/>
        </w:rPr>
        <w:t>Окунья</w:t>
      </w:r>
      <w:proofErr w:type="spellEnd"/>
      <w:r w:rsidRPr="00BB4387">
        <w:rPr>
          <w:sz w:val="24"/>
          <w:szCs w:val="24"/>
        </w:rPr>
        <w:t xml:space="preserve"> Тоня общей протяженностью 4,5 км – 83,6 тыс. руб.,</w:t>
      </w:r>
    </w:p>
    <w:p w:rsidR="001E61FC" w:rsidRPr="00BB4387" w:rsidRDefault="001E61FC" w:rsidP="001E61FC">
      <w:pPr>
        <w:widowControl/>
        <w:tabs>
          <w:tab w:val="left" w:pos="993"/>
        </w:tabs>
        <w:spacing w:line="240" w:lineRule="auto"/>
        <w:ind w:firstLine="709"/>
        <w:contextualSpacing/>
        <w:rPr>
          <w:color w:val="000000"/>
          <w:sz w:val="24"/>
          <w:szCs w:val="24"/>
        </w:rPr>
      </w:pPr>
      <w:proofErr w:type="gramStart"/>
      <w:r>
        <w:rPr>
          <w:color w:val="000000"/>
          <w:sz w:val="24"/>
          <w:szCs w:val="24"/>
        </w:rPr>
        <w:t xml:space="preserve">- </w:t>
      </w:r>
      <w:r w:rsidRPr="00BB4387">
        <w:rPr>
          <w:sz w:val="24"/>
          <w:szCs w:val="24"/>
        </w:rPr>
        <w:t>ремонт восьми</w:t>
      </w:r>
      <w:r>
        <w:rPr>
          <w:sz w:val="24"/>
          <w:szCs w:val="24"/>
        </w:rPr>
        <w:t xml:space="preserve"> источников нецентрализованного противопожарного </w:t>
      </w:r>
      <w:r w:rsidRPr="00BB4387">
        <w:rPr>
          <w:sz w:val="24"/>
          <w:szCs w:val="24"/>
        </w:rPr>
        <w:t xml:space="preserve">водоснабжения, расположенных по адресу: ул. Федора </w:t>
      </w:r>
      <w:proofErr w:type="spellStart"/>
      <w:r w:rsidRPr="00BB4387">
        <w:rPr>
          <w:sz w:val="24"/>
          <w:szCs w:val="24"/>
        </w:rPr>
        <w:t>Тимоскайнена</w:t>
      </w:r>
      <w:proofErr w:type="spellEnd"/>
      <w:r w:rsidRPr="00BB4387">
        <w:rPr>
          <w:sz w:val="24"/>
          <w:szCs w:val="24"/>
        </w:rPr>
        <w:t xml:space="preserve">, д.10, </w:t>
      </w:r>
      <w:proofErr w:type="spellStart"/>
      <w:r w:rsidRPr="00BB4387">
        <w:rPr>
          <w:sz w:val="24"/>
          <w:szCs w:val="24"/>
        </w:rPr>
        <w:t>Логмозерская</w:t>
      </w:r>
      <w:proofErr w:type="spellEnd"/>
      <w:r w:rsidRPr="00BB4387">
        <w:rPr>
          <w:sz w:val="24"/>
          <w:szCs w:val="24"/>
        </w:rPr>
        <w:t xml:space="preserve"> ул., д.24, </w:t>
      </w:r>
      <w:proofErr w:type="spellStart"/>
      <w:r w:rsidRPr="00BB4387">
        <w:rPr>
          <w:sz w:val="24"/>
          <w:szCs w:val="24"/>
        </w:rPr>
        <w:t>Соломенская</w:t>
      </w:r>
      <w:proofErr w:type="spellEnd"/>
      <w:r w:rsidRPr="00BB4387">
        <w:rPr>
          <w:sz w:val="24"/>
          <w:szCs w:val="24"/>
        </w:rPr>
        <w:t xml:space="preserve"> ул., д.55, Транспортная ул., д.15, Бородинская ул., д.32,</w:t>
      </w:r>
      <w:r>
        <w:rPr>
          <w:sz w:val="24"/>
          <w:szCs w:val="24"/>
        </w:rPr>
        <w:t xml:space="preserve"> </w:t>
      </w:r>
      <w:r w:rsidRPr="00BB4387">
        <w:rPr>
          <w:sz w:val="24"/>
          <w:szCs w:val="24"/>
        </w:rPr>
        <w:t xml:space="preserve"> </w:t>
      </w:r>
      <w:r>
        <w:rPr>
          <w:sz w:val="24"/>
          <w:szCs w:val="24"/>
        </w:rPr>
        <w:t xml:space="preserve">                 </w:t>
      </w:r>
      <w:r w:rsidRPr="00BB4387">
        <w:rPr>
          <w:sz w:val="24"/>
          <w:szCs w:val="24"/>
        </w:rPr>
        <w:t>ул. Нахимова, д.51, ул. Птицефабрика, д.2, ул. Птицефабрика, д.13, ремонт двух пожарных пирсов, расположенных по адресу:</w:t>
      </w:r>
      <w:proofErr w:type="gramEnd"/>
      <w:r w:rsidRPr="00BB4387">
        <w:rPr>
          <w:sz w:val="24"/>
          <w:szCs w:val="24"/>
        </w:rPr>
        <w:t xml:space="preserve"> </w:t>
      </w:r>
      <w:proofErr w:type="gramStart"/>
      <w:r w:rsidRPr="00BB4387">
        <w:rPr>
          <w:sz w:val="24"/>
          <w:szCs w:val="24"/>
        </w:rPr>
        <w:t>Революционная</w:t>
      </w:r>
      <w:proofErr w:type="gramEnd"/>
      <w:r w:rsidRPr="00BB4387">
        <w:rPr>
          <w:sz w:val="24"/>
          <w:szCs w:val="24"/>
        </w:rPr>
        <w:t xml:space="preserve"> ул. возле домов №</w:t>
      </w:r>
      <w:r>
        <w:rPr>
          <w:sz w:val="24"/>
          <w:szCs w:val="24"/>
        </w:rPr>
        <w:t xml:space="preserve"> </w:t>
      </w:r>
      <w:r w:rsidRPr="00BB4387">
        <w:rPr>
          <w:sz w:val="24"/>
          <w:szCs w:val="24"/>
        </w:rPr>
        <w:t>5 и №</w:t>
      </w:r>
      <w:r>
        <w:rPr>
          <w:sz w:val="24"/>
          <w:szCs w:val="24"/>
        </w:rPr>
        <w:t xml:space="preserve"> </w:t>
      </w:r>
      <w:r w:rsidRPr="00BB4387">
        <w:rPr>
          <w:sz w:val="24"/>
          <w:szCs w:val="24"/>
        </w:rPr>
        <w:t>7, возле домов № 33 и №</w:t>
      </w:r>
      <w:r>
        <w:rPr>
          <w:sz w:val="24"/>
          <w:szCs w:val="24"/>
        </w:rPr>
        <w:t xml:space="preserve"> </w:t>
      </w:r>
      <w:r w:rsidRPr="00BB4387">
        <w:rPr>
          <w:sz w:val="24"/>
          <w:szCs w:val="24"/>
        </w:rPr>
        <w:t>35; установк</w:t>
      </w:r>
      <w:r>
        <w:rPr>
          <w:sz w:val="24"/>
          <w:szCs w:val="24"/>
        </w:rPr>
        <w:t>у</w:t>
      </w:r>
      <w:r w:rsidRPr="00BB4387">
        <w:rPr>
          <w:sz w:val="24"/>
          <w:szCs w:val="24"/>
        </w:rPr>
        <w:t xml:space="preserve"> знаков «Пожарный </w:t>
      </w:r>
      <w:proofErr w:type="spellStart"/>
      <w:r w:rsidRPr="00BB4387">
        <w:rPr>
          <w:sz w:val="24"/>
          <w:szCs w:val="24"/>
        </w:rPr>
        <w:t>водоисточник</w:t>
      </w:r>
      <w:proofErr w:type="spellEnd"/>
      <w:r w:rsidRPr="00BB4387">
        <w:rPr>
          <w:sz w:val="24"/>
          <w:szCs w:val="24"/>
        </w:rPr>
        <w:t xml:space="preserve">» в месте нахождения пожарных водоемов по адресу: </w:t>
      </w:r>
      <w:proofErr w:type="spellStart"/>
      <w:proofErr w:type="gramStart"/>
      <w:r w:rsidRPr="00BB4387">
        <w:rPr>
          <w:sz w:val="24"/>
          <w:szCs w:val="24"/>
        </w:rPr>
        <w:t>Логмозерская</w:t>
      </w:r>
      <w:proofErr w:type="spellEnd"/>
      <w:r w:rsidRPr="00BB4387">
        <w:rPr>
          <w:sz w:val="24"/>
          <w:szCs w:val="24"/>
        </w:rPr>
        <w:t xml:space="preserve"> ул., д.21, ул. Труда, д.6-8 </w:t>
      </w:r>
      <w:r w:rsidRPr="00BB4387">
        <w:rPr>
          <w:color w:val="000000"/>
          <w:sz w:val="24"/>
          <w:szCs w:val="24"/>
        </w:rPr>
        <w:t>– 298,0 тыс. руб.</w:t>
      </w:r>
      <w:proofErr w:type="gramEnd"/>
    </w:p>
    <w:p w:rsidR="001E61FC" w:rsidRDefault="001E61FC" w:rsidP="001E61FC">
      <w:pPr>
        <w:widowControl/>
        <w:numPr>
          <w:ilvl w:val="0"/>
          <w:numId w:val="10"/>
        </w:numPr>
        <w:tabs>
          <w:tab w:val="left" w:pos="993"/>
        </w:tabs>
        <w:spacing w:line="240" w:lineRule="auto"/>
        <w:ind w:left="0" w:firstLine="709"/>
        <w:contextualSpacing/>
        <w:rPr>
          <w:color w:val="000000"/>
          <w:sz w:val="24"/>
          <w:szCs w:val="24"/>
        </w:rPr>
      </w:pPr>
      <w:r w:rsidRPr="00E26FFA">
        <w:rPr>
          <w:color w:val="000000"/>
          <w:sz w:val="24"/>
          <w:szCs w:val="24"/>
        </w:rPr>
        <w:t xml:space="preserve">«Обеспечение защиты населения Петрозаводского городского округа от последствий чрезвычайных ситуаций природного и техногенного характера» </w:t>
      </w:r>
      <w:r w:rsidRPr="00F9072A">
        <w:rPr>
          <w:color w:val="000000"/>
          <w:sz w:val="24"/>
          <w:szCs w:val="24"/>
        </w:rPr>
        <w:t>–</w:t>
      </w:r>
      <w:r>
        <w:rPr>
          <w:color w:val="000000"/>
          <w:sz w:val="24"/>
          <w:szCs w:val="24"/>
        </w:rPr>
        <w:t xml:space="preserve">                       4 372,7 тыс. руб., в том числе </w:t>
      </w:r>
      <w:proofErr w:type="gramStart"/>
      <w:r>
        <w:rPr>
          <w:color w:val="000000"/>
          <w:sz w:val="24"/>
          <w:szCs w:val="24"/>
        </w:rPr>
        <w:t>на</w:t>
      </w:r>
      <w:proofErr w:type="gramEnd"/>
      <w:r>
        <w:rPr>
          <w:color w:val="000000"/>
          <w:sz w:val="24"/>
          <w:szCs w:val="24"/>
        </w:rPr>
        <w:t>:</w:t>
      </w:r>
    </w:p>
    <w:p w:rsidR="001E61FC" w:rsidRPr="00B163D7" w:rsidRDefault="001E61FC" w:rsidP="001E61FC">
      <w:pPr>
        <w:widowControl/>
        <w:tabs>
          <w:tab w:val="left" w:pos="993"/>
        </w:tabs>
        <w:spacing w:line="240" w:lineRule="auto"/>
        <w:ind w:firstLine="709"/>
        <w:contextualSpacing/>
        <w:rPr>
          <w:sz w:val="24"/>
          <w:szCs w:val="24"/>
        </w:rPr>
      </w:pPr>
      <w:r w:rsidRPr="00B163D7">
        <w:rPr>
          <w:sz w:val="24"/>
          <w:szCs w:val="24"/>
        </w:rPr>
        <w:t xml:space="preserve">- выполнение работ по установке </w:t>
      </w:r>
      <w:r>
        <w:rPr>
          <w:sz w:val="24"/>
          <w:szCs w:val="24"/>
        </w:rPr>
        <w:t>трех</w:t>
      </w:r>
      <w:r w:rsidRPr="00B163D7">
        <w:rPr>
          <w:sz w:val="24"/>
          <w:szCs w:val="24"/>
        </w:rPr>
        <w:t xml:space="preserve"> оконечных устройств в рамках </w:t>
      </w:r>
      <w:proofErr w:type="gramStart"/>
      <w:r w:rsidRPr="00B163D7">
        <w:rPr>
          <w:sz w:val="24"/>
          <w:szCs w:val="24"/>
        </w:rPr>
        <w:t>модернизации муниципальной автоматизированной системы оповещения населения Петрозаводского городского округа</w:t>
      </w:r>
      <w:proofErr w:type="gramEnd"/>
      <w:r w:rsidRPr="00B163D7">
        <w:rPr>
          <w:sz w:val="24"/>
          <w:szCs w:val="24"/>
        </w:rPr>
        <w:t xml:space="preserve"> за счет средств субсидии из бюджета Республики Карелия на реализацию отдельных мероприятий по социально-экономическому развитию столицы Республики Карелия – </w:t>
      </w:r>
      <w:r>
        <w:rPr>
          <w:sz w:val="24"/>
          <w:szCs w:val="24"/>
        </w:rPr>
        <w:t>3 862,4 тыс. руб.;</w:t>
      </w:r>
    </w:p>
    <w:p w:rsidR="001E61FC" w:rsidRDefault="001E61FC" w:rsidP="001E61FC">
      <w:pPr>
        <w:widowControl/>
        <w:spacing w:line="240" w:lineRule="auto"/>
        <w:ind w:firstLine="708"/>
        <w:rPr>
          <w:color w:val="000000"/>
          <w:sz w:val="24"/>
          <w:szCs w:val="24"/>
        </w:rPr>
      </w:pPr>
      <w:proofErr w:type="gramStart"/>
      <w:r>
        <w:rPr>
          <w:color w:val="000000"/>
          <w:sz w:val="24"/>
          <w:szCs w:val="24"/>
        </w:rPr>
        <w:t xml:space="preserve">- </w:t>
      </w:r>
      <w:r w:rsidRPr="00F9072A">
        <w:rPr>
          <w:color w:val="000000"/>
          <w:sz w:val="24"/>
          <w:szCs w:val="24"/>
        </w:rPr>
        <w:t xml:space="preserve">ремонт </w:t>
      </w:r>
      <w:r>
        <w:rPr>
          <w:color w:val="000000"/>
          <w:sz w:val="24"/>
          <w:szCs w:val="24"/>
        </w:rPr>
        <w:t>трех</w:t>
      </w:r>
      <w:r w:rsidRPr="00F9072A">
        <w:rPr>
          <w:color w:val="000000"/>
          <w:sz w:val="24"/>
          <w:szCs w:val="24"/>
        </w:rPr>
        <w:t xml:space="preserve"> муниципальных защитных сооружений гражданской обороны, расположенных по адресам: </w:t>
      </w:r>
      <w:r>
        <w:rPr>
          <w:color w:val="000000"/>
          <w:sz w:val="24"/>
          <w:szCs w:val="24"/>
        </w:rPr>
        <w:t>ул. «Правды», д. 3, ул. Володарского, д. 1 / ул. «Правды», д. 6, ул. Григорьева, д. 11</w:t>
      </w:r>
      <w:r w:rsidRPr="00F9072A">
        <w:rPr>
          <w:color w:val="000000"/>
          <w:sz w:val="24"/>
          <w:szCs w:val="24"/>
        </w:rPr>
        <w:t xml:space="preserve"> –  </w:t>
      </w:r>
      <w:r>
        <w:rPr>
          <w:color w:val="000000"/>
          <w:sz w:val="24"/>
          <w:szCs w:val="24"/>
        </w:rPr>
        <w:t>480,3</w:t>
      </w:r>
      <w:r w:rsidRPr="00F9072A">
        <w:rPr>
          <w:color w:val="000000"/>
          <w:sz w:val="24"/>
          <w:szCs w:val="24"/>
        </w:rPr>
        <w:t xml:space="preserve"> тыс. руб.;</w:t>
      </w:r>
      <w:proofErr w:type="gramEnd"/>
    </w:p>
    <w:p w:rsidR="001E61FC" w:rsidRPr="00E26FFA" w:rsidRDefault="001E61FC" w:rsidP="001E61FC">
      <w:pPr>
        <w:widowControl/>
        <w:tabs>
          <w:tab w:val="left" w:pos="993"/>
        </w:tabs>
        <w:spacing w:line="240" w:lineRule="auto"/>
        <w:ind w:firstLine="709"/>
        <w:contextualSpacing/>
        <w:rPr>
          <w:color w:val="000000"/>
          <w:sz w:val="24"/>
          <w:szCs w:val="24"/>
        </w:rPr>
      </w:pPr>
      <w:r>
        <w:rPr>
          <w:color w:val="000000"/>
          <w:sz w:val="24"/>
          <w:szCs w:val="24"/>
        </w:rPr>
        <w:t>-</w:t>
      </w:r>
      <w:r w:rsidRPr="00E26FFA">
        <w:rPr>
          <w:color w:val="000000"/>
          <w:sz w:val="24"/>
          <w:szCs w:val="24"/>
        </w:rPr>
        <w:t xml:space="preserve"> страхование территории Петрозаводского городского округа от последствий чрезвычайных ситуаций</w:t>
      </w:r>
      <w:r>
        <w:rPr>
          <w:color w:val="000000"/>
          <w:sz w:val="24"/>
          <w:szCs w:val="24"/>
        </w:rPr>
        <w:t xml:space="preserve"> </w:t>
      </w:r>
      <w:r w:rsidRPr="00F9072A">
        <w:rPr>
          <w:color w:val="000000"/>
          <w:sz w:val="24"/>
          <w:szCs w:val="24"/>
        </w:rPr>
        <w:t>–</w:t>
      </w:r>
      <w:r>
        <w:rPr>
          <w:color w:val="000000"/>
          <w:sz w:val="24"/>
          <w:szCs w:val="24"/>
        </w:rPr>
        <w:t xml:space="preserve"> </w:t>
      </w:r>
      <w:r w:rsidRPr="00E26FFA">
        <w:rPr>
          <w:color w:val="000000"/>
          <w:sz w:val="24"/>
          <w:szCs w:val="24"/>
        </w:rPr>
        <w:t>30,0 тыс. руб.</w:t>
      </w:r>
    </w:p>
    <w:p w:rsidR="001E61FC" w:rsidRPr="00CB2D23" w:rsidRDefault="001E61FC" w:rsidP="001E61FC">
      <w:pPr>
        <w:widowControl/>
        <w:numPr>
          <w:ilvl w:val="0"/>
          <w:numId w:val="10"/>
        </w:numPr>
        <w:tabs>
          <w:tab w:val="left" w:pos="993"/>
        </w:tabs>
        <w:spacing w:line="240" w:lineRule="auto"/>
        <w:ind w:left="0" w:firstLine="709"/>
        <w:contextualSpacing/>
        <w:rPr>
          <w:sz w:val="24"/>
          <w:szCs w:val="24"/>
        </w:rPr>
      </w:pPr>
      <w:proofErr w:type="gramStart"/>
      <w:r w:rsidRPr="00CB2D23">
        <w:rPr>
          <w:sz w:val="24"/>
          <w:szCs w:val="24"/>
        </w:rPr>
        <w:lastRenderedPageBreak/>
        <w:t xml:space="preserve">«Оперативное управление силами и средствами Петрозаводского звена Карельской подсистемы единой государственной системы предупреждения и ликвидации чрезвычайных ситуаций» на содержание муниципального казенного учреждения Петрозаводского городского округа «Единая дежурно-диспетчерская служба», осуществляющего организацию взаимодействия с населением и организациями на территории округа при чрезвычайных происшествиях, угрозе или факте возникновения чрезвычайной ситуации – </w:t>
      </w:r>
      <w:r w:rsidR="00FE3ABF">
        <w:rPr>
          <w:sz w:val="24"/>
          <w:szCs w:val="24"/>
        </w:rPr>
        <w:t>18 873,0</w:t>
      </w:r>
      <w:r w:rsidRPr="00CB2D23">
        <w:rPr>
          <w:sz w:val="24"/>
          <w:szCs w:val="24"/>
        </w:rPr>
        <w:t xml:space="preserve"> тыс. руб. </w:t>
      </w:r>
      <w:proofErr w:type="gramEnd"/>
    </w:p>
    <w:p w:rsidR="001E61FC" w:rsidRPr="002B1E0F" w:rsidRDefault="001E61FC" w:rsidP="001E61FC">
      <w:pPr>
        <w:widowControl/>
        <w:tabs>
          <w:tab w:val="left" w:pos="709"/>
        </w:tabs>
        <w:spacing w:line="240" w:lineRule="auto"/>
        <w:ind w:firstLine="0"/>
        <w:contextualSpacing/>
        <w:rPr>
          <w:sz w:val="24"/>
          <w:szCs w:val="24"/>
        </w:rPr>
      </w:pPr>
      <w:r>
        <w:rPr>
          <w:sz w:val="24"/>
          <w:szCs w:val="24"/>
        </w:rPr>
        <w:tab/>
      </w:r>
      <w:r w:rsidRPr="002B1E0F">
        <w:rPr>
          <w:sz w:val="24"/>
          <w:szCs w:val="24"/>
        </w:rPr>
        <w:t xml:space="preserve">За 2023 год учреждением принято более 110,2 тыс. обращений от частных лиц и учреждений города, функционирует муниципальная автоматизированная система дежурно-диспетчерских служб, система обеспечения вызова экстренных оперативных служб по единому номеру «112». </w:t>
      </w:r>
    </w:p>
    <w:p w:rsidR="001E61FC" w:rsidRDefault="001E61FC" w:rsidP="001E61FC">
      <w:pPr>
        <w:widowControl/>
        <w:tabs>
          <w:tab w:val="left" w:pos="993"/>
        </w:tabs>
        <w:spacing w:line="240" w:lineRule="auto"/>
        <w:ind w:firstLine="709"/>
        <w:contextualSpacing/>
        <w:rPr>
          <w:color w:val="000000"/>
          <w:sz w:val="24"/>
          <w:szCs w:val="24"/>
        </w:rPr>
      </w:pPr>
      <w:r>
        <w:rPr>
          <w:color w:val="000000"/>
          <w:sz w:val="24"/>
          <w:szCs w:val="24"/>
        </w:rPr>
        <w:t>4. «</w:t>
      </w:r>
      <w:r w:rsidRPr="00BB4387">
        <w:rPr>
          <w:color w:val="000000"/>
          <w:sz w:val="24"/>
          <w:szCs w:val="24"/>
        </w:rPr>
        <w:t>Пополнение, содержание и ремонт местного резерва материальных ресурсов Петрозаводского городского округа для предупреждения и ликвидации чрезвычайных ситуаций</w:t>
      </w:r>
      <w:r>
        <w:rPr>
          <w:color w:val="000000"/>
          <w:sz w:val="24"/>
          <w:szCs w:val="24"/>
        </w:rPr>
        <w:t>».</w:t>
      </w:r>
      <w:r w:rsidRPr="00BB4387">
        <w:rPr>
          <w:color w:val="000000"/>
          <w:sz w:val="24"/>
          <w:szCs w:val="24"/>
        </w:rPr>
        <w:t xml:space="preserve"> </w:t>
      </w:r>
    </w:p>
    <w:p w:rsidR="001E61FC" w:rsidRPr="00021E2C" w:rsidRDefault="001E61FC" w:rsidP="001E61FC">
      <w:pPr>
        <w:widowControl/>
        <w:tabs>
          <w:tab w:val="left" w:pos="993"/>
        </w:tabs>
        <w:spacing w:line="240" w:lineRule="auto"/>
        <w:ind w:firstLine="709"/>
        <w:contextualSpacing/>
        <w:rPr>
          <w:color w:val="000000"/>
          <w:sz w:val="24"/>
          <w:szCs w:val="24"/>
          <w:highlight w:val="yellow"/>
        </w:rPr>
      </w:pPr>
      <w:r w:rsidRPr="00E26FFA">
        <w:rPr>
          <w:color w:val="000000"/>
          <w:sz w:val="24"/>
          <w:szCs w:val="24"/>
        </w:rPr>
        <w:t xml:space="preserve">Средства в сумме </w:t>
      </w:r>
      <w:r>
        <w:rPr>
          <w:color w:val="000000"/>
          <w:sz w:val="24"/>
          <w:szCs w:val="24"/>
        </w:rPr>
        <w:t>102,0</w:t>
      </w:r>
      <w:r w:rsidRPr="00E26FFA">
        <w:rPr>
          <w:color w:val="000000"/>
          <w:sz w:val="24"/>
          <w:szCs w:val="24"/>
        </w:rPr>
        <w:t xml:space="preserve"> тыс. руб. направлены </w:t>
      </w:r>
      <w:r w:rsidRPr="00BB4387">
        <w:rPr>
          <w:color w:val="000000"/>
          <w:sz w:val="24"/>
          <w:szCs w:val="24"/>
        </w:rPr>
        <w:t>на пополнение резерва возобновляемого запаса продуктов питания, предназначенного для решения задач в области гражданской обороны на территории Петрозаводского городского округа.</w:t>
      </w:r>
    </w:p>
    <w:p w:rsidR="001E61FC" w:rsidRPr="001974E1" w:rsidRDefault="001E61FC" w:rsidP="001E61FC">
      <w:pPr>
        <w:widowControl/>
        <w:spacing w:line="240" w:lineRule="auto"/>
        <w:ind w:firstLine="709"/>
        <w:contextualSpacing/>
        <w:rPr>
          <w:sz w:val="24"/>
          <w:szCs w:val="24"/>
        </w:rPr>
      </w:pPr>
      <w:r w:rsidRPr="00081C2A">
        <w:rPr>
          <w:color w:val="000000"/>
          <w:sz w:val="24"/>
          <w:szCs w:val="24"/>
        </w:rPr>
        <w:t xml:space="preserve">На реализацию основного мероприятия «Обеспечение профилактики правонарушений, экстремизма и терроризма </w:t>
      </w:r>
      <w:r w:rsidRPr="00081C2A">
        <w:rPr>
          <w:rFonts w:eastAsia="Calibri"/>
          <w:sz w:val="24"/>
          <w:szCs w:val="24"/>
          <w:lang w:eastAsia="en-US"/>
        </w:rPr>
        <w:t>на территории</w:t>
      </w:r>
      <w:r w:rsidRPr="00081C2A">
        <w:rPr>
          <w:color w:val="000000"/>
          <w:sz w:val="24"/>
          <w:szCs w:val="24"/>
        </w:rPr>
        <w:t xml:space="preserve"> Петрозаводского городского округа» подпрограммы «Профилактика правонарушений, экстремизма и терроризма на территории Петрозаводского городского округа» направлено </w:t>
      </w:r>
      <w:r w:rsidRPr="00081C2A">
        <w:rPr>
          <w:rFonts w:eastAsia="Calibri"/>
          <w:sz w:val="24"/>
          <w:szCs w:val="24"/>
          <w:lang w:eastAsia="en-US"/>
        </w:rPr>
        <w:t xml:space="preserve">1 079,7 </w:t>
      </w:r>
      <w:r w:rsidRPr="00081C2A">
        <w:rPr>
          <w:color w:val="000000"/>
          <w:sz w:val="24"/>
          <w:szCs w:val="24"/>
        </w:rPr>
        <w:t xml:space="preserve">тыс. руб., в том числе </w:t>
      </w:r>
      <w:proofErr w:type="gramStart"/>
      <w:r w:rsidRPr="001974E1">
        <w:rPr>
          <w:sz w:val="24"/>
          <w:szCs w:val="24"/>
        </w:rPr>
        <w:t>на</w:t>
      </w:r>
      <w:proofErr w:type="gramEnd"/>
      <w:r w:rsidRPr="001974E1">
        <w:rPr>
          <w:sz w:val="24"/>
          <w:szCs w:val="24"/>
        </w:rPr>
        <w:t>:</w:t>
      </w:r>
    </w:p>
    <w:p w:rsidR="001E61FC" w:rsidRPr="001974E1" w:rsidRDefault="001E61FC" w:rsidP="001E61FC">
      <w:pPr>
        <w:widowControl/>
        <w:spacing w:line="240" w:lineRule="auto"/>
        <w:ind w:firstLine="708"/>
        <w:rPr>
          <w:sz w:val="24"/>
          <w:szCs w:val="24"/>
        </w:rPr>
      </w:pPr>
      <w:r w:rsidRPr="001974E1">
        <w:rPr>
          <w:sz w:val="24"/>
          <w:szCs w:val="24"/>
        </w:rPr>
        <w:t>- проведение мероприятий по выявлению и сносу 60 самовольно установленных нестационарных объектов на территории Петрозаводского городского округа в соответствии с утвержденным Администрацией Петрозаводского городского округа порядком – 710,</w:t>
      </w:r>
      <w:r>
        <w:rPr>
          <w:sz w:val="24"/>
          <w:szCs w:val="24"/>
        </w:rPr>
        <w:t>5</w:t>
      </w:r>
      <w:r w:rsidRPr="001974E1">
        <w:rPr>
          <w:sz w:val="24"/>
          <w:szCs w:val="24"/>
        </w:rPr>
        <w:t xml:space="preserve"> тыс. руб.;</w:t>
      </w:r>
    </w:p>
    <w:p w:rsidR="001E61FC" w:rsidRPr="00F64DFC" w:rsidRDefault="001E61FC" w:rsidP="001E61FC">
      <w:pPr>
        <w:widowControl/>
        <w:spacing w:line="240" w:lineRule="auto"/>
        <w:ind w:firstLine="708"/>
        <w:rPr>
          <w:sz w:val="24"/>
          <w:szCs w:val="24"/>
        </w:rPr>
      </w:pPr>
      <w:r w:rsidRPr="001974E1">
        <w:rPr>
          <w:sz w:val="24"/>
          <w:szCs w:val="24"/>
        </w:rPr>
        <w:t xml:space="preserve">- демонтаж (снос) двух аварийных объектов, расположенных по адресам: </w:t>
      </w:r>
      <w:proofErr w:type="spellStart"/>
      <w:r w:rsidRPr="00F64DFC">
        <w:rPr>
          <w:sz w:val="24"/>
          <w:szCs w:val="24"/>
        </w:rPr>
        <w:t>Вытегорское</w:t>
      </w:r>
      <w:proofErr w:type="spellEnd"/>
      <w:r w:rsidRPr="00F64DFC">
        <w:rPr>
          <w:sz w:val="24"/>
          <w:szCs w:val="24"/>
        </w:rPr>
        <w:t xml:space="preserve"> ш., д. 43Б, в районе жилого дома № 5 по ул. </w:t>
      </w:r>
      <w:proofErr w:type="spellStart"/>
      <w:r w:rsidRPr="00F64DFC">
        <w:rPr>
          <w:sz w:val="24"/>
          <w:szCs w:val="24"/>
        </w:rPr>
        <w:t>Сорокской</w:t>
      </w:r>
      <w:proofErr w:type="spellEnd"/>
      <w:r w:rsidRPr="00F64DFC">
        <w:rPr>
          <w:sz w:val="24"/>
          <w:szCs w:val="24"/>
        </w:rPr>
        <w:t> – 195,0 тыс. руб.;</w:t>
      </w:r>
    </w:p>
    <w:p w:rsidR="001E61FC" w:rsidRPr="00BB4387" w:rsidRDefault="001E61FC" w:rsidP="001E61FC">
      <w:pPr>
        <w:widowControl/>
        <w:spacing w:line="240" w:lineRule="auto"/>
        <w:ind w:firstLine="708"/>
        <w:rPr>
          <w:color w:val="000000"/>
          <w:sz w:val="24"/>
          <w:szCs w:val="24"/>
        </w:rPr>
      </w:pPr>
      <w:r w:rsidRPr="00F64DFC">
        <w:rPr>
          <w:sz w:val="24"/>
          <w:szCs w:val="24"/>
        </w:rPr>
        <w:t xml:space="preserve">- установку </w:t>
      </w:r>
      <w:r>
        <w:rPr>
          <w:color w:val="000000"/>
          <w:sz w:val="24"/>
          <w:szCs w:val="24"/>
        </w:rPr>
        <w:t>на водных объектах Петрозаводского городского округа</w:t>
      </w:r>
      <w:r>
        <w:rPr>
          <w:sz w:val="24"/>
          <w:szCs w:val="24"/>
        </w:rPr>
        <w:t xml:space="preserve"> 39 </w:t>
      </w:r>
      <w:r w:rsidRPr="00F64DFC">
        <w:rPr>
          <w:sz w:val="24"/>
          <w:szCs w:val="24"/>
        </w:rPr>
        <w:t xml:space="preserve">информационных аншлагов с изображением знаков «Купание </w:t>
      </w:r>
      <w:r w:rsidRPr="00BB4387">
        <w:rPr>
          <w:color w:val="000000"/>
          <w:sz w:val="24"/>
          <w:szCs w:val="24"/>
        </w:rPr>
        <w:t>запрещено», «Выход (выезд) на лед запрещен»</w:t>
      </w:r>
      <w:r>
        <w:rPr>
          <w:color w:val="000000"/>
          <w:sz w:val="24"/>
          <w:szCs w:val="24"/>
        </w:rPr>
        <w:t xml:space="preserve"> </w:t>
      </w:r>
      <w:r w:rsidRPr="001974E1">
        <w:rPr>
          <w:sz w:val="24"/>
          <w:szCs w:val="24"/>
        </w:rPr>
        <w:t xml:space="preserve">– </w:t>
      </w:r>
      <w:r w:rsidRPr="00BB4387">
        <w:rPr>
          <w:color w:val="000000"/>
          <w:sz w:val="24"/>
          <w:szCs w:val="24"/>
        </w:rPr>
        <w:t>100,2 тыс. руб.;</w:t>
      </w:r>
    </w:p>
    <w:p w:rsidR="001E61FC" w:rsidRPr="00BB4387" w:rsidRDefault="001E61FC" w:rsidP="001E61FC">
      <w:pPr>
        <w:widowControl/>
        <w:spacing w:line="240" w:lineRule="auto"/>
        <w:ind w:firstLine="708"/>
        <w:rPr>
          <w:color w:val="000000"/>
          <w:sz w:val="24"/>
          <w:szCs w:val="24"/>
        </w:rPr>
      </w:pPr>
      <w:r w:rsidRPr="00BB4387">
        <w:rPr>
          <w:color w:val="000000"/>
          <w:sz w:val="24"/>
          <w:szCs w:val="24"/>
        </w:rPr>
        <w:t xml:space="preserve">- техническое обслуживание уличных арочных </w:t>
      </w:r>
      <w:proofErr w:type="spellStart"/>
      <w:r w:rsidRPr="00BB4387">
        <w:rPr>
          <w:color w:val="000000"/>
          <w:sz w:val="24"/>
          <w:szCs w:val="24"/>
        </w:rPr>
        <w:t>металлодетекторов</w:t>
      </w:r>
      <w:proofErr w:type="spellEnd"/>
      <w:r w:rsidRPr="00BB4387">
        <w:rPr>
          <w:color w:val="000000"/>
          <w:sz w:val="24"/>
          <w:szCs w:val="24"/>
        </w:rPr>
        <w:t>, применяемых для осуществления охраны общественного порядка и обеспечения безопаснос</w:t>
      </w:r>
      <w:r>
        <w:rPr>
          <w:color w:val="000000"/>
          <w:sz w:val="24"/>
          <w:szCs w:val="24"/>
        </w:rPr>
        <w:t xml:space="preserve">ти граждан в период проведения </w:t>
      </w:r>
      <w:r w:rsidRPr="00BB4387">
        <w:rPr>
          <w:color w:val="000000"/>
          <w:sz w:val="24"/>
          <w:szCs w:val="24"/>
        </w:rPr>
        <w:t>культурно-массовых и общественно-политических мероприятий</w:t>
      </w:r>
      <w:r>
        <w:rPr>
          <w:color w:val="000000"/>
          <w:sz w:val="24"/>
          <w:szCs w:val="24"/>
        </w:rPr>
        <w:t xml:space="preserve">, </w:t>
      </w:r>
      <w:r w:rsidRPr="001974E1">
        <w:rPr>
          <w:sz w:val="24"/>
          <w:szCs w:val="24"/>
        </w:rPr>
        <w:t xml:space="preserve">– </w:t>
      </w:r>
      <w:r w:rsidRPr="00BB4387">
        <w:rPr>
          <w:color w:val="000000"/>
          <w:sz w:val="24"/>
          <w:szCs w:val="24"/>
        </w:rPr>
        <w:t>71,2 тыс.</w:t>
      </w:r>
      <w:r>
        <w:rPr>
          <w:color w:val="000000"/>
          <w:sz w:val="24"/>
          <w:szCs w:val="24"/>
        </w:rPr>
        <w:t xml:space="preserve"> </w:t>
      </w:r>
      <w:r w:rsidRPr="00BB4387">
        <w:rPr>
          <w:color w:val="000000"/>
          <w:sz w:val="24"/>
          <w:szCs w:val="24"/>
        </w:rPr>
        <w:t>руб.;</w:t>
      </w:r>
    </w:p>
    <w:p w:rsidR="001E61FC" w:rsidRPr="002818F0" w:rsidRDefault="001E61FC" w:rsidP="001E61FC">
      <w:pPr>
        <w:widowControl/>
        <w:spacing w:line="240" w:lineRule="auto"/>
        <w:ind w:firstLine="708"/>
        <w:rPr>
          <w:sz w:val="24"/>
          <w:szCs w:val="24"/>
        </w:rPr>
      </w:pPr>
      <w:r w:rsidRPr="002818F0">
        <w:rPr>
          <w:color w:val="000000"/>
          <w:sz w:val="24"/>
          <w:szCs w:val="24"/>
        </w:rPr>
        <w:t xml:space="preserve">- </w:t>
      </w:r>
      <w:r w:rsidRPr="002818F0">
        <w:rPr>
          <w:sz w:val="24"/>
          <w:szCs w:val="24"/>
        </w:rPr>
        <w:t>личное страхование от несчастных случаев членов добровольных народных дружин – 2,8 тыс. руб</w:t>
      </w:r>
      <w:r w:rsidRPr="002818F0">
        <w:rPr>
          <w:color w:val="000000"/>
          <w:sz w:val="24"/>
          <w:szCs w:val="24"/>
        </w:rPr>
        <w:t>.</w:t>
      </w:r>
    </w:p>
    <w:p w:rsidR="001E61FC" w:rsidRPr="002818F0" w:rsidRDefault="001E61FC" w:rsidP="001E61FC">
      <w:pPr>
        <w:widowControl/>
        <w:spacing w:line="240" w:lineRule="auto"/>
        <w:ind w:firstLine="708"/>
        <w:rPr>
          <w:color w:val="000000"/>
          <w:sz w:val="24"/>
          <w:szCs w:val="24"/>
        </w:rPr>
      </w:pPr>
      <w:r w:rsidRPr="002818F0">
        <w:rPr>
          <w:color w:val="000000"/>
          <w:sz w:val="24"/>
          <w:szCs w:val="24"/>
        </w:rPr>
        <w:t xml:space="preserve">В результате реализации программы в 2023 году в сравнении с </w:t>
      </w:r>
      <w:r w:rsidRPr="002818F0">
        <w:rPr>
          <w:sz w:val="24"/>
          <w:szCs w:val="24"/>
        </w:rPr>
        <w:t xml:space="preserve">отчетным </w:t>
      </w:r>
      <w:r w:rsidRPr="002818F0">
        <w:rPr>
          <w:color w:val="000000"/>
          <w:sz w:val="24"/>
          <w:szCs w:val="24"/>
        </w:rPr>
        <w:t>(базовым) 2013 годом по основным показателям обеспечено:</w:t>
      </w:r>
    </w:p>
    <w:p w:rsidR="001E61FC" w:rsidRPr="002818F0" w:rsidRDefault="001E61FC" w:rsidP="001E61FC">
      <w:pPr>
        <w:widowControl/>
        <w:spacing w:line="240" w:lineRule="auto"/>
        <w:ind w:firstLine="708"/>
        <w:rPr>
          <w:color w:val="000000"/>
          <w:sz w:val="24"/>
          <w:szCs w:val="24"/>
        </w:rPr>
      </w:pPr>
      <w:r w:rsidRPr="002818F0">
        <w:rPr>
          <w:color w:val="000000"/>
          <w:sz w:val="24"/>
          <w:szCs w:val="24"/>
        </w:rPr>
        <w:t>- увеличение количества готовых (ограниченно готовых) к использованию по предназначению муниципальных защитных сооружений гражданской обороны, расположенных на территории Петрозаводского городского округа, до 31 единицы (в сравнении с базовыми данными 2018 года – 6 единиц);</w:t>
      </w:r>
    </w:p>
    <w:p w:rsidR="001E61FC" w:rsidRPr="002818F0" w:rsidRDefault="001E61FC" w:rsidP="001E61FC">
      <w:pPr>
        <w:widowControl/>
        <w:spacing w:line="240" w:lineRule="auto"/>
        <w:ind w:firstLine="708"/>
        <w:rPr>
          <w:color w:val="000000"/>
          <w:sz w:val="24"/>
          <w:szCs w:val="24"/>
        </w:rPr>
      </w:pPr>
      <w:r w:rsidRPr="002818F0">
        <w:rPr>
          <w:sz w:val="24"/>
          <w:szCs w:val="24"/>
        </w:rPr>
        <w:t xml:space="preserve">- </w:t>
      </w:r>
      <w:r w:rsidRPr="002818F0">
        <w:rPr>
          <w:color w:val="000000"/>
          <w:sz w:val="24"/>
          <w:szCs w:val="24"/>
        </w:rPr>
        <w:t>увеличение количества</w:t>
      </w:r>
      <w:r w:rsidRPr="002818F0">
        <w:rPr>
          <w:sz w:val="24"/>
          <w:szCs w:val="24"/>
        </w:rPr>
        <w:t xml:space="preserve"> готовых к использованию по предназначению пожарных водоемов до 19 единиц </w:t>
      </w:r>
      <w:r w:rsidRPr="002818F0">
        <w:rPr>
          <w:color w:val="000000"/>
          <w:sz w:val="24"/>
          <w:szCs w:val="24"/>
        </w:rPr>
        <w:t>(в сравнении с базовыми данными 2018 года – 10 единиц);</w:t>
      </w:r>
    </w:p>
    <w:p w:rsidR="001E61FC" w:rsidRPr="002818F0" w:rsidRDefault="001E61FC" w:rsidP="001E61FC">
      <w:pPr>
        <w:widowControl/>
        <w:spacing w:line="240" w:lineRule="auto"/>
        <w:ind w:firstLine="708"/>
        <w:rPr>
          <w:sz w:val="24"/>
          <w:szCs w:val="24"/>
        </w:rPr>
      </w:pPr>
      <w:r w:rsidRPr="002818F0">
        <w:rPr>
          <w:sz w:val="24"/>
          <w:szCs w:val="24"/>
        </w:rPr>
        <w:t>- увеличение количества оконечных устройств муниципальной</w:t>
      </w:r>
      <w:r w:rsidRPr="002818F0">
        <w:rPr>
          <w:color w:val="000000"/>
          <w:sz w:val="24"/>
          <w:szCs w:val="24"/>
        </w:rPr>
        <w:t xml:space="preserve"> автоматизированной системы централизованного оповещения и информирования населения до 21 единицы (в сравнении с базовыми данными 2018 года – 2 единицы);</w:t>
      </w:r>
    </w:p>
    <w:p w:rsidR="001E61FC" w:rsidRPr="002818F0" w:rsidRDefault="001E61FC" w:rsidP="001E61FC">
      <w:pPr>
        <w:widowControl/>
        <w:spacing w:line="240" w:lineRule="auto"/>
        <w:ind w:firstLine="708"/>
        <w:rPr>
          <w:sz w:val="24"/>
          <w:szCs w:val="24"/>
        </w:rPr>
      </w:pPr>
      <w:r w:rsidRPr="002818F0">
        <w:rPr>
          <w:sz w:val="24"/>
          <w:szCs w:val="24"/>
        </w:rPr>
        <w:t xml:space="preserve">- сокращение времени реагирования Администрации и служб Петрозаводского городского округа на угрозу возникновения или возникновение чрезвычайных ситуаций до 15 минут </w:t>
      </w:r>
      <w:r w:rsidRPr="002818F0">
        <w:rPr>
          <w:color w:val="000000"/>
          <w:sz w:val="24"/>
          <w:szCs w:val="24"/>
        </w:rPr>
        <w:t>(в 2013 году – 20 минут)</w:t>
      </w:r>
      <w:r w:rsidRPr="002818F0">
        <w:rPr>
          <w:sz w:val="24"/>
          <w:szCs w:val="24"/>
        </w:rPr>
        <w:t>;</w:t>
      </w:r>
    </w:p>
    <w:p w:rsidR="001E61FC" w:rsidRPr="002818F0" w:rsidRDefault="001E61FC" w:rsidP="001E61FC">
      <w:pPr>
        <w:widowControl/>
        <w:spacing w:line="240" w:lineRule="auto"/>
        <w:ind w:firstLine="708"/>
        <w:rPr>
          <w:color w:val="000000"/>
          <w:sz w:val="24"/>
          <w:szCs w:val="24"/>
        </w:rPr>
      </w:pPr>
      <w:r w:rsidRPr="002818F0">
        <w:rPr>
          <w:sz w:val="24"/>
          <w:szCs w:val="24"/>
        </w:rPr>
        <w:lastRenderedPageBreak/>
        <w:t xml:space="preserve">- </w:t>
      </w:r>
      <w:r w:rsidRPr="002818F0">
        <w:rPr>
          <w:color w:val="000000"/>
          <w:sz w:val="24"/>
          <w:szCs w:val="24"/>
        </w:rPr>
        <w:t>сохранение количества</w:t>
      </w:r>
      <w:r w:rsidRPr="002818F0">
        <w:rPr>
          <w:sz w:val="24"/>
          <w:szCs w:val="24"/>
        </w:rPr>
        <w:t xml:space="preserve"> мест массового пребывания людей, в которых обеспечивается соблюдение требований антитеррористической защищенности - 7 единиц</w:t>
      </w:r>
      <w:r w:rsidRPr="002818F0">
        <w:rPr>
          <w:color w:val="000000"/>
          <w:sz w:val="24"/>
          <w:szCs w:val="24"/>
        </w:rPr>
        <w:t>;</w:t>
      </w:r>
    </w:p>
    <w:p w:rsidR="001E61FC" w:rsidRPr="002818F0" w:rsidRDefault="001E61FC" w:rsidP="001E61FC">
      <w:pPr>
        <w:widowControl/>
        <w:spacing w:line="240" w:lineRule="auto"/>
        <w:ind w:firstLine="708"/>
        <w:rPr>
          <w:sz w:val="24"/>
          <w:szCs w:val="24"/>
        </w:rPr>
      </w:pPr>
      <w:r w:rsidRPr="002818F0">
        <w:rPr>
          <w:sz w:val="24"/>
          <w:szCs w:val="24"/>
        </w:rPr>
        <w:t xml:space="preserve">- создание местного резерва материальных ресурсов Петрозаводского городского округа для предупреждения и ликвидации чрезвычайных ситуаций в объеме 90,0 процентов </w:t>
      </w:r>
      <w:r w:rsidRPr="002818F0">
        <w:rPr>
          <w:color w:val="000000"/>
          <w:sz w:val="24"/>
          <w:szCs w:val="24"/>
        </w:rPr>
        <w:t>(в 2013 году показатель отсутствовал);</w:t>
      </w:r>
    </w:p>
    <w:p w:rsidR="001E61FC" w:rsidRPr="00B838CE" w:rsidRDefault="001E61FC" w:rsidP="001E61FC">
      <w:pPr>
        <w:widowControl/>
        <w:spacing w:line="240" w:lineRule="auto"/>
        <w:ind w:firstLine="708"/>
        <w:rPr>
          <w:sz w:val="24"/>
          <w:szCs w:val="24"/>
        </w:rPr>
      </w:pPr>
      <w:r w:rsidRPr="002818F0">
        <w:rPr>
          <w:sz w:val="24"/>
          <w:szCs w:val="24"/>
        </w:rPr>
        <w:t>- увеличение количества установленных на водных объектах Петрозаводского городского округа знаков безопасности до 40 единиц (в 2013 году - 14 единиц).</w:t>
      </w:r>
    </w:p>
    <w:p w:rsidR="001E61FC" w:rsidRDefault="001E61FC" w:rsidP="001E61FC"/>
    <w:p w:rsidR="00DB02EB" w:rsidRPr="00387083" w:rsidRDefault="00DB02EB" w:rsidP="00DB02EB">
      <w:pPr>
        <w:widowControl/>
        <w:tabs>
          <w:tab w:val="left" w:pos="993"/>
        </w:tabs>
        <w:spacing w:line="240" w:lineRule="auto"/>
        <w:ind w:firstLine="709"/>
        <w:jc w:val="center"/>
        <w:rPr>
          <w:b/>
          <w:sz w:val="24"/>
          <w:szCs w:val="24"/>
        </w:rPr>
      </w:pPr>
      <w:r w:rsidRPr="00387083">
        <w:rPr>
          <w:b/>
          <w:sz w:val="24"/>
          <w:szCs w:val="24"/>
        </w:rPr>
        <w:t>Муниципальная программа Петрозаводского городского округа</w:t>
      </w:r>
    </w:p>
    <w:p w:rsidR="00DB02EB" w:rsidRDefault="00DB02EB" w:rsidP="00DB02EB">
      <w:pPr>
        <w:widowControl/>
        <w:tabs>
          <w:tab w:val="left" w:pos="993"/>
        </w:tabs>
        <w:spacing w:line="240" w:lineRule="auto"/>
        <w:ind w:firstLine="709"/>
        <w:jc w:val="center"/>
        <w:rPr>
          <w:b/>
          <w:sz w:val="24"/>
          <w:szCs w:val="24"/>
        </w:rPr>
      </w:pPr>
      <w:r w:rsidRPr="00387083">
        <w:rPr>
          <w:b/>
          <w:sz w:val="24"/>
          <w:szCs w:val="24"/>
        </w:rPr>
        <w:t>«Развитие транспортной системы Петрозаводского городского округа»</w:t>
      </w:r>
    </w:p>
    <w:p w:rsidR="00DB02EB" w:rsidRDefault="00DB02EB" w:rsidP="00DB02EB">
      <w:pPr>
        <w:widowControl/>
        <w:tabs>
          <w:tab w:val="left" w:pos="993"/>
        </w:tabs>
        <w:spacing w:line="240" w:lineRule="auto"/>
        <w:ind w:firstLine="709"/>
        <w:jc w:val="center"/>
        <w:rPr>
          <w:b/>
          <w:sz w:val="24"/>
          <w:szCs w:val="24"/>
        </w:rPr>
      </w:pPr>
    </w:p>
    <w:p w:rsidR="00DB02EB" w:rsidRDefault="00DB02EB" w:rsidP="00DB02EB">
      <w:pPr>
        <w:widowControl/>
        <w:tabs>
          <w:tab w:val="left" w:pos="993"/>
        </w:tabs>
        <w:spacing w:line="240" w:lineRule="auto"/>
        <w:ind w:firstLine="709"/>
        <w:rPr>
          <w:sz w:val="24"/>
          <w:szCs w:val="24"/>
        </w:rPr>
      </w:pPr>
      <w:r>
        <w:rPr>
          <w:sz w:val="24"/>
          <w:szCs w:val="24"/>
        </w:rPr>
        <w:t>Ответственный исполнитель муниципальной программы – комитет жилищно-коммунального хозяйства Администрация Петрозаводского городского округа.</w:t>
      </w:r>
    </w:p>
    <w:p w:rsidR="00DB02EB" w:rsidRDefault="00DB02EB" w:rsidP="00DB02EB">
      <w:pPr>
        <w:widowControl/>
        <w:tabs>
          <w:tab w:val="left" w:pos="993"/>
        </w:tabs>
        <w:spacing w:line="240" w:lineRule="auto"/>
        <w:ind w:firstLine="709"/>
        <w:rPr>
          <w:sz w:val="24"/>
          <w:szCs w:val="24"/>
        </w:rPr>
      </w:pPr>
      <w:r>
        <w:rPr>
          <w:sz w:val="24"/>
          <w:szCs w:val="24"/>
        </w:rPr>
        <w:t>Муниципальная программа «Развитие транспортной системы Петрозаводского городского округа» реализуется с 2015 года, целью программы является развитие комфортных и безопасных условий для движения автомобильного транспорта на территории Петрозаводского городского округа.</w:t>
      </w:r>
    </w:p>
    <w:p w:rsidR="00DB02EB" w:rsidRDefault="00DB02EB" w:rsidP="00DB02EB">
      <w:pPr>
        <w:widowControl/>
        <w:tabs>
          <w:tab w:val="left" w:pos="993"/>
        </w:tabs>
        <w:autoSpaceDE w:val="0"/>
        <w:autoSpaceDN w:val="0"/>
        <w:spacing w:line="240" w:lineRule="auto"/>
        <w:ind w:firstLine="709"/>
        <w:rPr>
          <w:sz w:val="24"/>
          <w:szCs w:val="24"/>
        </w:rPr>
      </w:pPr>
      <w:r>
        <w:rPr>
          <w:sz w:val="24"/>
          <w:szCs w:val="24"/>
        </w:rPr>
        <w:t xml:space="preserve">За 2023 год на реализацию муниципальной программы «Развитие транспортной системы Петрозаводского городского округа» из бюджета Петрозаводского городского округа направлено 1 046 245,3 тыс. руб., </w:t>
      </w:r>
      <w:r>
        <w:rPr>
          <w:rFonts w:eastAsia="Calibri"/>
          <w:sz w:val="24"/>
          <w:szCs w:val="24"/>
          <w:lang w:eastAsia="en-US"/>
        </w:rPr>
        <w:t>из них за счет межбюджетных трансфертов из бюджета Республики Карелия – 627 916,9 тыс. руб.</w:t>
      </w:r>
    </w:p>
    <w:p w:rsidR="00DB02EB" w:rsidRDefault="00DB02EB" w:rsidP="00DB02EB">
      <w:pPr>
        <w:widowControl/>
        <w:tabs>
          <w:tab w:val="left" w:pos="993"/>
        </w:tabs>
        <w:spacing w:line="240" w:lineRule="auto"/>
        <w:ind w:firstLine="709"/>
        <w:rPr>
          <w:rFonts w:eastAsia="Calibri"/>
          <w:snapToGrid w:val="0"/>
          <w:sz w:val="24"/>
          <w:szCs w:val="24"/>
          <w:lang w:eastAsia="en-US"/>
        </w:rPr>
      </w:pPr>
      <w:proofErr w:type="gramStart"/>
      <w:r>
        <w:rPr>
          <w:rFonts w:eastAsia="Calibri"/>
          <w:snapToGrid w:val="0"/>
          <w:sz w:val="24"/>
          <w:szCs w:val="24"/>
          <w:lang w:eastAsia="en-US"/>
        </w:rPr>
        <w:t xml:space="preserve">По сравнению с 2022 годом расходы </w:t>
      </w:r>
      <w:r w:rsidR="001602D3">
        <w:rPr>
          <w:rFonts w:eastAsia="Calibri"/>
          <w:snapToGrid w:val="0"/>
          <w:sz w:val="24"/>
          <w:szCs w:val="24"/>
          <w:lang w:eastAsia="en-US"/>
        </w:rPr>
        <w:t>снизились</w:t>
      </w:r>
      <w:r>
        <w:rPr>
          <w:rFonts w:eastAsia="Calibri"/>
          <w:snapToGrid w:val="0"/>
          <w:sz w:val="24"/>
          <w:szCs w:val="24"/>
          <w:lang w:eastAsia="en-US"/>
        </w:rPr>
        <w:t xml:space="preserve"> на 424 583,6 тыс. руб. или </w:t>
      </w:r>
      <w:r w:rsidR="00EE5B2A">
        <w:rPr>
          <w:rFonts w:eastAsia="Calibri"/>
          <w:snapToGrid w:val="0"/>
          <w:sz w:val="24"/>
          <w:szCs w:val="24"/>
          <w:lang w:eastAsia="en-US"/>
        </w:rPr>
        <w:t xml:space="preserve">на </w:t>
      </w:r>
      <w:r>
        <w:rPr>
          <w:rFonts w:eastAsia="Calibri"/>
          <w:snapToGrid w:val="0"/>
          <w:sz w:val="24"/>
          <w:szCs w:val="24"/>
          <w:lang w:eastAsia="en-US"/>
        </w:rPr>
        <w:t xml:space="preserve">28,9 процента, что обусловлено оплатой в 2022 году </w:t>
      </w:r>
      <w:r>
        <w:rPr>
          <w:sz w:val="24"/>
          <w:szCs w:val="24"/>
        </w:rPr>
        <w:t>аванса по муниципальному контракту на выполнение в 2023 году работ по текущему содержанию объектов дорожно-мостового хозяйства и обеспечению безопасности дорожного движения, уменьшением объема иного межбюджетного трансферта на мероприятия по финансовому обеспечению дорожной деятельности в муниципальных образованиях (в целях</w:t>
      </w:r>
      <w:proofErr w:type="gramEnd"/>
      <w:r>
        <w:rPr>
          <w:sz w:val="24"/>
          <w:szCs w:val="24"/>
        </w:rPr>
        <w:t xml:space="preserve"> выполнения работ по ремонту автомобильных дорог общего пользования местного значения). Одновременно, в 2023 году увеличены расходы в связи с реализацией транспортной реформы на территории Петрозаводского городского округа.</w:t>
      </w:r>
    </w:p>
    <w:p w:rsidR="00DB02EB" w:rsidRDefault="00DB02EB" w:rsidP="00DB02EB">
      <w:pPr>
        <w:widowControl/>
        <w:tabs>
          <w:tab w:val="left" w:pos="993"/>
        </w:tabs>
        <w:autoSpaceDE w:val="0"/>
        <w:autoSpaceDN w:val="0"/>
        <w:spacing w:line="240" w:lineRule="auto"/>
        <w:ind w:firstLine="709"/>
        <w:rPr>
          <w:rFonts w:eastAsia="Calibri"/>
          <w:snapToGrid w:val="0"/>
          <w:sz w:val="24"/>
          <w:szCs w:val="24"/>
          <w:lang w:eastAsia="en-US"/>
        </w:rPr>
      </w:pPr>
      <w:r>
        <w:rPr>
          <w:sz w:val="24"/>
          <w:szCs w:val="24"/>
        </w:rPr>
        <w:t>Средства в 2023 году направлены на реализацию следующих подпрограмм</w:t>
      </w:r>
      <w:r>
        <w:rPr>
          <w:rFonts w:eastAsia="Calibri"/>
          <w:snapToGrid w:val="0"/>
          <w:sz w:val="24"/>
          <w:szCs w:val="24"/>
          <w:lang w:eastAsia="en-US"/>
        </w:rPr>
        <w:t>:</w:t>
      </w:r>
    </w:p>
    <w:p w:rsidR="00DB02EB" w:rsidRDefault="00DB02EB" w:rsidP="00DB02EB">
      <w:pPr>
        <w:widowControl/>
        <w:tabs>
          <w:tab w:val="left" w:pos="993"/>
        </w:tabs>
        <w:spacing w:line="240" w:lineRule="auto"/>
        <w:ind w:firstLine="709"/>
        <w:jc w:val="right"/>
        <w:rPr>
          <w:sz w:val="24"/>
          <w:szCs w:val="24"/>
        </w:rPr>
      </w:pPr>
      <w:r>
        <w:rPr>
          <w:sz w:val="24"/>
          <w:szCs w:val="24"/>
        </w:rPr>
        <w:t>тыс. руб.</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2"/>
        <w:gridCol w:w="1492"/>
        <w:gridCol w:w="2306"/>
      </w:tblGrid>
      <w:tr w:rsidR="00DB02EB" w:rsidTr="00DB02EB">
        <w:trPr>
          <w:trHeight w:val="568"/>
          <w:tblHeader/>
        </w:trPr>
        <w:tc>
          <w:tcPr>
            <w:tcW w:w="2999" w:type="pct"/>
            <w:tcBorders>
              <w:top w:val="single" w:sz="4" w:space="0" w:color="auto"/>
              <w:left w:val="single" w:sz="4" w:space="0" w:color="auto"/>
              <w:bottom w:val="single" w:sz="4" w:space="0" w:color="auto"/>
              <w:right w:val="single" w:sz="4" w:space="0" w:color="auto"/>
            </w:tcBorders>
            <w:vAlign w:val="center"/>
            <w:hideMark/>
          </w:tcPr>
          <w:p w:rsidR="00DB02EB" w:rsidRDefault="00DB02EB">
            <w:pPr>
              <w:widowControl/>
              <w:tabs>
                <w:tab w:val="left" w:pos="993"/>
              </w:tabs>
              <w:spacing w:line="240" w:lineRule="auto"/>
              <w:ind w:firstLine="0"/>
              <w:jc w:val="center"/>
              <w:rPr>
                <w:rFonts w:eastAsia="Calibri"/>
                <w:sz w:val="24"/>
                <w:szCs w:val="24"/>
                <w:lang w:eastAsia="en-US"/>
              </w:rPr>
            </w:pPr>
            <w:r>
              <w:rPr>
                <w:rFonts w:eastAsia="Calibri"/>
                <w:sz w:val="24"/>
                <w:szCs w:val="24"/>
                <w:lang w:eastAsia="en-US"/>
              </w:rPr>
              <w:t>Наименование подпрограммы</w:t>
            </w:r>
          </w:p>
        </w:tc>
        <w:tc>
          <w:tcPr>
            <w:tcW w:w="786" w:type="pct"/>
            <w:tcBorders>
              <w:top w:val="single" w:sz="4" w:space="0" w:color="auto"/>
              <w:left w:val="single" w:sz="4" w:space="0" w:color="auto"/>
              <w:bottom w:val="single" w:sz="4" w:space="0" w:color="auto"/>
              <w:right w:val="single" w:sz="4" w:space="0" w:color="auto"/>
            </w:tcBorders>
            <w:vAlign w:val="center"/>
            <w:hideMark/>
          </w:tcPr>
          <w:p w:rsidR="00DB02EB" w:rsidRDefault="00DB02EB">
            <w:pPr>
              <w:widowControl/>
              <w:tabs>
                <w:tab w:val="left" w:pos="993"/>
              </w:tabs>
              <w:spacing w:line="240" w:lineRule="auto"/>
              <w:ind w:firstLine="0"/>
              <w:jc w:val="center"/>
              <w:rPr>
                <w:rFonts w:eastAsia="Calibri"/>
                <w:sz w:val="24"/>
                <w:szCs w:val="24"/>
                <w:lang w:eastAsia="en-US"/>
              </w:rPr>
            </w:pPr>
            <w:r>
              <w:rPr>
                <w:rFonts w:eastAsia="Calibri"/>
                <w:sz w:val="24"/>
                <w:szCs w:val="24"/>
                <w:lang w:eastAsia="en-US"/>
              </w:rPr>
              <w:t>Исполнено</w:t>
            </w:r>
          </w:p>
        </w:tc>
        <w:tc>
          <w:tcPr>
            <w:tcW w:w="1215" w:type="pct"/>
            <w:tcBorders>
              <w:top w:val="single" w:sz="4" w:space="0" w:color="auto"/>
              <w:left w:val="single" w:sz="4" w:space="0" w:color="auto"/>
              <w:bottom w:val="single" w:sz="4" w:space="0" w:color="auto"/>
              <w:right w:val="single" w:sz="4" w:space="0" w:color="auto"/>
            </w:tcBorders>
            <w:hideMark/>
          </w:tcPr>
          <w:p w:rsidR="00DB02EB" w:rsidRDefault="00DB02EB">
            <w:pPr>
              <w:widowControl/>
              <w:tabs>
                <w:tab w:val="left" w:pos="993"/>
              </w:tabs>
              <w:spacing w:line="240" w:lineRule="auto"/>
              <w:ind w:firstLine="0"/>
              <w:jc w:val="center"/>
              <w:rPr>
                <w:rFonts w:eastAsia="Calibri"/>
                <w:sz w:val="24"/>
                <w:szCs w:val="24"/>
                <w:lang w:eastAsia="en-US"/>
              </w:rPr>
            </w:pPr>
            <w:r>
              <w:rPr>
                <w:rFonts w:eastAsia="Calibri"/>
                <w:sz w:val="24"/>
                <w:szCs w:val="24"/>
                <w:lang w:eastAsia="en-US"/>
              </w:rPr>
              <w:t>из них за счет межбюджетных трансфертов из бюджета Республики Карелия</w:t>
            </w:r>
          </w:p>
        </w:tc>
      </w:tr>
      <w:tr w:rsidR="00DB02EB" w:rsidTr="00DB02EB">
        <w:trPr>
          <w:trHeight w:val="233"/>
          <w:tblHeader/>
        </w:trPr>
        <w:tc>
          <w:tcPr>
            <w:tcW w:w="2999" w:type="pct"/>
            <w:tcBorders>
              <w:top w:val="single" w:sz="4" w:space="0" w:color="auto"/>
              <w:left w:val="single" w:sz="4" w:space="0" w:color="auto"/>
              <w:bottom w:val="single" w:sz="4" w:space="0" w:color="auto"/>
              <w:right w:val="single" w:sz="4" w:space="0" w:color="auto"/>
            </w:tcBorders>
            <w:hideMark/>
          </w:tcPr>
          <w:p w:rsidR="00DB02EB" w:rsidRDefault="00DB02EB">
            <w:pPr>
              <w:widowControl/>
              <w:tabs>
                <w:tab w:val="left" w:pos="993"/>
              </w:tabs>
              <w:spacing w:line="240" w:lineRule="auto"/>
              <w:ind w:firstLine="0"/>
              <w:jc w:val="center"/>
              <w:rPr>
                <w:rFonts w:eastAsia="Calibri"/>
                <w:sz w:val="24"/>
                <w:szCs w:val="24"/>
                <w:lang w:eastAsia="en-US"/>
              </w:rPr>
            </w:pPr>
            <w:r>
              <w:rPr>
                <w:rFonts w:eastAsia="Calibri"/>
                <w:sz w:val="24"/>
                <w:szCs w:val="24"/>
                <w:lang w:eastAsia="en-US"/>
              </w:rPr>
              <w:t>1</w:t>
            </w:r>
          </w:p>
        </w:tc>
        <w:tc>
          <w:tcPr>
            <w:tcW w:w="786" w:type="pct"/>
            <w:tcBorders>
              <w:top w:val="single" w:sz="4" w:space="0" w:color="auto"/>
              <w:left w:val="single" w:sz="4" w:space="0" w:color="auto"/>
              <w:bottom w:val="single" w:sz="4" w:space="0" w:color="auto"/>
              <w:right w:val="single" w:sz="4" w:space="0" w:color="auto"/>
            </w:tcBorders>
            <w:hideMark/>
          </w:tcPr>
          <w:p w:rsidR="00DB02EB" w:rsidRDefault="00DB02EB">
            <w:pPr>
              <w:widowControl/>
              <w:tabs>
                <w:tab w:val="left" w:pos="993"/>
              </w:tabs>
              <w:spacing w:line="240" w:lineRule="auto"/>
              <w:ind w:firstLine="0"/>
              <w:jc w:val="center"/>
              <w:rPr>
                <w:rFonts w:eastAsia="Calibri"/>
                <w:sz w:val="24"/>
                <w:szCs w:val="24"/>
                <w:lang w:eastAsia="en-US"/>
              </w:rPr>
            </w:pPr>
            <w:r>
              <w:rPr>
                <w:rFonts w:eastAsia="Calibri"/>
                <w:sz w:val="24"/>
                <w:szCs w:val="24"/>
                <w:lang w:eastAsia="en-US"/>
              </w:rPr>
              <w:t>2</w:t>
            </w:r>
          </w:p>
        </w:tc>
        <w:tc>
          <w:tcPr>
            <w:tcW w:w="1215" w:type="pct"/>
            <w:tcBorders>
              <w:top w:val="single" w:sz="4" w:space="0" w:color="auto"/>
              <w:left w:val="single" w:sz="4" w:space="0" w:color="auto"/>
              <w:bottom w:val="single" w:sz="4" w:space="0" w:color="auto"/>
              <w:right w:val="single" w:sz="4" w:space="0" w:color="auto"/>
            </w:tcBorders>
            <w:hideMark/>
          </w:tcPr>
          <w:p w:rsidR="00DB02EB" w:rsidRDefault="00DB02EB">
            <w:pPr>
              <w:widowControl/>
              <w:tabs>
                <w:tab w:val="left" w:pos="993"/>
              </w:tabs>
              <w:spacing w:line="240" w:lineRule="auto"/>
              <w:ind w:firstLine="0"/>
              <w:jc w:val="center"/>
              <w:rPr>
                <w:rFonts w:eastAsia="Calibri"/>
                <w:sz w:val="24"/>
                <w:szCs w:val="24"/>
                <w:lang w:eastAsia="en-US"/>
              </w:rPr>
            </w:pPr>
            <w:r>
              <w:rPr>
                <w:rFonts w:eastAsia="Calibri"/>
                <w:sz w:val="24"/>
                <w:szCs w:val="24"/>
                <w:lang w:eastAsia="en-US"/>
              </w:rPr>
              <w:t>3</w:t>
            </w:r>
          </w:p>
        </w:tc>
      </w:tr>
      <w:tr w:rsidR="00DB02EB" w:rsidTr="00DB02EB">
        <w:trPr>
          <w:trHeight w:val="557"/>
        </w:trPr>
        <w:tc>
          <w:tcPr>
            <w:tcW w:w="2999" w:type="pct"/>
            <w:tcBorders>
              <w:top w:val="single" w:sz="4" w:space="0" w:color="auto"/>
              <w:left w:val="single" w:sz="4" w:space="0" w:color="auto"/>
              <w:bottom w:val="single" w:sz="4" w:space="0" w:color="auto"/>
              <w:right w:val="single" w:sz="4" w:space="0" w:color="auto"/>
            </w:tcBorders>
            <w:hideMark/>
          </w:tcPr>
          <w:p w:rsidR="00DB02EB" w:rsidRDefault="00DB02EB">
            <w:pPr>
              <w:widowControl/>
              <w:tabs>
                <w:tab w:val="left" w:pos="993"/>
              </w:tabs>
              <w:spacing w:line="240" w:lineRule="auto"/>
              <w:ind w:firstLine="0"/>
              <w:jc w:val="left"/>
              <w:rPr>
                <w:rFonts w:eastAsia="Calibri"/>
                <w:sz w:val="24"/>
                <w:szCs w:val="24"/>
                <w:lang w:eastAsia="en-US"/>
              </w:rPr>
            </w:pPr>
            <w:r>
              <w:rPr>
                <w:rFonts w:eastAsia="Calibri"/>
                <w:sz w:val="24"/>
                <w:szCs w:val="24"/>
                <w:lang w:eastAsia="zh-TW"/>
              </w:rPr>
              <w:t>«</w:t>
            </w:r>
            <w:r>
              <w:rPr>
                <w:rFonts w:eastAsia="Calibri"/>
                <w:sz w:val="24"/>
                <w:szCs w:val="24"/>
                <w:lang w:eastAsia="en-US"/>
              </w:rPr>
              <w:t xml:space="preserve">Развитие дорожного хозяйства Петрозаводского городского округа» </w:t>
            </w:r>
          </w:p>
        </w:tc>
        <w:tc>
          <w:tcPr>
            <w:tcW w:w="786" w:type="pct"/>
            <w:tcBorders>
              <w:top w:val="single" w:sz="4" w:space="0" w:color="auto"/>
              <w:left w:val="single" w:sz="4" w:space="0" w:color="auto"/>
              <w:bottom w:val="single" w:sz="4" w:space="0" w:color="auto"/>
              <w:right w:val="single" w:sz="4" w:space="0" w:color="auto"/>
            </w:tcBorders>
            <w:vAlign w:val="center"/>
            <w:hideMark/>
          </w:tcPr>
          <w:p w:rsidR="00DB02EB" w:rsidRDefault="00DB02EB">
            <w:pPr>
              <w:widowControl/>
              <w:tabs>
                <w:tab w:val="left" w:pos="993"/>
              </w:tabs>
              <w:spacing w:line="240" w:lineRule="auto"/>
              <w:ind w:firstLine="0"/>
              <w:jc w:val="center"/>
              <w:rPr>
                <w:rFonts w:eastAsia="Calibri"/>
                <w:sz w:val="24"/>
                <w:szCs w:val="24"/>
                <w:lang w:eastAsia="en-US"/>
              </w:rPr>
            </w:pPr>
            <w:r>
              <w:rPr>
                <w:rFonts w:eastAsia="Calibri"/>
                <w:sz w:val="24"/>
                <w:szCs w:val="24"/>
                <w:lang w:eastAsia="en-US"/>
              </w:rPr>
              <w:t>660 948,3</w:t>
            </w:r>
          </w:p>
        </w:tc>
        <w:tc>
          <w:tcPr>
            <w:tcW w:w="1215" w:type="pct"/>
            <w:tcBorders>
              <w:top w:val="single" w:sz="4" w:space="0" w:color="auto"/>
              <w:left w:val="single" w:sz="4" w:space="0" w:color="auto"/>
              <w:bottom w:val="single" w:sz="4" w:space="0" w:color="auto"/>
              <w:right w:val="single" w:sz="4" w:space="0" w:color="auto"/>
            </w:tcBorders>
            <w:vAlign w:val="center"/>
            <w:hideMark/>
          </w:tcPr>
          <w:p w:rsidR="00DB02EB" w:rsidRDefault="00DB02EB">
            <w:pPr>
              <w:widowControl/>
              <w:tabs>
                <w:tab w:val="left" w:pos="993"/>
              </w:tabs>
              <w:spacing w:line="240" w:lineRule="auto"/>
              <w:ind w:firstLine="0"/>
              <w:jc w:val="center"/>
              <w:rPr>
                <w:rFonts w:eastAsia="Calibri"/>
                <w:bCs/>
                <w:sz w:val="24"/>
                <w:szCs w:val="24"/>
                <w:lang w:eastAsia="en-US"/>
              </w:rPr>
            </w:pPr>
            <w:r>
              <w:rPr>
                <w:rFonts w:eastAsia="Calibri"/>
                <w:bCs/>
                <w:sz w:val="24"/>
                <w:szCs w:val="24"/>
                <w:lang w:eastAsia="en-US"/>
              </w:rPr>
              <w:t>384 756,6</w:t>
            </w:r>
          </w:p>
        </w:tc>
      </w:tr>
      <w:tr w:rsidR="00DB02EB" w:rsidTr="00DB02EB">
        <w:trPr>
          <w:trHeight w:val="557"/>
        </w:trPr>
        <w:tc>
          <w:tcPr>
            <w:tcW w:w="2999" w:type="pct"/>
            <w:tcBorders>
              <w:top w:val="single" w:sz="4" w:space="0" w:color="auto"/>
              <w:left w:val="single" w:sz="4" w:space="0" w:color="auto"/>
              <w:bottom w:val="single" w:sz="4" w:space="0" w:color="auto"/>
              <w:right w:val="single" w:sz="4" w:space="0" w:color="auto"/>
            </w:tcBorders>
            <w:hideMark/>
          </w:tcPr>
          <w:p w:rsidR="00DB02EB" w:rsidRDefault="00DB02EB">
            <w:pPr>
              <w:widowControl/>
              <w:tabs>
                <w:tab w:val="left" w:pos="993"/>
              </w:tabs>
              <w:spacing w:line="240" w:lineRule="auto"/>
              <w:ind w:firstLine="0"/>
              <w:jc w:val="left"/>
              <w:rPr>
                <w:rFonts w:eastAsia="Calibri"/>
                <w:sz w:val="24"/>
                <w:szCs w:val="24"/>
                <w:lang w:eastAsia="en-US"/>
              </w:rPr>
            </w:pPr>
            <w:r>
              <w:rPr>
                <w:rFonts w:eastAsia="Calibri"/>
                <w:sz w:val="24"/>
                <w:szCs w:val="24"/>
                <w:lang w:eastAsia="zh-TW"/>
              </w:rPr>
              <w:t>«</w:t>
            </w:r>
            <w:r>
              <w:rPr>
                <w:rFonts w:eastAsia="Calibri"/>
                <w:sz w:val="24"/>
                <w:szCs w:val="24"/>
                <w:lang w:eastAsia="en-US"/>
              </w:rPr>
              <w:t>Повышение безопасности дорожного движения на территории Петрозаводского городского округа</w:t>
            </w:r>
            <w:r>
              <w:rPr>
                <w:rFonts w:eastAsia="Calibri"/>
                <w:sz w:val="24"/>
                <w:szCs w:val="24"/>
                <w:lang w:eastAsia="zh-TW"/>
              </w:rPr>
              <w:t>»</w:t>
            </w:r>
          </w:p>
        </w:tc>
        <w:tc>
          <w:tcPr>
            <w:tcW w:w="786" w:type="pct"/>
            <w:tcBorders>
              <w:top w:val="single" w:sz="4" w:space="0" w:color="auto"/>
              <w:left w:val="single" w:sz="4" w:space="0" w:color="auto"/>
              <w:bottom w:val="single" w:sz="4" w:space="0" w:color="auto"/>
              <w:right w:val="single" w:sz="4" w:space="0" w:color="auto"/>
            </w:tcBorders>
            <w:vAlign w:val="center"/>
            <w:hideMark/>
          </w:tcPr>
          <w:p w:rsidR="00DB02EB" w:rsidRDefault="00DB02EB">
            <w:pPr>
              <w:widowControl/>
              <w:tabs>
                <w:tab w:val="left" w:pos="993"/>
              </w:tabs>
              <w:spacing w:line="240" w:lineRule="auto"/>
              <w:ind w:firstLine="0"/>
              <w:jc w:val="center"/>
              <w:rPr>
                <w:rFonts w:eastAsia="Calibri"/>
                <w:sz w:val="24"/>
                <w:szCs w:val="24"/>
                <w:lang w:eastAsia="en-US"/>
              </w:rPr>
            </w:pPr>
            <w:r>
              <w:rPr>
                <w:rFonts w:eastAsia="Calibri"/>
                <w:sz w:val="24"/>
                <w:szCs w:val="24"/>
                <w:lang w:eastAsia="en-US"/>
              </w:rPr>
              <w:t>113 037,3</w:t>
            </w:r>
          </w:p>
        </w:tc>
        <w:tc>
          <w:tcPr>
            <w:tcW w:w="1215" w:type="pct"/>
            <w:tcBorders>
              <w:top w:val="single" w:sz="4" w:space="0" w:color="auto"/>
              <w:left w:val="single" w:sz="4" w:space="0" w:color="auto"/>
              <w:bottom w:val="single" w:sz="4" w:space="0" w:color="auto"/>
              <w:right w:val="single" w:sz="4" w:space="0" w:color="auto"/>
            </w:tcBorders>
            <w:vAlign w:val="center"/>
            <w:hideMark/>
          </w:tcPr>
          <w:p w:rsidR="00DB02EB" w:rsidRDefault="00DB02EB">
            <w:pPr>
              <w:widowControl/>
              <w:tabs>
                <w:tab w:val="left" w:pos="993"/>
              </w:tabs>
              <w:spacing w:line="240" w:lineRule="auto"/>
              <w:ind w:firstLine="0"/>
              <w:jc w:val="center"/>
              <w:rPr>
                <w:rFonts w:eastAsia="Calibri"/>
                <w:sz w:val="24"/>
                <w:szCs w:val="24"/>
                <w:lang w:eastAsia="en-US"/>
              </w:rPr>
            </w:pPr>
            <w:r>
              <w:rPr>
                <w:rFonts w:eastAsia="Calibri"/>
                <w:sz w:val="24"/>
                <w:szCs w:val="24"/>
                <w:lang w:eastAsia="en-US"/>
              </w:rPr>
              <w:t>70 104,6</w:t>
            </w:r>
          </w:p>
        </w:tc>
      </w:tr>
      <w:tr w:rsidR="00DB02EB" w:rsidTr="00DB02EB">
        <w:trPr>
          <w:trHeight w:val="278"/>
        </w:trPr>
        <w:tc>
          <w:tcPr>
            <w:tcW w:w="2999" w:type="pct"/>
            <w:tcBorders>
              <w:top w:val="single" w:sz="4" w:space="0" w:color="auto"/>
              <w:left w:val="single" w:sz="4" w:space="0" w:color="auto"/>
              <w:bottom w:val="single" w:sz="4" w:space="0" w:color="auto"/>
              <w:right w:val="single" w:sz="4" w:space="0" w:color="auto"/>
            </w:tcBorders>
            <w:hideMark/>
          </w:tcPr>
          <w:p w:rsidR="00DB02EB" w:rsidRDefault="00DB02EB">
            <w:pPr>
              <w:widowControl/>
              <w:tabs>
                <w:tab w:val="left" w:pos="993"/>
              </w:tabs>
              <w:spacing w:line="240" w:lineRule="auto"/>
              <w:ind w:firstLine="0"/>
              <w:jc w:val="left"/>
              <w:rPr>
                <w:rFonts w:eastAsia="Calibri"/>
                <w:sz w:val="24"/>
                <w:szCs w:val="24"/>
                <w:lang w:eastAsia="en-US"/>
              </w:rPr>
            </w:pPr>
            <w:r>
              <w:rPr>
                <w:rFonts w:eastAsia="Calibri"/>
                <w:sz w:val="24"/>
                <w:szCs w:val="24"/>
                <w:lang w:eastAsia="zh-TW"/>
              </w:rPr>
              <w:t>«Развитие транспортного обслуживания населения»</w:t>
            </w:r>
          </w:p>
        </w:tc>
        <w:tc>
          <w:tcPr>
            <w:tcW w:w="786" w:type="pct"/>
            <w:tcBorders>
              <w:top w:val="single" w:sz="4" w:space="0" w:color="auto"/>
              <w:left w:val="single" w:sz="4" w:space="0" w:color="auto"/>
              <w:bottom w:val="single" w:sz="4" w:space="0" w:color="auto"/>
              <w:right w:val="single" w:sz="4" w:space="0" w:color="auto"/>
            </w:tcBorders>
            <w:vAlign w:val="center"/>
            <w:hideMark/>
          </w:tcPr>
          <w:p w:rsidR="00DB02EB" w:rsidRDefault="00DB02EB">
            <w:pPr>
              <w:widowControl/>
              <w:tabs>
                <w:tab w:val="left" w:pos="993"/>
              </w:tabs>
              <w:spacing w:line="240" w:lineRule="auto"/>
              <w:ind w:firstLine="0"/>
              <w:jc w:val="center"/>
              <w:rPr>
                <w:rFonts w:eastAsia="Calibri"/>
                <w:sz w:val="24"/>
                <w:szCs w:val="24"/>
                <w:lang w:eastAsia="en-US"/>
              </w:rPr>
            </w:pPr>
            <w:r>
              <w:rPr>
                <w:rFonts w:eastAsia="Calibri"/>
                <w:sz w:val="24"/>
                <w:szCs w:val="24"/>
                <w:lang w:eastAsia="en-US"/>
              </w:rPr>
              <w:t>272 259,7</w:t>
            </w:r>
          </w:p>
        </w:tc>
        <w:tc>
          <w:tcPr>
            <w:tcW w:w="1215" w:type="pct"/>
            <w:tcBorders>
              <w:top w:val="single" w:sz="4" w:space="0" w:color="auto"/>
              <w:left w:val="single" w:sz="4" w:space="0" w:color="auto"/>
              <w:bottom w:val="single" w:sz="4" w:space="0" w:color="auto"/>
              <w:right w:val="single" w:sz="4" w:space="0" w:color="auto"/>
            </w:tcBorders>
            <w:vAlign w:val="center"/>
            <w:hideMark/>
          </w:tcPr>
          <w:p w:rsidR="00DB02EB" w:rsidRDefault="00DB02EB">
            <w:pPr>
              <w:widowControl/>
              <w:tabs>
                <w:tab w:val="left" w:pos="993"/>
              </w:tabs>
              <w:spacing w:line="240" w:lineRule="auto"/>
              <w:ind w:firstLine="0"/>
              <w:jc w:val="center"/>
              <w:rPr>
                <w:rFonts w:eastAsia="Calibri"/>
                <w:sz w:val="24"/>
                <w:szCs w:val="24"/>
                <w:lang w:eastAsia="en-US"/>
              </w:rPr>
            </w:pPr>
            <w:r>
              <w:rPr>
                <w:rFonts w:eastAsia="Calibri"/>
                <w:sz w:val="24"/>
                <w:szCs w:val="24"/>
                <w:lang w:eastAsia="en-US"/>
              </w:rPr>
              <w:t>173 055,7</w:t>
            </w:r>
          </w:p>
        </w:tc>
      </w:tr>
    </w:tbl>
    <w:p w:rsidR="00DB02EB" w:rsidRDefault="00DB02EB" w:rsidP="00DB02EB">
      <w:pPr>
        <w:widowControl/>
        <w:tabs>
          <w:tab w:val="left" w:pos="993"/>
        </w:tabs>
        <w:autoSpaceDE w:val="0"/>
        <w:autoSpaceDN w:val="0"/>
        <w:spacing w:line="240" w:lineRule="auto"/>
        <w:ind w:firstLine="709"/>
        <w:rPr>
          <w:sz w:val="24"/>
          <w:szCs w:val="24"/>
        </w:rPr>
      </w:pPr>
    </w:p>
    <w:p w:rsidR="00DB02EB" w:rsidRDefault="00DB02EB" w:rsidP="00DB02EB">
      <w:pPr>
        <w:widowControl/>
        <w:tabs>
          <w:tab w:val="left" w:pos="993"/>
        </w:tabs>
        <w:autoSpaceDE w:val="0"/>
        <w:autoSpaceDN w:val="0"/>
        <w:spacing w:line="240" w:lineRule="auto"/>
        <w:ind w:firstLine="709"/>
        <w:rPr>
          <w:sz w:val="24"/>
          <w:szCs w:val="24"/>
        </w:rPr>
      </w:pPr>
      <w:r>
        <w:rPr>
          <w:sz w:val="24"/>
          <w:szCs w:val="24"/>
        </w:rPr>
        <w:t xml:space="preserve">Исполнение </w:t>
      </w:r>
      <w:r>
        <w:rPr>
          <w:rFonts w:eastAsia="Calibri"/>
          <w:snapToGrid w:val="0"/>
          <w:sz w:val="24"/>
          <w:szCs w:val="24"/>
          <w:lang w:eastAsia="en-US"/>
        </w:rPr>
        <w:t xml:space="preserve">подпрограммы </w:t>
      </w:r>
      <w:r>
        <w:rPr>
          <w:rFonts w:eastAsia="Calibri"/>
          <w:sz w:val="24"/>
          <w:szCs w:val="24"/>
          <w:lang w:eastAsia="zh-TW"/>
        </w:rPr>
        <w:t>«</w:t>
      </w:r>
      <w:r>
        <w:rPr>
          <w:rFonts w:eastAsia="Calibri"/>
          <w:sz w:val="24"/>
          <w:szCs w:val="24"/>
        </w:rPr>
        <w:t xml:space="preserve">Развитие дорожного хозяйства Петрозаводского городского округа» </w:t>
      </w:r>
      <w:r>
        <w:rPr>
          <w:sz w:val="24"/>
          <w:szCs w:val="24"/>
        </w:rPr>
        <w:t>осуществлялось по следующим основным мероприятиям:</w:t>
      </w:r>
    </w:p>
    <w:p w:rsidR="00DB02EB" w:rsidRDefault="00DB02EB" w:rsidP="00DB02EB">
      <w:pPr>
        <w:widowControl/>
        <w:tabs>
          <w:tab w:val="left" w:pos="851"/>
          <w:tab w:val="left" w:pos="993"/>
        </w:tabs>
        <w:autoSpaceDE w:val="0"/>
        <w:autoSpaceDN w:val="0"/>
        <w:spacing w:line="240" w:lineRule="auto"/>
        <w:ind w:firstLine="709"/>
        <w:rPr>
          <w:sz w:val="24"/>
          <w:szCs w:val="24"/>
        </w:rPr>
      </w:pPr>
      <w:r>
        <w:rPr>
          <w:sz w:val="24"/>
          <w:szCs w:val="24"/>
        </w:rPr>
        <w:t xml:space="preserve">1. «Приведение автомобильных дорог общего пользования местного значения в границах Петрозаводского городского округа к нормативному состоянию» в части содержания автомобильных дорог общего пользования местного значения – 377 755,0 тыс. руб., в том числе </w:t>
      </w:r>
      <w:proofErr w:type="gramStart"/>
      <w:r>
        <w:rPr>
          <w:sz w:val="24"/>
          <w:szCs w:val="24"/>
        </w:rPr>
        <w:t>на</w:t>
      </w:r>
      <w:proofErr w:type="gramEnd"/>
      <w:r>
        <w:rPr>
          <w:sz w:val="24"/>
          <w:szCs w:val="24"/>
        </w:rPr>
        <w:t>:</w:t>
      </w:r>
    </w:p>
    <w:p w:rsidR="00DB02EB" w:rsidRDefault="00DB02EB" w:rsidP="00DB02EB">
      <w:pPr>
        <w:widowControl/>
        <w:tabs>
          <w:tab w:val="left" w:pos="993"/>
        </w:tabs>
        <w:autoSpaceDE w:val="0"/>
        <w:autoSpaceDN w:val="0"/>
        <w:spacing w:line="240" w:lineRule="auto"/>
        <w:ind w:firstLine="709"/>
        <w:rPr>
          <w:sz w:val="24"/>
          <w:szCs w:val="24"/>
        </w:rPr>
      </w:pPr>
      <w:r>
        <w:rPr>
          <w:sz w:val="24"/>
          <w:szCs w:val="24"/>
        </w:rPr>
        <w:lastRenderedPageBreak/>
        <w:t>- обеспечение деятельности МКУ «Служба заказчика» по обслуживанию и ремонту ливневой канализации автомобильных дорог общего пользования местного значения в границах Петрозаводского городского округа – 12 497,5 тыс. руб.;</w:t>
      </w:r>
    </w:p>
    <w:p w:rsidR="00DB02EB" w:rsidRDefault="00DB02EB" w:rsidP="00DB02EB">
      <w:pPr>
        <w:widowControl/>
        <w:tabs>
          <w:tab w:val="left" w:pos="993"/>
        </w:tabs>
        <w:autoSpaceDE w:val="0"/>
        <w:autoSpaceDN w:val="0"/>
        <w:spacing w:line="240" w:lineRule="auto"/>
        <w:ind w:firstLine="709"/>
        <w:rPr>
          <w:sz w:val="24"/>
          <w:szCs w:val="24"/>
        </w:rPr>
      </w:pPr>
      <w:r>
        <w:rPr>
          <w:sz w:val="24"/>
          <w:szCs w:val="24"/>
        </w:rPr>
        <w:t>- обеспечение деятельности МКУ «</w:t>
      </w:r>
      <w:r w:rsidR="00EE5B2A">
        <w:rPr>
          <w:sz w:val="24"/>
          <w:szCs w:val="24"/>
        </w:rPr>
        <w:t>ЕДДС</w:t>
      </w:r>
      <w:r>
        <w:rPr>
          <w:sz w:val="24"/>
          <w:szCs w:val="24"/>
        </w:rPr>
        <w:t>» в целях функционирования охранной телевизионной системы на путепроводе через железнодорожные пути в створе ул. Гоголя – 955,3 тыс. руб.;</w:t>
      </w:r>
    </w:p>
    <w:p w:rsidR="00DB02EB" w:rsidRDefault="00DB02EB" w:rsidP="00DB02EB">
      <w:pPr>
        <w:widowControl/>
        <w:tabs>
          <w:tab w:val="left" w:pos="993"/>
        </w:tabs>
        <w:autoSpaceDE w:val="0"/>
        <w:autoSpaceDN w:val="0"/>
        <w:spacing w:line="240" w:lineRule="auto"/>
        <w:ind w:firstLine="709"/>
        <w:rPr>
          <w:sz w:val="24"/>
          <w:szCs w:val="24"/>
        </w:rPr>
      </w:pPr>
      <w:r>
        <w:rPr>
          <w:sz w:val="24"/>
          <w:szCs w:val="24"/>
        </w:rPr>
        <w:t>- текущее содержание объектов дорожно-мостового хозяйства (проезжей части автомобильных дорог и проездов на площади 2 921,9 тыс. кв. м, тротуаров – 578,3 тыс. кв. м, посадочных площадок остановок общественного транспорта – 7,8 тыс. кв. м) – 252 753,7 тыс. руб.;</w:t>
      </w:r>
    </w:p>
    <w:p w:rsidR="00DB02EB" w:rsidRDefault="00DB02EB" w:rsidP="00DB02EB">
      <w:pPr>
        <w:widowControl/>
        <w:tabs>
          <w:tab w:val="left" w:pos="993"/>
        </w:tabs>
        <w:autoSpaceDE w:val="0"/>
        <w:autoSpaceDN w:val="0"/>
        <w:spacing w:line="240" w:lineRule="auto"/>
        <w:ind w:firstLine="709"/>
        <w:rPr>
          <w:sz w:val="24"/>
          <w:szCs w:val="24"/>
        </w:rPr>
      </w:pPr>
      <w:r>
        <w:rPr>
          <w:sz w:val="24"/>
          <w:szCs w:val="24"/>
        </w:rPr>
        <w:t>- электроэнергию для уличного освещения – 42 158,6 тыс. руб.;</w:t>
      </w:r>
    </w:p>
    <w:p w:rsidR="00DB02EB" w:rsidRDefault="00DB02EB" w:rsidP="00DB02EB">
      <w:pPr>
        <w:widowControl/>
        <w:tabs>
          <w:tab w:val="left" w:pos="993"/>
        </w:tabs>
        <w:autoSpaceDE w:val="0"/>
        <w:autoSpaceDN w:val="0"/>
        <w:spacing w:line="240" w:lineRule="auto"/>
        <w:ind w:firstLine="709"/>
        <w:rPr>
          <w:sz w:val="24"/>
          <w:szCs w:val="24"/>
        </w:rPr>
      </w:pPr>
      <w:r>
        <w:rPr>
          <w:sz w:val="24"/>
          <w:szCs w:val="24"/>
        </w:rPr>
        <w:t>- оплату исполнительного листа в польз</w:t>
      </w:r>
      <w:proofErr w:type="gramStart"/>
      <w:r>
        <w:rPr>
          <w:sz w:val="24"/>
          <w:szCs w:val="24"/>
        </w:rPr>
        <w:t>у ООО</w:t>
      </w:r>
      <w:proofErr w:type="gramEnd"/>
      <w:r>
        <w:rPr>
          <w:sz w:val="24"/>
          <w:szCs w:val="24"/>
        </w:rPr>
        <w:t xml:space="preserve"> «</w:t>
      </w:r>
      <w:proofErr w:type="spellStart"/>
      <w:r>
        <w:rPr>
          <w:sz w:val="24"/>
          <w:szCs w:val="24"/>
        </w:rPr>
        <w:t>Балтэнергоэффект</w:t>
      </w:r>
      <w:proofErr w:type="spellEnd"/>
      <w:r>
        <w:rPr>
          <w:sz w:val="24"/>
          <w:szCs w:val="24"/>
        </w:rPr>
        <w:t xml:space="preserve">» по контракту на </w:t>
      </w:r>
      <w:proofErr w:type="spellStart"/>
      <w:r>
        <w:rPr>
          <w:sz w:val="24"/>
          <w:szCs w:val="24"/>
        </w:rPr>
        <w:t>энергосервис</w:t>
      </w:r>
      <w:proofErr w:type="spellEnd"/>
      <w:r>
        <w:rPr>
          <w:sz w:val="24"/>
          <w:szCs w:val="24"/>
        </w:rPr>
        <w:t xml:space="preserve"> (</w:t>
      </w:r>
      <w:proofErr w:type="spellStart"/>
      <w:r>
        <w:rPr>
          <w:sz w:val="24"/>
          <w:szCs w:val="24"/>
        </w:rPr>
        <w:t>энергосервисный</w:t>
      </w:r>
      <w:proofErr w:type="spellEnd"/>
      <w:r>
        <w:rPr>
          <w:sz w:val="24"/>
          <w:szCs w:val="24"/>
        </w:rPr>
        <w:t xml:space="preserve"> контракт) – 69 298,5 тыс. руб.;</w:t>
      </w:r>
    </w:p>
    <w:p w:rsidR="00DB02EB" w:rsidRDefault="00DB02EB" w:rsidP="00DB02EB">
      <w:pPr>
        <w:widowControl/>
        <w:tabs>
          <w:tab w:val="left" w:pos="993"/>
        </w:tabs>
        <w:autoSpaceDE w:val="0"/>
        <w:autoSpaceDN w:val="0"/>
        <w:spacing w:line="240" w:lineRule="auto"/>
        <w:ind w:firstLine="709"/>
        <w:rPr>
          <w:sz w:val="24"/>
          <w:szCs w:val="24"/>
        </w:rPr>
      </w:pPr>
      <w:r>
        <w:rPr>
          <w:sz w:val="24"/>
          <w:szCs w:val="24"/>
        </w:rPr>
        <w:t>- изготовление 9 технических планов объектов дорожного хозяйства – 91,4 тыс. руб.</w:t>
      </w:r>
    </w:p>
    <w:p w:rsidR="00DB02EB" w:rsidRDefault="00DB02EB" w:rsidP="00DB02EB">
      <w:pPr>
        <w:widowControl/>
        <w:tabs>
          <w:tab w:val="left" w:pos="851"/>
          <w:tab w:val="left" w:pos="993"/>
        </w:tabs>
        <w:autoSpaceDE w:val="0"/>
        <w:autoSpaceDN w:val="0"/>
        <w:spacing w:line="240" w:lineRule="auto"/>
        <w:ind w:firstLine="709"/>
        <w:rPr>
          <w:sz w:val="24"/>
          <w:szCs w:val="24"/>
        </w:rPr>
      </w:pPr>
      <w:r>
        <w:rPr>
          <w:sz w:val="24"/>
          <w:szCs w:val="24"/>
        </w:rPr>
        <w:t>2. «Строительство и реконструкция автомобильных дорог, мостовых сооружений на автомобильных дорогах общего пользования местного значения в границах Петрозаводского городского округа» – 293,5 тыс. руб. на оплату аванса по договору на оказание услуг о проведении государственной экспертизы проектной документации по объекту «Строительство (продление) пр. Комсомольского до II транспортного полукольца в г. Петрозаводске» и результатов инженерных изысканий, включая проведение проверки достоверности определения сметной стоимости, планируемый срок получения заключения государственной экспертизы по объекту – I квартал 2024 года.</w:t>
      </w:r>
    </w:p>
    <w:p w:rsidR="00DB02EB" w:rsidRDefault="00DB02EB" w:rsidP="00DB02EB">
      <w:pPr>
        <w:widowControl/>
        <w:tabs>
          <w:tab w:val="left" w:pos="851"/>
          <w:tab w:val="left" w:pos="993"/>
        </w:tabs>
        <w:autoSpaceDE w:val="0"/>
        <w:autoSpaceDN w:val="0"/>
        <w:spacing w:line="240" w:lineRule="auto"/>
        <w:ind w:firstLine="709"/>
        <w:rPr>
          <w:sz w:val="24"/>
          <w:szCs w:val="24"/>
          <w:highlight w:val="yellow"/>
        </w:rPr>
      </w:pPr>
      <w:r>
        <w:rPr>
          <w:sz w:val="24"/>
          <w:szCs w:val="24"/>
        </w:rPr>
        <w:t xml:space="preserve">3. </w:t>
      </w:r>
      <w:proofErr w:type="gramStart"/>
      <w:r>
        <w:rPr>
          <w:sz w:val="24"/>
          <w:szCs w:val="24"/>
        </w:rPr>
        <w:t xml:space="preserve">«Оценка уязвимости объектов транспортной инфраструктуры» – 200,0 тыс. руб.,  в целях реализации требований Федерального закона от 09.02.2007 № 16-ФЗ                      «О транспортной безопасности» установлены информационные плакаты на следующих объектах транспортной инфраструктуры дорожного хозяйства Петрозаводского городского округа: мост через р. </w:t>
      </w:r>
      <w:proofErr w:type="spellStart"/>
      <w:r>
        <w:rPr>
          <w:sz w:val="24"/>
          <w:szCs w:val="24"/>
        </w:rPr>
        <w:t>Лососинка</w:t>
      </w:r>
      <w:proofErr w:type="spellEnd"/>
      <w:r>
        <w:rPr>
          <w:sz w:val="24"/>
          <w:szCs w:val="24"/>
        </w:rPr>
        <w:t xml:space="preserve"> на автодороге </w:t>
      </w:r>
      <w:proofErr w:type="spellStart"/>
      <w:r>
        <w:rPr>
          <w:sz w:val="24"/>
          <w:szCs w:val="24"/>
        </w:rPr>
        <w:t>Кукковка</w:t>
      </w:r>
      <w:proofErr w:type="spellEnd"/>
      <w:r>
        <w:rPr>
          <w:sz w:val="24"/>
          <w:szCs w:val="24"/>
        </w:rPr>
        <w:t xml:space="preserve"> – </w:t>
      </w:r>
      <w:proofErr w:type="spellStart"/>
      <w:r>
        <w:rPr>
          <w:sz w:val="24"/>
          <w:szCs w:val="24"/>
        </w:rPr>
        <w:t>Древлянка</w:t>
      </w:r>
      <w:proofErr w:type="spellEnd"/>
      <w:r>
        <w:rPr>
          <w:sz w:val="24"/>
          <w:szCs w:val="24"/>
        </w:rPr>
        <w:t xml:space="preserve">, мост через р. </w:t>
      </w:r>
      <w:proofErr w:type="spellStart"/>
      <w:r>
        <w:rPr>
          <w:sz w:val="24"/>
          <w:szCs w:val="24"/>
        </w:rPr>
        <w:t>Лососинка</w:t>
      </w:r>
      <w:proofErr w:type="spellEnd"/>
      <w:r>
        <w:rPr>
          <w:sz w:val="24"/>
          <w:szCs w:val="24"/>
        </w:rPr>
        <w:t xml:space="preserve"> на Красноармейской ул.,  мост через р. </w:t>
      </w:r>
      <w:proofErr w:type="spellStart"/>
      <w:r>
        <w:rPr>
          <w:sz w:val="24"/>
          <w:szCs w:val="24"/>
        </w:rPr>
        <w:t>Лососинка</w:t>
      </w:r>
      <w:proofErr w:type="spellEnd"/>
      <w:r>
        <w:rPr>
          <w:sz w:val="24"/>
          <w:szCs w:val="24"/>
        </w:rPr>
        <w:t xml:space="preserve"> на ул. </w:t>
      </w:r>
      <w:r w:rsidR="00702D66">
        <w:rPr>
          <w:sz w:val="24"/>
          <w:szCs w:val="24"/>
        </w:rPr>
        <w:t>«</w:t>
      </w:r>
      <w:r>
        <w:rPr>
          <w:sz w:val="24"/>
          <w:szCs w:val="24"/>
        </w:rPr>
        <w:t>Правды</w:t>
      </w:r>
      <w:r w:rsidR="00702D66">
        <w:rPr>
          <w:sz w:val="24"/>
          <w:szCs w:val="24"/>
        </w:rPr>
        <w:t>»</w:t>
      </w:r>
      <w:r>
        <w:rPr>
          <w:sz w:val="24"/>
          <w:szCs w:val="24"/>
        </w:rPr>
        <w:t>, мост через р. Неглинка на</w:t>
      </w:r>
      <w:proofErr w:type="gramEnd"/>
      <w:r>
        <w:rPr>
          <w:sz w:val="24"/>
          <w:szCs w:val="24"/>
        </w:rPr>
        <w:t xml:space="preserve"> </w:t>
      </w:r>
      <w:proofErr w:type="gramStart"/>
      <w:r>
        <w:rPr>
          <w:sz w:val="24"/>
          <w:szCs w:val="24"/>
        </w:rPr>
        <w:t xml:space="preserve">Лесном </w:t>
      </w:r>
      <w:proofErr w:type="spellStart"/>
      <w:r>
        <w:rPr>
          <w:sz w:val="24"/>
          <w:szCs w:val="24"/>
        </w:rPr>
        <w:t>пр-кте</w:t>
      </w:r>
      <w:proofErr w:type="spellEnd"/>
      <w:r>
        <w:rPr>
          <w:sz w:val="24"/>
          <w:szCs w:val="24"/>
        </w:rPr>
        <w:t xml:space="preserve">, мост через трассу на Фонтаны на автодороге </w:t>
      </w:r>
      <w:proofErr w:type="spellStart"/>
      <w:r>
        <w:rPr>
          <w:sz w:val="24"/>
          <w:szCs w:val="24"/>
        </w:rPr>
        <w:t>Кукковка</w:t>
      </w:r>
      <w:proofErr w:type="spellEnd"/>
      <w:r>
        <w:rPr>
          <w:sz w:val="24"/>
          <w:szCs w:val="24"/>
        </w:rPr>
        <w:t xml:space="preserve"> – </w:t>
      </w:r>
      <w:proofErr w:type="spellStart"/>
      <w:r>
        <w:rPr>
          <w:sz w:val="24"/>
          <w:szCs w:val="24"/>
        </w:rPr>
        <w:t>Древлянка</w:t>
      </w:r>
      <w:proofErr w:type="spellEnd"/>
      <w:r>
        <w:rPr>
          <w:sz w:val="24"/>
          <w:szCs w:val="24"/>
        </w:rPr>
        <w:t xml:space="preserve">, путепровод на Комсомольском </w:t>
      </w:r>
      <w:proofErr w:type="spellStart"/>
      <w:r>
        <w:rPr>
          <w:sz w:val="24"/>
          <w:szCs w:val="24"/>
        </w:rPr>
        <w:t>пр-кте</w:t>
      </w:r>
      <w:proofErr w:type="spellEnd"/>
      <w:r>
        <w:rPr>
          <w:sz w:val="24"/>
          <w:szCs w:val="24"/>
        </w:rPr>
        <w:t xml:space="preserve">, путепровод на ул. Гоголя, путепровод </w:t>
      </w:r>
      <w:proofErr w:type="spellStart"/>
      <w:r>
        <w:rPr>
          <w:sz w:val="24"/>
          <w:szCs w:val="24"/>
        </w:rPr>
        <w:t>Пряжинское</w:t>
      </w:r>
      <w:proofErr w:type="spellEnd"/>
      <w:r>
        <w:rPr>
          <w:sz w:val="24"/>
          <w:szCs w:val="24"/>
        </w:rPr>
        <w:t xml:space="preserve"> шоссе 10 км; разработаны паспорта обеспечения транспортной безопасности объектов транспортной инфраструктуры дорожного хозяйства Петрозаводского городского округа, не подлежащего категорированию, – мост через р. Неглинка на Лесном </w:t>
      </w:r>
      <w:proofErr w:type="spellStart"/>
      <w:r>
        <w:rPr>
          <w:sz w:val="24"/>
          <w:szCs w:val="24"/>
        </w:rPr>
        <w:t>пр-кте</w:t>
      </w:r>
      <w:proofErr w:type="spellEnd"/>
      <w:r>
        <w:rPr>
          <w:sz w:val="24"/>
          <w:szCs w:val="24"/>
        </w:rPr>
        <w:t xml:space="preserve">, мост через р. </w:t>
      </w:r>
      <w:proofErr w:type="spellStart"/>
      <w:r>
        <w:rPr>
          <w:sz w:val="24"/>
          <w:szCs w:val="24"/>
        </w:rPr>
        <w:t>Лососинка</w:t>
      </w:r>
      <w:proofErr w:type="spellEnd"/>
      <w:r>
        <w:rPr>
          <w:sz w:val="24"/>
          <w:szCs w:val="24"/>
        </w:rPr>
        <w:t xml:space="preserve">  на ул. </w:t>
      </w:r>
      <w:r w:rsidR="00702D66">
        <w:rPr>
          <w:sz w:val="24"/>
          <w:szCs w:val="24"/>
        </w:rPr>
        <w:t>«</w:t>
      </w:r>
      <w:r>
        <w:rPr>
          <w:sz w:val="24"/>
          <w:szCs w:val="24"/>
        </w:rPr>
        <w:t>Правды</w:t>
      </w:r>
      <w:r w:rsidR="00702D66">
        <w:rPr>
          <w:sz w:val="24"/>
          <w:szCs w:val="24"/>
        </w:rPr>
        <w:t>»</w:t>
      </w:r>
      <w:r>
        <w:rPr>
          <w:sz w:val="24"/>
          <w:szCs w:val="24"/>
        </w:rPr>
        <w:t xml:space="preserve">, путепровод </w:t>
      </w:r>
      <w:proofErr w:type="spellStart"/>
      <w:r>
        <w:rPr>
          <w:sz w:val="24"/>
          <w:szCs w:val="24"/>
        </w:rPr>
        <w:t>Пряжинское</w:t>
      </w:r>
      <w:proofErr w:type="spellEnd"/>
      <w:r>
        <w:rPr>
          <w:sz w:val="24"/>
          <w:szCs w:val="24"/>
        </w:rPr>
        <w:t xml:space="preserve"> шоссе 10 км.</w:t>
      </w:r>
      <w:proofErr w:type="gramEnd"/>
    </w:p>
    <w:p w:rsidR="00DB02EB" w:rsidRDefault="00DB02EB" w:rsidP="00DB02EB">
      <w:pPr>
        <w:widowControl/>
        <w:tabs>
          <w:tab w:val="left" w:pos="851"/>
          <w:tab w:val="left" w:pos="993"/>
        </w:tabs>
        <w:autoSpaceDE w:val="0"/>
        <w:autoSpaceDN w:val="0"/>
        <w:spacing w:line="240" w:lineRule="auto"/>
        <w:ind w:firstLine="709"/>
        <w:rPr>
          <w:sz w:val="24"/>
          <w:szCs w:val="24"/>
        </w:rPr>
      </w:pPr>
      <w:r>
        <w:rPr>
          <w:sz w:val="24"/>
          <w:szCs w:val="24"/>
        </w:rPr>
        <w:t>4. «Реализация отдельных мероприятий регионального проекта «Региональная и местная дорожная сеть» в рамках реализации национального проекта «Безопасные качественные дороги» – 282 699,8 тыс. руб. на оплату выполненных в 2022 году работ по ремонту 16 автомобильных дорог.</w:t>
      </w:r>
    </w:p>
    <w:p w:rsidR="00DB02EB" w:rsidRDefault="00DB02EB" w:rsidP="00DB02EB">
      <w:pPr>
        <w:widowControl/>
        <w:tabs>
          <w:tab w:val="left" w:pos="993"/>
        </w:tabs>
        <w:autoSpaceDE w:val="0"/>
        <w:autoSpaceDN w:val="0"/>
        <w:spacing w:line="240" w:lineRule="auto"/>
        <w:ind w:firstLine="709"/>
        <w:rPr>
          <w:sz w:val="24"/>
          <w:szCs w:val="24"/>
        </w:rPr>
      </w:pPr>
      <w:r>
        <w:rPr>
          <w:sz w:val="24"/>
          <w:szCs w:val="24"/>
        </w:rPr>
        <w:t xml:space="preserve">Исполнение </w:t>
      </w:r>
      <w:r>
        <w:rPr>
          <w:rFonts w:eastAsia="Calibri"/>
          <w:snapToGrid w:val="0"/>
          <w:sz w:val="24"/>
          <w:szCs w:val="24"/>
          <w:lang w:eastAsia="en-US"/>
        </w:rPr>
        <w:t xml:space="preserve">подпрограммы </w:t>
      </w:r>
      <w:r>
        <w:rPr>
          <w:rFonts w:eastAsia="Calibri"/>
          <w:sz w:val="24"/>
          <w:szCs w:val="24"/>
          <w:lang w:eastAsia="zh-TW"/>
        </w:rPr>
        <w:t>«</w:t>
      </w:r>
      <w:r>
        <w:rPr>
          <w:rFonts w:eastAsia="Calibri"/>
          <w:snapToGrid w:val="0"/>
          <w:sz w:val="24"/>
          <w:szCs w:val="24"/>
          <w:lang w:eastAsia="en-US"/>
        </w:rPr>
        <w:t>Повышение безопасности дорожного движения на территории Петрозаводского городского округа</w:t>
      </w:r>
      <w:r>
        <w:rPr>
          <w:rFonts w:eastAsia="Calibri"/>
          <w:sz w:val="24"/>
          <w:szCs w:val="24"/>
        </w:rPr>
        <w:t xml:space="preserve">» </w:t>
      </w:r>
      <w:r>
        <w:rPr>
          <w:sz w:val="24"/>
          <w:szCs w:val="24"/>
        </w:rPr>
        <w:t>осуществлялось по следующим основным мероприятиям:</w:t>
      </w:r>
    </w:p>
    <w:p w:rsidR="00DB02EB" w:rsidRDefault="00DB02EB" w:rsidP="00DB02EB">
      <w:pPr>
        <w:widowControl/>
        <w:numPr>
          <w:ilvl w:val="0"/>
          <w:numId w:val="48"/>
        </w:numPr>
        <w:tabs>
          <w:tab w:val="left" w:pos="993"/>
        </w:tabs>
        <w:autoSpaceDE w:val="0"/>
        <w:autoSpaceDN w:val="0"/>
        <w:spacing w:line="240" w:lineRule="auto"/>
        <w:ind w:left="0" w:firstLine="709"/>
        <w:contextualSpacing/>
        <w:rPr>
          <w:rFonts w:eastAsia="Calibri"/>
          <w:snapToGrid w:val="0"/>
          <w:sz w:val="24"/>
          <w:szCs w:val="24"/>
          <w:lang w:eastAsia="en-US"/>
        </w:rPr>
      </w:pPr>
      <w:r>
        <w:rPr>
          <w:rFonts w:eastAsia="Calibri"/>
          <w:snapToGrid w:val="0"/>
          <w:sz w:val="24"/>
          <w:szCs w:val="24"/>
          <w:lang w:eastAsia="en-US"/>
        </w:rPr>
        <w:t xml:space="preserve">«Обеспечение условий для снижения аварийности на автомобильных дорогах общего пользования местного значения в границах Петрозаводского городского округа» – 57 049,1 тыс. руб., в том числе </w:t>
      </w:r>
      <w:proofErr w:type="gramStart"/>
      <w:r>
        <w:rPr>
          <w:rFonts w:eastAsia="Calibri"/>
          <w:snapToGrid w:val="0"/>
          <w:sz w:val="24"/>
          <w:szCs w:val="24"/>
          <w:lang w:eastAsia="en-US"/>
        </w:rPr>
        <w:t>на</w:t>
      </w:r>
      <w:proofErr w:type="gramEnd"/>
      <w:r>
        <w:rPr>
          <w:rFonts w:eastAsia="Calibri"/>
          <w:snapToGrid w:val="0"/>
          <w:sz w:val="24"/>
          <w:szCs w:val="24"/>
          <w:lang w:eastAsia="en-US"/>
        </w:rPr>
        <w:t>:</w:t>
      </w:r>
    </w:p>
    <w:p w:rsidR="00DB02EB" w:rsidRDefault="00DB02EB" w:rsidP="00DB02EB">
      <w:pPr>
        <w:widowControl/>
        <w:tabs>
          <w:tab w:val="left" w:pos="993"/>
        </w:tabs>
        <w:autoSpaceDE w:val="0"/>
        <w:autoSpaceDN w:val="0"/>
        <w:spacing w:line="240" w:lineRule="auto"/>
        <w:ind w:firstLine="709"/>
        <w:rPr>
          <w:sz w:val="24"/>
          <w:szCs w:val="24"/>
        </w:rPr>
      </w:pPr>
      <w:r>
        <w:rPr>
          <w:rFonts w:eastAsia="Calibri"/>
          <w:snapToGrid w:val="0"/>
          <w:sz w:val="24"/>
          <w:szCs w:val="24"/>
          <w:lang w:eastAsia="en-US"/>
        </w:rPr>
        <w:t xml:space="preserve">- </w:t>
      </w:r>
      <w:r>
        <w:rPr>
          <w:sz w:val="24"/>
          <w:szCs w:val="24"/>
        </w:rPr>
        <w:t xml:space="preserve">обустройство наиболее опасных участков улично-дорожной сети дорожными ограждениями – установку новых ограждений, покраску и текущий ремонт существующих ограждений (962,0 </w:t>
      </w:r>
      <w:proofErr w:type="spellStart"/>
      <w:r>
        <w:rPr>
          <w:sz w:val="24"/>
          <w:szCs w:val="24"/>
        </w:rPr>
        <w:t>пог</w:t>
      </w:r>
      <w:proofErr w:type="spellEnd"/>
      <w:r>
        <w:rPr>
          <w:sz w:val="24"/>
          <w:szCs w:val="24"/>
        </w:rPr>
        <w:t>. м) – 1 640,7 тыс. руб.;</w:t>
      </w:r>
    </w:p>
    <w:p w:rsidR="00DB02EB" w:rsidRDefault="00DB02EB" w:rsidP="00DB02EB">
      <w:pPr>
        <w:widowControl/>
        <w:tabs>
          <w:tab w:val="left" w:pos="993"/>
        </w:tabs>
        <w:autoSpaceDE w:val="0"/>
        <w:autoSpaceDN w:val="0"/>
        <w:spacing w:line="240" w:lineRule="auto"/>
        <w:ind w:firstLine="709"/>
        <w:rPr>
          <w:sz w:val="24"/>
          <w:szCs w:val="24"/>
        </w:rPr>
      </w:pPr>
      <w:r>
        <w:rPr>
          <w:rFonts w:eastAsia="Calibri"/>
          <w:snapToGrid w:val="0"/>
          <w:sz w:val="24"/>
          <w:szCs w:val="24"/>
          <w:lang w:eastAsia="en-US"/>
        </w:rPr>
        <w:t xml:space="preserve">- </w:t>
      </w:r>
      <w:r>
        <w:rPr>
          <w:sz w:val="24"/>
          <w:szCs w:val="24"/>
        </w:rPr>
        <w:t>изготовление, установку и ремонт дорожных знаков, в том числе временных        (1,3 тыс. шт.) – 3 130,5 тыс. руб.;</w:t>
      </w:r>
    </w:p>
    <w:p w:rsidR="00DB02EB" w:rsidRDefault="00DB02EB" w:rsidP="00DB02EB">
      <w:pPr>
        <w:widowControl/>
        <w:tabs>
          <w:tab w:val="left" w:pos="993"/>
        </w:tabs>
        <w:autoSpaceDE w:val="0"/>
        <w:autoSpaceDN w:val="0"/>
        <w:spacing w:line="240" w:lineRule="auto"/>
        <w:ind w:firstLine="709"/>
        <w:rPr>
          <w:rFonts w:eastAsia="Calibri"/>
          <w:snapToGrid w:val="0"/>
          <w:sz w:val="24"/>
          <w:szCs w:val="24"/>
          <w:lang w:eastAsia="en-US"/>
        </w:rPr>
      </w:pPr>
      <w:r>
        <w:rPr>
          <w:rFonts w:eastAsia="Calibri"/>
          <w:snapToGrid w:val="0"/>
          <w:sz w:val="24"/>
          <w:szCs w:val="24"/>
          <w:lang w:eastAsia="en-US"/>
        </w:rPr>
        <w:t>- содержание 103 светофорных объектов – 16 905,6 тыс. руб.;</w:t>
      </w:r>
    </w:p>
    <w:p w:rsidR="00DB02EB" w:rsidRDefault="00DB02EB" w:rsidP="00DB02EB">
      <w:pPr>
        <w:widowControl/>
        <w:tabs>
          <w:tab w:val="left" w:pos="993"/>
        </w:tabs>
        <w:autoSpaceDE w:val="0"/>
        <w:autoSpaceDN w:val="0"/>
        <w:spacing w:line="240" w:lineRule="auto"/>
        <w:ind w:firstLine="709"/>
        <w:rPr>
          <w:rFonts w:eastAsia="Calibri"/>
          <w:snapToGrid w:val="0"/>
          <w:sz w:val="24"/>
          <w:szCs w:val="24"/>
          <w:lang w:eastAsia="en-US"/>
        </w:rPr>
      </w:pPr>
      <w:proofErr w:type="gramStart"/>
      <w:r>
        <w:rPr>
          <w:rFonts w:eastAsia="Calibri"/>
          <w:snapToGrid w:val="0"/>
          <w:sz w:val="24"/>
          <w:szCs w:val="24"/>
          <w:lang w:eastAsia="en-US"/>
        </w:rPr>
        <w:t xml:space="preserve">- установку 4 светофорных объектов (на ул. Анохина в районе пересечения с аллеей Трехсотлетия Петрозаводска, на ул. Черняховского в районе пересечения с ул. Фрунзе, на </w:t>
      </w:r>
      <w:proofErr w:type="spellStart"/>
      <w:r>
        <w:rPr>
          <w:rFonts w:eastAsia="Calibri"/>
          <w:snapToGrid w:val="0"/>
          <w:sz w:val="24"/>
          <w:szCs w:val="24"/>
          <w:lang w:eastAsia="en-US"/>
        </w:rPr>
        <w:lastRenderedPageBreak/>
        <w:t>пр-кте</w:t>
      </w:r>
      <w:proofErr w:type="spellEnd"/>
      <w:r>
        <w:rPr>
          <w:rFonts w:eastAsia="Calibri"/>
          <w:snapToGrid w:val="0"/>
          <w:sz w:val="24"/>
          <w:szCs w:val="24"/>
          <w:lang w:eastAsia="en-US"/>
        </w:rPr>
        <w:t xml:space="preserve"> Александра Невского в районе пересечения со Станционной ул., на пересечении ул. Гоголя и ул. Анохина) – 6 455,9 тыс. руб.;</w:t>
      </w:r>
      <w:proofErr w:type="gramEnd"/>
    </w:p>
    <w:p w:rsidR="00DB02EB" w:rsidRDefault="00DB02EB" w:rsidP="00DB02EB">
      <w:pPr>
        <w:widowControl/>
        <w:tabs>
          <w:tab w:val="left" w:pos="993"/>
        </w:tabs>
        <w:autoSpaceDE w:val="0"/>
        <w:autoSpaceDN w:val="0"/>
        <w:spacing w:line="240" w:lineRule="auto"/>
        <w:ind w:firstLine="709"/>
        <w:rPr>
          <w:sz w:val="24"/>
          <w:szCs w:val="24"/>
        </w:rPr>
      </w:pPr>
      <w:proofErr w:type="gramStart"/>
      <w:r>
        <w:rPr>
          <w:rFonts w:eastAsia="Calibri"/>
          <w:snapToGrid w:val="0"/>
          <w:sz w:val="24"/>
          <w:szCs w:val="24"/>
          <w:lang w:eastAsia="en-US"/>
        </w:rPr>
        <w:t xml:space="preserve">- </w:t>
      </w:r>
      <w:r>
        <w:rPr>
          <w:sz w:val="24"/>
          <w:szCs w:val="24"/>
        </w:rPr>
        <w:t xml:space="preserve">устройство электроосвещения 15 автомобильных дорог: ул. Коммунистов, Сыктывкарская ул. (от Лесного </w:t>
      </w:r>
      <w:proofErr w:type="spellStart"/>
      <w:r>
        <w:rPr>
          <w:sz w:val="24"/>
          <w:szCs w:val="24"/>
        </w:rPr>
        <w:t>пр-кта</w:t>
      </w:r>
      <w:proofErr w:type="spellEnd"/>
      <w:r>
        <w:rPr>
          <w:sz w:val="24"/>
          <w:szCs w:val="24"/>
        </w:rPr>
        <w:t xml:space="preserve"> до ул. Попова), ул. Сусанина, проезд Новые ключи и пр. – 28 916,4 тыс. руб.</w:t>
      </w:r>
      <w:proofErr w:type="gramEnd"/>
    </w:p>
    <w:p w:rsidR="00DB02EB" w:rsidRDefault="00DB02EB" w:rsidP="00DB02EB">
      <w:pPr>
        <w:widowControl/>
        <w:tabs>
          <w:tab w:val="left" w:pos="993"/>
        </w:tabs>
        <w:autoSpaceDE w:val="0"/>
        <w:autoSpaceDN w:val="0"/>
        <w:spacing w:line="240" w:lineRule="auto"/>
        <w:ind w:firstLine="709"/>
        <w:rPr>
          <w:rFonts w:eastAsia="Calibri"/>
          <w:snapToGrid w:val="0"/>
          <w:sz w:val="24"/>
          <w:szCs w:val="24"/>
          <w:lang w:eastAsia="en-US"/>
        </w:rPr>
      </w:pPr>
      <w:r>
        <w:rPr>
          <w:rFonts w:eastAsia="Calibri"/>
          <w:snapToGrid w:val="0"/>
          <w:sz w:val="24"/>
          <w:szCs w:val="24"/>
          <w:lang w:eastAsia="en-US"/>
        </w:rPr>
        <w:t xml:space="preserve">2. «Реализация отдельных мероприятий регионального проекта «Безопасность дорожного движения» в рамках реализации национального проекта «Безопасные качественные дороги» – 55 988,2 тыс. руб., в том числе </w:t>
      </w:r>
      <w:proofErr w:type="gramStart"/>
      <w:r>
        <w:rPr>
          <w:rFonts w:eastAsia="Calibri"/>
          <w:snapToGrid w:val="0"/>
          <w:sz w:val="24"/>
          <w:szCs w:val="24"/>
          <w:lang w:eastAsia="en-US"/>
        </w:rPr>
        <w:t>на</w:t>
      </w:r>
      <w:proofErr w:type="gramEnd"/>
      <w:r>
        <w:rPr>
          <w:rFonts w:eastAsia="Calibri"/>
          <w:snapToGrid w:val="0"/>
          <w:sz w:val="24"/>
          <w:szCs w:val="24"/>
          <w:lang w:eastAsia="en-US"/>
        </w:rPr>
        <w:t>:</w:t>
      </w:r>
    </w:p>
    <w:p w:rsidR="00DB02EB" w:rsidRDefault="00DB02EB" w:rsidP="00DB02EB">
      <w:pPr>
        <w:widowControl/>
        <w:tabs>
          <w:tab w:val="left" w:pos="993"/>
        </w:tabs>
        <w:autoSpaceDE w:val="0"/>
        <w:autoSpaceDN w:val="0"/>
        <w:spacing w:line="240" w:lineRule="auto"/>
        <w:ind w:firstLine="709"/>
        <w:rPr>
          <w:rFonts w:eastAsia="Calibri"/>
          <w:snapToGrid w:val="0"/>
          <w:sz w:val="24"/>
          <w:szCs w:val="24"/>
          <w:lang w:eastAsia="en-US"/>
        </w:rPr>
      </w:pPr>
      <w:r>
        <w:rPr>
          <w:rFonts w:eastAsia="Calibri"/>
          <w:snapToGrid w:val="0"/>
          <w:sz w:val="24"/>
          <w:szCs w:val="24"/>
          <w:lang w:eastAsia="en-US"/>
        </w:rPr>
        <w:t>- нанесение 17,1 тыс. кв. м горизонтальной дорожной разметки пластиком – 23 988,2 тыс. руб.;</w:t>
      </w:r>
    </w:p>
    <w:p w:rsidR="00DB02EB" w:rsidRDefault="00DB02EB" w:rsidP="00DB02EB">
      <w:pPr>
        <w:widowControl/>
        <w:tabs>
          <w:tab w:val="left" w:pos="993"/>
        </w:tabs>
        <w:autoSpaceDE w:val="0"/>
        <w:autoSpaceDN w:val="0"/>
        <w:spacing w:line="240" w:lineRule="auto"/>
        <w:ind w:firstLine="709"/>
        <w:rPr>
          <w:sz w:val="24"/>
          <w:szCs w:val="24"/>
        </w:rPr>
      </w:pPr>
      <w:r>
        <w:rPr>
          <w:sz w:val="24"/>
          <w:szCs w:val="24"/>
        </w:rPr>
        <w:t xml:space="preserve">- устройство электроосвещения 17 автомобильных дорог: Первомайской </w:t>
      </w:r>
      <w:proofErr w:type="spellStart"/>
      <w:r>
        <w:rPr>
          <w:sz w:val="24"/>
          <w:szCs w:val="24"/>
        </w:rPr>
        <w:t>пр-кт</w:t>
      </w:r>
      <w:proofErr w:type="spellEnd"/>
      <w:r>
        <w:rPr>
          <w:sz w:val="24"/>
          <w:szCs w:val="24"/>
        </w:rPr>
        <w:t xml:space="preserve"> (от ул. Мелентьевой до Заводской ул.), проезд Автолюбителей, ул. </w:t>
      </w:r>
      <w:proofErr w:type="gramStart"/>
      <w:r>
        <w:rPr>
          <w:sz w:val="24"/>
          <w:szCs w:val="24"/>
        </w:rPr>
        <w:t>Заводская</w:t>
      </w:r>
      <w:proofErr w:type="gramEnd"/>
      <w:r>
        <w:rPr>
          <w:sz w:val="24"/>
          <w:szCs w:val="24"/>
        </w:rPr>
        <w:t xml:space="preserve"> (от ул. Заводской до Нобелевского переулка), Университетская ул. (от Профсоюзного бульвара до Каменного проезда) и пр. – 32 000,0 тыс. руб.</w:t>
      </w:r>
    </w:p>
    <w:p w:rsidR="00DB02EB" w:rsidRDefault="00DB02EB" w:rsidP="00DB02EB">
      <w:pPr>
        <w:widowControl/>
        <w:tabs>
          <w:tab w:val="left" w:pos="993"/>
        </w:tabs>
        <w:autoSpaceDE w:val="0"/>
        <w:autoSpaceDN w:val="0"/>
        <w:spacing w:line="240" w:lineRule="auto"/>
        <w:ind w:firstLine="709"/>
        <w:rPr>
          <w:rFonts w:eastAsia="Calibri"/>
          <w:snapToGrid w:val="0"/>
          <w:sz w:val="24"/>
          <w:szCs w:val="24"/>
          <w:lang w:eastAsia="en-US"/>
        </w:rPr>
      </w:pPr>
      <w:r>
        <w:rPr>
          <w:rFonts w:eastAsia="Calibri"/>
          <w:snapToGrid w:val="0"/>
          <w:sz w:val="24"/>
          <w:szCs w:val="24"/>
          <w:lang w:eastAsia="en-US"/>
        </w:rPr>
        <w:t>Исполнение подпрограммы «Развитие транспортного обслуживания населения» осуществлялось по следующим основным мероприятиям:</w:t>
      </w:r>
    </w:p>
    <w:p w:rsidR="00DB02EB" w:rsidRDefault="00DB02EB" w:rsidP="00DB02EB">
      <w:pPr>
        <w:widowControl/>
        <w:tabs>
          <w:tab w:val="left" w:pos="993"/>
        </w:tabs>
        <w:autoSpaceDE w:val="0"/>
        <w:autoSpaceDN w:val="0"/>
        <w:spacing w:line="240" w:lineRule="auto"/>
        <w:ind w:firstLine="709"/>
        <w:rPr>
          <w:sz w:val="24"/>
          <w:szCs w:val="24"/>
        </w:rPr>
      </w:pPr>
      <w:r>
        <w:rPr>
          <w:rFonts w:eastAsia="Calibri"/>
          <w:snapToGrid w:val="0"/>
          <w:sz w:val="24"/>
          <w:szCs w:val="24"/>
          <w:lang w:eastAsia="en-US"/>
        </w:rPr>
        <w:t xml:space="preserve">1. </w:t>
      </w:r>
      <w:r>
        <w:rPr>
          <w:rFonts w:eastAsia="Calibri"/>
          <w:sz w:val="24"/>
          <w:szCs w:val="24"/>
          <w:lang w:eastAsia="zh-TW"/>
        </w:rPr>
        <w:t xml:space="preserve">«Возмещение перевозчику недополученных доходов в связи с реализацией мероприятий по организации транспортного обслуживания населения Петрозаводского городского округа» – 76 651,1 тыс. руб. на предоставление субсидии </w:t>
      </w:r>
      <w:r>
        <w:rPr>
          <w:sz w:val="24"/>
          <w:szCs w:val="24"/>
        </w:rPr>
        <w:t xml:space="preserve">ПМУП «Городской транспорт» на возмещение недополученных доходов в связи с оказанием услуг по транспортному обслуживанию населения Петрозаводского городского округа электротранспортом по разовым проездным билетам. </w:t>
      </w:r>
    </w:p>
    <w:p w:rsidR="00DB02EB" w:rsidRDefault="00DB02EB" w:rsidP="00DB02EB">
      <w:pPr>
        <w:widowControl/>
        <w:tabs>
          <w:tab w:val="left" w:pos="142"/>
          <w:tab w:val="left" w:pos="709"/>
          <w:tab w:val="left" w:pos="851"/>
          <w:tab w:val="left" w:pos="993"/>
        </w:tabs>
        <w:spacing w:line="240" w:lineRule="auto"/>
        <w:ind w:firstLine="709"/>
        <w:rPr>
          <w:sz w:val="24"/>
          <w:szCs w:val="24"/>
        </w:rPr>
      </w:pPr>
      <w:r>
        <w:rPr>
          <w:sz w:val="24"/>
          <w:szCs w:val="24"/>
        </w:rPr>
        <w:t>За отчетный период реализовано разовых проездных билетов в количестве 4 494,4 тыс. шт., стоимость билета составила 38 руб., предельный размер субсидии за каждый реализованный разовый билет – 18,76 руб.</w:t>
      </w:r>
    </w:p>
    <w:p w:rsidR="00DB02EB" w:rsidRDefault="00DB02EB" w:rsidP="00DB02EB">
      <w:pPr>
        <w:pStyle w:val="ad"/>
        <w:widowControl/>
        <w:numPr>
          <w:ilvl w:val="0"/>
          <w:numId w:val="48"/>
        </w:numPr>
        <w:tabs>
          <w:tab w:val="left" w:pos="142"/>
          <w:tab w:val="left" w:pos="709"/>
          <w:tab w:val="left" w:pos="851"/>
          <w:tab w:val="left" w:pos="993"/>
        </w:tabs>
        <w:spacing w:line="240" w:lineRule="auto"/>
        <w:ind w:left="0" w:firstLine="709"/>
        <w:rPr>
          <w:sz w:val="24"/>
          <w:szCs w:val="24"/>
        </w:rPr>
      </w:pPr>
      <w:r>
        <w:rPr>
          <w:sz w:val="24"/>
          <w:szCs w:val="24"/>
        </w:rPr>
        <w:t xml:space="preserve">«Осуществление пассажирских регулярных перевозок по муниципальным маршрутам» – 195 608,6 тыс. руб., из них </w:t>
      </w:r>
      <w:proofErr w:type="gramStart"/>
      <w:r>
        <w:rPr>
          <w:sz w:val="24"/>
          <w:szCs w:val="24"/>
        </w:rPr>
        <w:t>на</w:t>
      </w:r>
      <w:proofErr w:type="gramEnd"/>
      <w:r>
        <w:rPr>
          <w:sz w:val="24"/>
          <w:szCs w:val="24"/>
        </w:rPr>
        <w:t>:</w:t>
      </w:r>
    </w:p>
    <w:p w:rsidR="00DB02EB" w:rsidRDefault="00DB02EB" w:rsidP="00DB02EB">
      <w:pPr>
        <w:widowControl/>
        <w:tabs>
          <w:tab w:val="left" w:pos="142"/>
          <w:tab w:val="left" w:pos="709"/>
          <w:tab w:val="left" w:pos="851"/>
          <w:tab w:val="left" w:pos="993"/>
        </w:tabs>
        <w:spacing w:line="240" w:lineRule="auto"/>
        <w:ind w:firstLine="0"/>
        <w:rPr>
          <w:sz w:val="24"/>
          <w:szCs w:val="24"/>
        </w:rPr>
      </w:pPr>
      <w:r>
        <w:rPr>
          <w:sz w:val="24"/>
          <w:szCs w:val="24"/>
        </w:rPr>
        <w:tab/>
      </w:r>
      <w:r>
        <w:rPr>
          <w:sz w:val="24"/>
          <w:szCs w:val="24"/>
        </w:rPr>
        <w:tab/>
        <w:t xml:space="preserve">- реализацию транспортной реформы </w:t>
      </w:r>
      <w:proofErr w:type="gramStart"/>
      <w:r>
        <w:rPr>
          <w:sz w:val="24"/>
          <w:szCs w:val="24"/>
        </w:rPr>
        <w:t>в части осуществления регулярных перевозок населения городским автомобильным транспортом в соответствии с заключенным муниципальным контрактом по брутто-модели на городских автобусных маршрутах</w:t>
      </w:r>
      <w:proofErr w:type="gramEnd"/>
      <w:r>
        <w:rPr>
          <w:sz w:val="24"/>
          <w:szCs w:val="24"/>
        </w:rPr>
        <w:t xml:space="preserve"> № 5, 14, 29 (реализация реформы началась </w:t>
      </w:r>
      <w:r w:rsidR="009D7B1E">
        <w:rPr>
          <w:sz w:val="24"/>
          <w:szCs w:val="24"/>
        </w:rPr>
        <w:t>в</w:t>
      </w:r>
      <w:r>
        <w:rPr>
          <w:sz w:val="24"/>
          <w:szCs w:val="24"/>
        </w:rPr>
        <w:t xml:space="preserve"> июн</w:t>
      </w:r>
      <w:r w:rsidR="009D7B1E">
        <w:rPr>
          <w:sz w:val="24"/>
          <w:szCs w:val="24"/>
        </w:rPr>
        <w:t>е</w:t>
      </w:r>
      <w:r>
        <w:rPr>
          <w:sz w:val="24"/>
          <w:szCs w:val="24"/>
        </w:rPr>
        <w:t xml:space="preserve"> 2023 года) – 194 887,3 тыс. руб. </w:t>
      </w:r>
    </w:p>
    <w:p w:rsidR="00DB02EB" w:rsidRDefault="00DB02EB" w:rsidP="00DB02EB">
      <w:pPr>
        <w:widowControl/>
        <w:tabs>
          <w:tab w:val="left" w:pos="142"/>
          <w:tab w:val="left" w:pos="709"/>
          <w:tab w:val="left" w:pos="851"/>
          <w:tab w:val="left" w:pos="993"/>
        </w:tabs>
        <w:spacing w:line="240" w:lineRule="auto"/>
        <w:ind w:firstLine="709"/>
        <w:rPr>
          <w:sz w:val="24"/>
          <w:szCs w:val="24"/>
        </w:rPr>
      </w:pPr>
      <w:r>
        <w:rPr>
          <w:sz w:val="24"/>
          <w:szCs w:val="24"/>
        </w:rPr>
        <w:t>- реализацию ООО «АТП 2» мероприятий по организации транспортного обслуживания населения автомобильным транспортом по маршруту «Петрозаводск-Зимник-Петрозаводск» – 376,1 тыс. руб.</w:t>
      </w:r>
    </w:p>
    <w:p w:rsidR="00DB02EB" w:rsidRDefault="00DB02EB" w:rsidP="00DB02EB">
      <w:pPr>
        <w:widowControl/>
        <w:tabs>
          <w:tab w:val="left" w:pos="142"/>
          <w:tab w:val="left" w:pos="709"/>
          <w:tab w:val="left" w:pos="851"/>
          <w:tab w:val="left" w:pos="993"/>
        </w:tabs>
        <w:spacing w:line="240" w:lineRule="auto"/>
        <w:ind w:firstLine="709"/>
        <w:rPr>
          <w:sz w:val="24"/>
          <w:szCs w:val="24"/>
        </w:rPr>
      </w:pPr>
      <w:r>
        <w:rPr>
          <w:sz w:val="24"/>
          <w:szCs w:val="24"/>
        </w:rPr>
        <w:t>За отчетный период реализовано проездных билетов по маршруту «Петрозаводск-Зимник-Петрозаводск» в количестве 1,1 тыс. шт., стоимость проезда для граждан составила 125,0 руб. за 1 билет.</w:t>
      </w:r>
    </w:p>
    <w:p w:rsidR="00DB02EB" w:rsidRDefault="00DB02EB" w:rsidP="00DB02EB">
      <w:pPr>
        <w:widowControl/>
        <w:tabs>
          <w:tab w:val="left" w:pos="142"/>
          <w:tab w:val="left" w:pos="709"/>
          <w:tab w:val="left" w:pos="851"/>
          <w:tab w:val="left" w:pos="993"/>
        </w:tabs>
        <w:spacing w:line="240" w:lineRule="auto"/>
        <w:ind w:firstLine="709"/>
        <w:rPr>
          <w:sz w:val="24"/>
          <w:szCs w:val="24"/>
        </w:rPr>
      </w:pPr>
      <w:r>
        <w:rPr>
          <w:sz w:val="24"/>
          <w:szCs w:val="24"/>
        </w:rPr>
        <w:t>- финансовое обеспечение муниципального контракта с ПМУП «Городской транспорт» на выполнение работ, связанных с осуществлением регулярных перевозок пассажиров и багажа троллейбусами по регулируемым тарифам, – 25,4 тыс. руб.</w:t>
      </w:r>
    </w:p>
    <w:p w:rsidR="00DB02EB" w:rsidRDefault="00DB02EB" w:rsidP="00DB02EB">
      <w:pPr>
        <w:pStyle w:val="ad"/>
        <w:widowControl/>
        <w:tabs>
          <w:tab w:val="left" w:pos="142"/>
          <w:tab w:val="left" w:pos="709"/>
          <w:tab w:val="left" w:pos="851"/>
          <w:tab w:val="left" w:pos="993"/>
        </w:tabs>
        <w:spacing w:line="240" w:lineRule="auto"/>
        <w:ind w:left="0" w:firstLine="709"/>
        <w:rPr>
          <w:sz w:val="24"/>
          <w:szCs w:val="24"/>
        </w:rPr>
      </w:pPr>
      <w:r>
        <w:rPr>
          <w:sz w:val="24"/>
          <w:szCs w:val="24"/>
        </w:rPr>
        <w:t>- приобретение права использования программы для ЭВМ «Автоматизированная система управления общественным транспортом» - 319,8 тыс. руб.</w:t>
      </w:r>
    </w:p>
    <w:p w:rsidR="00DB02EB" w:rsidRDefault="00DB02EB" w:rsidP="00DB02EB">
      <w:pPr>
        <w:widowControl/>
        <w:tabs>
          <w:tab w:val="left" w:pos="993"/>
        </w:tabs>
        <w:spacing w:line="240" w:lineRule="auto"/>
        <w:ind w:firstLine="709"/>
        <w:rPr>
          <w:sz w:val="24"/>
          <w:szCs w:val="24"/>
        </w:rPr>
      </w:pPr>
      <w:r>
        <w:rPr>
          <w:sz w:val="24"/>
          <w:szCs w:val="24"/>
        </w:rPr>
        <w:t xml:space="preserve">В результате реализации программы в 2023 году в сравнении с отчетным (базовым) 2014 годом по основным показателям обеспечено: </w:t>
      </w:r>
    </w:p>
    <w:p w:rsidR="00DB02EB" w:rsidRDefault="00DB02EB" w:rsidP="00DB02EB">
      <w:pPr>
        <w:widowControl/>
        <w:shd w:val="clear" w:color="auto" w:fill="FFFFFF"/>
        <w:tabs>
          <w:tab w:val="left" w:pos="142"/>
          <w:tab w:val="left" w:pos="851"/>
          <w:tab w:val="left" w:pos="900"/>
          <w:tab w:val="left" w:pos="993"/>
          <w:tab w:val="left" w:pos="1134"/>
          <w:tab w:val="left" w:pos="2410"/>
        </w:tabs>
        <w:spacing w:line="240" w:lineRule="auto"/>
        <w:ind w:firstLine="709"/>
        <w:rPr>
          <w:sz w:val="24"/>
          <w:szCs w:val="24"/>
        </w:rPr>
      </w:pPr>
      <w:r>
        <w:rPr>
          <w:sz w:val="24"/>
          <w:szCs w:val="24"/>
        </w:rPr>
        <w:t>- увеличение площади улично-дорожной сети Петрозаводского городского округа, соответствующей нормативным требованиям к транспортно-эксплуатационным показателям, в 2,2 раза (в 2014 году – 1 087,2 тыс. кв. м, в 2023 году – 2 342,8 тыс. кв. м);</w:t>
      </w:r>
    </w:p>
    <w:p w:rsidR="00DB02EB" w:rsidRDefault="00DB02EB" w:rsidP="00DB02EB">
      <w:pPr>
        <w:widowControl/>
        <w:tabs>
          <w:tab w:val="left" w:pos="851"/>
          <w:tab w:val="left" w:pos="993"/>
          <w:tab w:val="left" w:pos="1134"/>
        </w:tabs>
        <w:spacing w:line="240" w:lineRule="auto"/>
        <w:ind w:firstLine="709"/>
        <w:rPr>
          <w:sz w:val="24"/>
          <w:szCs w:val="24"/>
        </w:rPr>
      </w:pPr>
      <w:r>
        <w:rPr>
          <w:sz w:val="24"/>
          <w:szCs w:val="24"/>
        </w:rPr>
        <w:t>- увеличение площади улично-дорожной сети Петрозаводского городского округа, находящейся на содержании, на 4,8 процента (в 2014 году – 2 787,8 тыс. кв. м, в 2023 году – 2 921,9 тыс. кв. м);</w:t>
      </w:r>
    </w:p>
    <w:p w:rsidR="00DB02EB" w:rsidRDefault="00DB02EB" w:rsidP="00DB02EB">
      <w:pPr>
        <w:widowControl/>
        <w:shd w:val="clear" w:color="auto" w:fill="FFFFFF"/>
        <w:tabs>
          <w:tab w:val="left" w:pos="142"/>
          <w:tab w:val="left" w:pos="851"/>
          <w:tab w:val="left" w:pos="900"/>
          <w:tab w:val="left" w:pos="993"/>
          <w:tab w:val="left" w:pos="1134"/>
          <w:tab w:val="left" w:pos="2410"/>
        </w:tabs>
        <w:spacing w:line="240" w:lineRule="auto"/>
        <w:ind w:firstLine="709"/>
        <w:rPr>
          <w:sz w:val="24"/>
          <w:szCs w:val="24"/>
        </w:rPr>
      </w:pPr>
      <w:r>
        <w:rPr>
          <w:sz w:val="24"/>
          <w:szCs w:val="24"/>
        </w:rPr>
        <w:t>- сокращение количества мест концентрации дорожно-транспортных происшествий (в 2014 году – 38 объектов, 2023 году – 3 объекта);</w:t>
      </w:r>
    </w:p>
    <w:p w:rsidR="00DB02EB" w:rsidRDefault="00DB02EB" w:rsidP="00DB02EB">
      <w:pPr>
        <w:widowControl/>
        <w:autoSpaceDE w:val="0"/>
        <w:autoSpaceDN w:val="0"/>
        <w:adjustRightInd w:val="0"/>
        <w:spacing w:line="240" w:lineRule="auto"/>
        <w:ind w:firstLine="709"/>
        <w:rPr>
          <w:sz w:val="24"/>
          <w:szCs w:val="24"/>
        </w:rPr>
      </w:pPr>
      <w:r>
        <w:rPr>
          <w:sz w:val="24"/>
          <w:szCs w:val="24"/>
        </w:rPr>
        <w:lastRenderedPageBreak/>
        <w:t xml:space="preserve">При </w:t>
      </w:r>
      <w:proofErr w:type="gramStart"/>
      <w:r>
        <w:rPr>
          <w:sz w:val="24"/>
          <w:szCs w:val="24"/>
        </w:rPr>
        <w:t>этом</w:t>
      </w:r>
      <w:proofErr w:type="gramEnd"/>
      <w:r>
        <w:rPr>
          <w:sz w:val="24"/>
          <w:szCs w:val="24"/>
        </w:rPr>
        <w:t xml:space="preserve"> не достигнут показатель «Количество перевезенных пассажиров в год общественным транспортом (автобусный, троллейбусный)». За 2023 год его значение составило 95,5 процента (в 2014 году – 22 893,3 тыс. человек, в 2023 году – 16 335,9 тыс. человек), что обусловлено увеличением доли транспортных средств, находящихся в частной собственности, а также выбором населением альтернативных способов передвижения (такси).</w:t>
      </w:r>
    </w:p>
    <w:p w:rsidR="00DA1F2A" w:rsidRPr="00021E2C" w:rsidRDefault="00DA1F2A" w:rsidP="008165A6">
      <w:pPr>
        <w:widowControl/>
        <w:autoSpaceDE w:val="0"/>
        <w:autoSpaceDN w:val="0"/>
        <w:adjustRightInd w:val="0"/>
        <w:spacing w:line="240" w:lineRule="auto"/>
        <w:ind w:firstLine="709"/>
        <w:rPr>
          <w:sz w:val="24"/>
          <w:szCs w:val="24"/>
          <w:highlight w:val="yellow"/>
        </w:rPr>
      </w:pPr>
    </w:p>
    <w:p w:rsidR="00C86759" w:rsidRPr="00387083" w:rsidRDefault="00C86759" w:rsidP="00C86759">
      <w:pPr>
        <w:widowControl/>
        <w:tabs>
          <w:tab w:val="left" w:pos="993"/>
        </w:tabs>
        <w:spacing w:line="240" w:lineRule="auto"/>
        <w:ind w:firstLine="0"/>
        <w:jc w:val="center"/>
        <w:rPr>
          <w:b/>
          <w:sz w:val="24"/>
          <w:szCs w:val="24"/>
        </w:rPr>
      </w:pPr>
      <w:r w:rsidRPr="00387083">
        <w:rPr>
          <w:b/>
          <w:sz w:val="24"/>
          <w:szCs w:val="24"/>
        </w:rPr>
        <w:t>Муниципальная программа Петрозаводского городского округа</w:t>
      </w:r>
    </w:p>
    <w:p w:rsidR="00C86759" w:rsidRPr="00387083" w:rsidRDefault="00C86759" w:rsidP="00C86759">
      <w:pPr>
        <w:widowControl/>
        <w:tabs>
          <w:tab w:val="left" w:pos="993"/>
        </w:tabs>
        <w:spacing w:line="240" w:lineRule="auto"/>
        <w:ind w:firstLine="0"/>
        <w:jc w:val="center"/>
        <w:rPr>
          <w:b/>
          <w:sz w:val="24"/>
          <w:szCs w:val="24"/>
        </w:rPr>
      </w:pPr>
      <w:r w:rsidRPr="00387083">
        <w:rPr>
          <w:b/>
          <w:sz w:val="24"/>
          <w:szCs w:val="24"/>
        </w:rPr>
        <w:t>«Благоустройство и охрана окружающей среды Петрозаводского городского округа»</w:t>
      </w:r>
    </w:p>
    <w:p w:rsidR="00C86759" w:rsidRPr="00387083" w:rsidRDefault="00C86759" w:rsidP="00C86759">
      <w:pPr>
        <w:widowControl/>
        <w:tabs>
          <w:tab w:val="left" w:pos="993"/>
        </w:tabs>
        <w:spacing w:line="240" w:lineRule="auto"/>
        <w:ind w:firstLine="0"/>
        <w:jc w:val="center"/>
        <w:rPr>
          <w:b/>
          <w:sz w:val="24"/>
          <w:szCs w:val="24"/>
        </w:rPr>
      </w:pPr>
    </w:p>
    <w:p w:rsidR="00112EC8" w:rsidRPr="008A4B6E" w:rsidRDefault="00112EC8" w:rsidP="00112EC8">
      <w:pPr>
        <w:widowControl/>
        <w:tabs>
          <w:tab w:val="left" w:pos="993"/>
        </w:tabs>
        <w:spacing w:line="240" w:lineRule="auto"/>
        <w:ind w:firstLine="709"/>
        <w:rPr>
          <w:sz w:val="24"/>
          <w:szCs w:val="24"/>
        </w:rPr>
      </w:pPr>
      <w:r w:rsidRPr="008A4B6E">
        <w:rPr>
          <w:sz w:val="24"/>
          <w:szCs w:val="24"/>
        </w:rPr>
        <w:t>Ответственный исполнитель муниципальной программы – комитет жилищно-коммунального хозяйства Администрация Петрозаводского городского округа.</w:t>
      </w:r>
    </w:p>
    <w:p w:rsidR="00112EC8" w:rsidRPr="008A4B6E" w:rsidRDefault="00112EC8" w:rsidP="00112EC8">
      <w:pPr>
        <w:widowControl/>
        <w:tabs>
          <w:tab w:val="left" w:pos="993"/>
        </w:tabs>
        <w:spacing w:line="240" w:lineRule="auto"/>
        <w:ind w:firstLine="709"/>
        <w:rPr>
          <w:sz w:val="24"/>
          <w:szCs w:val="24"/>
        </w:rPr>
      </w:pPr>
      <w:r w:rsidRPr="008A4B6E">
        <w:rPr>
          <w:sz w:val="24"/>
          <w:szCs w:val="24"/>
        </w:rPr>
        <w:t>Муниципальная программа «Благоустройство и охрана окружающей среды Петрозаводского городского округа» реализуется с 2015 года, целью программы является создание благоприятной окружающей среды и комфортных условий для проживания горожан.</w:t>
      </w:r>
    </w:p>
    <w:p w:rsidR="00112EC8" w:rsidRPr="00816AE5" w:rsidRDefault="00112EC8" w:rsidP="00112EC8">
      <w:pPr>
        <w:widowControl/>
        <w:tabs>
          <w:tab w:val="left" w:pos="993"/>
        </w:tabs>
        <w:spacing w:line="240" w:lineRule="auto"/>
        <w:ind w:firstLine="709"/>
        <w:rPr>
          <w:sz w:val="24"/>
          <w:szCs w:val="24"/>
        </w:rPr>
      </w:pPr>
      <w:r w:rsidRPr="005D1CE1">
        <w:rPr>
          <w:sz w:val="24"/>
          <w:szCs w:val="24"/>
        </w:rPr>
        <w:t xml:space="preserve">За 2023 год на реализацию муниципальной программы «Благоустройство и охрана окружающей среды Петрозаводского городского округа» из бюджета Петрозаводского городского округа направлено 314 283,0 тыс. руб., </w:t>
      </w:r>
      <w:r w:rsidRPr="005D1CE1">
        <w:rPr>
          <w:color w:val="000000"/>
          <w:sz w:val="24"/>
          <w:szCs w:val="24"/>
        </w:rPr>
        <w:t xml:space="preserve">из них за счет межбюджетных </w:t>
      </w:r>
      <w:r w:rsidRPr="00816AE5">
        <w:rPr>
          <w:color w:val="000000"/>
          <w:sz w:val="24"/>
          <w:szCs w:val="24"/>
        </w:rPr>
        <w:t>трансфертов из бюджета Республики Карелия – 188 058,1 тыс. руб.</w:t>
      </w:r>
      <w:r w:rsidRPr="00816AE5">
        <w:rPr>
          <w:sz w:val="24"/>
          <w:szCs w:val="24"/>
        </w:rPr>
        <w:t xml:space="preserve"> </w:t>
      </w:r>
    </w:p>
    <w:p w:rsidR="00112EC8" w:rsidRPr="005D1CE1" w:rsidRDefault="00112EC8" w:rsidP="00112EC8">
      <w:pPr>
        <w:widowControl/>
        <w:tabs>
          <w:tab w:val="left" w:pos="993"/>
        </w:tabs>
        <w:spacing w:line="240" w:lineRule="auto"/>
        <w:ind w:firstLine="709"/>
        <w:rPr>
          <w:sz w:val="24"/>
          <w:szCs w:val="24"/>
        </w:rPr>
      </w:pPr>
      <w:r w:rsidRPr="005D1CE1">
        <w:rPr>
          <w:sz w:val="24"/>
          <w:szCs w:val="24"/>
        </w:rPr>
        <w:t>Средства в 2023 году направлены на реализацию следующих подпрограмм:</w:t>
      </w:r>
    </w:p>
    <w:p w:rsidR="00112EC8" w:rsidRPr="005D1CE1" w:rsidRDefault="00112EC8" w:rsidP="00112EC8">
      <w:pPr>
        <w:widowControl/>
        <w:tabs>
          <w:tab w:val="left" w:pos="993"/>
        </w:tabs>
        <w:spacing w:line="240" w:lineRule="auto"/>
        <w:ind w:firstLine="709"/>
        <w:jc w:val="right"/>
        <w:rPr>
          <w:sz w:val="24"/>
          <w:szCs w:val="24"/>
        </w:rPr>
      </w:pPr>
      <w:r w:rsidRPr="005D1CE1">
        <w:rPr>
          <w:sz w:val="24"/>
          <w:szCs w:val="24"/>
        </w:rPr>
        <w:t>тыс. руб.</w:t>
      </w: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5"/>
        <w:gridCol w:w="1372"/>
        <w:gridCol w:w="2330"/>
      </w:tblGrid>
      <w:tr w:rsidR="00112EC8" w:rsidRPr="005D1CE1" w:rsidTr="007964EC">
        <w:trPr>
          <w:trHeight w:val="558"/>
          <w:tblHeader/>
        </w:trPr>
        <w:tc>
          <w:tcPr>
            <w:tcW w:w="5755" w:type="dxa"/>
            <w:shd w:val="clear" w:color="auto" w:fill="auto"/>
            <w:vAlign w:val="center"/>
          </w:tcPr>
          <w:p w:rsidR="00112EC8" w:rsidRPr="005D1CE1" w:rsidRDefault="00112EC8" w:rsidP="007964EC">
            <w:pPr>
              <w:widowControl/>
              <w:tabs>
                <w:tab w:val="left" w:pos="993"/>
                <w:tab w:val="left" w:pos="1134"/>
                <w:tab w:val="num" w:pos="1428"/>
              </w:tabs>
              <w:spacing w:line="240" w:lineRule="auto"/>
              <w:ind w:firstLine="0"/>
              <w:contextualSpacing/>
              <w:jc w:val="center"/>
              <w:rPr>
                <w:rFonts w:eastAsia="Calibri"/>
                <w:sz w:val="24"/>
                <w:szCs w:val="24"/>
              </w:rPr>
            </w:pPr>
            <w:r w:rsidRPr="005D1CE1">
              <w:rPr>
                <w:rFonts w:eastAsia="Calibri"/>
                <w:sz w:val="24"/>
                <w:szCs w:val="24"/>
              </w:rPr>
              <w:t>Наименование подпрограммы</w:t>
            </w:r>
          </w:p>
        </w:tc>
        <w:tc>
          <w:tcPr>
            <w:tcW w:w="1372" w:type="dxa"/>
            <w:vAlign w:val="center"/>
          </w:tcPr>
          <w:p w:rsidR="00112EC8" w:rsidRPr="005D1CE1" w:rsidRDefault="00112EC8" w:rsidP="007964EC">
            <w:pPr>
              <w:widowControl/>
              <w:tabs>
                <w:tab w:val="left" w:pos="993"/>
                <w:tab w:val="left" w:pos="1134"/>
                <w:tab w:val="num" w:pos="1428"/>
              </w:tabs>
              <w:spacing w:line="240" w:lineRule="auto"/>
              <w:ind w:firstLine="0"/>
              <w:contextualSpacing/>
              <w:jc w:val="center"/>
              <w:rPr>
                <w:rFonts w:eastAsia="Calibri"/>
                <w:sz w:val="24"/>
                <w:szCs w:val="24"/>
              </w:rPr>
            </w:pPr>
            <w:r w:rsidRPr="005D1CE1">
              <w:rPr>
                <w:rFonts w:eastAsia="Calibri"/>
                <w:sz w:val="24"/>
                <w:szCs w:val="24"/>
              </w:rPr>
              <w:t>Исполнено</w:t>
            </w:r>
          </w:p>
        </w:tc>
        <w:tc>
          <w:tcPr>
            <w:tcW w:w="2330" w:type="dxa"/>
            <w:vAlign w:val="center"/>
          </w:tcPr>
          <w:p w:rsidR="00112EC8" w:rsidRPr="005D1CE1" w:rsidRDefault="00112EC8" w:rsidP="007964EC">
            <w:pPr>
              <w:widowControl/>
              <w:tabs>
                <w:tab w:val="left" w:pos="993"/>
                <w:tab w:val="left" w:pos="1134"/>
                <w:tab w:val="num" w:pos="1428"/>
              </w:tabs>
              <w:spacing w:line="240" w:lineRule="auto"/>
              <w:ind w:firstLine="0"/>
              <w:contextualSpacing/>
              <w:jc w:val="center"/>
              <w:rPr>
                <w:color w:val="000000"/>
                <w:sz w:val="24"/>
                <w:szCs w:val="24"/>
              </w:rPr>
            </w:pPr>
            <w:r w:rsidRPr="005D1CE1">
              <w:rPr>
                <w:color w:val="000000"/>
                <w:sz w:val="24"/>
                <w:szCs w:val="24"/>
              </w:rPr>
              <w:t>из них за счет межбюджетных трансфертов из бюджета Республики Карелия</w:t>
            </w:r>
          </w:p>
        </w:tc>
      </w:tr>
      <w:tr w:rsidR="00112EC8" w:rsidRPr="00021E2C" w:rsidTr="007964EC">
        <w:trPr>
          <w:trHeight w:val="152"/>
          <w:tblHeader/>
        </w:trPr>
        <w:tc>
          <w:tcPr>
            <w:tcW w:w="5755" w:type="dxa"/>
            <w:shd w:val="clear" w:color="auto" w:fill="auto"/>
          </w:tcPr>
          <w:p w:rsidR="00112EC8" w:rsidRPr="005D1CE1" w:rsidRDefault="00112EC8" w:rsidP="007964EC">
            <w:pPr>
              <w:widowControl/>
              <w:tabs>
                <w:tab w:val="left" w:pos="993"/>
                <w:tab w:val="left" w:pos="1134"/>
                <w:tab w:val="num" w:pos="1428"/>
              </w:tabs>
              <w:spacing w:line="240" w:lineRule="auto"/>
              <w:ind w:firstLine="0"/>
              <w:contextualSpacing/>
              <w:jc w:val="center"/>
              <w:rPr>
                <w:rFonts w:eastAsia="Calibri"/>
                <w:sz w:val="20"/>
              </w:rPr>
            </w:pPr>
            <w:r w:rsidRPr="005D1CE1">
              <w:rPr>
                <w:rFonts w:eastAsia="Calibri"/>
                <w:sz w:val="20"/>
              </w:rPr>
              <w:t>1</w:t>
            </w:r>
          </w:p>
        </w:tc>
        <w:tc>
          <w:tcPr>
            <w:tcW w:w="1372" w:type="dxa"/>
          </w:tcPr>
          <w:p w:rsidR="00112EC8" w:rsidRPr="005D1CE1" w:rsidRDefault="00112EC8" w:rsidP="007964EC">
            <w:pPr>
              <w:widowControl/>
              <w:tabs>
                <w:tab w:val="left" w:pos="993"/>
                <w:tab w:val="left" w:pos="1134"/>
                <w:tab w:val="num" w:pos="1428"/>
              </w:tabs>
              <w:spacing w:line="240" w:lineRule="auto"/>
              <w:ind w:firstLine="0"/>
              <w:contextualSpacing/>
              <w:jc w:val="center"/>
              <w:rPr>
                <w:rFonts w:eastAsia="Calibri"/>
                <w:sz w:val="20"/>
              </w:rPr>
            </w:pPr>
            <w:r w:rsidRPr="005D1CE1">
              <w:rPr>
                <w:rFonts w:eastAsia="Calibri"/>
                <w:sz w:val="20"/>
              </w:rPr>
              <w:t>2</w:t>
            </w:r>
          </w:p>
        </w:tc>
        <w:tc>
          <w:tcPr>
            <w:tcW w:w="2330" w:type="dxa"/>
          </w:tcPr>
          <w:p w:rsidR="00112EC8" w:rsidRPr="005D1CE1" w:rsidRDefault="00112EC8" w:rsidP="007964EC">
            <w:pPr>
              <w:widowControl/>
              <w:tabs>
                <w:tab w:val="left" w:pos="993"/>
                <w:tab w:val="left" w:pos="1134"/>
                <w:tab w:val="num" w:pos="1428"/>
              </w:tabs>
              <w:spacing w:line="240" w:lineRule="auto"/>
              <w:ind w:firstLine="0"/>
              <w:contextualSpacing/>
              <w:jc w:val="center"/>
              <w:rPr>
                <w:rFonts w:eastAsia="Calibri"/>
                <w:sz w:val="20"/>
              </w:rPr>
            </w:pPr>
            <w:r w:rsidRPr="005D1CE1">
              <w:rPr>
                <w:rFonts w:eastAsia="Calibri"/>
                <w:sz w:val="20"/>
              </w:rPr>
              <w:t>3</w:t>
            </w:r>
          </w:p>
        </w:tc>
      </w:tr>
      <w:tr w:rsidR="00112EC8" w:rsidRPr="00021E2C" w:rsidTr="007964EC">
        <w:trPr>
          <w:trHeight w:val="272"/>
        </w:trPr>
        <w:tc>
          <w:tcPr>
            <w:tcW w:w="5755" w:type="dxa"/>
            <w:shd w:val="clear" w:color="auto" w:fill="auto"/>
          </w:tcPr>
          <w:p w:rsidR="00112EC8" w:rsidRPr="005D1CE1" w:rsidRDefault="00112EC8" w:rsidP="007964EC">
            <w:pPr>
              <w:widowControl/>
              <w:tabs>
                <w:tab w:val="left" w:pos="993"/>
                <w:tab w:val="left" w:pos="1134"/>
                <w:tab w:val="num" w:pos="1428"/>
              </w:tabs>
              <w:spacing w:line="240" w:lineRule="auto"/>
              <w:ind w:firstLine="0"/>
              <w:contextualSpacing/>
              <w:jc w:val="left"/>
              <w:rPr>
                <w:rFonts w:eastAsia="Calibri"/>
                <w:sz w:val="24"/>
                <w:szCs w:val="24"/>
              </w:rPr>
            </w:pPr>
            <w:r w:rsidRPr="005D1CE1">
              <w:rPr>
                <w:rFonts w:eastAsia="Calibri"/>
                <w:bCs/>
                <w:sz w:val="24"/>
                <w:szCs w:val="24"/>
              </w:rPr>
              <w:t>«Чистый город»</w:t>
            </w:r>
          </w:p>
        </w:tc>
        <w:tc>
          <w:tcPr>
            <w:tcW w:w="1372" w:type="dxa"/>
          </w:tcPr>
          <w:p w:rsidR="00112EC8" w:rsidRPr="005D1CE1" w:rsidRDefault="00112EC8" w:rsidP="007964EC">
            <w:pPr>
              <w:widowControl/>
              <w:tabs>
                <w:tab w:val="left" w:pos="993"/>
                <w:tab w:val="left" w:pos="1134"/>
                <w:tab w:val="num" w:pos="1428"/>
              </w:tabs>
              <w:spacing w:line="240" w:lineRule="auto"/>
              <w:ind w:firstLine="0"/>
              <w:contextualSpacing/>
              <w:jc w:val="center"/>
              <w:rPr>
                <w:rFonts w:eastAsia="Calibri"/>
                <w:color w:val="000000"/>
                <w:sz w:val="24"/>
                <w:szCs w:val="24"/>
              </w:rPr>
            </w:pPr>
            <w:r w:rsidRPr="005D1CE1">
              <w:rPr>
                <w:rFonts w:eastAsia="Calibri"/>
                <w:color w:val="000000"/>
                <w:sz w:val="24"/>
                <w:szCs w:val="24"/>
              </w:rPr>
              <w:t>8 933,2</w:t>
            </w:r>
          </w:p>
        </w:tc>
        <w:tc>
          <w:tcPr>
            <w:tcW w:w="2330" w:type="dxa"/>
            <w:vAlign w:val="center"/>
          </w:tcPr>
          <w:p w:rsidR="00112EC8" w:rsidRPr="005D1CE1" w:rsidRDefault="00112EC8" w:rsidP="007964EC">
            <w:pPr>
              <w:widowControl/>
              <w:tabs>
                <w:tab w:val="left" w:pos="993"/>
              </w:tabs>
              <w:spacing w:line="240" w:lineRule="auto"/>
              <w:ind w:firstLine="0"/>
              <w:jc w:val="center"/>
              <w:rPr>
                <w:color w:val="000000"/>
                <w:sz w:val="24"/>
                <w:szCs w:val="24"/>
              </w:rPr>
            </w:pPr>
            <w:r w:rsidRPr="005D1CE1">
              <w:rPr>
                <w:color w:val="000000"/>
                <w:sz w:val="24"/>
                <w:szCs w:val="24"/>
              </w:rPr>
              <w:t>6 618,8</w:t>
            </w:r>
          </w:p>
        </w:tc>
      </w:tr>
      <w:tr w:rsidR="00112EC8" w:rsidRPr="00021E2C" w:rsidTr="007964EC">
        <w:trPr>
          <w:trHeight w:val="274"/>
        </w:trPr>
        <w:tc>
          <w:tcPr>
            <w:tcW w:w="5755" w:type="dxa"/>
            <w:shd w:val="clear" w:color="auto" w:fill="auto"/>
          </w:tcPr>
          <w:p w:rsidR="00112EC8" w:rsidRPr="005D1CE1" w:rsidRDefault="00112EC8" w:rsidP="007964EC">
            <w:pPr>
              <w:widowControl/>
              <w:tabs>
                <w:tab w:val="left" w:pos="993"/>
                <w:tab w:val="left" w:pos="1134"/>
                <w:tab w:val="num" w:pos="1428"/>
              </w:tabs>
              <w:spacing w:line="240" w:lineRule="auto"/>
              <w:ind w:firstLine="0"/>
              <w:contextualSpacing/>
              <w:jc w:val="left"/>
              <w:rPr>
                <w:rFonts w:eastAsia="Calibri"/>
                <w:i/>
                <w:sz w:val="24"/>
                <w:szCs w:val="24"/>
              </w:rPr>
            </w:pPr>
            <w:r w:rsidRPr="005D1CE1">
              <w:rPr>
                <w:rFonts w:eastAsia="Calibri"/>
                <w:bCs/>
                <w:sz w:val="24"/>
                <w:szCs w:val="24"/>
              </w:rPr>
              <w:t>«Зеленый город»</w:t>
            </w:r>
          </w:p>
        </w:tc>
        <w:tc>
          <w:tcPr>
            <w:tcW w:w="1372" w:type="dxa"/>
          </w:tcPr>
          <w:p w:rsidR="00112EC8" w:rsidRPr="005D1CE1" w:rsidRDefault="00112EC8" w:rsidP="007964EC">
            <w:pPr>
              <w:widowControl/>
              <w:tabs>
                <w:tab w:val="left" w:pos="993"/>
                <w:tab w:val="left" w:pos="1134"/>
                <w:tab w:val="num" w:pos="1428"/>
              </w:tabs>
              <w:spacing w:line="240" w:lineRule="auto"/>
              <w:ind w:firstLine="0"/>
              <w:contextualSpacing/>
              <w:jc w:val="center"/>
              <w:rPr>
                <w:rFonts w:eastAsia="Calibri"/>
                <w:color w:val="000000"/>
                <w:sz w:val="24"/>
                <w:szCs w:val="24"/>
              </w:rPr>
            </w:pPr>
            <w:r w:rsidRPr="005D1CE1">
              <w:rPr>
                <w:rFonts w:eastAsia="Calibri"/>
                <w:color w:val="000000"/>
                <w:sz w:val="24"/>
                <w:szCs w:val="24"/>
              </w:rPr>
              <w:t>2 851,6</w:t>
            </w:r>
          </w:p>
        </w:tc>
        <w:tc>
          <w:tcPr>
            <w:tcW w:w="2330" w:type="dxa"/>
            <w:vAlign w:val="center"/>
          </w:tcPr>
          <w:p w:rsidR="00112EC8" w:rsidRPr="005D1CE1" w:rsidRDefault="00112EC8" w:rsidP="007964EC">
            <w:pPr>
              <w:widowControl/>
              <w:tabs>
                <w:tab w:val="left" w:pos="993"/>
              </w:tabs>
              <w:spacing w:line="240" w:lineRule="auto"/>
              <w:ind w:firstLine="0"/>
              <w:jc w:val="center"/>
              <w:rPr>
                <w:color w:val="000000"/>
                <w:sz w:val="24"/>
                <w:szCs w:val="24"/>
              </w:rPr>
            </w:pPr>
            <w:r w:rsidRPr="005D1CE1">
              <w:rPr>
                <w:color w:val="000000"/>
                <w:sz w:val="24"/>
                <w:szCs w:val="24"/>
              </w:rPr>
              <w:t>999,9</w:t>
            </w:r>
          </w:p>
        </w:tc>
      </w:tr>
      <w:tr w:rsidR="00112EC8" w:rsidRPr="00021E2C" w:rsidTr="007964EC">
        <w:trPr>
          <w:trHeight w:val="274"/>
        </w:trPr>
        <w:tc>
          <w:tcPr>
            <w:tcW w:w="5755" w:type="dxa"/>
            <w:shd w:val="clear" w:color="auto" w:fill="auto"/>
          </w:tcPr>
          <w:p w:rsidR="00112EC8" w:rsidRPr="005D1CE1" w:rsidRDefault="00112EC8" w:rsidP="007964EC">
            <w:pPr>
              <w:widowControl/>
              <w:tabs>
                <w:tab w:val="left" w:pos="993"/>
                <w:tab w:val="left" w:pos="1134"/>
                <w:tab w:val="num" w:pos="1428"/>
              </w:tabs>
              <w:spacing w:line="240" w:lineRule="auto"/>
              <w:ind w:firstLine="0"/>
              <w:contextualSpacing/>
              <w:jc w:val="left"/>
              <w:rPr>
                <w:rFonts w:eastAsia="Calibri"/>
                <w:sz w:val="24"/>
                <w:szCs w:val="24"/>
              </w:rPr>
            </w:pPr>
            <w:r w:rsidRPr="005D1CE1">
              <w:rPr>
                <w:rFonts w:eastAsia="Calibri"/>
                <w:bCs/>
                <w:sz w:val="24"/>
                <w:szCs w:val="24"/>
              </w:rPr>
              <w:t>«Экологическое просвещение»</w:t>
            </w:r>
          </w:p>
        </w:tc>
        <w:tc>
          <w:tcPr>
            <w:tcW w:w="1372" w:type="dxa"/>
            <w:shd w:val="clear" w:color="auto" w:fill="auto"/>
          </w:tcPr>
          <w:p w:rsidR="00112EC8" w:rsidRPr="005D1CE1" w:rsidRDefault="00112EC8" w:rsidP="007964EC">
            <w:pPr>
              <w:widowControl/>
              <w:tabs>
                <w:tab w:val="left" w:pos="993"/>
                <w:tab w:val="left" w:pos="1134"/>
                <w:tab w:val="num" w:pos="1428"/>
              </w:tabs>
              <w:spacing w:line="240" w:lineRule="auto"/>
              <w:ind w:firstLine="0"/>
              <w:contextualSpacing/>
              <w:jc w:val="center"/>
              <w:rPr>
                <w:rFonts w:eastAsia="Calibri"/>
                <w:color w:val="000000"/>
                <w:sz w:val="24"/>
                <w:szCs w:val="24"/>
              </w:rPr>
            </w:pPr>
            <w:r w:rsidRPr="005D1CE1">
              <w:rPr>
                <w:rFonts w:eastAsia="Calibri"/>
                <w:color w:val="000000"/>
                <w:sz w:val="24"/>
                <w:szCs w:val="24"/>
              </w:rPr>
              <w:t>100,0</w:t>
            </w:r>
          </w:p>
        </w:tc>
        <w:tc>
          <w:tcPr>
            <w:tcW w:w="2330" w:type="dxa"/>
            <w:shd w:val="clear" w:color="auto" w:fill="auto"/>
            <w:vAlign w:val="center"/>
          </w:tcPr>
          <w:p w:rsidR="00112EC8" w:rsidRPr="005D1CE1" w:rsidRDefault="00112EC8" w:rsidP="007964EC">
            <w:pPr>
              <w:widowControl/>
              <w:tabs>
                <w:tab w:val="left" w:pos="993"/>
              </w:tabs>
              <w:spacing w:line="240" w:lineRule="auto"/>
              <w:ind w:firstLine="0"/>
              <w:jc w:val="center"/>
              <w:rPr>
                <w:color w:val="000000"/>
                <w:sz w:val="24"/>
                <w:szCs w:val="24"/>
              </w:rPr>
            </w:pPr>
            <w:r w:rsidRPr="005D1CE1">
              <w:rPr>
                <w:color w:val="000000"/>
                <w:sz w:val="24"/>
                <w:szCs w:val="24"/>
              </w:rPr>
              <w:t>0,0</w:t>
            </w:r>
          </w:p>
        </w:tc>
      </w:tr>
      <w:tr w:rsidR="00112EC8" w:rsidRPr="00021E2C" w:rsidTr="007964EC">
        <w:trPr>
          <w:trHeight w:val="549"/>
        </w:trPr>
        <w:tc>
          <w:tcPr>
            <w:tcW w:w="5755" w:type="dxa"/>
            <w:shd w:val="clear" w:color="auto" w:fill="auto"/>
          </w:tcPr>
          <w:p w:rsidR="00112EC8" w:rsidRPr="005D1CE1" w:rsidRDefault="00112EC8" w:rsidP="007964EC">
            <w:pPr>
              <w:widowControl/>
              <w:tabs>
                <w:tab w:val="left" w:pos="993"/>
                <w:tab w:val="left" w:pos="1134"/>
                <w:tab w:val="num" w:pos="1428"/>
              </w:tabs>
              <w:spacing w:line="240" w:lineRule="auto"/>
              <w:ind w:firstLine="0"/>
              <w:contextualSpacing/>
              <w:jc w:val="left"/>
              <w:rPr>
                <w:rFonts w:eastAsia="Calibri"/>
                <w:i/>
                <w:sz w:val="24"/>
                <w:szCs w:val="24"/>
              </w:rPr>
            </w:pPr>
            <w:r w:rsidRPr="005D1CE1">
              <w:rPr>
                <w:rFonts w:eastAsia="Calibri"/>
                <w:bCs/>
                <w:sz w:val="24"/>
                <w:szCs w:val="24"/>
              </w:rPr>
              <w:t>«Благоустройство территории Петрозаводского городского</w:t>
            </w:r>
            <w:r w:rsidRPr="005D1CE1">
              <w:rPr>
                <w:rFonts w:eastAsia="Calibri"/>
                <w:b/>
                <w:bCs/>
                <w:sz w:val="24"/>
                <w:szCs w:val="24"/>
              </w:rPr>
              <w:t xml:space="preserve"> </w:t>
            </w:r>
            <w:r w:rsidRPr="005D1CE1">
              <w:rPr>
                <w:rFonts w:eastAsia="Calibri"/>
                <w:bCs/>
                <w:sz w:val="24"/>
                <w:szCs w:val="24"/>
              </w:rPr>
              <w:t>округа»</w:t>
            </w:r>
          </w:p>
        </w:tc>
        <w:tc>
          <w:tcPr>
            <w:tcW w:w="1372" w:type="dxa"/>
            <w:vAlign w:val="center"/>
          </w:tcPr>
          <w:p w:rsidR="00112EC8" w:rsidRPr="005D1CE1" w:rsidRDefault="00112EC8" w:rsidP="007964EC">
            <w:pPr>
              <w:widowControl/>
              <w:tabs>
                <w:tab w:val="left" w:pos="993"/>
                <w:tab w:val="left" w:pos="1134"/>
                <w:tab w:val="num" w:pos="1428"/>
              </w:tabs>
              <w:spacing w:line="240" w:lineRule="auto"/>
              <w:ind w:firstLine="0"/>
              <w:contextualSpacing/>
              <w:jc w:val="center"/>
              <w:rPr>
                <w:rFonts w:eastAsia="Calibri"/>
                <w:color w:val="000000"/>
                <w:sz w:val="24"/>
                <w:szCs w:val="24"/>
              </w:rPr>
            </w:pPr>
            <w:r w:rsidRPr="005D1CE1">
              <w:rPr>
                <w:rFonts w:eastAsia="Calibri"/>
                <w:color w:val="000000"/>
                <w:sz w:val="24"/>
                <w:szCs w:val="24"/>
              </w:rPr>
              <w:t>302 398,2</w:t>
            </w:r>
          </w:p>
        </w:tc>
        <w:tc>
          <w:tcPr>
            <w:tcW w:w="2330" w:type="dxa"/>
            <w:vAlign w:val="center"/>
          </w:tcPr>
          <w:p w:rsidR="00112EC8" w:rsidRPr="005D1CE1" w:rsidRDefault="00112EC8" w:rsidP="007964EC">
            <w:pPr>
              <w:widowControl/>
              <w:tabs>
                <w:tab w:val="left" w:pos="993"/>
              </w:tabs>
              <w:spacing w:line="240" w:lineRule="auto"/>
              <w:ind w:firstLine="0"/>
              <w:jc w:val="center"/>
              <w:rPr>
                <w:color w:val="000000"/>
                <w:sz w:val="24"/>
                <w:szCs w:val="24"/>
              </w:rPr>
            </w:pPr>
            <w:r w:rsidRPr="005D1CE1">
              <w:rPr>
                <w:color w:val="000000"/>
                <w:sz w:val="24"/>
                <w:szCs w:val="24"/>
              </w:rPr>
              <w:t>180 439,4</w:t>
            </w:r>
          </w:p>
        </w:tc>
      </w:tr>
    </w:tbl>
    <w:p w:rsidR="00112EC8" w:rsidRPr="005D1CE1" w:rsidRDefault="00112EC8" w:rsidP="00112EC8">
      <w:pPr>
        <w:widowControl/>
        <w:tabs>
          <w:tab w:val="left" w:pos="993"/>
        </w:tabs>
        <w:spacing w:line="240" w:lineRule="auto"/>
        <w:ind w:firstLine="709"/>
        <w:rPr>
          <w:sz w:val="24"/>
          <w:szCs w:val="24"/>
        </w:rPr>
      </w:pPr>
    </w:p>
    <w:p w:rsidR="00112EC8" w:rsidRPr="00735CB5" w:rsidRDefault="00112EC8" w:rsidP="00112EC8">
      <w:pPr>
        <w:widowControl/>
        <w:tabs>
          <w:tab w:val="left" w:pos="993"/>
        </w:tabs>
        <w:spacing w:line="240" w:lineRule="auto"/>
        <w:ind w:firstLine="709"/>
        <w:rPr>
          <w:sz w:val="24"/>
          <w:szCs w:val="24"/>
        </w:rPr>
      </w:pPr>
      <w:r w:rsidRPr="009145CA">
        <w:rPr>
          <w:sz w:val="24"/>
          <w:szCs w:val="24"/>
        </w:rPr>
        <w:t xml:space="preserve">В рамках подпрограммы «Чистый город» по основному мероприятию «Обеспечение санитарного и экологического состояния территории Петрозаводского городского округа» </w:t>
      </w:r>
      <w:r w:rsidRPr="00735CB5">
        <w:rPr>
          <w:sz w:val="24"/>
          <w:szCs w:val="24"/>
        </w:rPr>
        <w:t xml:space="preserve">средства направлены </w:t>
      </w:r>
      <w:proofErr w:type="gramStart"/>
      <w:r w:rsidRPr="00735CB5">
        <w:rPr>
          <w:sz w:val="24"/>
          <w:szCs w:val="24"/>
        </w:rPr>
        <w:t>на</w:t>
      </w:r>
      <w:proofErr w:type="gramEnd"/>
      <w:r w:rsidRPr="00735CB5">
        <w:rPr>
          <w:sz w:val="24"/>
          <w:szCs w:val="24"/>
        </w:rPr>
        <w:t>:</w:t>
      </w:r>
    </w:p>
    <w:p w:rsidR="00112EC8" w:rsidRPr="00735CB5" w:rsidRDefault="00112EC8" w:rsidP="00112EC8">
      <w:pPr>
        <w:widowControl/>
        <w:tabs>
          <w:tab w:val="left" w:pos="993"/>
        </w:tabs>
        <w:spacing w:line="240" w:lineRule="auto"/>
        <w:ind w:firstLine="709"/>
        <w:rPr>
          <w:sz w:val="24"/>
          <w:szCs w:val="24"/>
        </w:rPr>
      </w:pPr>
      <w:r w:rsidRPr="00735CB5">
        <w:rPr>
          <w:sz w:val="24"/>
          <w:szCs w:val="24"/>
        </w:rPr>
        <w:t>- изготовление 2 экологических паспорт</w:t>
      </w:r>
      <w:r>
        <w:rPr>
          <w:sz w:val="24"/>
          <w:szCs w:val="24"/>
        </w:rPr>
        <w:t>ов</w:t>
      </w:r>
      <w:r w:rsidRPr="00735CB5">
        <w:rPr>
          <w:sz w:val="24"/>
          <w:szCs w:val="24"/>
        </w:rPr>
        <w:t xml:space="preserve"> на отходы I-IV классов опасности – 12,0 тыс. руб.;</w:t>
      </w:r>
    </w:p>
    <w:p w:rsidR="00112EC8" w:rsidRPr="009145CA" w:rsidRDefault="00112EC8" w:rsidP="00112EC8">
      <w:pPr>
        <w:widowControl/>
        <w:tabs>
          <w:tab w:val="left" w:pos="993"/>
        </w:tabs>
        <w:spacing w:line="240" w:lineRule="auto"/>
        <w:ind w:firstLine="709"/>
        <w:rPr>
          <w:sz w:val="24"/>
          <w:szCs w:val="24"/>
        </w:rPr>
      </w:pPr>
      <w:r w:rsidRPr="00735CB5">
        <w:rPr>
          <w:sz w:val="24"/>
          <w:szCs w:val="24"/>
        </w:rPr>
        <w:t>- утилизацию 66 т отработанных автомобильных покрышек (шин) с мест</w:t>
      </w:r>
      <w:r w:rsidRPr="009145CA">
        <w:rPr>
          <w:sz w:val="24"/>
          <w:szCs w:val="24"/>
        </w:rPr>
        <w:t xml:space="preserve"> несанкционированного размещения отходов – 1 091,9 тыс. руб.;</w:t>
      </w:r>
    </w:p>
    <w:p w:rsidR="00112EC8" w:rsidRDefault="00112EC8" w:rsidP="00112EC8">
      <w:pPr>
        <w:widowControl/>
        <w:tabs>
          <w:tab w:val="left" w:pos="993"/>
        </w:tabs>
        <w:spacing w:line="240" w:lineRule="auto"/>
        <w:ind w:firstLine="709"/>
        <w:rPr>
          <w:sz w:val="24"/>
          <w:szCs w:val="24"/>
        </w:rPr>
      </w:pPr>
      <w:r w:rsidRPr="009145CA">
        <w:rPr>
          <w:sz w:val="24"/>
          <w:szCs w:val="24"/>
        </w:rPr>
        <w:t>- ликвидацию стихийных свалок (мест несанкционированного размещения отходов производства и потребления), расположенных на территориях общего пользования Петрозаводского городского округа, в том числе вблизи контейнерных площадок (вывезено отходов в объеме 2,3 тыс. куб. м) – 2 555,</w:t>
      </w:r>
      <w:r>
        <w:rPr>
          <w:sz w:val="24"/>
          <w:szCs w:val="24"/>
        </w:rPr>
        <w:t>8</w:t>
      </w:r>
      <w:r w:rsidRPr="009145CA">
        <w:rPr>
          <w:sz w:val="24"/>
          <w:szCs w:val="24"/>
        </w:rPr>
        <w:t xml:space="preserve"> тыс. руб.;</w:t>
      </w:r>
    </w:p>
    <w:p w:rsidR="00112EC8" w:rsidRDefault="00112EC8" w:rsidP="00112EC8">
      <w:pPr>
        <w:widowControl/>
        <w:tabs>
          <w:tab w:val="left" w:pos="993"/>
        </w:tabs>
        <w:spacing w:line="240" w:lineRule="auto"/>
        <w:ind w:firstLine="709"/>
        <w:rPr>
          <w:sz w:val="24"/>
          <w:szCs w:val="24"/>
        </w:rPr>
      </w:pPr>
      <w:r>
        <w:rPr>
          <w:sz w:val="24"/>
          <w:szCs w:val="24"/>
        </w:rPr>
        <w:t xml:space="preserve">- </w:t>
      </w:r>
      <w:r w:rsidRPr="009145CA">
        <w:rPr>
          <w:sz w:val="24"/>
          <w:szCs w:val="24"/>
        </w:rPr>
        <w:t>установ</w:t>
      </w:r>
      <w:r>
        <w:rPr>
          <w:sz w:val="24"/>
          <w:szCs w:val="24"/>
        </w:rPr>
        <w:t>ку</w:t>
      </w:r>
      <w:r w:rsidRPr="009145CA">
        <w:rPr>
          <w:sz w:val="24"/>
          <w:szCs w:val="24"/>
        </w:rPr>
        <w:t xml:space="preserve"> 737 контейнеров для раздельного сбора отходов в местах накопления твердых коммунальных отходов</w:t>
      </w:r>
      <w:r>
        <w:rPr>
          <w:sz w:val="24"/>
          <w:szCs w:val="24"/>
        </w:rPr>
        <w:t xml:space="preserve">, </w:t>
      </w:r>
      <w:r w:rsidRPr="009145CA">
        <w:rPr>
          <w:sz w:val="24"/>
          <w:szCs w:val="24"/>
        </w:rPr>
        <w:t>ремонт контейнерной площадки</w:t>
      </w:r>
      <w:r>
        <w:rPr>
          <w:sz w:val="24"/>
          <w:szCs w:val="24"/>
        </w:rPr>
        <w:t xml:space="preserve"> – 804,7 тыс. руб.;</w:t>
      </w:r>
    </w:p>
    <w:p w:rsidR="00112EC8" w:rsidRPr="00335006" w:rsidRDefault="00112EC8" w:rsidP="00112EC8">
      <w:pPr>
        <w:widowControl/>
        <w:tabs>
          <w:tab w:val="left" w:pos="993"/>
        </w:tabs>
        <w:spacing w:line="240" w:lineRule="auto"/>
        <w:ind w:firstLine="709"/>
        <w:rPr>
          <w:sz w:val="24"/>
          <w:szCs w:val="24"/>
        </w:rPr>
      </w:pPr>
      <w:r>
        <w:rPr>
          <w:sz w:val="24"/>
          <w:szCs w:val="24"/>
        </w:rPr>
        <w:t>-</w:t>
      </w:r>
      <w:r w:rsidRPr="00735CB5">
        <w:rPr>
          <w:sz w:val="24"/>
          <w:szCs w:val="24"/>
        </w:rPr>
        <w:t xml:space="preserve"> </w:t>
      </w:r>
      <w:r w:rsidRPr="001A76A3">
        <w:rPr>
          <w:color w:val="000000"/>
          <w:sz w:val="24"/>
          <w:szCs w:val="24"/>
        </w:rPr>
        <w:t>исполнени</w:t>
      </w:r>
      <w:r>
        <w:rPr>
          <w:color w:val="000000"/>
          <w:sz w:val="24"/>
          <w:szCs w:val="24"/>
        </w:rPr>
        <w:t>е</w:t>
      </w:r>
      <w:r w:rsidRPr="001A76A3">
        <w:rPr>
          <w:color w:val="000000"/>
          <w:sz w:val="24"/>
          <w:szCs w:val="24"/>
        </w:rPr>
        <w:t xml:space="preserve"> переданных государственных полномочий Республики Карелия </w:t>
      </w:r>
      <w:proofErr w:type="gramStart"/>
      <w:r w:rsidRPr="001A76A3">
        <w:rPr>
          <w:color w:val="000000"/>
          <w:sz w:val="24"/>
          <w:szCs w:val="24"/>
        </w:rPr>
        <w:t xml:space="preserve">по </w:t>
      </w:r>
      <w:r w:rsidRPr="00537839">
        <w:rPr>
          <w:color w:val="000000"/>
          <w:sz w:val="24"/>
          <w:szCs w:val="24"/>
        </w:rPr>
        <w:t>организации мероприятий при осуществлении деятельности по обращению с животными без владельцев</w:t>
      </w:r>
      <w:proofErr w:type="gramEnd"/>
      <w:r>
        <w:rPr>
          <w:color w:val="000000"/>
          <w:sz w:val="24"/>
          <w:szCs w:val="24"/>
        </w:rPr>
        <w:t xml:space="preserve"> </w:t>
      </w:r>
      <w:r w:rsidRPr="001A76A3">
        <w:rPr>
          <w:color w:val="000000"/>
          <w:sz w:val="24"/>
          <w:szCs w:val="24"/>
        </w:rPr>
        <w:t xml:space="preserve">за счет средств соответствующей субвенции из бюджета Республики Карелия </w:t>
      </w:r>
      <w:r>
        <w:rPr>
          <w:color w:val="000000"/>
          <w:sz w:val="24"/>
          <w:szCs w:val="24"/>
        </w:rPr>
        <w:t>(</w:t>
      </w:r>
      <w:r w:rsidRPr="00735CB5">
        <w:rPr>
          <w:sz w:val="24"/>
          <w:szCs w:val="24"/>
        </w:rPr>
        <w:t>отлов, ветеринарный осмотр, вакцинаци</w:t>
      </w:r>
      <w:r>
        <w:rPr>
          <w:sz w:val="24"/>
          <w:szCs w:val="24"/>
        </w:rPr>
        <w:t>я</w:t>
      </w:r>
      <w:r w:rsidRPr="00735CB5">
        <w:rPr>
          <w:sz w:val="24"/>
          <w:szCs w:val="24"/>
        </w:rPr>
        <w:t xml:space="preserve"> от бешенства, стерилизаци</w:t>
      </w:r>
      <w:r>
        <w:rPr>
          <w:sz w:val="24"/>
          <w:szCs w:val="24"/>
        </w:rPr>
        <w:t>я</w:t>
      </w:r>
      <w:r w:rsidRPr="00735CB5">
        <w:rPr>
          <w:sz w:val="24"/>
          <w:szCs w:val="24"/>
        </w:rPr>
        <w:t xml:space="preserve"> и </w:t>
      </w:r>
      <w:r w:rsidRPr="00735CB5">
        <w:rPr>
          <w:sz w:val="24"/>
          <w:szCs w:val="24"/>
        </w:rPr>
        <w:lastRenderedPageBreak/>
        <w:t xml:space="preserve">маркирование </w:t>
      </w:r>
      <w:proofErr w:type="spellStart"/>
      <w:r w:rsidRPr="00735CB5">
        <w:rPr>
          <w:sz w:val="24"/>
          <w:szCs w:val="24"/>
        </w:rPr>
        <w:t>неснимаемыми</w:t>
      </w:r>
      <w:proofErr w:type="spellEnd"/>
      <w:r w:rsidRPr="00735CB5">
        <w:rPr>
          <w:sz w:val="24"/>
          <w:szCs w:val="24"/>
        </w:rPr>
        <w:t xml:space="preserve"> и несмываемыми метками 241 собаки без владельцев</w:t>
      </w:r>
      <w:r>
        <w:rPr>
          <w:sz w:val="24"/>
          <w:szCs w:val="24"/>
        </w:rPr>
        <w:t xml:space="preserve">) </w:t>
      </w:r>
      <w:r w:rsidRPr="00335006">
        <w:rPr>
          <w:sz w:val="24"/>
          <w:szCs w:val="24"/>
        </w:rPr>
        <w:t>– 4 468,8 тыс. руб.</w:t>
      </w:r>
    </w:p>
    <w:p w:rsidR="00112EC8" w:rsidRPr="0029519D" w:rsidRDefault="00112EC8" w:rsidP="00112EC8">
      <w:pPr>
        <w:widowControl/>
        <w:tabs>
          <w:tab w:val="left" w:pos="993"/>
        </w:tabs>
        <w:spacing w:line="240" w:lineRule="auto"/>
        <w:ind w:firstLine="709"/>
        <w:rPr>
          <w:sz w:val="24"/>
          <w:szCs w:val="24"/>
        </w:rPr>
      </w:pPr>
      <w:proofErr w:type="gramStart"/>
      <w:r w:rsidRPr="00335006">
        <w:rPr>
          <w:sz w:val="24"/>
          <w:szCs w:val="24"/>
        </w:rPr>
        <w:t xml:space="preserve">В рамках подпрограммы «Зеленый город» по основному мероприятию «Формирование качественного и количественного состава зеленых насаждений на территории Петрозаводского городского округа» средства в сумме 2 851,6 тыс. руб. направлены на </w:t>
      </w:r>
      <w:r>
        <w:rPr>
          <w:sz w:val="24"/>
          <w:szCs w:val="24"/>
        </w:rPr>
        <w:t>снос</w:t>
      </w:r>
      <w:r w:rsidRPr="00335006">
        <w:rPr>
          <w:sz w:val="24"/>
          <w:szCs w:val="24"/>
        </w:rPr>
        <w:t xml:space="preserve"> 380 аварийных и сухостойных деревьев и уборк</w:t>
      </w:r>
      <w:r>
        <w:rPr>
          <w:sz w:val="24"/>
          <w:szCs w:val="24"/>
        </w:rPr>
        <w:t>у</w:t>
      </w:r>
      <w:r w:rsidRPr="00335006">
        <w:rPr>
          <w:sz w:val="24"/>
          <w:szCs w:val="24"/>
        </w:rPr>
        <w:t xml:space="preserve"> упавших деревьев в </w:t>
      </w:r>
      <w:r w:rsidRPr="0029519D">
        <w:rPr>
          <w:sz w:val="24"/>
          <w:szCs w:val="24"/>
        </w:rPr>
        <w:t xml:space="preserve">районах Соломенное, Центр, </w:t>
      </w:r>
      <w:proofErr w:type="spellStart"/>
      <w:r w:rsidRPr="0029519D">
        <w:rPr>
          <w:sz w:val="24"/>
          <w:szCs w:val="24"/>
        </w:rPr>
        <w:t>Зарека</w:t>
      </w:r>
      <w:proofErr w:type="spellEnd"/>
      <w:r w:rsidRPr="0029519D">
        <w:rPr>
          <w:sz w:val="24"/>
          <w:szCs w:val="24"/>
        </w:rPr>
        <w:t xml:space="preserve">, Ключевая, </w:t>
      </w:r>
      <w:proofErr w:type="spellStart"/>
      <w:r w:rsidRPr="0029519D">
        <w:rPr>
          <w:sz w:val="24"/>
          <w:szCs w:val="24"/>
        </w:rPr>
        <w:t>Голиковка</w:t>
      </w:r>
      <w:proofErr w:type="spellEnd"/>
      <w:r w:rsidRPr="0029519D">
        <w:rPr>
          <w:sz w:val="24"/>
          <w:szCs w:val="24"/>
        </w:rPr>
        <w:t xml:space="preserve"> и пр.</w:t>
      </w:r>
      <w:proofErr w:type="gramEnd"/>
    </w:p>
    <w:p w:rsidR="00112EC8" w:rsidRDefault="00112EC8" w:rsidP="00112EC8">
      <w:pPr>
        <w:rPr>
          <w:sz w:val="24"/>
          <w:szCs w:val="24"/>
        </w:rPr>
      </w:pPr>
      <w:proofErr w:type="gramStart"/>
      <w:r w:rsidRPr="0029519D">
        <w:rPr>
          <w:sz w:val="24"/>
          <w:szCs w:val="24"/>
        </w:rPr>
        <w:t xml:space="preserve">В рамках подпрограммы «Экологическое просвещение» по основному мероприятию «Экологическое просвещение населения Петрозаводского городского округа» средства в сумме 100,0 тыс. руб. направлены на </w:t>
      </w:r>
      <w:r>
        <w:rPr>
          <w:sz w:val="24"/>
          <w:szCs w:val="24"/>
        </w:rPr>
        <w:t xml:space="preserve">оплату услуг по проведению акции по посадке зеленых насаждений </w:t>
      </w:r>
      <w:r w:rsidRPr="00623CED">
        <w:rPr>
          <w:sz w:val="24"/>
          <w:szCs w:val="24"/>
        </w:rPr>
        <w:t xml:space="preserve">в Финском сквере и на </w:t>
      </w:r>
      <w:proofErr w:type="spellStart"/>
      <w:r w:rsidRPr="00623CED">
        <w:rPr>
          <w:sz w:val="24"/>
          <w:szCs w:val="24"/>
        </w:rPr>
        <w:t>Тутолминской</w:t>
      </w:r>
      <w:proofErr w:type="spellEnd"/>
      <w:r w:rsidRPr="00623CED">
        <w:rPr>
          <w:sz w:val="24"/>
          <w:szCs w:val="24"/>
        </w:rPr>
        <w:t xml:space="preserve"> аллее </w:t>
      </w:r>
      <w:r>
        <w:rPr>
          <w:sz w:val="24"/>
          <w:szCs w:val="24"/>
        </w:rPr>
        <w:t>(подготовка мест проведения посадочных работ, проведение мастер-класса по посадке зеленых насаждений, посадка саженцев 5 черешчатых дубов, 10 декоративных яблонь, 6 ломких ив</w:t>
      </w:r>
      <w:proofErr w:type="gramEnd"/>
      <w:r>
        <w:rPr>
          <w:sz w:val="24"/>
          <w:szCs w:val="24"/>
        </w:rPr>
        <w:t xml:space="preserve">, </w:t>
      </w:r>
      <w:proofErr w:type="gramStart"/>
      <w:r>
        <w:rPr>
          <w:sz w:val="24"/>
          <w:szCs w:val="24"/>
        </w:rPr>
        <w:t>30 декоративных кустарников).</w:t>
      </w:r>
      <w:proofErr w:type="gramEnd"/>
    </w:p>
    <w:p w:rsidR="00112EC8" w:rsidRPr="00604736" w:rsidRDefault="00112EC8" w:rsidP="00112EC8">
      <w:pPr>
        <w:widowControl/>
        <w:tabs>
          <w:tab w:val="left" w:pos="993"/>
        </w:tabs>
        <w:spacing w:line="240" w:lineRule="auto"/>
        <w:ind w:firstLine="709"/>
        <w:rPr>
          <w:sz w:val="24"/>
          <w:szCs w:val="24"/>
        </w:rPr>
      </w:pPr>
      <w:r w:rsidRPr="00604736">
        <w:rPr>
          <w:sz w:val="24"/>
          <w:szCs w:val="24"/>
        </w:rPr>
        <w:t>Исполнение подпрограммы «Благоустройство территории Петрозаводского городского округа» осуществлялось по следующим основным мероприятиям:</w:t>
      </w:r>
    </w:p>
    <w:p w:rsidR="00112EC8" w:rsidRPr="00604736" w:rsidRDefault="00112EC8" w:rsidP="00112EC8">
      <w:pPr>
        <w:widowControl/>
        <w:tabs>
          <w:tab w:val="left" w:pos="993"/>
        </w:tabs>
        <w:spacing w:line="240" w:lineRule="auto"/>
        <w:ind w:firstLine="709"/>
        <w:rPr>
          <w:sz w:val="24"/>
          <w:szCs w:val="24"/>
        </w:rPr>
      </w:pPr>
      <w:r w:rsidRPr="00604736">
        <w:rPr>
          <w:sz w:val="24"/>
          <w:szCs w:val="24"/>
        </w:rPr>
        <w:t>1. «Создание условий для надежного функционирования объектов внешнего благоустройства» – 265 433,</w:t>
      </w:r>
      <w:r>
        <w:rPr>
          <w:sz w:val="24"/>
          <w:szCs w:val="24"/>
        </w:rPr>
        <w:t>6</w:t>
      </w:r>
      <w:r w:rsidRPr="00604736">
        <w:rPr>
          <w:sz w:val="24"/>
          <w:szCs w:val="24"/>
        </w:rPr>
        <w:t xml:space="preserve"> тыс. руб., в том числе </w:t>
      </w:r>
      <w:proofErr w:type="gramStart"/>
      <w:r w:rsidRPr="00604736">
        <w:rPr>
          <w:sz w:val="24"/>
          <w:szCs w:val="24"/>
        </w:rPr>
        <w:t>на</w:t>
      </w:r>
      <w:proofErr w:type="gramEnd"/>
      <w:r w:rsidRPr="00604736">
        <w:rPr>
          <w:sz w:val="24"/>
          <w:szCs w:val="24"/>
        </w:rPr>
        <w:t xml:space="preserve">: </w:t>
      </w:r>
    </w:p>
    <w:p w:rsidR="00112EC8" w:rsidRPr="00255C7D" w:rsidRDefault="00112EC8" w:rsidP="00112EC8">
      <w:pPr>
        <w:widowControl/>
        <w:tabs>
          <w:tab w:val="left" w:pos="993"/>
        </w:tabs>
        <w:spacing w:line="240" w:lineRule="auto"/>
        <w:ind w:firstLine="709"/>
        <w:rPr>
          <w:sz w:val="24"/>
          <w:szCs w:val="24"/>
        </w:rPr>
      </w:pPr>
      <w:proofErr w:type="gramStart"/>
      <w:r w:rsidRPr="00604736">
        <w:rPr>
          <w:sz w:val="24"/>
          <w:szCs w:val="24"/>
        </w:rPr>
        <w:t xml:space="preserve">- текущее содержание объектов внешнего благоустройства (газонов по всем категориям на площади 1 303,5 тыс. кв. м, дорожек (с усовершенствованным и неусовершенствованным покрытием) – 250,3 тыс. кв. м, зон отдыха у воды – 56,6                тыс. кв. м, лестничных спусков – 10,0 тыс. кв. м, пожарных водоемов – 8 ед. и пр., высажено 220,0 тыс. единиц цветочной рассады для оформления цветников, </w:t>
      </w:r>
      <w:r w:rsidRPr="00255C7D">
        <w:rPr>
          <w:sz w:val="24"/>
          <w:szCs w:val="24"/>
        </w:rPr>
        <w:t>расположенных на территориях общего пользования</w:t>
      </w:r>
      <w:proofErr w:type="gramEnd"/>
      <w:r w:rsidRPr="00255C7D">
        <w:rPr>
          <w:sz w:val="24"/>
          <w:szCs w:val="24"/>
        </w:rPr>
        <w:t xml:space="preserve"> </w:t>
      </w:r>
      <w:proofErr w:type="gramStart"/>
      <w:r w:rsidRPr="00255C7D">
        <w:rPr>
          <w:sz w:val="24"/>
          <w:szCs w:val="24"/>
        </w:rPr>
        <w:t>Петрозаводского городского округа) – 86 243,</w:t>
      </w:r>
      <w:r>
        <w:rPr>
          <w:sz w:val="24"/>
          <w:szCs w:val="24"/>
        </w:rPr>
        <w:t>2</w:t>
      </w:r>
      <w:r w:rsidRPr="00255C7D">
        <w:rPr>
          <w:sz w:val="24"/>
          <w:szCs w:val="24"/>
        </w:rPr>
        <w:t xml:space="preserve"> тыс. руб.;</w:t>
      </w:r>
      <w:proofErr w:type="gramEnd"/>
    </w:p>
    <w:p w:rsidR="00112EC8" w:rsidRDefault="00112EC8" w:rsidP="00112EC8">
      <w:pPr>
        <w:widowControl/>
        <w:tabs>
          <w:tab w:val="left" w:pos="993"/>
        </w:tabs>
        <w:spacing w:line="240" w:lineRule="auto"/>
        <w:ind w:firstLine="709"/>
        <w:rPr>
          <w:sz w:val="24"/>
          <w:szCs w:val="24"/>
        </w:rPr>
      </w:pPr>
      <w:r w:rsidRPr="00255C7D">
        <w:rPr>
          <w:sz w:val="24"/>
          <w:szCs w:val="24"/>
        </w:rPr>
        <w:t>- электроэнергию для наружного освещения в отношении объектов внешнего благоустройства, не являющихся элементами обустройства автомобильных дорог – 18 031,2 тыс. руб.;</w:t>
      </w:r>
    </w:p>
    <w:p w:rsidR="00112EC8" w:rsidRDefault="00112EC8" w:rsidP="00112EC8">
      <w:pPr>
        <w:widowControl/>
        <w:tabs>
          <w:tab w:val="left" w:pos="993"/>
        </w:tabs>
        <w:spacing w:line="240" w:lineRule="auto"/>
        <w:ind w:firstLine="709"/>
        <w:rPr>
          <w:sz w:val="24"/>
          <w:szCs w:val="24"/>
        </w:rPr>
      </w:pPr>
      <w:r w:rsidRPr="00AC13FA">
        <w:rPr>
          <w:sz w:val="24"/>
          <w:szCs w:val="24"/>
        </w:rPr>
        <w:t xml:space="preserve">- благоустройство </w:t>
      </w:r>
      <w:proofErr w:type="spellStart"/>
      <w:r w:rsidRPr="00AC13FA">
        <w:rPr>
          <w:sz w:val="24"/>
          <w:szCs w:val="24"/>
        </w:rPr>
        <w:t>Ринтальского</w:t>
      </w:r>
      <w:proofErr w:type="spellEnd"/>
      <w:r w:rsidRPr="00AC13FA">
        <w:rPr>
          <w:sz w:val="24"/>
          <w:szCs w:val="24"/>
        </w:rPr>
        <w:t xml:space="preserve"> сквера, сквера Анны </w:t>
      </w:r>
      <w:proofErr w:type="spellStart"/>
      <w:r w:rsidRPr="00AC13FA">
        <w:rPr>
          <w:sz w:val="24"/>
          <w:szCs w:val="24"/>
        </w:rPr>
        <w:t>Рогозкиной</w:t>
      </w:r>
      <w:proofErr w:type="spellEnd"/>
      <w:r w:rsidRPr="00AC13FA">
        <w:rPr>
          <w:sz w:val="24"/>
          <w:szCs w:val="24"/>
        </w:rPr>
        <w:t xml:space="preserve"> и Былинного сквера в рамках поддержки местных инициатив граждан – 4 643,0 тыс. руб.;</w:t>
      </w:r>
    </w:p>
    <w:p w:rsidR="00112EC8" w:rsidRPr="00AC13FA" w:rsidRDefault="00112EC8" w:rsidP="00112EC8">
      <w:pPr>
        <w:widowControl/>
        <w:tabs>
          <w:tab w:val="left" w:pos="993"/>
        </w:tabs>
        <w:spacing w:line="240" w:lineRule="auto"/>
        <w:ind w:firstLine="709"/>
        <w:rPr>
          <w:sz w:val="24"/>
          <w:szCs w:val="24"/>
        </w:rPr>
      </w:pPr>
      <w:proofErr w:type="gramStart"/>
      <w:r>
        <w:rPr>
          <w:sz w:val="24"/>
          <w:szCs w:val="24"/>
        </w:rPr>
        <w:t xml:space="preserve">- </w:t>
      </w:r>
      <w:r w:rsidRPr="00733BBE">
        <w:rPr>
          <w:sz w:val="24"/>
          <w:szCs w:val="24"/>
        </w:rPr>
        <w:t xml:space="preserve">ремонт пешеходной инфраструктуры в районе здания № 33 по Первомайскому </w:t>
      </w:r>
      <w:proofErr w:type="spellStart"/>
      <w:r w:rsidRPr="00733BBE">
        <w:rPr>
          <w:sz w:val="24"/>
          <w:szCs w:val="24"/>
        </w:rPr>
        <w:t>пр-кту</w:t>
      </w:r>
      <w:proofErr w:type="spellEnd"/>
      <w:r w:rsidRPr="00733BBE">
        <w:rPr>
          <w:sz w:val="24"/>
          <w:szCs w:val="24"/>
        </w:rPr>
        <w:t xml:space="preserve"> и в Зарецком парке, обустройство </w:t>
      </w:r>
      <w:proofErr w:type="spellStart"/>
      <w:r w:rsidRPr="00733BBE">
        <w:rPr>
          <w:sz w:val="24"/>
          <w:szCs w:val="24"/>
        </w:rPr>
        <w:t>велопешеходных</w:t>
      </w:r>
      <w:proofErr w:type="spellEnd"/>
      <w:r w:rsidRPr="00733BBE">
        <w:rPr>
          <w:sz w:val="24"/>
          <w:szCs w:val="24"/>
        </w:rPr>
        <w:t xml:space="preserve"> дорожек, устройство лестничного спуска от гипермаркета «</w:t>
      </w:r>
      <w:r w:rsidRPr="007C693F">
        <w:rPr>
          <w:sz w:val="24"/>
          <w:szCs w:val="24"/>
        </w:rPr>
        <w:t xml:space="preserve">Лента» к Карельскому </w:t>
      </w:r>
      <w:proofErr w:type="spellStart"/>
      <w:r w:rsidRPr="00D123FF">
        <w:rPr>
          <w:sz w:val="24"/>
          <w:szCs w:val="24"/>
        </w:rPr>
        <w:t>пр-кту</w:t>
      </w:r>
      <w:proofErr w:type="spellEnd"/>
      <w:r w:rsidRPr="00D123FF">
        <w:rPr>
          <w:sz w:val="24"/>
          <w:szCs w:val="24"/>
        </w:rPr>
        <w:t xml:space="preserve">, благоустройство </w:t>
      </w:r>
      <w:r>
        <w:rPr>
          <w:sz w:val="24"/>
          <w:szCs w:val="24"/>
        </w:rPr>
        <w:t xml:space="preserve">общественных территорий (сквер Машиностроителей, Ключевской сквер, </w:t>
      </w:r>
      <w:r w:rsidRPr="00D123FF">
        <w:rPr>
          <w:sz w:val="24"/>
          <w:szCs w:val="24"/>
        </w:rPr>
        <w:t>алле</w:t>
      </w:r>
      <w:r>
        <w:rPr>
          <w:sz w:val="24"/>
          <w:szCs w:val="24"/>
        </w:rPr>
        <w:t>я</w:t>
      </w:r>
      <w:r w:rsidRPr="00D123FF">
        <w:rPr>
          <w:sz w:val="24"/>
          <w:szCs w:val="24"/>
        </w:rPr>
        <w:t xml:space="preserve"> Энтузиастов,</w:t>
      </w:r>
      <w:r>
        <w:rPr>
          <w:sz w:val="24"/>
          <w:szCs w:val="24"/>
        </w:rPr>
        <w:t xml:space="preserve"> </w:t>
      </w:r>
      <w:r w:rsidRPr="00D123FF">
        <w:rPr>
          <w:sz w:val="24"/>
          <w:szCs w:val="24"/>
        </w:rPr>
        <w:t>Семейн</w:t>
      </w:r>
      <w:r>
        <w:rPr>
          <w:sz w:val="24"/>
          <w:szCs w:val="24"/>
        </w:rPr>
        <w:t>ая</w:t>
      </w:r>
      <w:r w:rsidRPr="00D123FF">
        <w:rPr>
          <w:sz w:val="24"/>
          <w:szCs w:val="24"/>
        </w:rPr>
        <w:t xml:space="preserve"> алле</w:t>
      </w:r>
      <w:r>
        <w:rPr>
          <w:sz w:val="24"/>
          <w:szCs w:val="24"/>
        </w:rPr>
        <w:t>я и пр.)</w:t>
      </w:r>
      <w:r w:rsidRPr="00D123FF">
        <w:rPr>
          <w:sz w:val="24"/>
          <w:szCs w:val="24"/>
        </w:rPr>
        <w:t xml:space="preserve">, </w:t>
      </w:r>
      <w:r>
        <w:rPr>
          <w:sz w:val="24"/>
          <w:szCs w:val="24"/>
        </w:rPr>
        <w:t>у</w:t>
      </w:r>
      <w:r w:rsidRPr="00483969">
        <w:rPr>
          <w:sz w:val="24"/>
          <w:szCs w:val="24"/>
        </w:rPr>
        <w:t>стройство покрытия детской игровой площадки в районе д.</w:t>
      </w:r>
      <w:r>
        <w:rPr>
          <w:sz w:val="24"/>
          <w:szCs w:val="24"/>
        </w:rPr>
        <w:t xml:space="preserve"> </w:t>
      </w:r>
      <w:r w:rsidRPr="00483969">
        <w:rPr>
          <w:sz w:val="24"/>
          <w:szCs w:val="24"/>
        </w:rPr>
        <w:t>14 по Ключевой ул.</w:t>
      </w:r>
      <w:r>
        <w:rPr>
          <w:sz w:val="24"/>
          <w:szCs w:val="24"/>
        </w:rPr>
        <w:t xml:space="preserve">, </w:t>
      </w:r>
      <w:r w:rsidRPr="00483969">
        <w:rPr>
          <w:sz w:val="24"/>
          <w:szCs w:val="24"/>
        </w:rPr>
        <w:t>замен</w:t>
      </w:r>
      <w:r>
        <w:rPr>
          <w:sz w:val="24"/>
          <w:szCs w:val="24"/>
        </w:rPr>
        <w:t>у</w:t>
      </w:r>
      <w:r w:rsidRPr="00483969">
        <w:rPr>
          <w:sz w:val="24"/>
          <w:szCs w:val="24"/>
        </w:rPr>
        <w:t xml:space="preserve"> оборудования на детской площадке</w:t>
      </w:r>
      <w:r>
        <w:rPr>
          <w:sz w:val="24"/>
          <w:szCs w:val="24"/>
        </w:rPr>
        <w:t xml:space="preserve"> в районе д. 27</w:t>
      </w:r>
      <w:proofErr w:type="gramEnd"/>
      <w:r>
        <w:rPr>
          <w:sz w:val="24"/>
          <w:szCs w:val="24"/>
        </w:rPr>
        <w:t xml:space="preserve"> по Лесному </w:t>
      </w:r>
      <w:proofErr w:type="spellStart"/>
      <w:r w:rsidRPr="00483969">
        <w:rPr>
          <w:sz w:val="24"/>
          <w:szCs w:val="24"/>
        </w:rPr>
        <w:t>пр</w:t>
      </w:r>
      <w:r>
        <w:rPr>
          <w:sz w:val="24"/>
          <w:szCs w:val="24"/>
        </w:rPr>
        <w:t>-кту</w:t>
      </w:r>
      <w:proofErr w:type="spellEnd"/>
      <w:r w:rsidRPr="007C693F">
        <w:rPr>
          <w:sz w:val="24"/>
          <w:szCs w:val="24"/>
        </w:rPr>
        <w:t>, ремонтно-реставрационные работы по объекту культурного наследия</w:t>
      </w:r>
      <w:r w:rsidRPr="00733BBE">
        <w:rPr>
          <w:sz w:val="24"/>
          <w:szCs w:val="24"/>
        </w:rPr>
        <w:t xml:space="preserve"> «Памятник Карлу Марксу и Фридриху Энгельсу», </w:t>
      </w:r>
      <w:r>
        <w:rPr>
          <w:sz w:val="24"/>
          <w:szCs w:val="24"/>
        </w:rPr>
        <w:t xml:space="preserve">изготовление и </w:t>
      </w:r>
      <w:r w:rsidRPr="00733BBE">
        <w:rPr>
          <w:sz w:val="24"/>
          <w:szCs w:val="24"/>
        </w:rPr>
        <w:t>установ</w:t>
      </w:r>
      <w:r>
        <w:rPr>
          <w:sz w:val="24"/>
          <w:szCs w:val="24"/>
        </w:rPr>
        <w:t>ку</w:t>
      </w:r>
      <w:r w:rsidRPr="00733BBE">
        <w:rPr>
          <w:sz w:val="24"/>
          <w:szCs w:val="24"/>
        </w:rPr>
        <w:t xml:space="preserve"> памятн</w:t>
      </w:r>
      <w:r>
        <w:rPr>
          <w:sz w:val="24"/>
          <w:szCs w:val="24"/>
        </w:rPr>
        <w:t>ого</w:t>
      </w:r>
      <w:r w:rsidRPr="00733BBE">
        <w:rPr>
          <w:sz w:val="24"/>
          <w:szCs w:val="24"/>
        </w:rPr>
        <w:t xml:space="preserve"> знак</w:t>
      </w:r>
      <w:r>
        <w:rPr>
          <w:sz w:val="24"/>
          <w:szCs w:val="24"/>
        </w:rPr>
        <w:t>а</w:t>
      </w:r>
      <w:r w:rsidRPr="00733BBE">
        <w:rPr>
          <w:sz w:val="24"/>
          <w:szCs w:val="24"/>
        </w:rPr>
        <w:t xml:space="preserve"> Якову Степанову</w:t>
      </w:r>
      <w:r>
        <w:rPr>
          <w:sz w:val="24"/>
          <w:szCs w:val="24"/>
        </w:rPr>
        <w:t xml:space="preserve"> и пр. – 119 030,2 тыс. руб.;</w:t>
      </w:r>
    </w:p>
    <w:p w:rsidR="00112EC8" w:rsidRPr="007C693F" w:rsidRDefault="00112EC8" w:rsidP="00112EC8">
      <w:pPr>
        <w:widowControl/>
        <w:tabs>
          <w:tab w:val="left" w:pos="993"/>
        </w:tabs>
        <w:spacing w:line="240" w:lineRule="auto"/>
        <w:ind w:firstLine="709"/>
        <w:rPr>
          <w:sz w:val="24"/>
          <w:szCs w:val="24"/>
        </w:rPr>
      </w:pPr>
      <w:r w:rsidRPr="007C693F">
        <w:rPr>
          <w:sz w:val="24"/>
          <w:szCs w:val="24"/>
        </w:rPr>
        <w:t>- организацию праздничного оформления города в период проведения значимых общегородских мероприятий (Праздник Весны и Труда, День Победы, День города, День Республики Карелия, День России, День народного единства, Новогодние и Рождественские мероприятия) – 15 186,9 тыс. руб.;</w:t>
      </w:r>
    </w:p>
    <w:p w:rsidR="00112EC8" w:rsidRPr="00021E2C" w:rsidRDefault="00112EC8" w:rsidP="00112EC8">
      <w:pPr>
        <w:widowControl/>
        <w:tabs>
          <w:tab w:val="left" w:pos="993"/>
        </w:tabs>
        <w:spacing w:line="240" w:lineRule="auto"/>
        <w:ind w:firstLine="709"/>
        <w:rPr>
          <w:sz w:val="24"/>
          <w:szCs w:val="24"/>
          <w:highlight w:val="yellow"/>
        </w:rPr>
      </w:pPr>
      <w:r>
        <w:rPr>
          <w:sz w:val="24"/>
          <w:szCs w:val="24"/>
        </w:rPr>
        <w:t xml:space="preserve">- </w:t>
      </w:r>
      <w:r w:rsidRPr="00733BBE">
        <w:rPr>
          <w:sz w:val="24"/>
          <w:szCs w:val="24"/>
        </w:rPr>
        <w:t>модернизаци</w:t>
      </w:r>
      <w:r>
        <w:rPr>
          <w:sz w:val="24"/>
          <w:szCs w:val="24"/>
        </w:rPr>
        <w:t>ю</w:t>
      </w:r>
      <w:r w:rsidRPr="00733BBE">
        <w:rPr>
          <w:sz w:val="24"/>
          <w:szCs w:val="24"/>
        </w:rPr>
        <w:t xml:space="preserve"> объектов наружного освещения 4 общественных территори</w:t>
      </w:r>
      <w:r>
        <w:rPr>
          <w:sz w:val="24"/>
          <w:szCs w:val="24"/>
        </w:rPr>
        <w:t>й (с</w:t>
      </w:r>
      <w:r w:rsidRPr="00733BBE">
        <w:rPr>
          <w:sz w:val="24"/>
          <w:szCs w:val="24"/>
        </w:rPr>
        <w:t>квер Машиностроителей</w:t>
      </w:r>
      <w:r>
        <w:rPr>
          <w:sz w:val="24"/>
          <w:szCs w:val="24"/>
        </w:rPr>
        <w:t xml:space="preserve">, </w:t>
      </w:r>
      <w:r w:rsidRPr="00733BBE">
        <w:rPr>
          <w:sz w:val="24"/>
          <w:szCs w:val="24"/>
        </w:rPr>
        <w:t>Побережн</w:t>
      </w:r>
      <w:r>
        <w:rPr>
          <w:sz w:val="24"/>
          <w:szCs w:val="24"/>
        </w:rPr>
        <w:t>ый</w:t>
      </w:r>
      <w:r w:rsidRPr="00733BBE">
        <w:rPr>
          <w:sz w:val="24"/>
          <w:szCs w:val="24"/>
        </w:rPr>
        <w:t xml:space="preserve"> парк</w:t>
      </w:r>
      <w:r>
        <w:rPr>
          <w:sz w:val="24"/>
          <w:szCs w:val="24"/>
        </w:rPr>
        <w:t xml:space="preserve">, </w:t>
      </w:r>
      <w:proofErr w:type="spellStart"/>
      <w:r w:rsidRPr="00733BBE">
        <w:rPr>
          <w:sz w:val="24"/>
          <w:szCs w:val="24"/>
        </w:rPr>
        <w:t>Лососинск</w:t>
      </w:r>
      <w:r>
        <w:rPr>
          <w:sz w:val="24"/>
          <w:szCs w:val="24"/>
        </w:rPr>
        <w:t>ий</w:t>
      </w:r>
      <w:proofErr w:type="spellEnd"/>
      <w:r w:rsidRPr="00733BBE">
        <w:rPr>
          <w:sz w:val="24"/>
          <w:szCs w:val="24"/>
        </w:rPr>
        <w:t xml:space="preserve"> парк</w:t>
      </w:r>
      <w:r>
        <w:rPr>
          <w:sz w:val="24"/>
          <w:szCs w:val="24"/>
        </w:rPr>
        <w:t>, Ключевской</w:t>
      </w:r>
      <w:r w:rsidRPr="00733BBE">
        <w:rPr>
          <w:sz w:val="24"/>
          <w:szCs w:val="24"/>
        </w:rPr>
        <w:t xml:space="preserve"> сквер</w:t>
      </w:r>
      <w:r>
        <w:rPr>
          <w:sz w:val="24"/>
          <w:szCs w:val="24"/>
        </w:rPr>
        <w:t>) – 1 298,4 тыс. руб.;</w:t>
      </w:r>
    </w:p>
    <w:p w:rsidR="00112EC8" w:rsidRDefault="00112EC8" w:rsidP="00112EC8">
      <w:pPr>
        <w:widowControl/>
        <w:tabs>
          <w:tab w:val="left" w:pos="993"/>
        </w:tabs>
        <w:spacing w:line="240" w:lineRule="auto"/>
        <w:ind w:firstLine="709"/>
        <w:rPr>
          <w:sz w:val="24"/>
          <w:szCs w:val="24"/>
        </w:rPr>
      </w:pPr>
      <w:r w:rsidRPr="00A17CFF">
        <w:rPr>
          <w:sz w:val="24"/>
          <w:szCs w:val="24"/>
        </w:rPr>
        <w:t>- предоставление субсидии на финансовое обеспечение выполнения муниципального задания муниципальному бюджетному учреждению «ЖКХ», целью деятельности которого является организация мероприятий по благоустройству территории Петрозаводского городского округа – 4 698,7 тыс. руб.;</w:t>
      </w:r>
    </w:p>
    <w:p w:rsidR="00112EC8" w:rsidRDefault="00112EC8" w:rsidP="00112EC8">
      <w:pPr>
        <w:widowControl/>
        <w:tabs>
          <w:tab w:val="left" w:pos="993"/>
        </w:tabs>
        <w:spacing w:line="240" w:lineRule="auto"/>
        <w:ind w:firstLine="709"/>
        <w:rPr>
          <w:sz w:val="24"/>
          <w:szCs w:val="24"/>
        </w:rPr>
      </w:pPr>
      <w:r>
        <w:rPr>
          <w:sz w:val="24"/>
          <w:szCs w:val="24"/>
        </w:rPr>
        <w:lastRenderedPageBreak/>
        <w:t>- р</w:t>
      </w:r>
      <w:r w:rsidRPr="007C693F">
        <w:rPr>
          <w:sz w:val="24"/>
          <w:szCs w:val="24"/>
        </w:rPr>
        <w:t>азработк</w:t>
      </w:r>
      <w:r>
        <w:rPr>
          <w:sz w:val="24"/>
          <w:szCs w:val="24"/>
        </w:rPr>
        <w:t>у</w:t>
      </w:r>
      <w:r w:rsidRPr="007C693F">
        <w:rPr>
          <w:sz w:val="24"/>
          <w:szCs w:val="24"/>
        </w:rPr>
        <w:t xml:space="preserve"> лесохозяйственного регламента Петрозаводского городского лесничества в границах территории </w:t>
      </w:r>
      <w:r>
        <w:rPr>
          <w:sz w:val="24"/>
          <w:szCs w:val="24"/>
        </w:rPr>
        <w:t xml:space="preserve">Петрозаводского городского округа и оплату аванса по договору на </w:t>
      </w:r>
      <w:r w:rsidRPr="007C693F">
        <w:rPr>
          <w:sz w:val="24"/>
          <w:szCs w:val="24"/>
        </w:rPr>
        <w:t xml:space="preserve">выполнение лесоустроительных работ в границах территории </w:t>
      </w:r>
      <w:r>
        <w:rPr>
          <w:sz w:val="24"/>
          <w:szCs w:val="24"/>
        </w:rPr>
        <w:t>Петрозаводского городского округа – 253,0 тыс. руб.;</w:t>
      </w:r>
    </w:p>
    <w:p w:rsidR="00112EC8" w:rsidRPr="009B4D8B" w:rsidRDefault="00112EC8" w:rsidP="00112EC8">
      <w:pPr>
        <w:widowControl/>
        <w:tabs>
          <w:tab w:val="left" w:pos="993"/>
        </w:tabs>
        <w:spacing w:line="240" w:lineRule="auto"/>
        <w:ind w:firstLine="709"/>
        <w:rPr>
          <w:sz w:val="24"/>
          <w:szCs w:val="24"/>
        </w:rPr>
      </w:pPr>
      <w:r w:rsidRPr="00A17CFF">
        <w:rPr>
          <w:sz w:val="24"/>
          <w:szCs w:val="24"/>
        </w:rPr>
        <w:t>- оплату исполнительного листа в польз</w:t>
      </w:r>
      <w:proofErr w:type="gramStart"/>
      <w:r w:rsidRPr="00A17CFF">
        <w:rPr>
          <w:sz w:val="24"/>
          <w:szCs w:val="24"/>
        </w:rPr>
        <w:t>у ООО</w:t>
      </w:r>
      <w:proofErr w:type="gramEnd"/>
      <w:r w:rsidRPr="00A17CFF">
        <w:rPr>
          <w:sz w:val="24"/>
          <w:szCs w:val="24"/>
        </w:rPr>
        <w:t xml:space="preserve"> «Дорожно-строительная компания «Зодчий» за выполненные и не оплаченные в 2020 году работы по благоустройству территории сквера Горсовета и ремонту объектов внешнего благоустройства, элементов пешеходной инфраструктуры (лестничные спуски, пешеходные дорожки) вдоль проспекта Ленина – 7 617,</w:t>
      </w:r>
      <w:r w:rsidRPr="009B4D8B">
        <w:rPr>
          <w:sz w:val="24"/>
          <w:szCs w:val="24"/>
        </w:rPr>
        <w:t>4 тыс. руб.;</w:t>
      </w:r>
    </w:p>
    <w:p w:rsidR="00112EC8" w:rsidRPr="009B4D8B" w:rsidRDefault="00112EC8" w:rsidP="00112EC8">
      <w:pPr>
        <w:widowControl/>
        <w:tabs>
          <w:tab w:val="left" w:pos="993"/>
        </w:tabs>
        <w:spacing w:line="240" w:lineRule="auto"/>
        <w:ind w:firstLine="709"/>
        <w:rPr>
          <w:sz w:val="24"/>
          <w:szCs w:val="24"/>
        </w:rPr>
      </w:pPr>
      <w:r w:rsidRPr="009B4D8B">
        <w:rPr>
          <w:sz w:val="24"/>
          <w:szCs w:val="24"/>
        </w:rPr>
        <w:t>- прочие расходы на благоустройство территории Петрозаводского городского округа (содержание фонтанов, городских территорий вблизи контейнерных площадок и пр.) – 8 431,6 тыс. руб.</w:t>
      </w:r>
    </w:p>
    <w:p w:rsidR="00112EC8" w:rsidRPr="00AC3861" w:rsidRDefault="00112EC8" w:rsidP="00112EC8">
      <w:pPr>
        <w:widowControl/>
        <w:tabs>
          <w:tab w:val="left" w:pos="993"/>
        </w:tabs>
        <w:spacing w:line="240" w:lineRule="auto"/>
        <w:ind w:firstLine="709"/>
        <w:rPr>
          <w:sz w:val="24"/>
          <w:szCs w:val="24"/>
        </w:rPr>
      </w:pPr>
      <w:r w:rsidRPr="00AC3861">
        <w:rPr>
          <w:sz w:val="24"/>
          <w:szCs w:val="24"/>
        </w:rPr>
        <w:t>2.</w:t>
      </w:r>
      <w:r w:rsidRPr="00AC3861">
        <w:rPr>
          <w:sz w:val="24"/>
          <w:szCs w:val="24"/>
        </w:rPr>
        <w:tab/>
        <w:t xml:space="preserve">«Создание условий для оказания ритуальных услуг и обеспечения функционирования общественных кладбищ Петрозаводского городского округа» – 36 964,6 тыс. руб., в том числе </w:t>
      </w:r>
      <w:proofErr w:type="gramStart"/>
      <w:r w:rsidRPr="00AC3861">
        <w:rPr>
          <w:sz w:val="24"/>
          <w:szCs w:val="24"/>
        </w:rPr>
        <w:t>на</w:t>
      </w:r>
      <w:proofErr w:type="gramEnd"/>
      <w:r w:rsidRPr="00AC3861">
        <w:rPr>
          <w:sz w:val="24"/>
          <w:szCs w:val="24"/>
        </w:rPr>
        <w:t>:</w:t>
      </w:r>
    </w:p>
    <w:p w:rsidR="00112EC8" w:rsidRPr="00AC3861" w:rsidRDefault="00112EC8" w:rsidP="00112EC8">
      <w:pPr>
        <w:widowControl/>
        <w:tabs>
          <w:tab w:val="left" w:pos="142"/>
          <w:tab w:val="left" w:pos="993"/>
          <w:tab w:val="left" w:pos="1134"/>
        </w:tabs>
        <w:spacing w:line="240" w:lineRule="auto"/>
        <w:rPr>
          <w:rFonts w:eastAsia="Calibri"/>
          <w:sz w:val="24"/>
          <w:szCs w:val="24"/>
          <w:lang w:eastAsia="en-US"/>
        </w:rPr>
      </w:pPr>
      <w:r w:rsidRPr="00AC3861">
        <w:rPr>
          <w:sz w:val="24"/>
          <w:szCs w:val="24"/>
        </w:rPr>
        <w:t xml:space="preserve">- обеспечение деятельности </w:t>
      </w:r>
      <w:r w:rsidRPr="00AC3861">
        <w:rPr>
          <w:rFonts w:eastAsia="Calibri"/>
          <w:sz w:val="24"/>
          <w:szCs w:val="24"/>
          <w:lang w:eastAsia="en-US"/>
        </w:rPr>
        <w:t xml:space="preserve">муниципального казенного учреждения Петрозаводского городского округа «Ритуал», </w:t>
      </w:r>
      <w:r w:rsidRPr="00AC3861">
        <w:rPr>
          <w:sz w:val="24"/>
          <w:szCs w:val="24"/>
        </w:rPr>
        <w:t xml:space="preserve">осуществляющего оформление электронных паспортов захоронений, архивных справок, организацию текущего содержания кладбищ на территории Петрозаводского городского округа и пр. – </w:t>
      </w:r>
      <w:r w:rsidRPr="00AC3861">
        <w:rPr>
          <w:rFonts w:eastAsia="Calibri"/>
          <w:sz w:val="24"/>
          <w:szCs w:val="24"/>
          <w:lang w:eastAsia="en-US"/>
        </w:rPr>
        <w:t>23 111,</w:t>
      </w:r>
      <w:r>
        <w:rPr>
          <w:rFonts w:eastAsia="Calibri"/>
          <w:sz w:val="24"/>
          <w:szCs w:val="24"/>
          <w:lang w:eastAsia="en-US"/>
        </w:rPr>
        <w:t>3</w:t>
      </w:r>
      <w:r w:rsidRPr="00AC3861">
        <w:rPr>
          <w:rFonts w:eastAsia="Calibri"/>
          <w:sz w:val="24"/>
          <w:szCs w:val="24"/>
          <w:lang w:eastAsia="en-US"/>
        </w:rPr>
        <w:t xml:space="preserve"> тыс. руб.;</w:t>
      </w:r>
    </w:p>
    <w:p w:rsidR="00112EC8" w:rsidRDefault="00112EC8" w:rsidP="00112EC8">
      <w:pPr>
        <w:widowControl/>
        <w:tabs>
          <w:tab w:val="left" w:pos="142"/>
          <w:tab w:val="left" w:pos="993"/>
          <w:tab w:val="left" w:pos="1134"/>
        </w:tabs>
        <w:spacing w:line="240" w:lineRule="auto"/>
        <w:rPr>
          <w:sz w:val="24"/>
          <w:szCs w:val="24"/>
        </w:rPr>
      </w:pPr>
      <w:r w:rsidRPr="00AC3861">
        <w:rPr>
          <w:sz w:val="24"/>
          <w:szCs w:val="24"/>
        </w:rPr>
        <w:t>- перевозку по заявкам органов внутренних дел или прокуратуры в государственное бюджетное учреждение здравоохранения Республики Карелия «Бюро судебно-медицинской экспертизы» 164 тел граждан, умерших на дому, на улице, в лечебном учреждении или ином месте на территории Петрозаводского городского округа – 365,0   тыс. руб.;</w:t>
      </w:r>
    </w:p>
    <w:p w:rsidR="00112EC8" w:rsidRDefault="00112EC8" w:rsidP="00112EC8">
      <w:pPr>
        <w:widowControl/>
        <w:tabs>
          <w:tab w:val="left" w:pos="142"/>
          <w:tab w:val="left" w:pos="993"/>
          <w:tab w:val="left" w:pos="1134"/>
        </w:tabs>
        <w:spacing w:line="240" w:lineRule="auto"/>
        <w:rPr>
          <w:sz w:val="24"/>
          <w:szCs w:val="24"/>
        </w:rPr>
      </w:pPr>
      <w:r>
        <w:rPr>
          <w:sz w:val="24"/>
          <w:szCs w:val="24"/>
        </w:rPr>
        <w:t xml:space="preserve">- благоустройство </w:t>
      </w:r>
      <w:r w:rsidRPr="00AC3861">
        <w:rPr>
          <w:sz w:val="24"/>
          <w:szCs w:val="24"/>
        </w:rPr>
        <w:t xml:space="preserve">участка Почетных захоронений </w:t>
      </w:r>
      <w:proofErr w:type="spellStart"/>
      <w:r w:rsidRPr="00AC3861">
        <w:rPr>
          <w:sz w:val="24"/>
          <w:szCs w:val="24"/>
        </w:rPr>
        <w:t>Сулажгорского</w:t>
      </w:r>
      <w:proofErr w:type="spellEnd"/>
      <w:r w:rsidRPr="00AC3861">
        <w:rPr>
          <w:sz w:val="24"/>
          <w:szCs w:val="24"/>
        </w:rPr>
        <w:t xml:space="preserve"> кладбища</w:t>
      </w:r>
      <w:r>
        <w:rPr>
          <w:sz w:val="24"/>
          <w:szCs w:val="24"/>
        </w:rPr>
        <w:t xml:space="preserve">, начало работ по </w:t>
      </w:r>
      <w:r w:rsidRPr="00AC3861">
        <w:rPr>
          <w:sz w:val="24"/>
          <w:szCs w:val="24"/>
        </w:rPr>
        <w:t>благоустройств</w:t>
      </w:r>
      <w:r>
        <w:rPr>
          <w:sz w:val="24"/>
          <w:szCs w:val="24"/>
        </w:rPr>
        <w:t>у</w:t>
      </w:r>
      <w:r w:rsidRPr="00AC3861">
        <w:rPr>
          <w:sz w:val="24"/>
          <w:szCs w:val="24"/>
        </w:rPr>
        <w:t xml:space="preserve"> кладбища в районе д. </w:t>
      </w:r>
      <w:proofErr w:type="spellStart"/>
      <w:r w:rsidRPr="00AC3861">
        <w:rPr>
          <w:sz w:val="24"/>
          <w:szCs w:val="24"/>
        </w:rPr>
        <w:t>Вилга</w:t>
      </w:r>
      <w:proofErr w:type="spellEnd"/>
      <w:r w:rsidRPr="00AC3861">
        <w:rPr>
          <w:sz w:val="24"/>
          <w:szCs w:val="24"/>
        </w:rPr>
        <w:t xml:space="preserve"> (IV очередь)</w:t>
      </w:r>
      <w:r>
        <w:rPr>
          <w:sz w:val="24"/>
          <w:szCs w:val="24"/>
        </w:rPr>
        <w:t xml:space="preserve"> – 13 291,3 тыс. руб.;</w:t>
      </w:r>
    </w:p>
    <w:p w:rsidR="00112EC8" w:rsidRPr="0011084E" w:rsidRDefault="00112EC8" w:rsidP="00112EC8">
      <w:pPr>
        <w:widowControl/>
        <w:tabs>
          <w:tab w:val="left" w:pos="142"/>
          <w:tab w:val="left" w:pos="993"/>
          <w:tab w:val="left" w:pos="1134"/>
        </w:tabs>
        <w:spacing w:line="240" w:lineRule="auto"/>
        <w:rPr>
          <w:sz w:val="24"/>
          <w:szCs w:val="24"/>
        </w:rPr>
      </w:pPr>
      <w:r>
        <w:rPr>
          <w:sz w:val="24"/>
          <w:szCs w:val="24"/>
        </w:rPr>
        <w:t xml:space="preserve">- </w:t>
      </w:r>
      <w:r w:rsidRPr="00AC3861">
        <w:rPr>
          <w:sz w:val="24"/>
          <w:szCs w:val="24"/>
        </w:rPr>
        <w:t>опла</w:t>
      </w:r>
      <w:r>
        <w:rPr>
          <w:sz w:val="24"/>
          <w:szCs w:val="24"/>
        </w:rPr>
        <w:t>ту</w:t>
      </w:r>
      <w:r w:rsidRPr="00AC3861">
        <w:rPr>
          <w:sz w:val="24"/>
          <w:szCs w:val="24"/>
        </w:rPr>
        <w:t xml:space="preserve"> аванс</w:t>
      </w:r>
      <w:r>
        <w:rPr>
          <w:sz w:val="24"/>
          <w:szCs w:val="24"/>
        </w:rPr>
        <w:t>а</w:t>
      </w:r>
      <w:r w:rsidRPr="00AC3861">
        <w:rPr>
          <w:sz w:val="24"/>
          <w:szCs w:val="24"/>
        </w:rPr>
        <w:t xml:space="preserve"> по муниципальному контракту на оказание услуг по разработке проектной документации </w:t>
      </w:r>
      <w:r w:rsidRPr="001F3F7F">
        <w:rPr>
          <w:sz w:val="24"/>
          <w:szCs w:val="24"/>
        </w:rPr>
        <w:t>по изменению размеров</w:t>
      </w:r>
      <w:r w:rsidRPr="0011084E">
        <w:rPr>
          <w:sz w:val="24"/>
          <w:szCs w:val="24"/>
        </w:rPr>
        <w:t xml:space="preserve"> санитарно-защитной зоны </w:t>
      </w:r>
      <w:proofErr w:type="spellStart"/>
      <w:r w:rsidRPr="0011084E">
        <w:rPr>
          <w:sz w:val="24"/>
          <w:szCs w:val="24"/>
        </w:rPr>
        <w:t>Сулажгорского</w:t>
      </w:r>
      <w:proofErr w:type="spellEnd"/>
      <w:r w:rsidRPr="0011084E">
        <w:rPr>
          <w:sz w:val="24"/>
          <w:szCs w:val="24"/>
        </w:rPr>
        <w:t xml:space="preserve"> кладбища – 197,0 тыс. руб.</w:t>
      </w:r>
    </w:p>
    <w:p w:rsidR="00112EC8" w:rsidRPr="0011084E" w:rsidRDefault="00112EC8" w:rsidP="00112EC8">
      <w:pPr>
        <w:widowControl/>
        <w:tabs>
          <w:tab w:val="left" w:pos="993"/>
        </w:tabs>
        <w:spacing w:line="240" w:lineRule="auto"/>
        <w:ind w:firstLine="709"/>
        <w:rPr>
          <w:sz w:val="24"/>
          <w:szCs w:val="24"/>
        </w:rPr>
      </w:pPr>
      <w:r w:rsidRPr="0011084E">
        <w:rPr>
          <w:sz w:val="24"/>
          <w:szCs w:val="24"/>
        </w:rPr>
        <w:t xml:space="preserve">В результате реализации программы за 2023 год в сравнении с отчетным (базовым) 2013 годом по основным показателям обеспечено: </w:t>
      </w:r>
    </w:p>
    <w:p w:rsidR="00112EC8" w:rsidRPr="0011084E" w:rsidRDefault="00112EC8" w:rsidP="00112EC8">
      <w:pPr>
        <w:widowControl/>
        <w:tabs>
          <w:tab w:val="left" w:pos="993"/>
        </w:tabs>
        <w:spacing w:line="240" w:lineRule="auto"/>
        <w:ind w:firstLine="709"/>
        <w:rPr>
          <w:sz w:val="24"/>
          <w:szCs w:val="24"/>
        </w:rPr>
      </w:pPr>
      <w:r w:rsidRPr="0011084E">
        <w:rPr>
          <w:sz w:val="24"/>
          <w:szCs w:val="24"/>
        </w:rPr>
        <w:t>- увеличение уровня удовлетворенности горожан состоянием окружающей среды и комфортностью условий проживания в 2,0 раза (в 2013 году – 25,0 процентов, в 202</w:t>
      </w:r>
      <w:r>
        <w:rPr>
          <w:sz w:val="24"/>
          <w:szCs w:val="24"/>
        </w:rPr>
        <w:t>3</w:t>
      </w:r>
      <w:r w:rsidRPr="0011084E">
        <w:rPr>
          <w:sz w:val="24"/>
          <w:szCs w:val="24"/>
        </w:rPr>
        <w:t xml:space="preserve"> году – 50,0 процентов);</w:t>
      </w:r>
    </w:p>
    <w:p w:rsidR="00112EC8" w:rsidRPr="00A01B21" w:rsidRDefault="00112EC8" w:rsidP="00112EC8">
      <w:pPr>
        <w:widowControl/>
        <w:tabs>
          <w:tab w:val="left" w:pos="993"/>
        </w:tabs>
        <w:spacing w:line="240" w:lineRule="auto"/>
        <w:ind w:firstLine="709"/>
        <w:rPr>
          <w:sz w:val="24"/>
          <w:szCs w:val="24"/>
        </w:rPr>
      </w:pPr>
      <w:r w:rsidRPr="0011084E">
        <w:rPr>
          <w:sz w:val="24"/>
          <w:szCs w:val="24"/>
        </w:rPr>
        <w:t>- увеличение объема удаленных отходов</w:t>
      </w:r>
      <w:r>
        <w:rPr>
          <w:sz w:val="24"/>
          <w:szCs w:val="24"/>
        </w:rPr>
        <w:t xml:space="preserve"> в год</w:t>
      </w:r>
      <w:r w:rsidRPr="0011084E">
        <w:rPr>
          <w:sz w:val="24"/>
          <w:szCs w:val="24"/>
        </w:rPr>
        <w:t xml:space="preserve"> на 15,0 процентов (в 2013 году – 2,0 тыс. куб. м, в 202</w:t>
      </w:r>
      <w:r>
        <w:rPr>
          <w:sz w:val="24"/>
          <w:szCs w:val="24"/>
        </w:rPr>
        <w:t>3</w:t>
      </w:r>
      <w:r w:rsidRPr="0011084E">
        <w:rPr>
          <w:sz w:val="24"/>
          <w:szCs w:val="24"/>
        </w:rPr>
        <w:t xml:space="preserve"> году – 2,3 тыс</w:t>
      </w:r>
      <w:r w:rsidRPr="00A01B21">
        <w:rPr>
          <w:sz w:val="24"/>
          <w:szCs w:val="24"/>
        </w:rPr>
        <w:t>. куб. м);</w:t>
      </w:r>
    </w:p>
    <w:p w:rsidR="00112EC8" w:rsidRPr="00A01B21" w:rsidRDefault="00112EC8" w:rsidP="00112EC8">
      <w:pPr>
        <w:widowControl/>
        <w:tabs>
          <w:tab w:val="left" w:pos="993"/>
        </w:tabs>
        <w:spacing w:line="240" w:lineRule="auto"/>
        <w:ind w:firstLine="709"/>
        <w:rPr>
          <w:sz w:val="24"/>
          <w:szCs w:val="24"/>
        </w:rPr>
      </w:pPr>
      <w:r w:rsidRPr="00A01B21">
        <w:rPr>
          <w:sz w:val="24"/>
          <w:szCs w:val="24"/>
        </w:rPr>
        <w:t>- увеличение количества вновь высаженных деревьев</w:t>
      </w:r>
      <w:r>
        <w:rPr>
          <w:sz w:val="24"/>
          <w:szCs w:val="24"/>
        </w:rPr>
        <w:t xml:space="preserve"> в год</w:t>
      </w:r>
      <w:r w:rsidRPr="00A01B21">
        <w:rPr>
          <w:sz w:val="24"/>
          <w:szCs w:val="24"/>
        </w:rPr>
        <w:t xml:space="preserve"> в 8,3 раза (в 2013 году – 310 шт., в 2023 году – 2 572 шт.);</w:t>
      </w:r>
    </w:p>
    <w:p w:rsidR="00112EC8" w:rsidRPr="00A01B21" w:rsidRDefault="00112EC8" w:rsidP="00112EC8">
      <w:pPr>
        <w:widowControl/>
        <w:tabs>
          <w:tab w:val="left" w:pos="993"/>
        </w:tabs>
        <w:spacing w:line="240" w:lineRule="auto"/>
        <w:ind w:firstLine="709"/>
        <w:rPr>
          <w:sz w:val="24"/>
          <w:szCs w:val="24"/>
        </w:rPr>
      </w:pPr>
      <w:r w:rsidRPr="00A01B21">
        <w:rPr>
          <w:sz w:val="24"/>
          <w:szCs w:val="24"/>
        </w:rPr>
        <w:t>- увеличение удельного показателя площади озелененных территорий на 1 жителя на 20,6 процента (в 2013 году – 6,8 кв. м/чел., в 2023 году – 8,2 кв. м/чел);</w:t>
      </w:r>
    </w:p>
    <w:p w:rsidR="00112EC8" w:rsidRPr="00236634" w:rsidRDefault="00112EC8" w:rsidP="00112EC8">
      <w:pPr>
        <w:widowControl/>
        <w:tabs>
          <w:tab w:val="left" w:pos="993"/>
        </w:tabs>
        <w:spacing w:line="240" w:lineRule="auto"/>
        <w:ind w:firstLine="709"/>
        <w:rPr>
          <w:sz w:val="24"/>
          <w:szCs w:val="24"/>
        </w:rPr>
      </w:pPr>
      <w:r w:rsidRPr="00A01B21">
        <w:rPr>
          <w:sz w:val="24"/>
          <w:szCs w:val="24"/>
        </w:rPr>
        <w:t>- увеличение площади благоустроенных объектов озеленения на 43,2 процента</w:t>
      </w:r>
      <w:r>
        <w:rPr>
          <w:sz w:val="24"/>
          <w:szCs w:val="24"/>
        </w:rPr>
        <w:t xml:space="preserve"> </w:t>
      </w:r>
      <w:r w:rsidRPr="00A01B21">
        <w:rPr>
          <w:sz w:val="24"/>
          <w:szCs w:val="24"/>
        </w:rPr>
        <w:t xml:space="preserve">(в 2013 году – 161,0 га, в 2023 году – 230,5 </w:t>
      </w:r>
      <w:r w:rsidRPr="00236634">
        <w:rPr>
          <w:sz w:val="24"/>
          <w:szCs w:val="24"/>
        </w:rPr>
        <w:t>га);</w:t>
      </w:r>
    </w:p>
    <w:p w:rsidR="00112EC8" w:rsidRPr="00280E00" w:rsidRDefault="00112EC8" w:rsidP="00112EC8">
      <w:pPr>
        <w:widowControl/>
        <w:tabs>
          <w:tab w:val="left" w:pos="993"/>
        </w:tabs>
        <w:spacing w:line="240" w:lineRule="auto"/>
        <w:ind w:firstLine="709"/>
        <w:rPr>
          <w:sz w:val="24"/>
          <w:szCs w:val="24"/>
        </w:rPr>
      </w:pPr>
      <w:r w:rsidRPr="00236634">
        <w:rPr>
          <w:sz w:val="24"/>
          <w:szCs w:val="24"/>
        </w:rPr>
        <w:t xml:space="preserve">- увеличение количества участников </w:t>
      </w:r>
      <w:r w:rsidRPr="00280E00">
        <w:rPr>
          <w:sz w:val="24"/>
          <w:szCs w:val="24"/>
        </w:rPr>
        <w:t>акций по уборке, благоустройству и озеленению городских территорий в 5 раз;</w:t>
      </w:r>
    </w:p>
    <w:p w:rsidR="00112EC8" w:rsidRPr="00280E00" w:rsidRDefault="00112EC8" w:rsidP="00112EC8">
      <w:pPr>
        <w:widowControl/>
        <w:tabs>
          <w:tab w:val="left" w:pos="993"/>
        </w:tabs>
        <w:spacing w:line="240" w:lineRule="auto"/>
        <w:ind w:firstLine="709"/>
        <w:rPr>
          <w:sz w:val="24"/>
          <w:szCs w:val="24"/>
        </w:rPr>
      </w:pPr>
      <w:r w:rsidRPr="00280E00">
        <w:rPr>
          <w:sz w:val="24"/>
          <w:szCs w:val="24"/>
        </w:rPr>
        <w:t>- снижение количества жалоб граждан по вопросам санитарного состояния территорий, текущее содержание которых производится в рамках соответствующих муниципальных контрактов (договоров), по отношению к 2016 году на 60,0 процентов;</w:t>
      </w:r>
    </w:p>
    <w:p w:rsidR="00112EC8" w:rsidRPr="00280E00" w:rsidRDefault="00112EC8" w:rsidP="00112EC8">
      <w:pPr>
        <w:widowControl/>
        <w:tabs>
          <w:tab w:val="left" w:pos="993"/>
        </w:tabs>
        <w:spacing w:line="240" w:lineRule="auto"/>
        <w:ind w:firstLine="709"/>
        <w:rPr>
          <w:sz w:val="24"/>
          <w:szCs w:val="24"/>
        </w:rPr>
      </w:pPr>
      <w:r w:rsidRPr="00280E00">
        <w:rPr>
          <w:sz w:val="24"/>
          <w:szCs w:val="24"/>
        </w:rPr>
        <w:t>- снижение количества обоснованных жалоб граждан по вопросам санитарного состояния территорий общественных кладбищ, текущее содержание которых производится в рамках соответствующих муниципальных контрактов (договоров), по отношению к 2016 году в 2 раза.</w:t>
      </w:r>
    </w:p>
    <w:p w:rsidR="008165A6" w:rsidRPr="00021E2C" w:rsidRDefault="008165A6" w:rsidP="008165A6">
      <w:pPr>
        <w:widowControl/>
        <w:tabs>
          <w:tab w:val="left" w:pos="993"/>
        </w:tabs>
        <w:spacing w:line="240" w:lineRule="auto"/>
        <w:ind w:firstLine="709"/>
        <w:rPr>
          <w:sz w:val="24"/>
          <w:szCs w:val="24"/>
          <w:highlight w:val="yellow"/>
        </w:rPr>
      </w:pPr>
    </w:p>
    <w:p w:rsidR="00B32D67" w:rsidRPr="00054F4B" w:rsidRDefault="00B32D67" w:rsidP="00B32D67">
      <w:pPr>
        <w:widowControl/>
        <w:tabs>
          <w:tab w:val="left" w:pos="993"/>
        </w:tabs>
        <w:spacing w:line="240" w:lineRule="auto"/>
        <w:ind w:firstLine="0"/>
        <w:jc w:val="center"/>
        <w:rPr>
          <w:b/>
          <w:sz w:val="24"/>
          <w:szCs w:val="24"/>
        </w:rPr>
      </w:pPr>
      <w:r w:rsidRPr="00054F4B">
        <w:rPr>
          <w:b/>
          <w:sz w:val="24"/>
          <w:szCs w:val="24"/>
        </w:rPr>
        <w:lastRenderedPageBreak/>
        <w:t>Муниципальная программа Петрозаводского городского округа</w:t>
      </w:r>
    </w:p>
    <w:p w:rsidR="00B32D67" w:rsidRPr="00054F4B" w:rsidRDefault="00B32D67" w:rsidP="00B32D67">
      <w:pPr>
        <w:widowControl/>
        <w:tabs>
          <w:tab w:val="left" w:pos="993"/>
        </w:tabs>
        <w:spacing w:line="240" w:lineRule="auto"/>
        <w:ind w:firstLine="709"/>
        <w:jc w:val="center"/>
        <w:rPr>
          <w:b/>
          <w:sz w:val="24"/>
          <w:szCs w:val="24"/>
        </w:rPr>
      </w:pPr>
      <w:r w:rsidRPr="00054F4B">
        <w:rPr>
          <w:b/>
          <w:sz w:val="24"/>
          <w:szCs w:val="24"/>
        </w:rPr>
        <w:t xml:space="preserve">«Развитие муниципальной системы образования </w:t>
      </w:r>
    </w:p>
    <w:p w:rsidR="00B32D67" w:rsidRPr="00054F4B" w:rsidRDefault="00B32D67" w:rsidP="00B32D67">
      <w:pPr>
        <w:widowControl/>
        <w:tabs>
          <w:tab w:val="left" w:pos="993"/>
        </w:tabs>
        <w:spacing w:line="240" w:lineRule="auto"/>
        <w:ind w:firstLine="709"/>
        <w:jc w:val="center"/>
        <w:rPr>
          <w:b/>
          <w:sz w:val="24"/>
          <w:szCs w:val="24"/>
        </w:rPr>
      </w:pPr>
      <w:r w:rsidRPr="00054F4B">
        <w:rPr>
          <w:b/>
          <w:sz w:val="24"/>
          <w:szCs w:val="24"/>
        </w:rPr>
        <w:t>Петрозаводского городского округа»</w:t>
      </w:r>
    </w:p>
    <w:p w:rsidR="00B32D67" w:rsidRPr="00054F4B" w:rsidRDefault="00B32D67" w:rsidP="00B32D67">
      <w:pPr>
        <w:widowControl/>
        <w:tabs>
          <w:tab w:val="left" w:pos="993"/>
        </w:tabs>
        <w:spacing w:line="240" w:lineRule="auto"/>
        <w:ind w:firstLine="709"/>
        <w:jc w:val="center"/>
        <w:rPr>
          <w:b/>
          <w:sz w:val="24"/>
          <w:szCs w:val="24"/>
        </w:rPr>
      </w:pPr>
    </w:p>
    <w:p w:rsidR="00B32D67" w:rsidRPr="00054F4B" w:rsidRDefault="00B32D67" w:rsidP="00B32D67">
      <w:pPr>
        <w:tabs>
          <w:tab w:val="left" w:pos="993"/>
        </w:tabs>
        <w:autoSpaceDE w:val="0"/>
        <w:autoSpaceDN w:val="0"/>
        <w:adjustRightInd w:val="0"/>
        <w:spacing w:line="240" w:lineRule="auto"/>
        <w:ind w:firstLine="709"/>
        <w:rPr>
          <w:rFonts w:eastAsia="Calibri"/>
          <w:bCs/>
          <w:sz w:val="24"/>
          <w:szCs w:val="24"/>
          <w:lang w:eastAsia="zh-TW"/>
        </w:rPr>
      </w:pPr>
      <w:r w:rsidRPr="00054F4B">
        <w:rPr>
          <w:rFonts w:eastAsia="Calibri"/>
          <w:bCs/>
          <w:sz w:val="24"/>
          <w:szCs w:val="24"/>
          <w:lang w:eastAsia="zh-TW"/>
        </w:rPr>
        <w:t>Ответственный исполнитель муниципальной программы – комитет социального развития Администрации Петрозаводского городского округа.</w:t>
      </w:r>
    </w:p>
    <w:p w:rsidR="00B32D67" w:rsidRPr="00054F4B" w:rsidRDefault="00B32D67" w:rsidP="00B32D67">
      <w:pPr>
        <w:tabs>
          <w:tab w:val="left" w:pos="993"/>
        </w:tabs>
        <w:autoSpaceDE w:val="0"/>
        <w:autoSpaceDN w:val="0"/>
        <w:adjustRightInd w:val="0"/>
        <w:spacing w:line="240" w:lineRule="auto"/>
        <w:ind w:firstLine="709"/>
        <w:rPr>
          <w:rFonts w:eastAsia="Calibri"/>
          <w:bCs/>
          <w:sz w:val="24"/>
          <w:szCs w:val="24"/>
          <w:lang w:eastAsia="en-US"/>
        </w:rPr>
      </w:pPr>
      <w:r w:rsidRPr="00054F4B">
        <w:rPr>
          <w:rFonts w:eastAsia="Calibri"/>
          <w:bCs/>
          <w:sz w:val="24"/>
          <w:szCs w:val="24"/>
          <w:lang w:eastAsia="zh-TW"/>
        </w:rPr>
        <w:t xml:space="preserve">Муниципальная программа Петрозаводского городского округа «Развитие муниципальной системы образования Петрозаводского городского округа» реализуется с 2020 года, целью является обеспечение на территории Петрозаводского городского округа доступного </w:t>
      </w:r>
      <w:r w:rsidRPr="00054F4B">
        <w:rPr>
          <w:rFonts w:eastAsia="Calibri"/>
          <w:bCs/>
          <w:sz w:val="24"/>
          <w:szCs w:val="24"/>
          <w:lang w:eastAsia="en-US"/>
        </w:rPr>
        <w:t>и качественного образования, соответствующего требованиям устойчивого развития в рамках модернизации системы образования, перспективным задачам развития экономики и потребностям населения Петрозаводского городского округа.</w:t>
      </w:r>
    </w:p>
    <w:p w:rsidR="00B32D67" w:rsidRPr="004D30DE" w:rsidRDefault="00B32D67" w:rsidP="00B32D67">
      <w:pPr>
        <w:tabs>
          <w:tab w:val="left" w:pos="993"/>
        </w:tabs>
        <w:autoSpaceDE w:val="0"/>
        <w:autoSpaceDN w:val="0"/>
        <w:adjustRightInd w:val="0"/>
        <w:spacing w:line="240" w:lineRule="auto"/>
        <w:ind w:firstLine="709"/>
        <w:rPr>
          <w:color w:val="000000"/>
          <w:sz w:val="24"/>
          <w:szCs w:val="24"/>
        </w:rPr>
      </w:pPr>
      <w:r w:rsidRPr="00054F4B">
        <w:rPr>
          <w:bCs/>
          <w:sz w:val="24"/>
          <w:szCs w:val="24"/>
        </w:rPr>
        <w:t>За 2023 год на реализацию муниципальной программы Петрозаводского городского округа «</w:t>
      </w:r>
      <w:r w:rsidRPr="00054F4B">
        <w:rPr>
          <w:rFonts w:eastAsia="Calibri"/>
          <w:bCs/>
          <w:sz w:val="24"/>
          <w:szCs w:val="24"/>
          <w:lang w:eastAsia="en-US"/>
        </w:rPr>
        <w:t xml:space="preserve">Развитие муниципальной системы образования </w:t>
      </w:r>
      <w:r w:rsidRPr="00C42E25">
        <w:rPr>
          <w:rFonts w:eastAsia="Calibri"/>
          <w:bCs/>
          <w:sz w:val="24"/>
          <w:szCs w:val="24"/>
          <w:lang w:eastAsia="en-US"/>
        </w:rPr>
        <w:t>Петрозаводского городского округа</w:t>
      </w:r>
      <w:r w:rsidRPr="00C42E25">
        <w:rPr>
          <w:bCs/>
          <w:sz w:val="24"/>
          <w:szCs w:val="24"/>
        </w:rPr>
        <w:t xml:space="preserve">» из бюджета Петрозаводского городского округа </w:t>
      </w:r>
      <w:r w:rsidRPr="004D30DE">
        <w:rPr>
          <w:bCs/>
          <w:sz w:val="24"/>
          <w:szCs w:val="24"/>
        </w:rPr>
        <w:t>направлено 6 351 346,0</w:t>
      </w:r>
      <w:r w:rsidRPr="004D30DE">
        <w:rPr>
          <w:color w:val="000000"/>
          <w:szCs w:val="28"/>
        </w:rPr>
        <w:t xml:space="preserve"> </w:t>
      </w:r>
      <w:r w:rsidRPr="004D30DE">
        <w:rPr>
          <w:bCs/>
          <w:sz w:val="24"/>
          <w:szCs w:val="24"/>
        </w:rPr>
        <w:t xml:space="preserve">тыс. руб., </w:t>
      </w:r>
      <w:r w:rsidRPr="004D30DE">
        <w:rPr>
          <w:color w:val="000000"/>
          <w:sz w:val="24"/>
          <w:szCs w:val="24"/>
        </w:rPr>
        <w:t>из них за счет межбюджетных трансфертов из бюджета Республики Карелия – 5 174 596,5 тыс. руб.</w:t>
      </w:r>
    </w:p>
    <w:p w:rsidR="00B32D67" w:rsidRPr="00054F4B" w:rsidRDefault="00B32D67" w:rsidP="00B32D67">
      <w:pPr>
        <w:widowControl/>
        <w:tabs>
          <w:tab w:val="left" w:pos="993"/>
        </w:tabs>
        <w:spacing w:line="240" w:lineRule="auto"/>
        <w:ind w:firstLine="709"/>
        <w:rPr>
          <w:rFonts w:eastAsia="Calibri"/>
          <w:snapToGrid w:val="0"/>
          <w:sz w:val="24"/>
          <w:szCs w:val="24"/>
          <w:lang w:eastAsia="en-US"/>
        </w:rPr>
      </w:pPr>
      <w:r w:rsidRPr="00054F4B">
        <w:rPr>
          <w:bCs/>
          <w:sz w:val="24"/>
          <w:szCs w:val="24"/>
        </w:rPr>
        <w:t>Средства в 2023 году направлены на реализацию основных мероприятий:</w:t>
      </w:r>
      <w:r w:rsidRPr="00054F4B">
        <w:rPr>
          <w:rFonts w:eastAsia="Calibri"/>
          <w:snapToGrid w:val="0"/>
          <w:sz w:val="24"/>
          <w:szCs w:val="24"/>
          <w:lang w:eastAsia="en-US"/>
        </w:rPr>
        <w:t xml:space="preserve">                                                                                                                          </w:t>
      </w:r>
    </w:p>
    <w:p w:rsidR="00B32D67" w:rsidRPr="00054F4B" w:rsidRDefault="00B32D67" w:rsidP="00B32D67">
      <w:pPr>
        <w:tabs>
          <w:tab w:val="left" w:pos="993"/>
        </w:tabs>
        <w:spacing w:line="240" w:lineRule="auto"/>
        <w:ind w:right="112" w:firstLine="709"/>
        <w:jc w:val="right"/>
        <w:rPr>
          <w:rFonts w:eastAsia="Calibri"/>
          <w:sz w:val="24"/>
          <w:szCs w:val="24"/>
          <w:lang w:eastAsia="en-US"/>
        </w:rPr>
      </w:pPr>
      <w:r w:rsidRPr="00054F4B">
        <w:rPr>
          <w:rFonts w:eastAsia="Calibri"/>
          <w:snapToGrid w:val="0"/>
          <w:sz w:val="24"/>
          <w:szCs w:val="24"/>
          <w:lang w:eastAsia="en-US"/>
        </w:rPr>
        <w:t xml:space="preserve">       тыс. руб.</w:t>
      </w:r>
    </w:p>
    <w:tbl>
      <w:tblPr>
        <w:tblW w:w="4850" w:type="pct"/>
        <w:tblInd w:w="108" w:type="dxa"/>
        <w:tblLook w:val="04A0" w:firstRow="1" w:lastRow="0" w:firstColumn="1" w:lastColumn="0" w:noHBand="0" w:noVBand="1"/>
      </w:tblPr>
      <w:tblGrid>
        <w:gridCol w:w="5835"/>
        <w:gridCol w:w="1565"/>
        <w:gridCol w:w="1993"/>
      </w:tblGrid>
      <w:tr w:rsidR="00B32D67" w:rsidRPr="00021E2C" w:rsidTr="00003ED6">
        <w:trPr>
          <w:trHeight w:val="904"/>
          <w:tblHeader/>
        </w:trPr>
        <w:tc>
          <w:tcPr>
            <w:tcW w:w="31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2D67" w:rsidRPr="00054F4B" w:rsidRDefault="00B32D67" w:rsidP="00003ED6">
            <w:pPr>
              <w:tabs>
                <w:tab w:val="left" w:pos="993"/>
              </w:tabs>
              <w:spacing w:line="240" w:lineRule="auto"/>
              <w:ind w:firstLine="0"/>
              <w:jc w:val="center"/>
              <w:rPr>
                <w:color w:val="000000"/>
                <w:sz w:val="24"/>
                <w:szCs w:val="24"/>
                <w:lang w:eastAsia="en-US"/>
              </w:rPr>
            </w:pPr>
            <w:r w:rsidRPr="00054F4B">
              <w:rPr>
                <w:color w:val="000000"/>
                <w:sz w:val="24"/>
                <w:szCs w:val="24"/>
                <w:lang w:eastAsia="en-US"/>
              </w:rPr>
              <w:t>Наименование основного мероприятия</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B32D67" w:rsidRPr="00054F4B" w:rsidRDefault="00B32D67" w:rsidP="00003ED6">
            <w:pPr>
              <w:tabs>
                <w:tab w:val="left" w:pos="993"/>
              </w:tabs>
              <w:spacing w:line="240" w:lineRule="auto"/>
              <w:ind w:firstLine="0"/>
              <w:jc w:val="center"/>
              <w:rPr>
                <w:color w:val="000000"/>
                <w:sz w:val="24"/>
                <w:szCs w:val="24"/>
                <w:lang w:eastAsia="en-US"/>
              </w:rPr>
            </w:pPr>
            <w:r w:rsidRPr="00054F4B">
              <w:rPr>
                <w:color w:val="000000"/>
                <w:sz w:val="24"/>
                <w:szCs w:val="24"/>
                <w:lang w:eastAsia="en-US"/>
              </w:rPr>
              <w:t>Исполнено</w:t>
            </w:r>
          </w:p>
        </w:tc>
        <w:tc>
          <w:tcPr>
            <w:tcW w:w="1061" w:type="pct"/>
            <w:tcBorders>
              <w:top w:val="single" w:sz="4" w:space="0" w:color="auto"/>
              <w:left w:val="nil"/>
              <w:bottom w:val="single" w:sz="4" w:space="0" w:color="auto"/>
              <w:right w:val="single" w:sz="4" w:space="0" w:color="auto"/>
            </w:tcBorders>
            <w:shd w:val="clear" w:color="auto" w:fill="auto"/>
            <w:vAlign w:val="center"/>
            <w:hideMark/>
          </w:tcPr>
          <w:p w:rsidR="00B32D67" w:rsidRPr="00054F4B" w:rsidRDefault="00B32D67" w:rsidP="00003ED6">
            <w:pPr>
              <w:tabs>
                <w:tab w:val="left" w:pos="993"/>
              </w:tabs>
              <w:spacing w:line="240" w:lineRule="auto"/>
              <w:ind w:firstLine="0"/>
              <w:jc w:val="center"/>
              <w:rPr>
                <w:color w:val="000000"/>
                <w:sz w:val="24"/>
                <w:szCs w:val="24"/>
                <w:lang w:eastAsia="en-US"/>
              </w:rPr>
            </w:pPr>
            <w:r w:rsidRPr="00054F4B">
              <w:rPr>
                <w:color w:val="000000"/>
                <w:sz w:val="24"/>
                <w:szCs w:val="24"/>
                <w:lang w:eastAsia="en-US"/>
              </w:rPr>
              <w:t>из них за счет межбюджетных трансфертов из бюджета Республики Карелия</w:t>
            </w:r>
          </w:p>
        </w:tc>
      </w:tr>
      <w:tr w:rsidR="00B32D67" w:rsidRPr="00021E2C" w:rsidTr="00003ED6">
        <w:trPr>
          <w:trHeight w:val="134"/>
          <w:tblHeader/>
        </w:trPr>
        <w:tc>
          <w:tcPr>
            <w:tcW w:w="31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2D67" w:rsidRPr="00054F4B" w:rsidRDefault="00B32D67" w:rsidP="00003ED6">
            <w:pPr>
              <w:tabs>
                <w:tab w:val="left" w:pos="993"/>
              </w:tabs>
              <w:spacing w:line="240" w:lineRule="auto"/>
              <w:ind w:firstLine="0"/>
              <w:jc w:val="center"/>
              <w:rPr>
                <w:color w:val="000000"/>
                <w:sz w:val="24"/>
                <w:szCs w:val="24"/>
                <w:lang w:eastAsia="en-US"/>
              </w:rPr>
            </w:pPr>
            <w:r w:rsidRPr="00054F4B">
              <w:rPr>
                <w:color w:val="000000"/>
                <w:sz w:val="24"/>
                <w:szCs w:val="24"/>
                <w:lang w:eastAsia="en-US"/>
              </w:rPr>
              <w:t>1</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B32D67" w:rsidRPr="00054F4B" w:rsidRDefault="00B32D67" w:rsidP="00003ED6">
            <w:pPr>
              <w:tabs>
                <w:tab w:val="left" w:pos="993"/>
              </w:tabs>
              <w:spacing w:line="240" w:lineRule="auto"/>
              <w:ind w:firstLine="0"/>
              <w:jc w:val="center"/>
              <w:rPr>
                <w:color w:val="000000"/>
                <w:sz w:val="24"/>
                <w:szCs w:val="24"/>
                <w:lang w:eastAsia="en-US"/>
              </w:rPr>
            </w:pPr>
            <w:r w:rsidRPr="00054F4B">
              <w:rPr>
                <w:color w:val="000000"/>
                <w:sz w:val="24"/>
                <w:szCs w:val="24"/>
                <w:lang w:eastAsia="en-US"/>
              </w:rPr>
              <w:t>2</w:t>
            </w:r>
          </w:p>
        </w:tc>
        <w:tc>
          <w:tcPr>
            <w:tcW w:w="1061" w:type="pct"/>
            <w:tcBorders>
              <w:top w:val="single" w:sz="4" w:space="0" w:color="auto"/>
              <w:left w:val="nil"/>
              <w:bottom w:val="single" w:sz="4" w:space="0" w:color="auto"/>
              <w:right w:val="single" w:sz="4" w:space="0" w:color="auto"/>
            </w:tcBorders>
            <w:shd w:val="clear" w:color="auto" w:fill="auto"/>
            <w:vAlign w:val="center"/>
            <w:hideMark/>
          </w:tcPr>
          <w:p w:rsidR="00B32D67" w:rsidRPr="00054F4B" w:rsidRDefault="00B32D67" w:rsidP="00003ED6">
            <w:pPr>
              <w:tabs>
                <w:tab w:val="left" w:pos="993"/>
              </w:tabs>
              <w:spacing w:line="240" w:lineRule="auto"/>
              <w:ind w:firstLine="0"/>
              <w:jc w:val="center"/>
              <w:rPr>
                <w:color w:val="000000"/>
                <w:sz w:val="24"/>
                <w:szCs w:val="24"/>
                <w:lang w:eastAsia="en-US"/>
              </w:rPr>
            </w:pPr>
            <w:r w:rsidRPr="00054F4B">
              <w:rPr>
                <w:color w:val="000000"/>
                <w:sz w:val="24"/>
                <w:szCs w:val="24"/>
                <w:lang w:eastAsia="en-US"/>
              </w:rPr>
              <w:t>3</w:t>
            </w:r>
          </w:p>
        </w:tc>
      </w:tr>
      <w:tr w:rsidR="00B32D67" w:rsidRPr="00021E2C" w:rsidTr="00003ED6">
        <w:trPr>
          <w:trHeight w:val="262"/>
        </w:trPr>
        <w:tc>
          <w:tcPr>
            <w:tcW w:w="3106" w:type="pct"/>
            <w:tcBorders>
              <w:top w:val="single" w:sz="4" w:space="0" w:color="auto"/>
              <w:left w:val="single" w:sz="4" w:space="0" w:color="auto"/>
              <w:bottom w:val="single" w:sz="4" w:space="0" w:color="auto"/>
              <w:right w:val="single" w:sz="4" w:space="0" w:color="auto"/>
            </w:tcBorders>
            <w:hideMark/>
          </w:tcPr>
          <w:p w:rsidR="00B32D67" w:rsidRPr="00F04614" w:rsidRDefault="00B32D67" w:rsidP="00003ED6">
            <w:pPr>
              <w:tabs>
                <w:tab w:val="left" w:pos="993"/>
              </w:tabs>
              <w:spacing w:line="240" w:lineRule="auto"/>
              <w:ind w:firstLine="0"/>
              <w:jc w:val="left"/>
              <w:rPr>
                <w:color w:val="000000"/>
                <w:sz w:val="24"/>
                <w:szCs w:val="24"/>
                <w:lang w:eastAsia="en-US"/>
              </w:rPr>
            </w:pPr>
            <w:r w:rsidRPr="00F04614">
              <w:rPr>
                <w:color w:val="000000"/>
                <w:sz w:val="24"/>
                <w:szCs w:val="24"/>
                <w:lang w:eastAsia="en-US"/>
              </w:rPr>
              <w:t>«Обеспечение реализации прав граждан на получение общедоступного и бесплатного дошкольного образования»</w:t>
            </w:r>
          </w:p>
        </w:tc>
        <w:tc>
          <w:tcPr>
            <w:tcW w:w="833" w:type="pct"/>
            <w:tcBorders>
              <w:top w:val="single" w:sz="4" w:space="0" w:color="auto"/>
              <w:left w:val="nil"/>
              <w:bottom w:val="single" w:sz="4" w:space="0" w:color="auto"/>
              <w:right w:val="single" w:sz="4" w:space="0" w:color="auto"/>
            </w:tcBorders>
            <w:vAlign w:val="center"/>
            <w:hideMark/>
          </w:tcPr>
          <w:p w:rsidR="00B32D67" w:rsidRPr="00567CF1" w:rsidRDefault="00B32D67" w:rsidP="00003ED6">
            <w:pPr>
              <w:tabs>
                <w:tab w:val="left" w:pos="993"/>
              </w:tabs>
              <w:spacing w:line="240" w:lineRule="auto"/>
              <w:ind w:firstLine="0"/>
              <w:jc w:val="center"/>
              <w:rPr>
                <w:color w:val="000000"/>
                <w:sz w:val="24"/>
                <w:szCs w:val="24"/>
                <w:lang w:eastAsia="en-US"/>
              </w:rPr>
            </w:pPr>
            <w:r w:rsidRPr="00567CF1">
              <w:rPr>
                <w:color w:val="000000"/>
                <w:sz w:val="24"/>
                <w:szCs w:val="24"/>
                <w:lang w:val="en-US" w:eastAsia="en-US"/>
              </w:rPr>
              <w:t>2 597 452</w:t>
            </w:r>
            <w:r w:rsidRPr="00567CF1">
              <w:rPr>
                <w:color w:val="000000"/>
                <w:sz w:val="24"/>
                <w:szCs w:val="24"/>
                <w:lang w:eastAsia="en-US"/>
              </w:rPr>
              <w:t>,5</w:t>
            </w:r>
          </w:p>
        </w:tc>
        <w:tc>
          <w:tcPr>
            <w:tcW w:w="1061" w:type="pct"/>
            <w:tcBorders>
              <w:top w:val="single" w:sz="4" w:space="0" w:color="auto"/>
              <w:left w:val="nil"/>
              <w:bottom w:val="single" w:sz="4" w:space="0" w:color="auto"/>
              <w:right w:val="single" w:sz="4" w:space="0" w:color="auto"/>
            </w:tcBorders>
            <w:shd w:val="clear" w:color="auto" w:fill="auto"/>
            <w:vAlign w:val="center"/>
            <w:hideMark/>
          </w:tcPr>
          <w:p w:rsidR="00B32D67" w:rsidRPr="00567CF1" w:rsidRDefault="00B32D67" w:rsidP="00003ED6">
            <w:pPr>
              <w:tabs>
                <w:tab w:val="left" w:pos="557"/>
                <w:tab w:val="left" w:pos="993"/>
              </w:tabs>
              <w:spacing w:line="240" w:lineRule="auto"/>
              <w:ind w:firstLine="0"/>
              <w:jc w:val="center"/>
              <w:rPr>
                <w:color w:val="000000"/>
                <w:sz w:val="24"/>
                <w:szCs w:val="24"/>
                <w:lang w:eastAsia="en-US"/>
              </w:rPr>
            </w:pPr>
            <w:r w:rsidRPr="00567CF1">
              <w:rPr>
                <w:color w:val="000000"/>
                <w:sz w:val="24"/>
                <w:szCs w:val="24"/>
                <w:lang w:eastAsia="en-US"/>
              </w:rPr>
              <w:t>1 964 344,5</w:t>
            </w:r>
          </w:p>
        </w:tc>
      </w:tr>
      <w:tr w:rsidR="00B32D67" w:rsidRPr="00021E2C" w:rsidTr="00003ED6">
        <w:trPr>
          <w:trHeight w:val="262"/>
        </w:trPr>
        <w:tc>
          <w:tcPr>
            <w:tcW w:w="3106" w:type="pct"/>
            <w:tcBorders>
              <w:top w:val="single" w:sz="4" w:space="0" w:color="auto"/>
              <w:left w:val="single" w:sz="4" w:space="0" w:color="auto"/>
              <w:bottom w:val="single" w:sz="4" w:space="0" w:color="auto"/>
              <w:right w:val="single" w:sz="4" w:space="0" w:color="auto"/>
            </w:tcBorders>
            <w:hideMark/>
          </w:tcPr>
          <w:p w:rsidR="00B32D67" w:rsidRPr="00F04614" w:rsidRDefault="00B32D67" w:rsidP="00003ED6">
            <w:pPr>
              <w:tabs>
                <w:tab w:val="left" w:pos="993"/>
              </w:tabs>
              <w:spacing w:line="240" w:lineRule="auto"/>
              <w:ind w:firstLine="0"/>
              <w:jc w:val="left"/>
              <w:rPr>
                <w:color w:val="FF0000"/>
                <w:sz w:val="24"/>
                <w:szCs w:val="24"/>
                <w:lang w:eastAsia="en-US"/>
              </w:rPr>
            </w:pPr>
            <w:r w:rsidRPr="00F04614">
              <w:rPr>
                <w:sz w:val="24"/>
                <w:szCs w:val="24"/>
                <w:lang w:eastAsia="en-US"/>
              </w:rPr>
              <w:t>«Обеспечение реализации прав граждан на получение общедоступного и бесплатного общего образования»</w:t>
            </w:r>
          </w:p>
        </w:tc>
        <w:tc>
          <w:tcPr>
            <w:tcW w:w="833" w:type="pct"/>
            <w:tcBorders>
              <w:top w:val="single" w:sz="4" w:space="0" w:color="auto"/>
              <w:left w:val="nil"/>
              <w:bottom w:val="single" w:sz="4" w:space="0" w:color="auto"/>
              <w:right w:val="single" w:sz="4" w:space="0" w:color="auto"/>
            </w:tcBorders>
            <w:vAlign w:val="center"/>
            <w:hideMark/>
          </w:tcPr>
          <w:p w:rsidR="00B32D67" w:rsidRPr="00567CF1" w:rsidRDefault="00B32D67" w:rsidP="00003ED6">
            <w:pPr>
              <w:tabs>
                <w:tab w:val="left" w:pos="993"/>
              </w:tabs>
              <w:spacing w:line="240" w:lineRule="auto"/>
              <w:ind w:firstLine="0"/>
              <w:jc w:val="center"/>
              <w:rPr>
                <w:color w:val="FF0000"/>
                <w:sz w:val="24"/>
                <w:szCs w:val="24"/>
                <w:lang w:eastAsia="en-US"/>
              </w:rPr>
            </w:pPr>
            <w:r w:rsidRPr="00567CF1">
              <w:rPr>
                <w:sz w:val="24"/>
                <w:szCs w:val="24"/>
                <w:lang w:eastAsia="en-US"/>
              </w:rPr>
              <w:t>3 324 499,8</w:t>
            </w:r>
          </w:p>
        </w:tc>
        <w:tc>
          <w:tcPr>
            <w:tcW w:w="1061" w:type="pct"/>
            <w:tcBorders>
              <w:top w:val="single" w:sz="4" w:space="0" w:color="auto"/>
              <w:left w:val="nil"/>
              <w:bottom w:val="single" w:sz="4" w:space="0" w:color="auto"/>
              <w:right w:val="single" w:sz="4" w:space="0" w:color="auto"/>
            </w:tcBorders>
            <w:vAlign w:val="center"/>
            <w:hideMark/>
          </w:tcPr>
          <w:p w:rsidR="00B32D67" w:rsidRPr="00567CF1" w:rsidRDefault="00B32D67" w:rsidP="00003ED6">
            <w:pPr>
              <w:tabs>
                <w:tab w:val="left" w:pos="457"/>
                <w:tab w:val="left" w:pos="707"/>
                <w:tab w:val="left" w:pos="993"/>
              </w:tabs>
              <w:spacing w:line="240" w:lineRule="auto"/>
              <w:ind w:firstLine="0"/>
              <w:jc w:val="center"/>
              <w:rPr>
                <w:color w:val="000000"/>
                <w:sz w:val="24"/>
                <w:szCs w:val="24"/>
                <w:lang w:eastAsia="en-US"/>
              </w:rPr>
            </w:pPr>
            <w:r w:rsidRPr="00567CF1">
              <w:rPr>
                <w:sz w:val="24"/>
                <w:szCs w:val="24"/>
                <w:lang w:eastAsia="en-US"/>
              </w:rPr>
              <w:t>3 049 584,8</w:t>
            </w:r>
          </w:p>
        </w:tc>
      </w:tr>
      <w:tr w:rsidR="00B32D67" w:rsidRPr="00021E2C" w:rsidTr="00003ED6">
        <w:trPr>
          <w:trHeight w:val="262"/>
        </w:trPr>
        <w:tc>
          <w:tcPr>
            <w:tcW w:w="3106" w:type="pct"/>
            <w:tcBorders>
              <w:top w:val="single" w:sz="4" w:space="0" w:color="auto"/>
              <w:left w:val="single" w:sz="4" w:space="0" w:color="auto"/>
              <w:bottom w:val="single" w:sz="4" w:space="0" w:color="auto"/>
              <w:right w:val="single" w:sz="4" w:space="0" w:color="auto"/>
            </w:tcBorders>
            <w:hideMark/>
          </w:tcPr>
          <w:p w:rsidR="00B32D67" w:rsidRPr="00F04614" w:rsidRDefault="00B32D67" w:rsidP="00003ED6">
            <w:pPr>
              <w:tabs>
                <w:tab w:val="left" w:pos="993"/>
              </w:tabs>
              <w:spacing w:line="240" w:lineRule="auto"/>
              <w:ind w:firstLine="0"/>
              <w:jc w:val="left"/>
              <w:rPr>
                <w:color w:val="000000"/>
                <w:sz w:val="24"/>
                <w:szCs w:val="24"/>
                <w:lang w:eastAsia="en-US"/>
              </w:rPr>
            </w:pPr>
            <w:r w:rsidRPr="00F04614">
              <w:rPr>
                <w:sz w:val="24"/>
                <w:szCs w:val="24"/>
                <w:lang w:eastAsia="en-US"/>
              </w:rPr>
              <w:t>«Обеспечение реализации дополнительных образовательных программ»</w:t>
            </w:r>
          </w:p>
        </w:tc>
        <w:tc>
          <w:tcPr>
            <w:tcW w:w="833" w:type="pct"/>
            <w:tcBorders>
              <w:top w:val="single" w:sz="4" w:space="0" w:color="auto"/>
              <w:left w:val="nil"/>
              <w:bottom w:val="single" w:sz="4" w:space="0" w:color="auto"/>
              <w:right w:val="single" w:sz="4" w:space="0" w:color="auto"/>
            </w:tcBorders>
            <w:vAlign w:val="center"/>
            <w:hideMark/>
          </w:tcPr>
          <w:p w:rsidR="00B32D67" w:rsidRPr="00567CF1" w:rsidRDefault="00B32D67" w:rsidP="00003ED6">
            <w:pPr>
              <w:tabs>
                <w:tab w:val="left" w:pos="993"/>
              </w:tabs>
              <w:spacing w:line="240" w:lineRule="auto"/>
              <w:ind w:firstLine="0"/>
              <w:jc w:val="center"/>
              <w:rPr>
                <w:color w:val="000000"/>
                <w:sz w:val="24"/>
                <w:szCs w:val="24"/>
                <w:lang w:eastAsia="en-US"/>
              </w:rPr>
            </w:pPr>
            <w:r w:rsidRPr="00567CF1">
              <w:rPr>
                <w:color w:val="000000"/>
                <w:sz w:val="24"/>
                <w:szCs w:val="24"/>
                <w:lang w:eastAsia="en-US"/>
              </w:rPr>
              <w:t>188 928,2</w:t>
            </w:r>
          </w:p>
        </w:tc>
        <w:tc>
          <w:tcPr>
            <w:tcW w:w="1061" w:type="pct"/>
            <w:tcBorders>
              <w:top w:val="single" w:sz="4" w:space="0" w:color="auto"/>
              <w:left w:val="nil"/>
              <w:bottom w:val="single" w:sz="4" w:space="0" w:color="auto"/>
              <w:right w:val="single" w:sz="4" w:space="0" w:color="auto"/>
            </w:tcBorders>
            <w:vAlign w:val="center"/>
            <w:hideMark/>
          </w:tcPr>
          <w:p w:rsidR="00B32D67" w:rsidRPr="00567CF1" w:rsidRDefault="00B32D67" w:rsidP="00003ED6">
            <w:pPr>
              <w:tabs>
                <w:tab w:val="left" w:pos="669"/>
                <w:tab w:val="left" w:pos="993"/>
              </w:tabs>
              <w:spacing w:line="240" w:lineRule="auto"/>
              <w:ind w:firstLine="0"/>
              <w:jc w:val="center"/>
              <w:rPr>
                <w:color w:val="000000"/>
                <w:sz w:val="24"/>
                <w:szCs w:val="24"/>
                <w:lang w:eastAsia="en-US"/>
              </w:rPr>
            </w:pPr>
            <w:r w:rsidRPr="00567CF1">
              <w:rPr>
                <w:color w:val="000000"/>
                <w:sz w:val="24"/>
                <w:szCs w:val="24"/>
                <w:lang w:eastAsia="en-US"/>
              </w:rPr>
              <w:t>21 486,3</w:t>
            </w:r>
          </w:p>
        </w:tc>
      </w:tr>
      <w:tr w:rsidR="00B32D67" w:rsidRPr="00021E2C" w:rsidTr="00003ED6">
        <w:trPr>
          <w:trHeight w:val="262"/>
        </w:trPr>
        <w:tc>
          <w:tcPr>
            <w:tcW w:w="3106" w:type="pct"/>
            <w:tcBorders>
              <w:top w:val="single" w:sz="4" w:space="0" w:color="auto"/>
              <w:left w:val="single" w:sz="4" w:space="0" w:color="auto"/>
              <w:bottom w:val="single" w:sz="4" w:space="0" w:color="auto"/>
              <w:right w:val="single" w:sz="4" w:space="0" w:color="auto"/>
            </w:tcBorders>
            <w:hideMark/>
          </w:tcPr>
          <w:p w:rsidR="00B32D67" w:rsidRPr="00445959" w:rsidRDefault="00B32D67" w:rsidP="00003ED6">
            <w:pPr>
              <w:tabs>
                <w:tab w:val="left" w:pos="993"/>
              </w:tabs>
              <w:spacing w:line="240" w:lineRule="auto"/>
              <w:ind w:firstLine="0"/>
              <w:jc w:val="left"/>
              <w:rPr>
                <w:color w:val="000000"/>
                <w:sz w:val="24"/>
                <w:szCs w:val="24"/>
                <w:lang w:eastAsia="en-US"/>
              </w:rPr>
            </w:pPr>
            <w:r w:rsidRPr="00F04614">
              <w:rPr>
                <w:color w:val="000000"/>
                <w:sz w:val="24"/>
                <w:szCs w:val="24"/>
                <w:lang w:eastAsia="en-US"/>
              </w:rPr>
              <w:t>«Оказание консультационно-методической помощи участникам образовательного процесса»</w:t>
            </w:r>
          </w:p>
        </w:tc>
        <w:tc>
          <w:tcPr>
            <w:tcW w:w="833" w:type="pct"/>
            <w:tcBorders>
              <w:top w:val="single" w:sz="4" w:space="0" w:color="auto"/>
              <w:left w:val="nil"/>
              <w:bottom w:val="single" w:sz="4" w:space="0" w:color="auto"/>
              <w:right w:val="single" w:sz="4" w:space="0" w:color="auto"/>
            </w:tcBorders>
            <w:vAlign w:val="center"/>
            <w:hideMark/>
          </w:tcPr>
          <w:p w:rsidR="00B32D67" w:rsidRPr="00567CF1" w:rsidRDefault="00B32D67" w:rsidP="00003ED6">
            <w:pPr>
              <w:tabs>
                <w:tab w:val="left" w:pos="993"/>
              </w:tabs>
              <w:spacing w:line="240" w:lineRule="auto"/>
              <w:ind w:firstLine="0"/>
              <w:jc w:val="center"/>
              <w:rPr>
                <w:bCs/>
                <w:color w:val="000000"/>
                <w:sz w:val="24"/>
                <w:szCs w:val="24"/>
                <w:lang w:eastAsia="en-US"/>
              </w:rPr>
            </w:pPr>
            <w:r w:rsidRPr="00567CF1">
              <w:rPr>
                <w:bCs/>
                <w:color w:val="000000"/>
                <w:sz w:val="24"/>
                <w:szCs w:val="24"/>
                <w:lang w:eastAsia="en-US"/>
              </w:rPr>
              <w:t>28 439,0</w:t>
            </w:r>
          </w:p>
        </w:tc>
        <w:tc>
          <w:tcPr>
            <w:tcW w:w="1061" w:type="pct"/>
            <w:tcBorders>
              <w:top w:val="single" w:sz="4" w:space="0" w:color="auto"/>
              <w:left w:val="nil"/>
              <w:bottom w:val="single" w:sz="4" w:space="0" w:color="auto"/>
              <w:right w:val="single" w:sz="4" w:space="0" w:color="auto"/>
            </w:tcBorders>
            <w:vAlign w:val="center"/>
            <w:hideMark/>
          </w:tcPr>
          <w:p w:rsidR="00B32D67" w:rsidRPr="00567CF1" w:rsidRDefault="00B32D67" w:rsidP="00003ED6">
            <w:pPr>
              <w:tabs>
                <w:tab w:val="left" w:pos="316"/>
                <w:tab w:val="left" w:pos="632"/>
                <w:tab w:val="left" w:pos="993"/>
              </w:tabs>
              <w:spacing w:line="240" w:lineRule="auto"/>
              <w:ind w:firstLine="0"/>
              <w:jc w:val="center"/>
              <w:rPr>
                <w:bCs/>
                <w:color w:val="000000"/>
                <w:sz w:val="24"/>
                <w:szCs w:val="24"/>
                <w:lang w:eastAsia="en-US"/>
              </w:rPr>
            </w:pPr>
            <w:r w:rsidRPr="00567CF1">
              <w:rPr>
                <w:bCs/>
                <w:color w:val="000000"/>
                <w:sz w:val="24"/>
                <w:szCs w:val="24"/>
                <w:lang w:eastAsia="en-US"/>
              </w:rPr>
              <w:t>0,0</w:t>
            </w:r>
          </w:p>
        </w:tc>
      </w:tr>
      <w:tr w:rsidR="00B32D67" w:rsidRPr="00021E2C" w:rsidTr="00003ED6">
        <w:trPr>
          <w:trHeight w:val="262"/>
        </w:trPr>
        <w:tc>
          <w:tcPr>
            <w:tcW w:w="3106" w:type="pct"/>
            <w:tcBorders>
              <w:top w:val="single" w:sz="4" w:space="0" w:color="auto"/>
              <w:left w:val="single" w:sz="4" w:space="0" w:color="auto"/>
              <w:bottom w:val="single" w:sz="4" w:space="0" w:color="auto"/>
              <w:right w:val="single" w:sz="4" w:space="0" w:color="auto"/>
            </w:tcBorders>
            <w:hideMark/>
          </w:tcPr>
          <w:p w:rsidR="00B32D67" w:rsidRPr="00445959" w:rsidRDefault="00B32D67" w:rsidP="00003ED6">
            <w:pPr>
              <w:tabs>
                <w:tab w:val="left" w:pos="993"/>
              </w:tabs>
              <w:spacing w:line="240" w:lineRule="auto"/>
              <w:ind w:firstLine="0"/>
              <w:jc w:val="left"/>
              <w:rPr>
                <w:color w:val="000000"/>
                <w:sz w:val="24"/>
                <w:szCs w:val="24"/>
                <w:lang w:eastAsia="en-US"/>
              </w:rPr>
            </w:pPr>
            <w:r w:rsidRPr="00445959">
              <w:rPr>
                <w:color w:val="000000"/>
                <w:sz w:val="24"/>
                <w:szCs w:val="24"/>
                <w:lang w:eastAsia="en-US"/>
              </w:rPr>
              <w:t>«Реализация комплекса мер по эффективному использованию потенциала каникулярного времени»</w:t>
            </w:r>
          </w:p>
        </w:tc>
        <w:tc>
          <w:tcPr>
            <w:tcW w:w="833" w:type="pct"/>
            <w:tcBorders>
              <w:top w:val="single" w:sz="4" w:space="0" w:color="auto"/>
              <w:left w:val="nil"/>
              <w:bottom w:val="single" w:sz="4" w:space="0" w:color="auto"/>
              <w:right w:val="single" w:sz="4" w:space="0" w:color="auto"/>
            </w:tcBorders>
            <w:vAlign w:val="center"/>
            <w:hideMark/>
          </w:tcPr>
          <w:p w:rsidR="00B32D67" w:rsidRPr="00567CF1" w:rsidRDefault="00B32D67" w:rsidP="00003ED6">
            <w:pPr>
              <w:tabs>
                <w:tab w:val="left" w:pos="993"/>
              </w:tabs>
              <w:spacing w:line="240" w:lineRule="auto"/>
              <w:ind w:firstLine="0"/>
              <w:jc w:val="center"/>
              <w:rPr>
                <w:bCs/>
                <w:color w:val="000000"/>
                <w:sz w:val="24"/>
                <w:szCs w:val="24"/>
                <w:lang w:eastAsia="en-US"/>
              </w:rPr>
            </w:pPr>
            <w:r w:rsidRPr="00567CF1">
              <w:rPr>
                <w:bCs/>
                <w:color w:val="000000"/>
                <w:sz w:val="24"/>
                <w:szCs w:val="24"/>
                <w:lang w:eastAsia="en-US"/>
              </w:rPr>
              <w:t>7 104,9</w:t>
            </w:r>
          </w:p>
        </w:tc>
        <w:tc>
          <w:tcPr>
            <w:tcW w:w="1061" w:type="pct"/>
            <w:tcBorders>
              <w:top w:val="single" w:sz="4" w:space="0" w:color="auto"/>
              <w:left w:val="nil"/>
              <w:bottom w:val="single" w:sz="4" w:space="0" w:color="auto"/>
              <w:right w:val="single" w:sz="4" w:space="0" w:color="auto"/>
            </w:tcBorders>
            <w:vAlign w:val="center"/>
            <w:hideMark/>
          </w:tcPr>
          <w:p w:rsidR="00B32D67" w:rsidRPr="00567CF1" w:rsidRDefault="00B32D67" w:rsidP="00003ED6">
            <w:pPr>
              <w:tabs>
                <w:tab w:val="left" w:pos="316"/>
                <w:tab w:val="left" w:pos="632"/>
                <w:tab w:val="left" w:pos="993"/>
              </w:tabs>
              <w:spacing w:line="240" w:lineRule="auto"/>
              <w:ind w:firstLine="0"/>
              <w:jc w:val="center"/>
              <w:rPr>
                <w:bCs/>
                <w:color w:val="000000"/>
                <w:sz w:val="24"/>
                <w:szCs w:val="24"/>
                <w:lang w:eastAsia="en-US"/>
              </w:rPr>
            </w:pPr>
            <w:r w:rsidRPr="00567CF1">
              <w:rPr>
                <w:bCs/>
                <w:color w:val="000000"/>
                <w:sz w:val="24"/>
                <w:szCs w:val="24"/>
                <w:lang w:eastAsia="en-US"/>
              </w:rPr>
              <w:t>6 238,5</w:t>
            </w:r>
          </w:p>
        </w:tc>
      </w:tr>
      <w:tr w:rsidR="00B32D67" w:rsidRPr="00021E2C" w:rsidTr="00003ED6">
        <w:trPr>
          <w:trHeight w:val="262"/>
        </w:trPr>
        <w:tc>
          <w:tcPr>
            <w:tcW w:w="3106" w:type="pct"/>
            <w:tcBorders>
              <w:top w:val="single" w:sz="4" w:space="0" w:color="auto"/>
              <w:left w:val="single" w:sz="4" w:space="0" w:color="auto"/>
              <w:bottom w:val="single" w:sz="4" w:space="0" w:color="auto"/>
              <w:right w:val="single" w:sz="4" w:space="0" w:color="auto"/>
            </w:tcBorders>
            <w:hideMark/>
          </w:tcPr>
          <w:p w:rsidR="00B32D67" w:rsidRPr="00021E2C" w:rsidRDefault="00B32D67" w:rsidP="00003ED6">
            <w:pPr>
              <w:tabs>
                <w:tab w:val="left" w:pos="993"/>
              </w:tabs>
              <w:spacing w:line="240" w:lineRule="auto"/>
              <w:ind w:firstLine="0"/>
              <w:jc w:val="left"/>
              <w:rPr>
                <w:sz w:val="24"/>
                <w:szCs w:val="24"/>
                <w:highlight w:val="yellow"/>
                <w:lang w:eastAsia="en-US"/>
              </w:rPr>
            </w:pPr>
            <w:r w:rsidRPr="00B401E1">
              <w:rPr>
                <w:sz w:val="24"/>
                <w:szCs w:val="24"/>
                <w:lang w:eastAsia="en-US"/>
              </w:rPr>
              <w:t>«</w:t>
            </w:r>
            <w:r w:rsidRPr="00B401E1">
              <w:rPr>
                <w:color w:val="000000"/>
                <w:sz w:val="24"/>
                <w:szCs w:val="24"/>
                <w:lang w:eastAsia="en-US"/>
              </w:rPr>
              <w:t>Техническое обслуживание, поддержание технического состояния и ремонт зданий учреждений»</w:t>
            </w:r>
          </w:p>
        </w:tc>
        <w:tc>
          <w:tcPr>
            <w:tcW w:w="833" w:type="pct"/>
            <w:tcBorders>
              <w:top w:val="single" w:sz="4" w:space="0" w:color="auto"/>
              <w:left w:val="nil"/>
              <w:bottom w:val="single" w:sz="4" w:space="0" w:color="auto"/>
              <w:right w:val="single" w:sz="4" w:space="0" w:color="auto"/>
            </w:tcBorders>
            <w:vAlign w:val="center"/>
            <w:hideMark/>
          </w:tcPr>
          <w:p w:rsidR="00B32D67" w:rsidRPr="00567CF1" w:rsidRDefault="00B32D67" w:rsidP="00003ED6">
            <w:pPr>
              <w:tabs>
                <w:tab w:val="left" w:pos="993"/>
              </w:tabs>
              <w:spacing w:line="240" w:lineRule="auto"/>
              <w:ind w:firstLine="0"/>
              <w:jc w:val="center"/>
              <w:rPr>
                <w:color w:val="000000"/>
                <w:sz w:val="24"/>
                <w:szCs w:val="24"/>
                <w:lang w:eastAsia="en-US"/>
              </w:rPr>
            </w:pPr>
            <w:r w:rsidRPr="00567CF1">
              <w:rPr>
                <w:color w:val="000000"/>
                <w:sz w:val="24"/>
                <w:szCs w:val="24"/>
                <w:lang w:eastAsia="en-US"/>
              </w:rPr>
              <w:t>56 333,2</w:t>
            </w:r>
          </w:p>
        </w:tc>
        <w:tc>
          <w:tcPr>
            <w:tcW w:w="1061" w:type="pct"/>
            <w:tcBorders>
              <w:top w:val="single" w:sz="4" w:space="0" w:color="auto"/>
              <w:left w:val="nil"/>
              <w:bottom w:val="single" w:sz="4" w:space="0" w:color="auto"/>
              <w:right w:val="single" w:sz="4" w:space="0" w:color="auto"/>
            </w:tcBorders>
            <w:vAlign w:val="center"/>
            <w:hideMark/>
          </w:tcPr>
          <w:p w:rsidR="00B32D67" w:rsidRPr="00567CF1" w:rsidRDefault="00B32D67" w:rsidP="00003ED6">
            <w:pPr>
              <w:tabs>
                <w:tab w:val="left" w:pos="707"/>
                <w:tab w:val="left" w:pos="993"/>
              </w:tabs>
              <w:spacing w:line="240" w:lineRule="auto"/>
              <w:ind w:firstLine="0"/>
              <w:jc w:val="center"/>
              <w:rPr>
                <w:color w:val="000000"/>
                <w:sz w:val="24"/>
                <w:szCs w:val="24"/>
                <w:lang w:eastAsia="en-US"/>
              </w:rPr>
            </w:pPr>
            <w:r w:rsidRPr="00567CF1">
              <w:rPr>
                <w:color w:val="000000"/>
                <w:sz w:val="24"/>
                <w:szCs w:val="24"/>
                <w:lang w:eastAsia="en-US"/>
              </w:rPr>
              <w:t>0,0</w:t>
            </w:r>
          </w:p>
        </w:tc>
      </w:tr>
      <w:tr w:rsidR="00B32D67" w:rsidRPr="00021E2C" w:rsidTr="00003ED6">
        <w:trPr>
          <w:trHeight w:val="262"/>
        </w:trPr>
        <w:tc>
          <w:tcPr>
            <w:tcW w:w="3106" w:type="pct"/>
            <w:tcBorders>
              <w:top w:val="single" w:sz="4" w:space="0" w:color="auto"/>
              <w:left w:val="single" w:sz="4" w:space="0" w:color="auto"/>
              <w:bottom w:val="single" w:sz="4" w:space="0" w:color="auto"/>
              <w:right w:val="single" w:sz="4" w:space="0" w:color="auto"/>
            </w:tcBorders>
            <w:hideMark/>
          </w:tcPr>
          <w:p w:rsidR="00B32D67" w:rsidRPr="00021E2C" w:rsidRDefault="00B32D67" w:rsidP="00003ED6">
            <w:pPr>
              <w:tabs>
                <w:tab w:val="left" w:pos="993"/>
              </w:tabs>
              <w:spacing w:line="240" w:lineRule="auto"/>
              <w:ind w:firstLine="0"/>
              <w:jc w:val="left"/>
              <w:rPr>
                <w:bCs/>
                <w:color w:val="000000"/>
                <w:sz w:val="24"/>
                <w:szCs w:val="24"/>
                <w:highlight w:val="yellow"/>
                <w:lang w:eastAsia="en-US"/>
              </w:rPr>
            </w:pPr>
            <w:r w:rsidRPr="00B401E1">
              <w:rPr>
                <w:sz w:val="24"/>
                <w:szCs w:val="24"/>
                <w:lang w:eastAsia="en-US"/>
              </w:rPr>
              <w:t>«Ведение бюджетного учета и отчетности»</w:t>
            </w:r>
          </w:p>
        </w:tc>
        <w:tc>
          <w:tcPr>
            <w:tcW w:w="833" w:type="pct"/>
            <w:tcBorders>
              <w:top w:val="single" w:sz="4" w:space="0" w:color="auto"/>
              <w:left w:val="nil"/>
              <w:bottom w:val="single" w:sz="4" w:space="0" w:color="auto"/>
              <w:right w:val="single" w:sz="4" w:space="0" w:color="auto"/>
            </w:tcBorders>
            <w:vAlign w:val="center"/>
            <w:hideMark/>
          </w:tcPr>
          <w:p w:rsidR="00B32D67" w:rsidRPr="00567CF1" w:rsidRDefault="00B32D67" w:rsidP="00003ED6">
            <w:pPr>
              <w:tabs>
                <w:tab w:val="left" w:pos="993"/>
              </w:tabs>
              <w:spacing w:line="240" w:lineRule="auto"/>
              <w:ind w:firstLine="0"/>
              <w:jc w:val="center"/>
              <w:rPr>
                <w:bCs/>
                <w:color w:val="000000"/>
                <w:sz w:val="20"/>
                <w:lang w:eastAsia="en-US"/>
              </w:rPr>
            </w:pPr>
            <w:r w:rsidRPr="00567CF1">
              <w:rPr>
                <w:bCs/>
                <w:color w:val="000000"/>
                <w:sz w:val="24"/>
                <w:szCs w:val="24"/>
                <w:lang w:eastAsia="en-US"/>
              </w:rPr>
              <w:t>127 210,0</w:t>
            </w:r>
          </w:p>
        </w:tc>
        <w:tc>
          <w:tcPr>
            <w:tcW w:w="1061" w:type="pct"/>
            <w:tcBorders>
              <w:top w:val="single" w:sz="4" w:space="0" w:color="auto"/>
              <w:left w:val="nil"/>
              <w:bottom w:val="single" w:sz="4" w:space="0" w:color="auto"/>
              <w:right w:val="single" w:sz="4" w:space="0" w:color="auto"/>
            </w:tcBorders>
            <w:vAlign w:val="center"/>
            <w:hideMark/>
          </w:tcPr>
          <w:p w:rsidR="00B32D67" w:rsidRPr="00567CF1" w:rsidRDefault="00B32D67" w:rsidP="00003ED6">
            <w:pPr>
              <w:tabs>
                <w:tab w:val="left" w:pos="316"/>
                <w:tab w:val="left" w:pos="632"/>
                <w:tab w:val="left" w:pos="993"/>
              </w:tabs>
              <w:spacing w:line="240" w:lineRule="auto"/>
              <w:ind w:firstLine="0"/>
              <w:jc w:val="center"/>
              <w:rPr>
                <w:bCs/>
                <w:color w:val="000000"/>
                <w:sz w:val="24"/>
                <w:szCs w:val="24"/>
                <w:lang w:eastAsia="en-US"/>
              </w:rPr>
            </w:pPr>
            <w:r w:rsidRPr="00567CF1">
              <w:rPr>
                <w:bCs/>
                <w:color w:val="000000"/>
                <w:sz w:val="24"/>
                <w:szCs w:val="24"/>
                <w:lang w:eastAsia="en-US"/>
              </w:rPr>
              <w:t>111 585,3</w:t>
            </w:r>
          </w:p>
        </w:tc>
      </w:tr>
      <w:tr w:rsidR="00B32D67" w:rsidRPr="00021E2C" w:rsidTr="002E155D">
        <w:trPr>
          <w:trHeight w:val="298"/>
        </w:trPr>
        <w:tc>
          <w:tcPr>
            <w:tcW w:w="3106" w:type="pct"/>
            <w:tcBorders>
              <w:top w:val="single" w:sz="4" w:space="0" w:color="auto"/>
              <w:left w:val="single" w:sz="4" w:space="0" w:color="auto"/>
              <w:bottom w:val="single" w:sz="4" w:space="0" w:color="auto"/>
              <w:right w:val="single" w:sz="4" w:space="0" w:color="auto"/>
            </w:tcBorders>
            <w:hideMark/>
          </w:tcPr>
          <w:p w:rsidR="00B32D67" w:rsidRPr="00021E2C" w:rsidRDefault="00B32D67" w:rsidP="00003ED6">
            <w:pPr>
              <w:tabs>
                <w:tab w:val="left" w:pos="993"/>
              </w:tabs>
              <w:spacing w:line="240" w:lineRule="auto"/>
              <w:ind w:firstLine="0"/>
              <w:jc w:val="left"/>
              <w:rPr>
                <w:color w:val="000000"/>
                <w:sz w:val="24"/>
                <w:szCs w:val="24"/>
                <w:highlight w:val="yellow"/>
                <w:lang w:eastAsia="en-US"/>
              </w:rPr>
            </w:pPr>
            <w:r>
              <w:rPr>
                <w:sz w:val="24"/>
                <w:szCs w:val="24"/>
                <w:lang w:eastAsia="en-US"/>
              </w:rPr>
              <w:t>«</w:t>
            </w:r>
            <w:r w:rsidRPr="00B401E1">
              <w:rPr>
                <w:sz w:val="24"/>
                <w:szCs w:val="24"/>
                <w:lang w:eastAsia="en-US"/>
              </w:rPr>
              <w:t>Реализация отдельных мероприятий регионального проекта «Современная школа» в рамках реализации национального проекта «Образование»</w:t>
            </w:r>
          </w:p>
        </w:tc>
        <w:tc>
          <w:tcPr>
            <w:tcW w:w="833" w:type="pct"/>
            <w:tcBorders>
              <w:top w:val="single" w:sz="4" w:space="0" w:color="auto"/>
              <w:left w:val="nil"/>
              <w:bottom w:val="single" w:sz="4" w:space="0" w:color="auto"/>
              <w:right w:val="single" w:sz="4" w:space="0" w:color="auto"/>
            </w:tcBorders>
            <w:vAlign w:val="center"/>
            <w:hideMark/>
          </w:tcPr>
          <w:p w:rsidR="00B32D67" w:rsidRPr="00E1182B" w:rsidRDefault="00B32D67" w:rsidP="00003ED6">
            <w:pPr>
              <w:tabs>
                <w:tab w:val="left" w:pos="993"/>
              </w:tabs>
              <w:spacing w:line="240" w:lineRule="auto"/>
              <w:ind w:firstLine="0"/>
              <w:jc w:val="center"/>
              <w:rPr>
                <w:color w:val="000000"/>
                <w:sz w:val="24"/>
                <w:szCs w:val="24"/>
                <w:lang w:eastAsia="en-US"/>
              </w:rPr>
            </w:pPr>
            <w:r w:rsidRPr="00E1182B">
              <w:rPr>
                <w:color w:val="000000"/>
                <w:sz w:val="24"/>
                <w:szCs w:val="24"/>
                <w:lang w:eastAsia="en-US"/>
              </w:rPr>
              <w:t>21 378,4</w:t>
            </w:r>
          </w:p>
        </w:tc>
        <w:tc>
          <w:tcPr>
            <w:tcW w:w="1061" w:type="pct"/>
            <w:tcBorders>
              <w:top w:val="single" w:sz="4" w:space="0" w:color="auto"/>
              <w:left w:val="nil"/>
              <w:bottom w:val="single" w:sz="4" w:space="0" w:color="auto"/>
              <w:right w:val="single" w:sz="4" w:space="0" w:color="auto"/>
            </w:tcBorders>
            <w:vAlign w:val="center"/>
            <w:hideMark/>
          </w:tcPr>
          <w:p w:rsidR="00B32D67" w:rsidRPr="00E1182B" w:rsidRDefault="00B32D67" w:rsidP="00003ED6">
            <w:pPr>
              <w:tabs>
                <w:tab w:val="left" w:pos="457"/>
                <w:tab w:val="left" w:pos="707"/>
                <w:tab w:val="left" w:pos="993"/>
              </w:tabs>
              <w:spacing w:line="240" w:lineRule="auto"/>
              <w:ind w:firstLine="0"/>
              <w:jc w:val="center"/>
              <w:rPr>
                <w:color w:val="000000"/>
                <w:sz w:val="24"/>
                <w:szCs w:val="24"/>
                <w:lang w:val="en-US" w:eastAsia="en-US"/>
              </w:rPr>
            </w:pPr>
            <w:r w:rsidRPr="00E1182B">
              <w:rPr>
                <w:color w:val="000000"/>
                <w:sz w:val="24"/>
                <w:szCs w:val="24"/>
                <w:lang w:eastAsia="en-US"/>
              </w:rPr>
              <w:t>21 </w:t>
            </w:r>
            <w:r w:rsidRPr="00E1182B">
              <w:rPr>
                <w:color w:val="000000"/>
                <w:sz w:val="24"/>
                <w:szCs w:val="24"/>
                <w:lang w:val="en-US" w:eastAsia="en-US"/>
              </w:rPr>
              <w:t>357</w:t>
            </w:r>
            <w:r w:rsidRPr="00E1182B">
              <w:rPr>
                <w:color w:val="000000"/>
                <w:sz w:val="24"/>
                <w:szCs w:val="24"/>
                <w:lang w:eastAsia="en-US"/>
              </w:rPr>
              <w:t>,</w:t>
            </w:r>
            <w:r w:rsidRPr="00E1182B">
              <w:rPr>
                <w:color w:val="000000"/>
                <w:sz w:val="24"/>
                <w:szCs w:val="24"/>
                <w:lang w:val="en-US" w:eastAsia="en-US"/>
              </w:rPr>
              <w:t>1</w:t>
            </w:r>
          </w:p>
        </w:tc>
      </w:tr>
    </w:tbl>
    <w:p w:rsidR="00B32D67" w:rsidRPr="00021E2C" w:rsidRDefault="00B32D67" w:rsidP="00B32D67">
      <w:pPr>
        <w:widowControl/>
        <w:tabs>
          <w:tab w:val="left" w:pos="993"/>
        </w:tabs>
        <w:spacing w:line="240" w:lineRule="auto"/>
        <w:ind w:firstLine="0"/>
        <w:rPr>
          <w:bCs/>
          <w:sz w:val="24"/>
          <w:szCs w:val="24"/>
          <w:highlight w:val="yellow"/>
          <w:lang w:val="en-US"/>
        </w:rPr>
      </w:pPr>
    </w:p>
    <w:p w:rsidR="00B32D67" w:rsidRPr="0020556B" w:rsidRDefault="00B32D67" w:rsidP="00B32D67">
      <w:pPr>
        <w:widowControl/>
        <w:tabs>
          <w:tab w:val="left" w:pos="993"/>
        </w:tabs>
        <w:spacing w:line="240" w:lineRule="auto"/>
        <w:ind w:firstLine="709"/>
        <w:rPr>
          <w:bCs/>
          <w:sz w:val="24"/>
          <w:szCs w:val="24"/>
        </w:rPr>
      </w:pPr>
      <w:r w:rsidRPr="00054F4B">
        <w:rPr>
          <w:bCs/>
          <w:sz w:val="24"/>
          <w:szCs w:val="24"/>
        </w:rPr>
        <w:t xml:space="preserve">В разрезе </w:t>
      </w:r>
      <w:r w:rsidRPr="0020556B">
        <w:rPr>
          <w:bCs/>
          <w:sz w:val="24"/>
          <w:szCs w:val="24"/>
        </w:rPr>
        <w:t>основных мероприятий расходы осуществлены следующим образом:</w:t>
      </w:r>
    </w:p>
    <w:p w:rsidR="00B32D67" w:rsidRPr="0020556B" w:rsidRDefault="00B32D67" w:rsidP="00B32D67">
      <w:pPr>
        <w:pStyle w:val="ad"/>
        <w:widowControl/>
        <w:numPr>
          <w:ilvl w:val="0"/>
          <w:numId w:val="25"/>
        </w:numPr>
        <w:tabs>
          <w:tab w:val="left" w:pos="993"/>
        </w:tabs>
        <w:spacing w:line="240" w:lineRule="auto"/>
        <w:ind w:left="0" w:firstLine="709"/>
        <w:rPr>
          <w:sz w:val="24"/>
          <w:szCs w:val="24"/>
        </w:rPr>
      </w:pPr>
      <w:r w:rsidRPr="0020556B">
        <w:rPr>
          <w:sz w:val="24"/>
          <w:szCs w:val="24"/>
        </w:rPr>
        <w:t>«Обеспечение реализации прав граждан на получение общедоступного и бесплатного дошкольного образования».</w:t>
      </w:r>
    </w:p>
    <w:p w:rsidR="00B32D67" w:rsidRPr="0020556B" w:rsidRDefault="00B32D67" w:rsidP="00B32D67">
      <w:pPr>
        <w:tabs>
          <w:tab w:val="left" w:pos="540"/>
        </w:tabs>
        <w:spacing w:line="240" w:lineRule="auto"/>
        <w:ind w:left="709" w:firstLine="0"/>
        <w:rPr>
          <w:sz w:val="24"/>
          <w:szCs w:val="24"/>
        </w:rPr>
      </w:pPr>
      <w:r w:rsidRPr="0020556B">
        <w:rPr>
          <w:sz w:val="24"/>
          <w:szCs w:val="24"/>
        </w:rPr>
        <w:t xml:space="preserve">Средства направлены </w:t>
      </w:r>
      <w:proofErr w:type="gramStart"/>
      <w:r w:rsidRPr="0020556B">
        <w:rPr>
          <w:sz w:val="24"/>
          <w:szCs w:val="24"/>
        </w:rPr>
        <w:t>на</w:t>
      </w:r>
      <w:proofErr w:type="gramEnd"/>
      <w:r w:rsidRPr="0020556B">
        <w:rPr>
          <w:sz w:val="24"/>
          <w:szCs w:val="24"/>
        </w:rPr>
        <w:t>:</w:t>
      </w:r>
    </w:p>
    <w:p w:rsidR="00B32D67" w:rsidRPr="00D53FA2" w:rsidRDefault="00B32D67" w:rsidP="00B32D67">
      <w:pPr>
        <w:widowControl/>
        <w:tabs>
          <w:tab w:val="left" w:pos="993"/>
        </w:tabs>
        <w:spacing w:line="240" w:lineRule="auto"/>
        <w:ind w:firstLine="709"/>
        <w:rPr>
          <w:sz w:val="24"/>
          <w:szCs w:val="24"/>
        </w:rPr>
      </w:pPr>
      <w:proofErr w:type="gramStart"/>
      <w:r w:rsidRPr="0020556B">
        <w:rPr>
          <w:sz w:val="24"/>
          <w:szCs w:val="24"/>
        </w:rPr>
        <w:t xml:space="preserve">- предоставление муниципальным учреждениям, реализующим программу дошкольного образования, </w:t>
      </w:r>
      <w:r w:rsidRPr="00D53FA2">
        <w:rPr>
          <w:sz w:val="24"/>
          <w:szCs w:val="24"/>
        </w:rPr>
        <w:t xml:space="preserve">субсидий на финансовое обеспечение выполнения </w:t>
      </w:r>
      <w:r w:rsidRPr="00D53FA2">
        <w:rPr>
          <w:sz w:val="24"/>
          <w:szCs w:val="24"/>
        </w:rPr>
        <w:lastRenderedPageBreak/>
        <w:t>муниципальных заданий в сумме</w:t>
      </w:r>
      <w:r w:rsidRPr="00D53FA2">
        <w:rPr>
          <w:color w:val="000000"/>
          <w:sz w:val="24"/>
          <w:szCs w:val="24"/>
        </w:rPr>
        <w:t xml:space="preserve"> </w:t>
      </w:r>
      <w:r w:rsidRPr="00D53FA2">
        <w:rPr>
          <w:sz w:val="24"/>
          <w:szCs w:val="24"/>
        </w:rPr>
        <w:t>2 532 595,5 тыс. руб</w:t>
      </w:r>
      <w:r w:rsidRPr="00D53FA2">
        <w:rPr>
          <w:color w:val="000000"/>
          <w:sz w:val="24"/>
          <w:szCs w:val="24"/>
        </w:rPr>
        <w:t>.</w:t>
      </w:r>
      <w:r w:rsidRPr="00D53FA2">
        <w:rPr>
          <w:sz w:val="24"/>
          <w:szCs w:val="24"/>
        </w:rPr>
        <w:t>, что позволило обеспечить предоставление дошкольного образования, осуществление присмотра и ухода за детьми в 65 учреждениях дошкольного образования и 5 общеобразовательных учреждениях с обучающимися на конец года в количестве 16,1 тыс. человек;</w:t>
      </w:r>
      <w:proofErr w:type="gramEnd"/>
    </w:p>
    <w:p w:rsidR="00B32D67" w:rsidRPr="00D53FA2" w:rsidRDefault="00B32D67" w:rsidP="00B32D67">
      <w:pPr>
        <w:widowControl/>
        <w:tabs>
          <w:tab w:val="left" w:pos="993"/>
        </w:tabs>
        <w:spacing w:line="240" w:lineRule="auto"/>
        <w:ind w:firstLine="709"/>
        <w:rPr>
          <w:sz w:val="24"/>
          <w:szCs w:val="24"/>
        </w:rPr>
      </w:pPr>
      <w:r w:rsidRPr="00D53FA2">
        <w:rPr>
          <w:sz w:val="24"/>
          <w:szCs w:val="24"/>
        </w:rPr>
        <w:t xml:space="preserve">- предоставление муниципальным учреждениям, реализующим программу дошкольного образования, субсидий на иные цели в сумме </w:t>
      </w:r>
      <w:r>
        <w:rPr>
          <w:sz w:val="24"/>
          <w:szCs w:val="24"/>
        </w:rPr>
        <w:t>64 813,3</w:t>
      </w:r>
      <w:r w:rsidRPr="00D53FA2">
        <w:rPr>
          <w:sz w:val="24"/>
          <w:szCs w:val="24"/>
        </w:rPr>
        <w:t xml:space="preserve"> тыс. руб., в том числе </w:t>
      </w:r>
      <w:proofErr w:type="gramStart"/>
      <w:r w:rsidRPr="00D53FA2">
        <w:rPr>
          <w:sz w:val="24"/>
          <w:szCs w:val="24"/>
        </w:rPr>
        <w:t>на</w:t>
      </w:r>
      <w:proofErr w:type="gramEnd"/>
      <w:r w:rsidRPr="00D53FA2">
        <w:rPr>
          <w:sz w:val="24"/>
          <w:szCs w:val="24"/>
        </w:rPr>
        <w:t>:</w:t>
      </w:r>
    </w:p>
    <w:p w:rsidR="00B32D67" w:rsidRPr="00D53FA2" w:rsidRDefault="00B32D67" w:rsidP="00B32D67">
      <w:pPr>
        <w:pStyle w:val="ad"/>
        <w:widowControl/>
        <w:numPr>
          <w:ilvl w:val="0"/>
          <w:numId w:val="26"/>
        </w:numPr>
        <w:tabs>
          <w:tab w:val="left" w:pos="993"/>
        </w:tabs>
        <w:spacing w:line="240" w:lineRule="auto"/>
        <w:ind w:left="0" w:firstLine="709"/>
        <w:rPr>
          <w:sz w:val="24"/>
          <w:szCs w:val="24"/>
        </w:rPr>
      </w:pPr>
      <w:r w:rsidRPr="00D53FA2">
        <w:rPr>
          <w:sz w:val="24"/>
          <w:szCs w:val="24"/>
        </w:rPr>
        <w:t>реализацию отдельных мероприятий по социально-экономическому развитию столицы Республики Карелия – 20 229,8 тыс. руб.</w:t>
      </w:r>
    </w:p>
    <w:p w:rsidR="00B32D67" w:rsidRPr="00D53FA2" w:rsidRDefault="00B32D67" w:rsidP="00B32D67">
      <w:pPr>
        <w:widowControl/>
        <w:tabs>
          <w:tab w:val="left" w:pos="0"/>
        </w:tabs>
        <w:spacing w:line="240" w:lineRule="auto"/>
        <w:ind w:firstLine="0"/>
        <w:rPr>
          <w:sz w:val="24"/>
          <w:szCs w:val="24"/>
        </w:rPr>
      </w:pPr>
      <w:r w:rsidRPr="00D53FA2">
        <w:rPr>
          <w:sz w:val="24"/>
          <w:szCs w:val="24"/>
        </w:rPr>
        <w:tab/>
        <w:t xml:space="preserve">Средства направлены </w:t>
      </w:r>
      <w:proofErr w:type="gramStart"/>
      <w:r w:rsidRPr="00D53FA2">
        <w:rPr>
          <w:sz w:val="24"/>
          <w:szCs w:val="24"/>
        </w:rPr>
        <w:t>на</w:t>
      </w:r>
      <w:proofErr w:type="gramEnd"/>
      <w:r w:rsidRPr="00D53FA2">
        <w:rPr>
          <w:sz w:val="24"/>
          <w:szCs w:val="24"/>
        </w:rPr>
        <w:t>:</w:t>
      </w:r>
    </w:p>
    <w:p w:rsidR="00B32D67" w:rsidRPr="00D53FA2" w:rsidRDefault="00B32D67" w:rsidP="00B32D67">
      <w:pPr>
        <w:pStyle w:val="ad"/>
        <w:widowControl/>
        <w:numPr>
          <w:ilvl w:val="0"/>
          <w:numId w:val="35"/>
        </w:numPr>
        <w:tabs>
          <w:tab w:val="left" w:pos="993"/>
        </w:tabs>
        <w:spacing w:line="240" w:lineRule="auto"/>
        <w:ind w:left="0" w:firstLine="709"/>
        <w:rPr>
          <w:sz w:val="24"/>
          <w:szCs w:val="24"/>
        </w:rPr>
      </w:pPr>
      <w:r w:rsidRPr="00D53FA2">
        <w:rPr>
          <w:sz w:val="24"/>
          <w:szCs w:val="24"/>
        </w:rPr>
        <w:t>капитальный ремонт кровли, замену оконных блоков, приобретение оборудования для пищеблока МДОУ «Детский сад № 20»;</w:t>
      </w:r>
    </w:p>
    <w:p w:rsidR="00B32D67" w:rsidRPr="008D72E7" w:rsidRDefault="00B32D67" w:rsidP="00B32D67">
      <w:pPr>
        <w:pStyle w:val="ad"/>
        <w:widowControl/>
        <w:numPr>
          <w:ilvl w:val="0"/>
          <w:numId w:val="35"/>
        </w:numPr>
        <w:tabs>
          <w:tab w:val="left" w:pos="993"/>
        </w:tabs>
        <w:spacing w:line="240" w:lineRule="auto"/>
        <w:ind w:left="0" w:firstLine="709"/>
        <w:rPr>
          <w:sz w:val="24"/>
          <w:szCs w:val="24"/>
        </w:rPr>
      </w:pPr>
      <w:r w:rsidRPr="008D72E7">
        <w:rPr>
          <w:sz w:val="24"/>
          <w:szCs w:val="24"/>
        </w:rPr>
        <w:t>ремонт межпанельных швов фасада здания с проведением текущего ремонта эвакуацион</w:t>
      </w:r>
      <w:r>
        <w:rPr>
          <w:sz w:val="24"/>
          <w:szCs w:val="24"/>
        </w:rPr>
        <w:t xml:space="preserve">ных выходов, замену оконных блоков в целях частичного исполнения предписания надзорных органов </w:t>
      </w:r>
      <w:r w:rsidRPr="008D72E7">
        <w:rPr>
          <w:sz w:val="24"/>
          <w:szCs w:val="24"/>
        </w:rPr>
        <w:t>в МДОУ «</w:t>
      </w:r>
      <w:r w:rsidR="00EE5B2A" w:rsidRPr="00EE5B2A">
        <w:rPr>
          <w:bCs/>
          <w:sz w:val="24"/>
          <w:szCs w:val="24"/>
        </w:rPr>
        <w:t>Центр развития ребенка -</w:t>
      </w:r>
      <w:r w:rsidR="00EE5B2A" w:rsidRPr="00EE5B2A">
        <w:rPr>
          <w:b/>
          <w:bCs/>
          <w:sz w:val="24"/>
          <w:szCs w:val="24"/>
        </w:rPr>
        <w:t xml:space="preserve"> </w:t>
      </w:r>
      <w:r w:rsidRPr="008D72E7">
        <w:rPr>
          <w:sz w:val="24"/>
          <w:szCs w:val="24"/>
        </w:rPr>
        <w:t>Детский сад № 87»;</w:t>
      </w:r>
    </w:p>
    <w:p w:rsidR="00B32D67" w:rsidRPr="008D72E7" w:rsidRDefault="00B32D67" w:rsidP="00B32D67">
      <w:pPr>
        <w:pStyle w:val="ad"/>
        <w:widowControl/>
        <w:numPr>
          <w:ilvl w:val="0"/>
          <w:numId w:val="35"/>
        </w:numPr>
        <w:tabs>
          <w:tab w:val="left" w:pos="993"/>
        </w:tabs>
        <w:spacing w:line="240" w:lineRule="auto"/>
        <w:ind w:left="0" w:firstLine="709"/>
        <w:rPr>
          <w:sz w:val="24"/>
          <w:szCs w:val="24"/>
        </w:rPr>
      </w:pPr>
      <w:r w:rsidRPr="008D72E7">
        <w:rPr>
          <w:sz w:val="24"/>
          <w:szCs w:val="24"/>
        </w:rPr>
        <w:t>разработку проектно-сметной документации, ремонт индивидуального теплового пункта МДОУ «</w:t>
      </w:r>
      <w:r w:rsidR="00EE5B2A" w:rsidRPr="00EE5B2A">
        <w:rPr>
          <w:bCs/>
          <w:sz w:val="24"/>
          <w:szCs w:val="24"/>
        </w:rPr>
        <w:t>Центр развития ребенка -</w:t>
      </w:r>
      <w:r w:rsidR="00EE5B2A" w:rsidRPr="00EE5B2A">
        <w:rPr>
          <w:b/>
          <w:bCs/>
          <w:sz w:val="24"/>
          <w:szCs w:val="24"/>
        </w:rPr>
        <w:t xml:space="preserve"> </w:t>
      </w:r>
      <w:r w:rsidRPr="008D72E7">
        <w:rPr>
          <w:sz w:val="24"/>
          <w:szCs w:val="24"/>
        </w:rPr>
        <w:t>Детский сад № 15»;</w:t>
      </w:r>
    </w:p>
    <w:p w:rsidR="00B32D67" w:rsidRPr="00F76221" w:rsidRDefault="00B32D67" w:rsidP="00B32D67">
      <w:pPr>
        <w:pStyle w:val="ad"/>
        <w:widowControl/>
        <w:numPr>
          <w:ilvl w:val="0"/>
          <w:numId w:val="35"/>
        </w:numPr>
        <w:tabs>
          <w:tab w:val="left" w:pos="993"/>
        </w:tabs>
        <w:spacing w:line="240" w:lineRule="auto"/>
        <w:ind w:left="0" w:firstLine="709"/>
        <w:rPr>
          <w:sz w:val="24"/>
          <w:szCs w:val="24"/>
        </w:rPr>
      </w:pPr>
      <w:r w:rsidRPr="00F76221">
        <w:rPr>
          <w:sz w:val="24"/>
          <w:szCs w:val="24"/>
        </w:rPr>
        <w:t xml:space="preserve">приобретение кухонной посуды и инвентаря для пищеблока </w:t>
      </w:r>
      <w:r>
        <w:rPr>
          <w:sz w:val="24"/>
          <w:szCs w:val="24"/>
        </w:rPr>
        <w:t xml:space="preserve">в целях исполнения предписания надзорных органов в </w:t>
      </w:r>
      <w:r w:rsidRPr="00F76221">
        <w:rPr>
          <w:sz w:val="24"/>
          <w:szCs w:val="24"/>
        </w:rPr>
        <w:t>МДОУ «Де</w:t>
      </w:r>
      <w:r>
        <w:rPr>
          <w:sz w:val="24"/>
          <w:szCs w:val="24"/>
        </w:rPr>
        <w:t>тский сад № 30</w:t>
      </w:r>
      <w:r w:rsidR="00604002">
        <w:rPr>
          <w:sz w:val="24"/>
          <w:szCs w:val="24"/>
        </w:rPr>
        <w:t xml:space="preserve"> «</w:t>
      </w:r>
      <w:proofErr w:type="spellStart"/>
      <w:r w:rsidR="00604002">
        <w:rPr>
          <w:sz w:val="24"/>
          <w:szCs w:val="24"/>
        </w:rPr>
        <w:t>Насто</w:t>
      </w:r>
      <w:proofErr w:type="spellEnd"/>
      <w:r>
        <w:rPr>
          <w:sz w:val="24"/>
          <w:szCs w:val="24"/>
        </w:rPr>
        <w:t>»</w:t>
      </w:r>
      <w:r w:rsidRPr="00F76221">
        <w:rPr>
          <w:sz w:val="24"/>
          <w:szCs w:val="24"/>
        </w:rPr>
        <w:t>;</w:t>
      </w:r>
    </w:p>
    <w:p w:rsidR="00B32D67" w:rsidRPr="00D53FA2" w:rsidRDefault="00B32D67" w:rsidP="00B32D67">
      <w:pPr>
        <w:pStyle w:val="ad"/>
        <w:widowControl/>
        <w:numPr>
          <w:ilvl w:val="0"/>
          <w:numId w:val="35"/>
        </w:numPr>
        <w:tabs>
          <w:tab w:val="left" w:pos="993"/>
        </w:tabs>
        <w:spacing w:line="240" w:lineRule="auto"/>
        <w:ind w:left="0" w:firstLine="709"/>
        <w:rPr>
          <w:sz w:val="24"/>
          <w:szCs w:val="24"/>
        </w:rPr>
      </w:pPr>
      <w:r w:rsidRPr="00D53FA2">
        <w:rPr>
          <w:sz w:val="24"/>
          <w:szCs w:val="24"/>
        </w:rPr>
        <w:t>ремонт системы теплоснабжения здания МДОУ «Детский сад № 24»;</w:t>
      </w:r>
    </w:p>
    <w:p w:rsidR="00B32D67" w:rsidRPr="00D53FA2" w:rsidRDefault="00B32D67" w:rsidP="00B32D67">
      <w:pPr>
        <w:pStyle w:val="ad"/>
        <w:widowControl/>
        <w:numPr>
          <w:ilvl w:val="0"/>
          <w:numId w:val="35"/>
        </w:numPr>
        <w:tabs>
          <w:tab w:val="left" w:pos="993"/>
        </w:tabs>
        <w:spacing w:line="240" w:lineRule="auto"/>
        <w:ind w:left="0" w:firstLine="709"/>
        <w:rPr>
          <w:sz w:val="24"/>
          <w:szCs w:val="24"/>
        </w:rPr>
      </w:pPr>
      <w:r w:rsidRPr="00D53FA2">
        <w:rPr>
          <w:sz w:val="24"/>
          <w:szCs w:val="24"/>
        </w:rPr>
        <w:t>замену оконных блоков</w:t>
      </w:r>
      <w:r>
        <w:rPr>
          <w:sz w:val="24"/>
          <w:szCs w:val="24"/>
        </w:rPr>
        <w:t xml:space="preserve"> в здании в целях исполнения предписания надзорных органов в </w:t>
      </w:r>
      <w:r w:rsidRPr="00D53FA2">
        <w:rPr>
          <w:sz w:val="24"/>
          <w:szCs w:val="24"/>
        </w:rPr>
        <w:t>МДОУ «Детский сад № 117».</w:t>
      </w:r>
    </w:p>
    <w:p w:rsidR="00B32D67" w:rsidRPr="00D53FA2" w:rsidRDefault="00B32D67" w:rsidP="00B32D67">
      <w:pPr>
        <w:pStyle w:val="ad"/>
        <w:widowControl/>
        <w:numPr>
          <w:ilvl w:val="0"/>
          <w:numId w:val="26"/>
        </w:numPr>
        <w:tabs>
          <w:tab w:val="left" w:pos="993"/>
        </w:tabs>
        <w:spacing w:line="240" w:lineRule="auto"/>
        <w:ind w:left="0" w:firstLine="709"/>
        <w:rPr>
          <w:sz w:val="24"/>
          <w:szCs w:val="24"/>
        </w:rPr>
      </w:pPr>
      <w:r w:rsidRPr="00D53FA2">
        <w:rPr>
          <w:sz w:val="24"/>
          <w:szCs w:val="24"/>
        </w:rPr>
        <w:t>реализацию мероприятий государственной программы Республики Карелия «Развитие образования» в целях обеспечения надлежащих условий для обучения и пребывания детей и повышения энергетической эффективности в муниципальных образовательных организациях – 9 280,2 тыс. руб.</w:t>
      </w:r>
    </w:p>
    <w:p w:rsidR="00B32D67" w:rsidRPr="00D53FA2" w:rsidRDefault="00B32D67" w:rsidP="00B32D67">
      <w:pPr>
        <w:pStyle w:val="ad"/>
        <w:widowControl/>
        <w:tabs>
          <w:tab w:val="left" w:pos="993"/>
        </w:tabs>
        <w:spacing w:line="240" w:lineRule="auto"/>
        <w:ind w:left="709" w:firstLine="0"/>
        <w:rPr>
          <w:sz w:val="24"/>
          <w:szCs w:val="24"/>
        </w:rPr>
      </w:pPr>
      <w:r w:rsidRPr="00D53FA2">
        <w:rPr>
          <w:sz w:val="24"/>
          <w:szCs w:val="24"/>
        </w:rPr>
        <w:t xml:space="preserve">Средства направлены </w:t>
      </w:r>
      <w:proofErr w:type="gramStart"/>
      <w:r w:rsidRPr="00D53FA2">
        <w:rPr>
          <w:sz w:val="24"/>
          <w:szCs w:val="24"/>
        </w:rPr>
        <w:t>на</w:t>
      </w:r>
      <w:proofErr w:type="gramEnd"/>
      <w:r w:rsidRPr="00D53FA2">
        <w:rPr>
          <w:sz w:val="24"/>
          <w:szCs w:val="24"/>
        </w:rPr>
        <w:t>:</w:t>
      </w:r>
    </w:p>
    <w:p w:rsidR="00B32D67" w:rsidRPr="00D53FA2" w:rsidRDefault="00B32D67" w:rsidP="00B32D67">
      <w:pPr>
        <w:pStyle w:val="ad"/>
        <w:widowControl/>
        <w:numPr>
          <w:ilvl w:val="0"/>
          <w:numId w:val="35"/>
        </w:numPr>
        <w:tabs>
          <w:tab w:val="left" w:pos="993"/>
        </w:tabs>
        <w:spacing w:line="240" w:lineRule="auto"/>
        <w:ind w:left="0" w:firstLine="709"/>
        <w:rPr>
          <w:sz w:val="24"/>
          <w:szCs w:val="24"/>
        </w:rPr>
      </w:pPr>
      <w:r>
        <w:rPr>
          <w:sz w:val="24"/>
          <w:szCs w:val="24"/>
        </w:rPr>
        <w:t xml:space="preserve">выплату аванса по </w:t>
      </w:r>
      <w:r w:rsidRPr="00D53FA2">
        <w:rPr>
          <w:sz w:val="24"/>
          <w:szCs w:val="24"/>
        </w:rPr>
        <w:t>разработк</w:t>
      </w:r>
      <w:r>
        <w:rPr>
          <w:sz w:val="24"/>
          <w:szCs w:val="24"/>
        </w:rPr>
        <w:t>е</w:t>
      </w:r>
      <w:r w:rsidRPr="00D53FA2">
        <w:rPr>
          <w:sz w:val="24"/>
          <w:szCs w:val="24"/>
        </w:rPr>
        <w:t xml:space="preserve"> проектно-сметной документации на капитальный ремонт МДОУ «Детский сад № 15», МДОУ «Детский</w:t>
      </w:r>
      <w:r>
        <w:rPr>
          <w:sz w:val="24"/>
          <w:szCs w:val="24"/>
        </w:rPr>
        <w:t xml:space="preserve"> сад № 34», МДОУ «Детский сад № </w:t>
      </w:r>
      <w:r w:rsidRPr="00D53FA2">
        <w:rPr>
          <w:sz w:val="24"/>
          <w:szCs w:val="24"/>
        </w:rPr>
        <w:t>70», МДОУ «Детский сад № 89», МДОУ «Детский сад № 91»;</w:t>
      </w:r>
    </w:p>
    <w:p w:rsidR="00B32D67" w:rsidRPr="00D53FA2" w:rsidRDefault="00B32D67" w:rsidP="00B32D67">
      <w:pPr>
        <w:pStyle w:val="ad"/>
        <w:widowControl/>
        <w:numPr>
          <w:ilvl w:val="0"/>
          <w:numId w:val="35"/>
        </w:numPr>
        <w:tabs>
          <w:tab w:val="left" w:pos="993"/>
        </w:tabs>
        <w:spacing w:line="240" w:lineRule="auto"/>
        <w:ind w:left="0" w:firstLine="709"/>
        <w:rPr>
          <w:sz w:val="24"/>
          <w:szCs w:val="24"/>
        </w:rPr>
      </w:pPr>
      <w:r w:rsidRPr="00D53FA2">
        <w:rPr>
          <w:sz w:val="24"/>
          <w:szCs w:val="24"/>
        </w:rPr>
        <w:t xml:space="preserve">установку </w:t>
      </w:r>
      <w:r>
        <w:rPr>
          <w:sz w:val="24"/>
          <w:szCs w:val="24"/>
        </w:rPr>
        <w:t xml:space="preserve">10 </w:t>
      </w:r>
      <w:r w:rsidRPr="00D53FA2">
        <w:rPr>
          <w:sz w:val="24"/>
          <w:szCs w:val="24"/>
        </w:rPr>
        <w:t xml:space="preserve">теневых навесов </w:t>
      </w:r>
      <w:r>
        <w:rPr>
          <w:sz w:val="24"/>
          <w:szCs w:val="24"/>
        </w:rPr>
        <w:t xml:space="preserve">в </w:t>
      </w:r>
      <w:r w:rsidRPr="00D53FA2">
        <w:rPr>
          <w:sz w:val="24"/>
          <w:szCs w:val="24"/>
        </w:rPr>
        <w:t>МДОУ «Детский сад № 21»</w:t>
      </w:r>
      <w:r>
        <w:rPr>
          <w:sz w:val="24"/>
          <w:szCs w:val="24"/>
        </w:rPr>
        <w:t xml:space="preserve"> в целях исполнения предписания надзорных органов</w:t>
      </w:r>
      <w:r w:rsidRPr="00D53FA2">
        <w:rPr>
          <w:sz w:val="24"/>
          <w:szCs w:val="24"/>
        </w:rPr>
        <w:t>;</w:t>
      </w:r>
    </w:p>
    <w:p w:rsidR="00B32D67" w:rsidRDefault="00B32D67" w:rsidP="00B32D67">
      <w:pPr>
        <w:pStyle w:val="ad"/>
        <w:widowControl/>
        <w:numPr>
          <w:ilvl w:val="0"/>
          <w:numId w:val="35"/>
        </w:numPr>
        <w:tabs>
          <w:tab w:val="left" w:pos="993"/>
        </w:tabs>
        <w:spacing w:line="240" w:lineRule="auto"/>
        <w:ind w:left="0" w:firstLine="709"/>
        <w:rPr>
          <w:sz w:val="24"/>
          <w:szCs w:val="24"/>
        </w:rPr>
      </w:pPr>
      <w:r w:rsidRPr="00D53FA2">
        <w:rPr>
          <w:sz w:val="24"/>
          <w:szCs w:val="24"/>
        </w:rPr>
        <w:t xml:space="preserve">приобретение оборудования для реализации проекта «Использование арт-технологий в детских садах Карелии для развития и оздоровления детей» в МДОУ «Детский сад № 1», МДОУ «Детский сад № 88», МДОУ «Детский сад </w:t>
      </w:r>
      <w:r>
        <w:rPr>
          <w:sz w:val="24"/>
          <w:szCs w:val="24"/>
        </w:rPr>
        <w:t>№ 101»,                      МДОУ «Детский сад № 120»;</w:t>
      </w:r>
    </w:p>
    <w:p w:rsidR="00B32D67" w:rsidRPr="00D53FA2" w:rsidRDefault="00B32D67" w:rsidP="00B32D67">
      <w:pPr>
        <w:pStyle w:val="ad"/>
        <w:widowControl/>
        <w:numPr>
          <w:ilvl w:val="0"/>
          <w:numId w:val="35"/>
        </w:numPr>
        <w:tabs>
          <w:tab w:val="left" w:pos="993"/>
        </w:tabs>
        <w:spacing w:line="240" w:lineRule="auto"/>
        <w:ind w:left="0" w:firstLine="709"/>
        <w:rPr>
          <w:sz w:val="24"/>
          <w:szCs w:val="24"/>
        </w:rPr>
      </w:pPr>
      <w:r w:rsidRPr="00707E39">
        <w:rPr>
          <w:sz w:val="24"/>
          <w:szCs w:val="24"/>
        </w:rPr>
        <w:t>обустройство спортивной площадки для реализации проекта «Использование арт-технологий в детских садах Карелии для развития и оздоровления детей» в МДОУ «Детский сад № 112»</w:t>
      </w:r>
      <w:r>
        <w:rPr>
          <w:sz w:val="24"/>
          <w:szCs w:val="24"/>
        </w:rPr>
        <w:t>.</w:t>
      </w:r>
    </w:p>
    <w:p w:rsidR="00B32D67" w:rsidRPr="00D53FA2" w:rsidRDefault="00B32D67" w:rsidP="00B32D67">
      <w:pPr>
        <w:pStyle w:val="ad"/>
        <w:widowControl/>
        <w:numPr>
          <w:ilvl w:val="0"/>
          <w:numId w:val="26"/>
        </w:numPr>
        <w:tabs>
          <w:tab w:val="left" w:pos="993"/>
        </w:tabs>
        <w:spacing w:line="240" w:lineRule="auto"/>
        <w:ind w:left="0" w:firstLine="709"/>
        <w:rPr>
          <w:sz w:val="24"/>
          <w:szCs w:val="24"/>
        </w:rPr>
      </w:pPr>
      <w:r w:rsidRPr="00D53FA2">
        <w:rPr>
          <w:sz w:val="24"/>
          <w:szCs w:val="24"/>
        </w:rPr>
        <w:t>осуществление расходов на оплату труда работников дошкольных образовательных учреждений, осуществляющих коррекционную работу с детьми, не посещающими специализированные (коррекционные) группы –  6 698,2 тыс. руб.</w:t>
      </w:r>
    </w:p>
    <w:p w:rsidR="00B32D67" w:rsidRPr="000854F1" w:rsidRDefault="00B32D67" w:rsidP="00B32D67">
      <w:pPr>
        <w:pStyle w:val="ad"/>
        <w:widowControl/>
        <w:numPr>
          <w:ilvl w:val="0"/>
          <w:numId w:val="26"/>
        </w:numPr>
        <w:tabs>
          <w:tab w:val="left" w:pos="993"/>
        </w:tabs>
        <w:spacing w:line="240" w:lineRule="auto"/>
        <w:ind w:left="0" w:firstLine="709"/>
        <w:rPr>
          <w:sz w:val="24"/>
          <w:szCs w:val="24"/>
        </w:rPr>
      </w:pPr>
      <w:proofErr w:type="gramStart"/>
      <w:r w:rsidRPr="00D53FA2">
        <w:rPr>
          <w:sz w:val="24"/>
          <w:szCs w:val="24"/>
        </w:rPr>
        <w:t>предоставление мер социальной поддержки и социального обслуживания обучающимся с ограниченными возможностями здоровья в муниципальных учреждениях дошкольного образования для детей с ограниченными возможностями  здоровья – 15 296,2  тыс. руб., которые направлены на приобретение периодической, научной, учебно-методической, справочно-информационной и художественной литературы для инвалидов, воспитание и обучение детей-инвалидов, компенсацию затрат родителей на проезд до места учебы и обратно ребенка-инвалида со сложной структурой нарушений, не</w:t>
      </w:r>
      <w:proofErr w:type="gramEnd"/>
      <w:r w:rsidRPr="00D53FA2">
        <w:rPr>
          <w:sz w:val="24"/>
          <w:szCs w:val="24"/>
        </w:rPr>
        <w:t xml:space="preserve"> </w:t>
      </w:r>
      <w:r w:rsidRPr="000854F1">
        <w:rPr>
          <w:sz w:val="24"/>
          <w:szCs w:val="24"/>
        </w:rPr>
        <w:t>обслуживающего себя самостоятельно (2,0 тыс. получателей).</w:t>
      </w:r>
    </w:p>
    <w:p w:rsidR="00B32D67" w:rsidRPr="000854F1" w:rsidRDefault="00B32D67" w:rsidP="00B32D67">
      <w:pPr>
        <w:widowControl/>
        <w:numPr>
          <w:ilvl w:val="0"/>
          <w:numId w:val="27"/>
        </w:numPr>
        <w:tabs>
          <w:tab w:val="left" w:pos="993"/>
        </w:tabs>
        <w:spacing w:line="240" w:lineRule="auto"/>
        <w:ind w:left="0" w:firstLine="709"/>
        <w:contextualSpacing/>
        <w:rPr>
          <w:sz w:val="24"/>
          <w:szCs w:val="24"/>
        </w:rPr>
      </w:pPr>
      <w:r w:rsidRPr="000854F1">
        <w:rPr>
          <w:sz w:val="24"/>
          <w:szCs w:val="24"/>
        </w:rPr>
        <w:lastRenderedPageBreak/>
        <w:t xml:space="preserve">проведение организационных работ </w:t>
      </w:r>
      <w:r>
        <w:rPr>
          <w:sz w:val="24"/>
          <w:szCs w:val="24"/>
        </w:rPr>
        <w:t xml:space="preserve">в целях </w:t>
      </w:r>
      <w:proofErr w:type="gramStart"/>
      <w:r w:rsidRPr="000854F1">
        <w:rPr>
          <w:sz w:val="24"/>
          <w:szCs w:val="24"/>
        </w:rPr>
        <w:t>подготовк</w:t>
      </w:r>
      <w:r>
        <w:rPr>
          <w:sz w:val="24"/>
          <w:szCs w:val="24"/>
        </w:rPr>
        <w:t>и</w:t>
      </w:r>
      <w:proofErr w:type="gramEnd"/>
      <w:r w:rsidRPr="000854F1">
        <w:rPr>
          <w:sz w:val="24"/>
          <w:szCs w:val="24"/>
        </w:rPr>
        <w:t xml:space="preserve"> к функционированию вновь открываемых зданий (помещений) детских садов в связи со строительством (планируемой передачей из государственной собственности Республики Карелия) - 12 316,0 тыс. руб. Средства направлены на оснащение оборудов</w:t>
      </w:r>
      <w:r>
        <w:rPr>
          <w:sz w:val="24"/>
          <w:szCs w:val="24"/>
        </w:rPr>
        <w:t xml:space="preserve">анием и материалами, содержание </w:t>
      </w:r>
      <w:r w:rsidRPr="000854F1">
        <w:rPr>
          <w:sz w:val="24"/>
          <w:szCs w:val="24"/>
        </w:rPr>
        <w:t>до начала</w:t>
      </w:r>
      <w:r>
        <w:rPr>
          <w:sz w:val="24"/>
          <w:szCs w:val="24"/>
        </w:rPr>
        <w:t xml:space="preserve"> их</w:t>
      </w:r>
      <w:r w:rsidRPr="000854F1">
        <w:rPr>
          <w:sz w:val="24"/>
          <w:szCs w:val="24"/>
        </w:rPr>
        <w:t xml:space="preserve"> функционирования зданий</w:t>
      </w:r>
      <w:r>
        <w:rPr>
          <w:sz w:val="24"/>
          <w:szCs w:val="24"/>
        </w:rPr>
        <w:t>,</w:t>
      </w:r>
      <w:r w:rsidRPr="000854F1">
        <w:rPr>
          <w:sz w:val="24"/>
          <w:szCs w:val="24"/>
        </w:rPr>
        <w:t xml:space="preserve"> расположенных по адресу: г. Петрозаводск, ул. Генерала Судакова, д. 3 (МДОУ «Детский сад №</w:t>
      </w:r>
      <w:r>
        <w:rPr>
          <w:sz w:val="24"/>
          <w:szCs w:val="24"/>
        </w:rPr>
        <w:t xml:space="preserve"> </w:t>
      </w:r>
      <w:r w:rsidRPr="000854F1">
        <w:rPr>
          <w:sz w:val="24"/>
          <w:szCs w:val="24"/>
        </w:rPr>
        <w:t xml:space="preserve">4»), ул. Щербакова, </w:t>
      </w:r>
      <w:r w:rsidR="00604002">
        <w:rPr>
          <w:sz w:val="24"/>
          <w:szCs w:val="24"/>
        </w:rPr>
        <w:t xml:space="preserve"> </w:t>
      </w:r>
      <w:r w:rsidRPr="000854F1">
        <w:rPr>
          <w:sz w:val="24"/>
          <w:szCs w:val="24"/>
        </w:rPr>
        <w:t>д. 51 (</w:t>
      </w:r>
      <w:proofErr w:type="gramStart"/>
      <w:r w:rsidRPr="000854F1">
        <w:rPr>
          <w:sz w:val="24"/>
          <w:szCs w:val="24"/>
        </w:rPr>
        <w:t>МДОУ «</w:t>
      </w:r>
      <w:r w:rsidR="00604002" w:rsidRPr="00EE5B2A">
        <w:rPr>
          <w:bCs/>
          <w:sz w:val="24"/>
          <w:szCs w:val="24"/>
        </w:rPr>
        <w:t>Центр развития ребенка -</w:t>
      </w:r>
      <w:r w:rsidR="00604002" w:rsidRPr="00EE5B2A">
        <w:rPr>
          <w:b/>
          <w:bCs/>
          <w:sz w:val="24"/>
          <w:szCs w:val="24"/>
        </w:rPr>
        <w:t xml:space="preserve"> </w:t>
      </w:r>
      <w:r w:rsidRPr="000854F1">
        <w:rPr>
          <w:sz w:val="24"/>
          <w:szCs w:val="24"/>
        </w:rPr>
        <w:t xml:space="preserve">Детский сад № 71»), </w:t>
      </w:r>
      <w:proofErr w:type="spellStart"/>
      <w:r w:rsidRPr="000854F1">
        <w:rPr>
          <w:sz w:val="24"/>
          <w:szCs w:val="24"/>
        </w:rPr>
        <w:t>Ключевское</w:t>
      </w:r>
      <w:proofErr w:type="spellEnd"/>
      <w:r w:rsidRPr="000854F1">
        <w:rPr>
          <w:sz w:val="24"/>
          <w:szCs w:val="24"/>
        </w:rPr>
        <w:t xml:space="preserve"> шоссе, д.33 (МДОУ «Детский сад № 115»)</w:t>
      </w:r>
      <w:r>
        <w:rPr>
          <w:sz w:val="24"/>
          <w:szCs w:val="24"/>
        </w:rPr>
        <w:t>.</w:t>
      </w:r>
      <w:proofErr w:type="gramEnd"/>
    </w:p>
    <w:p w:rsidR="00B32D67" w:rsidRPr="00D53FA2" w:rsidRDefault="00B32D67" w:rsidP="00B32D67">
      <w:pPr>
        <w:widowControl/>
        <w:numPr>
          <w:ilvl w:val="0"/>
          <w:numId w:val="27"/>
        </w:numPr>
        <w:tabs>
          <w:tab w:val="left" w:pos="993"/>
        </w:tabs>
        <w:spacing w:line="240" w:lineRule="auto"/>
        <w:ind w:left="0" w:firstLine="709"/>
        <w:contextualSpacing/>
        <w:rPr>
          <w:sz w:val="24"/>
          <w:szCs w:val="24"/>
        </w:rPr>
      </w:pPr>
      <w:r w:rsidRPr="00D53FA2">
        <w:rPr>
          <w:sz w:val="24"/>
          <w:szCs w:val="24"/>
        </w:rPr>
        <w:t>оказание содействия трудоустройству незанятых инвалидов на оборудованные (оснащенные) для них рабочие места (МДОУ «Детский сад № 34», МДОУ «Детский сад № 62») – 297,3 тыс. руб.</w:t>
      </w:r>
    </w:p>
    <w:p w:rsidR="00B32D67" w:rsidRPr="00D53FA2" w:rsidRDefault="00B32D67" w:rsidP="00B32D67">
      <w:pPr>
        <w:widowControl/>
        <w:numPr>
          <w:ilvl w:val="0"/>
          <w:numId w:val="27"/>
        </w:numPr>
        <w:tabs>
          <w:tab w:val="left" w:pos="993"/>
        </w:tabs>
        <w:spacing w:line="240" w:lineRule="auto"/>
        <w:ind w:left="0" w:firstLine="709"/>
        <w:contextualSpacing/>
        <w:rPr>
          <w:sz w:val="24"/>
          <w:szCs w:val="24"/>
        </w:rPr>
      </w:pPr>
      <w:r w:rsidRPr="00D53FA2">
        <w:rPr>
          <w:sz w:val="24"/>
          <w:szCs w:val="24"/>
        </w:rPr>
        <w:t xml:space="preserve"> укрепление материально-технической базы муниципальных учреждений Петрозаводского городского округа – 695,6 тыс.</w:t>
      </w:r>
      <w:r>
        <w:rPr>
          <w:sz w:val="24"/>
          <w:szCs w:val="24"/>
        </w:rPr>
        <w:t xml:space="preserve"> </w:t>
      </w:r>
      <w:r w:rsidRPr="00D53FA2">
        <w:rPr>
          <w:sz w:val="24"/>
          <w:szCs w:val="24"/>
        </w:rPr>
        <w:t>руб.</w:t>
      </w:r>
    </w:p>
    <w:p w:rsidR="00B32D67" w:rsidRPr="00D53FA2" w:rsidRDefault="00B32D67" w:rsidP="00B32D67">
      <w:pPr>
        <w:pStyle w:val="ad"/>
        <w:widowControl/>
        <w:tabs>
          <w:tab w:val="left" w:pos="993"/>
        </w:tabs>
        <w:spacing w:line="240" w:lineRule="auto"/>
        <w:ind w:left="709" w:firstLine="0"/>
        <w:rPr>
          <w:sz w:val="24"/>
          <w:szCs w:val="24"/>
        </w:rPr>
      </w:pPr>
      <w:r w:rsidRPr="00D53FA2">
        <w:rPr>
          <w:sz w:val="24"/>
          <w:szCs w:val="24"/>
        </w:rPr>
        <w:t xml:space="preserve">Средства направлены </w:t>
      </w:r>
      <w:proofErr w:type="gramStart"/>
      <w:r w:rsidRPr="00D53FA2">
        <w:rPr>
          <w:sz w:val="24"/>
          <w:szCs w:val="24"/>
        </w:rPr>
        <w:t>на</w:t>
      </w:r>
      <w:proofErr w:type="gramEnd"/>
      <w:r w:rsidRPr="00D53FA2">
        <w:rPr>
          <w:sz w:val="24"/>
          <w:szCs w:val="24"/>
        </w:rPr>
        <w:t>:</w:t>
      </w:r>
    </w:p>
    <w:p w:rsidR="00B32D67" w:rsidRPr="00D53FA2" w:rsidRDefault="00B32D67" w:rsidP="00B32D67">
      <w:pPr>
        <w:pStyle w:val="ad"/>
        <w:widowControl/>
        <w:numPr>
          <w:ilvl w:val="0"/>
          <w:numId w:val="35"/>
        </w:numPr>
        <w:tabs>
          <w:tab w:val="left" w:pos="993"/>
        </w:tabs>
        <w:spacing w:line="240" w:lineRule="auto"/>
        <w:ind w:left="0" w:firstLine="709"/>
        <w:rPr>
          <w:sz w:val="24"/>
          <w:szCs w:val="24"/>
        </w:rPr>
      </w:pPr>
      <w:r w:rsidRPr="00D53FA2">
        <w:rPr>
          <w:sz w:val="24"/>
          <w:szCs w:val="24"/>
        </w:rPr>
        <w:t xml:space="preserve"> разработку проектно-сметной документации на проведение капитального ремонта кровли МДОУ «Детский сад № 20»;</w:t>
      </w:r>
    </w:p>
    <w:p w:rsidR="00B32D67" w:rsidRPr="00D53FA2" w:rsidRDefault="00B32D67" w:rsidP="00B32D67">
      <w:pPr>
        <w:pStyle w:val="ad"/>
        <w:widowControl/>
        <w:numPr>
          <w:ilvl w:val="0"/>
          <w:numId w:val="35"/>
        </w:numPr>
        <w:tabs>
          <w:tab w:val="left" w:pos="993"/>
        </w:tabs>
        <w:spacing w:line="240" w:lineRule="auto"/>
        <w:ind w:left="0" w:firstLine="709"/>
        <w:rPr>
          <w:sz w:val="24"/>
          <w:szCs w:val="24"/>
        </w:rPr>
      </w:pPr>
      <w:r w:rsidRPr="00D53FA2">
        <w:rPr>
          <w:sz w:val="24"/>
          <w:szCs w:val="24"/>
        </w:rPr>
        <w:t>проведение ремонтных работ в системе отопления МДОУ «Детский сад № 80»;</w:t>
      </w:r>
    </w:p>
    <w:p w:rsidR="00B32D67" w:rsidRDefault="00B32D67" w:rsidP="00B32D67">
      <w:pPr>
        <w:pStyle w:val="ad"/>
        <w:widowControl/>
        <w:numPr>
          <w:ilvl w:val="0"/>
          <w:numId w:val="35"/>
        </w:numPr>
        <w:tabs>
          <w:tab w:val="left" w:pos="993"/>
        </w:tabs>
        <w:spacing w:line="240" w:lineRule="auto"/>
        <w:ind w:left="0" w:firstLine="709"/>
        <w:rPr>
          <w:sz w:val="24"/>
          <w:szCs w:val="24"/>
        </w:rPr>
      </w:pPr>
      <w:r w:rsidRPr="00D53FA2">
        <w:rPr>
          <w:sz w:val="24"/>
          <w:szCs w:val="24"/>
        </w:rPr>
        <w:t>производство электромонтажных работ в МДОУ «Детский сад № 86».</w:t>
      </w:r>
    </w:p>
    <w:p w:rsidR="00B32D67" w:rsidRPr="00B4793D" w:rsidRDefault="00B32D67" w:rsidP="00B32D67">
      <w:pPr>
        <w:widowControl/>
        <w:tabs>
          <w:tab w:val="left" w:pos="993"/>
        </w:tabs>
        <w:spacing w:line="240" w:lineRule="auto"/>
        <w:ind w:firstLine="709"/>
        <w:rPr>
          <w:sz w:val="24"/>
          <w:szCs w:val="24"/>
        </w:rPr>
      </w:pPr>
      <w:r w:rsidRPr="000C4CD8">
        <w:rPr>
          <w:color w:val="000000"/>
          <w:sz w:val="24"/>
          <w:szCs w:val="24"/>
        </w:rPr>
        <w:t xml:space="preserve">Средства в сумме 43,7 тыс. руб. направлены на проведение независимой </w:t>
      </w:r>
      <w:proofErr w:type="gramStart"/>
      <w:r w:rsidRPr="000C4CD8">
        <w:rPr>
          <w:color w:val="000000"/>
          <w:sz w:val="24"/>
          <w:szCs w:val="24"/>
        </w:rPr>
        <w:t>оценки качества условий оказания услуг</w:t>
      </w:r>
      <w:proofErr w:type="gramEnd"/>
      <w:r w:rsidRPr="000C4CD8">
        <w:rPr>
          <w:color w:val="000000"/>
          <w:sz w:val="24"/>
          <w:szCs w:val="24"/>
        </w:rPr>
        <w:t xml:space="preserve"> муниципальным учреждениям, реализующими программу дошкольного образования</w:t>
      </w:r>
      <w:r>
        <w:rPr>
          <w:sz w:val="24"/>
          <w:szCs w:val="24"/>
        </w:rPr>
        <w:t>.</w:t>
      </w:r>
      <w:r w:rsidRPr="00B4793D">
        <w:rPr>
          <w:sz w:val="24"/>
          <w:szCs w:val="24"/>
        </w:rPr>
        <w:t xml:space="preserve"> </w:t>
      </w:r>
    </w:p>
    <w:p w:rsidR="00B32D67" w:rsidRPr="00D53FA2" w:rsidRDefault="00B32D67" w:rsidP="00B32D67">
      <w:pPr>
        <w:pStyle w:val="ad"/>
        <w:widowControl/>
        <w:numPr>
          <w:ilvl w:val="0"/>
          <w:numId w:val="25"/>
        </w:numPr>
        <w:tabs>
          <w:tab w:val="left" w:pos="993"/>
        </w:tabs>
        <w:spacing w:line="240" w:lineRule="auto"/>
        <w:ind w:left="0" w:firstLine="709"/>
        <w:rPr>
          <w:sz w:val="24"/>
          <w:szCs w:val="24"/>
        </w:rPr>
      </w:pPr>
      <w:r w:rsidRPr="00F04614">
        <w:rPr>
          <w:sz w:val="24"/>
          <w:szCs w:val="24"/>
          <w:lang w:eastAsia="en-US"/>
        </w:rPr>
        <w:t>«Обеспечение реализации прав граждан на получение общедоступного</w:t>
      </w:r>
      <w:r>
        <w:rPr>
          <w:sz w:val="24"/>
          <w:szCs w:val="24"/>
          <w:lang w:eastAsia="en-US"/>
        </w:rPr>
        <w:t xml:space="preserve"> и </w:t>
      </w:r>
      <w:r w:rsidRPr="00F04614">
        <w:rPr>
          <w:sz w:val="24"/>
          <w:szCs w:val="24"/>
        </w:rPr>
        <w:t>бесплатного общего образования»</w:t>
      </w:r>
      <w:r w:rsidRPr="00D53FA2">
        <w:rPr>
          <w:sz w:val="24"/>
          <w:szCs w:val="24"/>
        </w:rPr>
        <w:t>.</w:t>
      </w:r>
    </w:p>
    <w:p w:rsidR="00B32D67" w:rsidRPr="00D53FA2" w:rsidRDefault="00B32D67" w:rsidP="00B32D67">
      <w:pPr>
        <w:tabs>
          <w:tab w:val="left" w:pos="540"/>
        </w:tabs>
        <w:spacing w:line="240" w:lineRule="auto"/>
        <w:ind w:left="709" w:firstLine="0"/>
        <w:rPr>
          <w:sz w:val="24"/>
          <w:szCs w:val="24"/>
        </w:rPr>
      </w:pPr>
      <w:r w:rsidRPr="00D53FA2">
        <w:rPr>
          <w:sz w:val="24"/>
          <w:szCs w:val="24"/>
        </w:rPr>
        <w:t xml:space="preserve">Средства направлены </w:t>
      </w:r>
      <w:proofErr w:type="gramStart"/>
      <w:r w:rsidRPr="00D53FA2">
        <w:rPr>
          <w:sz w:val="24"/>
          <w:szCs w:val="24"/>
        </w:rPr>
        <w:t>на</w:t>
      </w:r>
      <w:proofErr w:type="gramEnd"/>
      <w:r w:rsidRPr="00D53FA2">
        <w:rPr>
          <w:sz w:val="24"/>
          <w:szCs w:val="24"/>
        </w:rPr>
        <w:t>:</w:t>
      </w:r>
    </w:p>
    <w:p w:rsidR="00B32D67" w:rsidRPr="00C7705B" w:rsidRDefault="00B32D67" w:rsidP="00B32D67">
      <w:pPr>
        <w:widowControl/>
        <w:tabs>
          <w:tab w:val="left" w:pos="993"/>
        </w:tabs>
        <w:spacing w:line="240" w:lineRule="auto"/>
        <w:ind w:firstLine="709"/>
        <w:rPr>
          <w:sz w:val="24"/>
          <w:szCs w:val="24"/>
        </w:rPr>
      </w:pPr>
      <w:r w:rsidRPr="00C7705B">
        <w:rPr>
          <w:sz w:val="24"/>
          <w:szCs w:val="24"/>
        </w:rPr>
        <w:t>- предоставление муниципальным общеобразовательным учреждениям субсидии на финансовое обеспечение выполнения муниципальных заданий в сумме</w:t>
      </w:r>
      <w:r w:rsidRPr="00C7705B">
        <w:rPr>
          <w:color w:val="000000"/>
          <w:sz w:val="24"/>
          <w:szCs w:val="24"/>
        </w:rPr>
        <w:t xml:space="preserve"> </w:t>
      </w:r>
      <w:r w:rsidRPr="00567CF1">
        <w:rPr>
          <w:sz w:val="24"/>
          <w:szCs w:val="24"/>
        </w:rPr>
        <w:t>2 400 752,4</w:t>
      </w:r>
      <w:r w:rsidRPr="00EC40C3">
        <w:rPr>
          <w:sz w:val="24"/>
          <w:szCs w:val="24"/>
          <w:highlight w:val="green"/>
        </w:rPr>
        <w:t xml:space="preserve">         </w:t>
      </w:r>
      <w:r w:rsidRPr="00C7705B">
        <w:rPr>
          <w:color w:val="000000"/>
          <w:sz w:val="24"/>
          <w:szCs w:val="24"/>
        </w:rPr>
        <w:t xml:space="preserve">тыс. руб., </w:t>
      </w:r>
      <w:r w:rsidRPr="00C7705B">
        <w:rPr>
          <w:sz w:val="24"/>
          <w:szCs w:val="24"/>
        </w:rPr>
        <w:t xml:space="preserve">что позволило обеспечить предоставление начального общего, основного общего, среднего общего образования в 39 общеобразовательных учреждениях с </w:t>
      </w:r>
      <w:proofErr w:type="gramStart"/>
      <w:r w:rsidRPr="00C7705B">
        <w:rPr>
          <w:sz w:val="24"/>
          <w:szCs w:val="24"/>
        </w:rPr>
        <w:t>обучающимися</w:t>
      </w:r>
      <w:proofErr w:type="gramEnd"/>
      <w:r w:rsidRPr="00C7705B">
        <w:rPr>
          <w:sz w:val="24"/>
          <w:szCs w:val="24"/>
        </w:rPr>
        <w:t xml:space="preserve"> на конец года в количестве 33,7 тыс. человек.</w:t>
      </w:r>
    </w:p>
    <w:p w:rsidR="00B32D67" w:rsidRPr="00BB0919" w:rsidRDefault="00B32D67" w:rsidP="00B32D67">
      <w:pPr>
        <w:widowControl/>
        <w:tabs>
          <w:tab w:val="left" w:pos="993"/>
        </w:tabs>
        <w:spacing w:line="240" w:lineRule="auto"/>
        <w:ind w:firstLine="709"/>
        <w:rPr>
          <w:sz w:val="24"/>
          <w:szCs w:val="24"/>
        </w:rPr>
      </w:pPr>
      <w:r w:rsidRPr="00CC0768">
        <w:rPr>
          <w:sz w:val="24"/>
          <w:szCs w:val="24"/>
        </w:rPr>
        <w:t xml:space="preserve">- предоставление муниципальным общеобразовательным учреждениям субсидий на иные цели в сумме </w:t>
      </w:r>
      <w:r>
        <w:rPr>
          <w:sz w:val="24"/>
          <w:szCs w:val="24"/>
        </w:rPr>
        <w:t>923 721,2</w:t>
      </w:r>
      <w:r w:rsidRPr="00D047F0">
        <w:rPr>
          <w:sz w:val="24"/>
          <w:szCs w:val="24"/>
        </w:rPr>
        <w:t xml:space="preserve"> тыс</w:t>
      </w:r>
      <w:r w:rsidRPr="00BB0919">
        <w:rPr>
          <w:sz w:val="24"/>
          <w:szCs w:val="24"/>
        </w:rPr>
        <w:t>. руб.</w:t>
      </w:r>
      <w:r>
        <w:rPr>
          <w:sz w:val="24"/>
          <w:szCs w:val="24"/>
        </w:rPr>
        <w:t>,</w:t>
      </w:r>
      <w:r w:rsidRPr="00BB0919">
        <w:rPr>
          <w:sz w:val="24"/>
          <w:szCs w:val="24"/>
        </w:rPr>
        <w:t xml:space="preserve"> в том числе </w:t>
      </w:r>
      <w:proofErr w:type="gramStart"/>
      <w:r w:rsidRPr="00BB0919">
        <w:rPr>
          <w:sz w:val="24"/>
          <w:szCs w:val="24"/>
        </w:rPr>
        <w:t>на</w:t>
      </w:r>
      <w:proofErr w:type="gramEnd"/>
      <w:r w:rsidRPr="00BB0919">
        <w:rPr>
          <w:sz w:val="24"/>
          <w:szCs w:val="24"/>
        </w:rPr>
        <w:t>:</w:t>
      </w:r>
    </w:p>
    <w:p w:rsidR="00B32D67" w:rsidRPr="00231AAD" w:rsidRDefault="00B32D67" w:rsidP="00B32D67">
      <w:pPr>
        <w:pStyle w:val="ad"/>
        <w:widowControl/>
        <w:numPr>
          <w:ilvl w:val="0"/>
          <w:numId w:val="26"/>
        </w:numPr>
        <w:tabs>
          <w:tab w:val="left" w:pos="993"/>
        </w:tabs>
        <w:spacing w:line="240" w:lineRule="auto"/>
        <w:ind w:left="0" w:firstLine="709"/>
        <w:rPr>
          <w:sz w:val="24"/>
          <w:szCs w:val="24"/>
        </w:rPr>
      </w:pPr>
      <w:r w:rsidRPr="00231AAD">
        <w:rPr>
          <w:sz w:val="24"/>
          <w:szCs w:val="24"/>
        </w:rPr>
        <w:t>реализацию отдельных мероприятий по социально-экономическому развитию столицы Республики Карелия – 14 255,1 тыс. руб.</w:t>
      </w:r>
    </w:p>
    <w:p w:rsidR="00B32D67" w:rsidRPr="00392748" w:rsidRDefault="00B32D67" w:rsidP="00B32D67">
      <w:pPr>
        <w:pStyle w:val="ad"/>
        <w:widowControl/>
        <w:tabs>
          <w:tab w:val="left" w:pos="993"/>
        </w:tabs>
        <w:spacing w:line="240" w:lineRule="auto"/>
        <w:ind w:left="709" w:firstLine="0"/>
        <w:rPr>
          <w:sz w:val="24"/>
          <w:szCs w:val="24"/>
        </w:rPr>
      </w:pPr>
      <w:r w:rsidRPr="00392748">
        <w:rPr>
          <w:sz w:val="24"/>
          <w:szCs w:val="24"/>
        </w:rPr>
        <w:t xml:space="preserve">Средства направлены </w:t>
      </w:r>
      <w:proofErr w:type="gramStart"/>
      <w:r w:rsidRPr="00392748">
        <w:rPr>
          <w:sz w:val="24"/>
          <w:szCs w:val="24"/>
        </w:rPr>
        <w:t>на</w:t>
      </w:r>
      <w:proofErr w:type="gramEnd"/>
      <w:r w:rsidRPr="00392748">
        <w:rPr>
          <w:sz w:val="24"/>
          <w:szCs w:val="24"/>
        </w:rPr>
        <w:t>:</w:t>
      </w:r>
    </w:p>
    <w:p w:rsidR="00B32D67" w:rsidRPr="00FB1FCE" w:rsidRDefault="00B32D67" w:rsidP="00B32D67">
      <w:pPr>
        <w:pStyle w:val="ad"/>
        <w:widowControl/>
        <w:numPr>
          <w:ilvl w:val="0"/>
          <w:numId w:val="35"/>
        </w:numPr>
        <w:tabs>
          <w:tab w:val="left" w:pos="993"/>
        </w:tabs>
        <w:spacing w:line="240" w:lineRule="auto"/>
        <w:ind w:left="0" w:firstLine="709"/>
        <w:rPr>
          <w:sz w:val="24"/>
          <w:szCs w:val="24"/>
        </w:rPr>
      </w:pPr>
      <w:r w:rsidRPr="00FB1FCE">
        <w:rPr>
          <w:sz w:val="24"/>
          <w:szCs w:val="24"/>
        </w:rPr>
        <w:t>разработку проектно-сметной документации на капитальный ремонт пищеблока МОУ «Гимназия № 17»;</w:t>
      </w:r>
    </w:p>
    <w:p w:rsidR="00B32D67" w:rsidRPr="00FB1FCE" w:rsidRDefault="00B32D67" w:rsidP="00B32D67">
      <w:pPr>
        <w:pStyle w:val="ad"/>
        <w:widowControl/>
        <w:numPr>
          <w:ilvl w:val="0"/>
          <w:numId w:val="35"/>
        </w:numPr>
        <w:tabs>
          <w:tab w:val="left" w:pos="993"/>
        </w:tabs>
        <w:spacing w:line="240" w:lineRule="auto"/>
        <w:ind w:left="0" w:firstLine="709"/>
        <w:rPr>
          <w:sz w:val="24"/>
          <w:szCs w:val="24"/>
        </w:rPr>
      </w:pPr>
      <w:r w:rsidRPr="00FB1FCE">
        <w:rPr>
          <w:sz w:val="24"/>
          <w:szCs w:val="24"/>
        </w:rPr>
        <w:t xml:space="preserve">   ремонтные работы, замену оконных блоков</w:t>
      </w:r>
      <w:r>
        <w:rPr>
          <w:sz w:val="24"/>
          <w:szCs w:val="24"/>
        </w:rPr>
        <w:t xml:space="preserve"> в</w:t>
      </w:r>
      <w:r w:rsidRPr="00FB1FCE">
        <w:rPr>
          <w:sz w:val="24"/>
          <w:szCs w:val="24"/>
        </w:rPr>
        <w:t xml:space="preserve"> МОУ «Средняя школа №</w:t>
      </w:r>
      <w:r>
        <w:rPr>
          <w:sz w:val="24"/>
          <w:szCs w:val="24"/>
        </w:rPr>
        <w:t xml:space="preserve"> </w:t>
      </w:r>
      <w:r w:rsidRPr="00FB1FCE">
        <w:rPr>
          <w:sz w:val="24"/>
          <w:szCs w:val="24"/>
        </w:rPr>
        <w:t>5</w:t>
      </w:r>
      <w:r w:rsidR="00604002">
        <w:rPr>
          <w:sz w:val="24"/>
          <w:szCs w:val="24"/>
        </w:rPr>
        <w:t xml:space="preserve"> имени генерала В.А. Фролова</w:t>
      </w:r>
      <w:r w:rsidRPr="00FB1FCE">
        <w:rPr>
          <w:sz w:val="24"/>
          <w:szCs w:val="24"/>
        </w:rPr>
        <w:t>», МОУ «Лицей № 40»;</w:t>
      </w:r>
    </w:p>
    <w:p w:rsidR="00B32D67" w:rsidRPr="00FB1FCE" w:rsidRDefault="00B32D67" w:rsidP="00B32D67">
      <w:pPr>
        <w:pStyle w:val="ad"/>
        <w:widowControl/>
        <w:numPr>
          <w:ilvl w:val="0"/>
          <w:numId w:val="35"/>
        </w:numPr>
        <w:tabs>
          <w:tab w:val="left" w:pos="993"/>
        </w:tabs>
        <w:spacing w:line="240" w:lineRule="auto"/>
        <w:ind w:left="0" w:firstLine="709"/>
        <w:rPr>
          <w:sz w:val="24"/>
          <w:szCs w:val="24"/>
        </w:rPr>
      </w:pPr>
      <w:r w:rsidRPr="00FB1FCE">
        <w:rPr>
          <w:sz w:val="24"/>
          <w:szCs w:val="24"/>
        </w:rPr>
        <w:t xml:space="preserve">обустройство кабинетов, перегородок </w:t>
      </w:r>
      <w:r>
        <w:rPr>
          <w:sz w:val="24"/>
          <w:szCs w:val="24"/>
        </w:rPr>
        <w:t xml:space="preserve">в </w:t>
      </w:r>
      <w:r w:rsidRPr="00FB1FCE">
        <w:rPr>
          <w:sz w:val="24"/>
          <w:szCs w:val="24"/>
        </w:rPr>
        <w:t>МОУ «Средняя школа № 55»;</w:t>
      </w:r>
    </w:p>
    <w:p w:rsidR="00B32D67" w:rsidRPr="00FB1FCE" w:rsidRDefault="00B32D67" w:rsidP="00B32D67">
      <w:pPr>
        <w:pStyle w:val="ad"/>
        <w:widowControl/>
        <w:numPr>
          <w:ilvl w:val="0"/>
          <w:numId w:val="35"/>
        </w:numPr>
        <w:tabs>
          <w:tab w:val="left" w:pos="993"/>
        </w:tabs>
        <w:spacing w:line="240" w:lineRule="auto"/>
        <w:ind w:left="0" w:firstLine="709"/>
        <w:rPr>
          <w:sz w:val="24"/>
          <w:szCs w:val="24"/>
        </w:rPr>
      </w:pPr>
      <w:r w:rsidRPr="00FB1FCE">
        <w:rPr>
          <w:sz w:val="24"/>
          <w:szCs w:val="24"/>
        </w:rPr>
        <w:t>устройство спортивного городка МОУ «Средняя школа № 2</w:t>
      </w:r>
      <w:r>
        <w:rPr>
          <w:sz w:val="24"/>
          <w:szCs w:val="24"/>
        </w:rPr>
        <w:t>» в целях исполнения решения суда</w:t>
      </w:r>
      <w:r w:rsidRPr="00FB1FCE">
        <w:rPr>
          <w:sz w:val="24"/>
          <w:szCs w:val="24"/>
        </w:rPr>
        <w:t>;</w:t>
      </w:r>
    </w:p>
    <w:p w:rsidR="00B32D67" w:rsidRPr="00FB1FCE" w:rsidRDefault="00B32D67" w:rsidP="00B32D67">
      <w:pPr>
        <w:pStyle w:val="ad"/>
        <w:widowControl/>
        <w:numPr>
          <w:ilvl w:val="0"/>
          <w:numId w:val="35"/>
        </w:numPr>
        <w:tabs>
          <w:tab w:val="left" w:pos="993"/>
        </w:tabs>
        <w:spacing w:line="240" w:lineRule="auto"/>
        <w:ind w:left="0" w:firstLine="709"/>
        <w:rPr>
          <w:sz w:val="24"/>
          <w:szCs w:val="24"/>
        </w:rPr>
      </w:pPr>
      <w:r w:rsidRPr="00FB1FCE">
        <w:rPr>
          <w:sz w:val="24"/>
          <w:szCs w:val="24"/>
        </w:rPr>
        <w:t>ремонт лестничного спуска МОУ «Средняя школа № 26»;</w:t>
      </w:r>
    </w:p>
    <w:p w:rsidR="00B32D67" w:rsidRPr="00FB1FCE" w:rsidRDefault="00B32D67" w:rsidP="00B32D67">
      <w:pPr>
        <w:pStyle w:val="ad"/>
        <w:widowControl/>
        <w:numPr>
          <w:ilvl w:val="0"/>
          <w:numId w:val="35"/>
        </w:numPr>
        <w:tabs>
          <w:tab w:val="left" w:pos="993"/>
        </w:tabs>
        <w:spacing w:line="240" w:lineRule="auto"/>
        <w:ind w:left="0" w:firstLine="709"/>
        <w:rPr>
          <w:sz w:val="24"/>
          <w:szCs w:val="24"/>
        </w:rPr>
      </w:pPr>
      <w:r w:rsidRPr="00FB1FCE">
        <w:rPr>
          <w:sz w:val="24"/>
          <w:szCs w:val="24"/>
        </w:rPr>
        <w:t xml:space="preserve">ремонт системы </w:t>
      </w:r>
      <w:r>
        <w:rPr>
          <w:sz w:val="24"/>
          <w:szCs w:val="24"/>
        </w:rPr>
        <w:t>автоматической пожарной сигнализации</w:t>
      </w:r>
      <w:r w:rsidRPr="00FB1FCE">
        <w:rPr>
          <w:sz w:val="24"/>
          <w:szCs w:val="24"/>
        </w:rPr>
        <w:t xml:space="preserve"> в актовом и спортивном залах МОУ «Основная школа № 19»;</w:t>
      </w:r>
    </w:p>
    <w:p w:rsidR="00B32D67" w:rsidRPr="00FB1FCE" w:rsidRDefault="00B32D67" w:rsidP="00B32D67">
      <w:pPr>
        <w:pStyle w:val="ad"/>
        <w:widowControl/>
        <w:numPr>
          <w:ilvl w:val="0"/>
          <w:numId w:val="35"/>
        </w:numPr>
        <w:tabs>
          <w:tab w:val="left" w:pos="993"/>
        </w:tabs>
        <w:spacing w:line="240" w:lineRule="auto"/>
        <w:ind w:left="0" w:firstLine="709"/>
        <w:rPr>
          <w:sz w:val="24"/>
          <w:szCs w:val="24"/>
        </w:rPr>
      </w:pPr>
      <w:r w:rsidRPr="00FB1FCE">
        <w:rPr>
          <w:sz w:val="24"/>
          <w:szCs w:val="24"/>
        </w:rPr>
        <w:t>ремонт</w:t>
      </w:r>
      <w:r>
        <w:rPr>
          <w:sz w:val="24"/>
          <w:szCs w:val="24"/>
        </w:rPr>
        <w:t xml:space="preserve"> магистральных сетей отопления </w:t>
      </w:r>
      <w:r w:rsidRPr="00FB1FCE">
        <w:rPr>
          <w:sz w:val="24"/>
          <w:szCs w:val="24"/>
        </w:rPr>
        <w:t xml:space="preserve">МОУ «Средняя школа </w:t>
      </w:r>
      <w:r w:rsidR="00604002">
        <w:rPr>
          <w:sz w:val="24"/>
          <w:szCs w:val="24"/>
        </w:rPr>
        <w:t xml:space="preserve">№ </w:t>
      </w:r>
      <w:r w:rsidRPr="00FB1FCE">
        <w:rPr>
          <w:sz w:val="24"/>
          <w:szCs w:val="24"/>
        </w:rPr>
        <w:t>27»;</w:t>
      </w:r>
    </w:p>
    <w:p w:rsidR="00B32D67" w:rsidRPr="00FB1FCE" w:rsidRDefault="00B32D67" w:rsidP="00B32D67">
      <w:pPr>
        <w:pStyle w:val="ad"/>
        <w:widowControl/>
        <w:numPr>
          <w:ilvl w:val="0"/>
          <w:numId w:val="35"/>
        </w:numPr>
        <w:tabs>
          <w:tab w:val="left" w:pos="993"/>
        </w:tabs>
        <w:spacing w:line="240" w:lineRule="auto"/>
        <w:ind w:left="0" w:firstLine="709"/>
        <w:rPr>
          <w:sz w:val="24"/>
          <w:szCs w:val="24"/>
        </w:rPr>
      </w:pPr>
      <w:r w:rsidRPr="00FB1FCE">
        <w:rPr>
          <w:sz w:val="24"/>
          <w:szCs w:val="24"/>
        </w:rPr>
        <w:t>прокладку наружных электрических и слаботочных сетей на территории МОУ «Средняя школа № 20»</w:t>
      </w:r>
      <w:r>
        <w:rPr>
          <w:sz w:val="24"/>
          <w:szCs w:val="24"/>
        </w:rPr>
        <w:t>.</w:t>
      </w:r>
    </w:p>
    <w:p w:rsidR="00B32D67" w:rsidRPr="00BB2101" w:rsidRDefault="00B32D67" w:rsidP="00B32D67">
      <w:pPr>
        <w:pStyle w:val="ad"/>
        <w:widowControl/>
        <w:numPr>
          <w:ilvl w:val="0"/>
          <w:numId w:val="26"/>
        </w:numPr>
        <w:tabs>
          <w:tab w:val="left" w:pos="993"/>
        </w:tabs>
        <w:spacing w:line="240" w:lineRule="auto"/>
        <w:ind w:left="0" w:firstLine="709"/>
        <w:rPr>
          <w:sz w:val="24"/>
          <w:szCs w:val="24"/>
        </w:rPr>
      </w:pPr>
      <w:r w:rsidRPr="00BB2101">
        <w:rPr>
          <w:sz w:val="24"/>
          <w:szCs w:val="24"/>
        </w:rPr>
        <w:t xml:space="preserve">реализацию мероприятий государственной программы Республики Карелия «Развитие образования» в целях обеспечения надлежащих условий для обучения и пребывания детей и повышения энергетической эффективности в муниципальных образовательных организациях – </w:t>
      </w:r>
      <w:r>
        <w:rPr>
          <w:sz w:val="24"/>
          <w:szCs w:val="24"/>
        </w:rPr>
        <w:t xml:space="preserve"> </w:t>
      </w:r>
      <w:r w:rsidR="00C01F82">
        <w:rPr>
          <w:sz w:val="24"/>
          <w:szCs w:val="24"/>
        </w:rPr>
        <w:t>19 776,7</w:t>
      </w:r>
      <w:r w:rsidRPr="00BB2101">
        <w:rPr>
          <w:sz w:val="24"/>
          <w:szCs w:val="24"/>
        </w:rPr>
        <w:t xml:space="preserve"> тыс. руб.</w:t>
      </w:r>
    </w:p>
    <w:p w:rsidR="00B32D67" w:rsidRPr="00392748" w:rsidRDefault="00B32D67" w:rsidP="00B32D67">
      <w:pPr>
        <w:pStyle w:val="ad"/>
        <w:widowControl/>
        <w:tabs>
          <w:tab w:val="left" w:pos="993"/>
        </w:tabs>
        <w:spacing w:line="240" w:lineRule="auto"/>
        <w:ind w:left="709" w:firstLine="0"/>
        <w:rPr>
          <w:sz w:val="24"/>
          <w:szCs w:val="24"/>
        </w:rPr>
      </w:pPr>
      <w:r w:rsidRPr="00392748">
        <w:rPr>
          <w:sz w:val="24"/>
          <w:szCs w:val="24"/>
        </w:rPr>
        <w:lastRenderedPageBreak/>
        <w:t xml:space="preserve">Средства направлены </w:t>
      </w:r>
      <w:proofErr w:type="gramStart"/>
      <w:r w:rsidRPr="00392748">
        <w:rPr>
          <w:sz w:val="24"/>
          <w:szCs w:val="24"/>
        </w:rPr>
        <w:t>на</w:t>
      </w:r>
      <w:proofErr w:type="gramEnd"/>
      <w:r w:rsidRPr="00392748">
        <w:rPr>
          <w:sz w:val="24"/>
          <w:szCs w:val="24"/>
        </w:rPr>
        <w:t>:</w:t>
      </w:r>
    </w:p>
    <w:p w:rsidR="00B32D67" w:rsidRDefault="00B32D67" w:rsidP="00B32D67">
      <w:pPr>
        <w:pStyle w:val="ad"/>
        <w:widowControl/>
        <w:numPr>
          <w:ilvl w:val="0"/>
          <w:numId w:val="35"/>
        </w:numPr>
        <w:tabs>
          <w:tab w:val="left" w:pos="993"/>
        </w:tabs>
        <w:spacing w:line="240" w:lineRule="auto"/>
        <w:ind w:left="0" w:firstLine="709"/>
        <w:rPr>
          <w:sz w:val="24"/>
          <w:szCs w:val="24"/>
        </w:rPr>
      </w:pPr>
      <w:r w:rsidRPr="00392748">
        <w:rPr>
          <w:sz w:val="24"/>
          <w:szCs w:val="24"/>
        </w:rPr>
        <w:t xml:space="preserve"> ремонт спо</w:t>
      </w:r>
      <w:r>
        <w:rPr>
          <w:sz w:val="24"/>
          <w:szCs w:val="24"/>
        </w:rPr>
        <w:t>ртивного зала МОУ «Лицей № 13»;</w:t>
      </w:r>
    </w:p>
    <w:p w:rsidR="00B32D67" w:rsidRDefault="00B32D67" w:rsidP="00B32D67">
      <w:pPr>
        <w:pStyle w:val="ad"/>
        <w:widowControl/>
        <w:numPr>
          <w:ilvl w:val="0"/>
          <w:numId w:val="35"/>
        </w:numPr>
        <w:tabs>
          <w:tab w:val="left" w:pos="993"/>
        </w:tabs>
        <w:spacing w:line="240" w:lineRule="auto"/>
        <w:ind w:left="0" w:firstLine="709"/>
        <w:rPr>
          <w:sz w:val="24"/>
          <w:szCs w:val="24"/>
        </w:rPr>
      </w:pPr>
      <w:r w:rsidRPr="00392748">
        <w:rPr>
          <w:sz w:val="24"/>
          <w:szCs w:val="24"/>
        </w:rPr>
        <w:t xml:space="preserve">обустройство сетей наружного освещения в МОУ </w:t>
      </w:r>
      <w:r>
        <w:rPr>
          <w:sz w:val="24"/>
          <w:szCs w:val="24"/>
        </w:rPr>
        <w:t>«Финно-угорская школа»;</w:t>
      </w:r>
    </w:p>
    <w:p w:rsidR="00B32D67" w:rsidRDefault="00B32D67" w:rsidP="00B32D67">
      <w:pPr>
        <w:pStyle w:val="ad"/>
        <w:widowControl/>
        <w:numPr>
          <w:ilvl w:val="0"/>
          <w:numId w:val="35"/>
        </w:numPr>
        <w:tabs>
          <w:tab w:val="left" w:pos="993"/>
        </w:tabs>
        <w:spacing w:line="240" w:lineRule="auto"/>
        <w:ind w:left="0" w:firstLine="709"/>
        <w:rPr>
          <w:sz w:val="24"/>
          <w:szCs w:val="24"/>
        </w:rPr>
      </w:pPr>
      <w:r w:rsidRPr="00392748">
        <w:rPr>
          <w:sz w:val="24"/>
          <w:szCs w:val="24"/>
        </w:rPr>
        <w:t>разработк</w:t>
      </w:r>
      <w:r>
        <w:rPr>
          <w:sz w:val="24"/>
          <w:szCs w:val="24"/>
        </w:rPr>
        <w:t>у</w:t>
      </w:r>
      <w:r w:rsidRPr="00392748">
        <w:rPr>
          <w:sz w:val="24"/>
          <w:szCs w:val="24"/>
        </w:rPr>
        <w:t xml:space="preserve"> проектно-сметной документации, обустройство входной группы </w:t>
      </w:r>
      <w:r>
        <w:rPr>
          <w:sz w:val="24"/>
          <w:szCs w:val="24"/>
        </w:rPr>
        <w:t>здания МОУ «Средняя школа № 27»;</w:t>
      </w:r>
      <w:r w:rsidRPr="00392748">
        <w:rPr>
          <w:sz w:val="24"/>
          <w:szCs w:val="24"/>
        </w:rPr>
        <w:t xml:space="preserve"> </w:t>
      </w:r>
    </w:p>
    <w:p w:rsidR="00B32D67" w:rsidRDefault="00B32D67" w:rsidP="00B32D67">
      <w:pPr>
        <w:pStyle w:val="ad"/>
        <w:widowControl/>
        <w:numPr>
          <w:ilvl w:val="0"/>
          <w:numId w:val="35"/>
        </w:numPr>
        <w:tabs>
          <w:tab w:val="left" w:pos="993"/>
        </w:tabs>
        <w:spacing w:line="240" w:lineRule="auto"/>
        <w:ind w:left="0" w:firstLine="709"/>
        <w:rPr>
          <w:sz w:val="24"/>
          <w:szCs w:val="24"/>
        </w:rPr>
      </w:pPr>
      <w:r w:rsidRPr="00392748">
        <w:rPr>
          <w:sz w:val="24"/>
          <w:szCs w:val="24"/>
        </w:rPr>
        <w:t xml:space="preserve">работы для размещения центра образования детей «IT </w:t>
      </w:r>
      <w:r>
        <w:rPr>
          <w:sz w:val="24"/>
          <w:szCs w:val="24"/>
        </w:rPr>
        <w:t>куб» в МОУ «Петровский дворец»;</w:t>
      </w:r>
    </w:p>
    <w:p w:rsidR="00B32D67" w:rsidRDefault="00B32D67" w:rsidP="00B32D67">
      <w:pPr>
        <w:pStyle w:val="ad"/>
        <w:widowControl/>
        <w:numPr>
          <w:ilvl w:val="0"/>
          <w:numId w:val="35"/>
        </w:numPr>
        <w:tabs>
          <w:tab w:val="left" w:pos="993"/>
        </w:tabs>
        <w:spacing w:line="240" w:lineRule="auto"/>
        <w:ind w:left="0" w:firstLine="709"/>
        <w:rPr>
          <w:sz w:val="24"/>
          <w:szCs w:val="24"/>
        </w:rPr>
      </w:pPr>
      <w:r w:rsidRPr="00392748">
        <w:rPr>
          <w:sz w:val="24"/>
          <w:szCs w:val="24"/>
        </w:rPr>
        <w:t>разработк</w:t>
      </w:r>
      <w:r>
        <w:rPr>
          <w:sz w:val="24"/>
          <w:szCs w:val="24"/>
        </w:rPr>
        <w:t>у</w:t>
      </w:r>
      <w:r w:rsidRPr="00392748">
        <w:rPr>
          <w:sz w:val="24"/>
          <w:szCs w:val="24"/>
        </w:rPr>
        <w:t xml:space="preserve"> проектно-сметной документации на ремонт кровли МОУ «Средняя школа № 7», МОУ «Средняя школа № 14», МОУ «Основная школа № 19», МОУ «Основная школа № 32», МОУ «Средняя школа № 48», МОУ «Петровский дворец»</w:t>
      </w:r>
      <w:r>
        <w:rPr>
          <w:sz w:val="24"/>
          <w:szCs w:val="24"/>
        </w:rPr>
        <w:t>.</w:t>
      </w:r>
    </w:p>
    <w:p w:rsidR="00B32D67" w:rsidRPr="00D53FA2" w:rsidRDefault="00B32D67" w:rsidP="00B32D67">
      <w:pPr>
        <w:pStyle w:val="ad"/>
        <w:widowControl/>
        <w:numPr>
          <w:ilvl w:val="0"/>
          <w:numId w:val="26"/>
        </w:numPr>
        <w:tabs>
          <w:tab w:val="left" w:pos="993"/>
        </w:tabs>
        <w:spacing w:line="240" w:lineRule="auto"/>
        <w:ind w:left="0" w:firstLine="709"/>
        <w:rPr>
          <w:sz w:val="24"/>
          <w:szCs w:val="24"/>
        </w:rPr>
      </w:pPr>
      <w:r w:rsidRPr="00D53FA2">
        <w:rPr>
          <w:sz w:val="24"/>
          <w:szCs w:val="24"/>
        </w:rPr>
        <w:t xml:space="preserve">укрепление материально-технической базы муниципальных учреждений Петрозаводского городского округа – </w:t>
      </w:r>
      <w:r>
        <w:rPr>
          <w:sz w:val="24"/>
          <w:szCs w:val="24"/>
        </w:rPr>
        <w:t>3 583,6</w:t>
      </w:r>
      <w:r w:rsidRPr="00D53FA2">
        <w:rPr>
          <w:sz w:val="24"/>
          <w:szCs w:val="24"/>
        </w:rPr>
        <w:t xml:space="preserve"> тыс.</w:t>
      </w:r>
      <w:r>
        <w:rPr>
          <w:sz w:val="24"/>
          <w:szCs w:val="24"/>
        </w:rPr>
        <w:t xml:space="preserve"> </w:t>
      </w:r>
      <w:r w:rsidRPr="00D53FA2">
        <w:rPr>
          <w:sz w:val="24"/>
          <w:szCs w:val="24"/>
        </w:rPr>
        <w:t>руб.</w:t>
      </w:r>
    </w:p>
    <w:p w:rsidR="00B32D67" w:rsidRDefault="00B32D67" w:rsidP="00B32D67">
      <w:pPr>
        <w:pStyle w:val="ad"/>
        <w:widowControl/>
        <w:tabs>
          <w:tab w:val="left" w:pos="993"/>
        </w:tabs>
        <w:spacing w:line="240" w:lineRule="auto"/>
        <w:ind w:left="709" w:firstLine="0"/>
        <w:rPr>
          <w:sz w:val="24"/>
          <w:szCs w:val="24"/>
        </w:rPr>
      </w:pPr>
      <w:r w:rsidRPr="00D53FA2">
        <w:rPr>
          <w:sz w:val="24"/>
          <w:szCs w:val="24"/>
        </w:rPr>
        <w:t xml:space="preserve">Средства направлены </w:t>
      </w:r>
      <w:proofErr w:type="gramStart"/>
      <w:r w:rsidRPr="00D53FA2">
        <w:rPr>
          <w:sz w:val="24"/>
          <w:szCs w:val="24"/>
        </w:rPr>
        <w:t>на</w:t>
      </w:r>
      <w:proofErr w:type="gramEnd"/>
      <w:r w:rsidRPr="00D53FA2">
        <w:rPr>
          <w:sz w:val="24"/>
          <w:szCs w:val="24"/>
        </w:rPr>
        <w:t>:</w:t>
      </w:r>
    </w:p>
    <w:p w:rsidR="00B32D67" w:rsidRDefault="00B32D67" w:rsidP="00B32D67">
      <w:pPr>
        <w:pStyle w:val="ad"/>
        <w:widowControl/>
        <w:numPr>
          <w:ilvl w:val="0"/>
          <w:numId w:val="35"/>
        </w:numPr>
        <w:tabs>
          <w:tab w:val="left" w:pos="993"/>
        </w:tabs>
        <w:spacing w:line="240" w:lineRule="auto"/>
        <w:ind w:left="0" w:firstLine="709"/>
        <w:rPr>
          <w:sz w:val="24"/>
          <w:szCs w:val="24"/>
        </w:rPr>
      </w:pPr>
      <w:r w:rsidRPr="007D5E62">
        <w:rPr>
          <w:sz w:val="24"/>
          <w:szCs w:val="24"/>
        </w:rPr>
        <w:t>замену оконных блоков, выполнение электромонтажных работ по замене</w:t>
      </w:r>
      <w:r>
        <w:rPr>
          <w:sz w:val="24"/>
          <w:szCs w:val="24"/>
        </w:rPr>
        <w:t xml:space="preserve"> </w:t>
      </w:r>
      <w:r w:rsidRPr="007D5E62">
        <w:rPr>
          <w:sz w:val="24"/>
          <w:szCs w:val="24"/>
        </w:rPr>
        <w:t>вводно-распределительного устройства МОУ «Средняя школа № 10</w:t>
      </w:r>
      <w:r w:rsidR="004A61CA">
        <w:rPr>
          <w:sz w:val="24"/>
          <w:szCs w:val="24"/>
        </w:rPr>
        <w:t xml:space="preserve"> имени А.С. Пушкина</w:t>
      </w:r>
      <w:r w:rsidRPr="007D5E62">
        <w:rPr>
          <w:sz w:val="24"/>
          <w:szCs w:val="24"/>
        </w:rPr>
        <w:t>»;</w:t>
      </w:r>
    </w:p>
    <w:p w:rsidR="00B32D67" w:rsidRPr="006B7741" w:rsidRDefault="00B32D67" w:rsidP="00B32D67">
      <w:pPr>
        <w:pStyle w:val="ad"/>
        <w:widowControl/>
        <w:numPr>
          <w:ilvl w:val="0"/>
          <w:numId w:val="35"/>
        </w:numPr>
        <w:tabs>
          <w:tab w:val="left" w:pos="993"/>
        </w:tabs>
        <w:spacing w:line="240" w:lineRule="auto"/>
        <w:ind w:left="0" w:firstLine="709"/>
        <w:rPr>
          <w:sz w:val="24"/>
          <w:szCs w:val="24"/>
        </w:rPr>
      </w:pPr>
      <w:r>
        <w:rPr>
          <w:sz w:val="24"/>
          <w:szCs w:val="24"/>
        </w:rPr>
        <w:t>замену</w:t>
      </w:r>
      <w:r w:rsidRPr="006B7741">
        <w:rPr>
          <w:sz w:val="24"/>
          <w:szCs w:val="24"/>
        </w:rPr>
        <w:t xml:space="preserve"> оконных блоков </w:t>
      </w:r>
      <w:r>
        <w:rPr>
          <w:sz w:val="24"/>
          <w:szCs w:val="24"/>
        </w:rPr>
        <w:t xml:space="preserve">в </w:t>
      </w:r>
      <w:r w:rsidRPr="006B7741">
        <w:rPr>
          <w:sz w:val="24"/>
          <w:szCs w:val="24"/>
        </w:rPr>
        <w:t>МОУ «Лицей № 40».</w:t>
      </w:r>
    </w:p>
    <w:p w:rsidR="00B32D67" w:rsidRPr="00167C90" w:rsidRDefault="00B32D67" w:rsidP="00B32D67">
      <w:pPr>
        <w:pStyle w:val="ad"/>
        <w:widowControl/>
        <w:numPr>
          <w:ilvl w:val="0"/>
          <w:numId w:val="26"/>
        </w:numPr>
        <w:tabs>
          <w:tab w:val="left" w:pos="993"/>
        </w:tabs>
        <w:spacing w:line="240" w:lineRule="auto"/>
        <w:ind w:left="0" w:firstLine="709"/>
        <w:rPr>
          <w:sz w:val="24"/>
          <w:szCs w:val="24"/>
        </w:rPr>
      </w:pPr>
      <w:proofErr w:type="gramStart"/>
      <w:r w:rsidRPr="00167C90">
        <w:rPr>
          <w:sz w:val="24"/>
          <w:szCs w:val="24"/>
        </w:rPr>
        <w:t>предоставление мер социальной поддержки и социального обслуживания обучающимся с ограниченными возможностями здоровья в муниципальных общеобразовательных учреждениях – 60 293,5 тыс. руб., которые направлены  на приобретение периодической, научной, учебно-методической, справочно-информационной и художественной литературы для инвалидов, компенсацию затрат родителей на воспитание и обучение детей-инвалидов на дому, воспитание и обучение детей-инвалидов, компенсацию затрат родителей на проезд до места учебы и обратно ребенка-инвалида со сложной</w:t>
      </w:r>
      <w:proofErr w:type="gramEnd"/>
      <w:r w:rsidRPr="00167C90">
        <w:rPr>
          <w:sz w:val="24"/>
          <w:szCs w:val="24"/>
        </w:rPr>
        <w:t xml:space="preserve"> структурой нарушений, не обслуживающего себя самостоятельно, а также на обеспечение двухразовым питанием детей с ограниченными возможностями здоровья и инвалидностью.  </w:t>
      </w:r>
    </w:p>
    <w:p w:rsidR="00B32D67" w:rsidRPr="00167C90" w:rsidRDefault="00B32D67" w:rsidP="00B32D67">
      <w:pPr>
        <w:widowControl/>
        <w:numPr>
          <w:ilvl w:val="0"/>
          <w:numId w:val="27"/>
        </w:numPr>
        <w:tabs>
          <w:tab w:val="left" w:pos="993"/>
        </w:tabs>
        <w:spacing w:line="240" w:lineRule="auto"/>
        <w:ind w:left="0" w:firstLine="709"/>
        <w:contextualSpacing/>
        <w:rPr>
          <w:sz w:val="24"/>
          <w:szCs w:val="24"/>
        </w:rPr>
      </w:pPr>
      <w:r w:rsidRPr="00167C90">
        <w:rPr>
          <w:sz w:val="24"/>
          <w:szCs w:val="24"/>
        </w:rPr>
        <w:t xml:space="preserve">поддержку местных инициатив граждан, проживающих в муниципальных образованиях в Республике Карелия – </w:t>
      </w:r>
      <w:r>
        <w:rPr>
          <w:sz w:val="24"/>
          <w:szCs w:val="24"/>
        </w:rPr>
        <w:t>3 882,6</w:t>
      </w:r>
      <w:r w:rsidRPr="00167C90">
        <w:rPr>
          <w:sz w:val="24"/>
          <w:szCs w:val="24"/>
        </w:rPr>
        <w:t xml:space="preserve"> тыс. руб.</w:t>
      </w:r>
    </w:p>
    <w:p w:rsidR="00B32D67" w:rsidRPr="00021E2C" w:rsidRDefault="00B32D67" w:rsidP="00B32D67">
      <w:pPr>
        <w:widowControl/>
        <w:tabs>
          <w:tab w:val="left" w:pos="993"/>
        </w:tabs>
        <w:spacing w:line="240" w:lineRule="auto"/>
        <w:ind w:firstLine="709"/>
        <w:contextualSpacing/>
        <w:rPr>
          <w:sz w:val="24"/>
          <w:szCs w:val="24"/>
          <w:highlight w:val="yellow"/>
        </w:rPr>
      </w:pPr>
      <w:r>
        <w:rPr>
          <w:sz w:val="24"/>
          <w:szCs w:val="24"/>
        </w:rPr>
        <w:t>В</w:t>
      </w:r>
      <w:r w:rsidRPr="005B418D">
        <w:rPr>
          <w:sz w:val="24"/>
          <w:szCs w:val="24"/>
        </w:rPr>
        <w:t xml:space="preserve">ыполнены работы по благоустройству территории МОУ «Средняя школа № 10                              </w:t>
      </w:r>
      <w:r w:rsidR="004A61CA">
        <w:rPr>
          <w:sz w:val="24"/>
          <w:szCs w:val="24"/>
        </w:rPr>
        <w:t>имени</w:t>
      </w:r>
      <w:r w:rsidRPr="005B418D">
        <w:rPr>
          <w:sz w:val="24"/>
          <w:szCs w:val="24"/>
        </w:rPr>
        <w:t xml:space="preserve"> А.С. Пушкина»</w:t>
      </w:r>
      <w:r>
        <w:rPr>
          <w:sz w:val="24"/>
          <w:szCs w:val="24"/>
        </w:rPr>
        <w:t>.</w:t>
      </w:r>
    </w:p>
    <w:p w:rsidR="00B32D67" w:rsidRPr="004E06B6" w:rsidRDefault="00B32D67" w:rsidP="00B32D67">
      <w:pPr>
        <w:pStyle w:val="ad"/>
        <w:widowControl/>
        <w:numPr>
          <w:ilvl w:val="0"/>
          <w:numId w:val="43"/>
        </w:numPr>
        <w:tabs>
          <w:tab w:val="left" w:pos="993"/>
        </w:tabs>
        <w:spacing w:line="240" w:lineRule="auto"/>
        <w:ind w:left="0" w:firstLine="709"/>
        <w:rPr>
          <w:sz w:val="24"/>
          <w:szCs w:val="24"/>
        </w:rPr>
      </w:pPr>
      <w:r w:rsidRPr="004E06B6">
        <w:rPr>
          <w:sz w:val="24"/>
          <w:szCs w:val="24"/>
        </w:rPr>
        <w:t xml:space="preserve">организацию бесплатного горячего питания обучающихся, получающих начальное общее образование в муниципальных образовательных учреждениях – 191 627,2 тыс. руб. Среднегодовое количество обучающихся 1-4 классов, обеспеченных горячим питанием, </w:t>
      </w:r>
      <w:r w:rsidRPr="00093F93">
        <w:rPr>
          <w:sz w:val="24"/>
          <w:szCs w:val="24"/>
        </w:rPr>
        <w:t>составило 14,5 тыс. человек;</w:t>
      </w:r>
    </w:p>
    <w:p w:rsidR="00B32D67" w:rsidRPr="00E74E9D" w:rsidRDefault="00B32D67" w:rsidP="00B32D67">
      <w:pPr>
        <w:widowControl/>
        <w:numPr>
          <w:ilvl w:val="0"/>
          <w:numId w:val="27"/>
        </w:numPr>
        <w:tabs>
          <w:tab w:val="left" w:pos="993"/>
        </w:tabs>
        <w:spacing w:line="240" w:lineRule="auto"/>
        <w:ind w:left="0" w:firstLine="709"/>
        <w:contextualSpacing/>
        <w:rPr>
          <w:sz w:val="24"/>
          <w:szCs w:val="24"/>
        </w:rPr>
      </w:pPr>
      <w:r w:rsidRPr="00E74E9D">
        <w:rPr>
          <w:sz w:val="24"/>
          <w:szCs w:val="24"/>
        </w:rPr>
        <w:t>выплату ежемесячного денежного вознаграждения за классное руководство 1,3 тыс. педагогическим работникам – 165 872,0 тыс. руб.</w:t>
      </w:r>
      <w:r>
        <w:rPr>
          <w:sz w:val="24"/>
          <w:szCs w:val="24"/>
        </w:rPr>
        <w:t>;</w:t>
      </w:r>
    </w:p>
    <w:p w:rsidR="00B32D67" w:rsidRDefault="00B32D67" w:rsidP="00B32D67">
      <w:pPr>
        <w:widowControl/>
        <w:numPr>
          <w:ilvl w:val="0"/>
          <w:numId w:val="27"/>
        </w:numPr>
        <w:tabs>
          <w:tab w:val="left" w:pos="993"/>
        </w:tabs>
        <w:spacing w:line="240" w:lineRule="auto"/>
        <w:ind w:left="0" w:firstLine="709"/>
        <w:contextualSpacing/>
        <w:rPr>
          <w:sz w:val="24"/>
          <w:szCs w:val="24"/>
        </w:rPr>
      </w:pPr>
      <w:r>
        <w:rPr>
          <w:sz w:val="24"/>
          <w:szCs w:val="24"/>
        </w:rPr>
        <w:t xml:space="preserve">капитальный ремонт МОУ «Средняя школа № 3», </w:t>
      </w:r>
      <w:r w:rsidRPr="00556AEC">
        <w:rPr>
          <w:sz w:val="24"/>
          <w:szCs w:val="24"/>
        </w:rPr>
        <w:t>МОУ «Средняя школа № 9», МОУ «Средняя школа № 14», МОУ «Средняя школа № 20», МОУ «Средняя школа № 25»</w:t>
      </w:r>
      <w:r>
        <w:rPr>
          <w:sz w:val="24"/>
          <w:szCs w:val="24"/>
        </w:rPr>
        <w:t xml:space="preserve">, в рамках </w:t>
      </w:r>
      <w:r w:rsidRPr="00C345F2">
        <w:rPr>
          <w:sz w:val="24"/>
          <w:szCs w:val="24"/>
        </w:rPr>
        <w:t>модернизаци</w:t>
      </w:r>
      <w:r>
        <w:rPr>
          <w:sz w:val="24"/>
          <w:szCs w:val="24"/>
        </w:rPr>
        <w:t>и</w:t>
      </w:r>
      <w:r w:rsidRPr="00C345F2">
        <w:rPr>
          <w:sz w:val="24"/>
          <w:szCs w:val="24"/>
        </w:rPr>
        <w:t xml:space="preserve"> школьных систем образования</w:t>
      </w:r>
      <w:r>
        <w:rPr>
          <w:sz w:val="24"/>
          <w:szCs w:val="24"/>
        </w:rPr>
        <w:t xml:space="preserve"> </w:t>
      </w:r>
      <w:r w:rsidR="004A61CA" w:rsidRPr="007A228F">
        <w:rPr>
          <w:sz w:val="24"/>
          <w:szCs w:val="24"/>
        </w:rPr>
        <w:t>–</w:t>
      </w:r>
      <w:r>
        <w:rPr>
          <w:sz w:val="24"/>
          <w:szCs w:val="24"/>
        </w:rPr>
        <w:t xml:space="preserve"> </w:t>
      </w:r>
      <w:r w:rsidRPr="00C345F2">
        <w:rPr>
          <w:sz w:val="24"/>
          <w:szCs w:val="24"/>
        </w:rPr>
        <w:t>459 16</w:t>
      </w:r>
      <w:r>
        <w:rPr>
          <w:sz w:val="24"/>
          <w:szCs w:val="24"/>
        </w:rPr>
        <w:t>9</w:t>
      </w:r>
      <w:r w:rsidRPr="00C345F2">
        <w:rPr>
          <w:sz w:val="24"/>
          <w:szCs w:val="24"/>
        </w:rPr>
        <w:t>,7 тыс. руб.</w:t>
      </w:r>
      <w:r>
        <w:rPr>
          <w:sz w:val="24"/>
          <w:szCs w:val="24"/>
        </w:rPr>
        <w:t>;</w:t>
      </w:r>
    </w:p>
    <w:p w:rsidR="00B32D67" w:rsidRPr="007A228F" w:rsidRDefault="00B32D67" w:rsidP="00B32D67">
      <w:pPr>
        <w:widowControl/>
        <w:numPr>
          <w:ilvl w:val="0"/>
          <w:numId w:val="27"/>
        </w:numPr>
        <w:tabs>
          <w:tab w:val="left" w:pos="993"/>
        </w:tabs>
        <w:spacing w:line="240" w:lineRule="auto"/>
        <w:ind w:left="0" w:firstLine="709"/>
        <w:contextualSpacing/>
        <w:rPr>
          <w:sz w:val="24"/>
          <w:szCs w:val="24"/>
        </w:rPr>
      </w:pPr>
      <w:r w:rsidRPr="007A228F">
        <w:rPr>
          <w:sz w:val="24"/>
          <w:szCs w:val="24"/>
        </w:rPr>
        <w:t xml:space="preserve"> приобретение проездных билетов для обучающихся МОУ «</w:t>
      </w:r>
      <w:r w:rsidR="004A61CA">
        <w:rPr>
          <w:sz w:val="24"/>
          <w:szCs w:val="24"/>
        </w:rPr>
        <w:t>Средняя школа</w:t>
      </w:r>
      <w:r w:rsidRPr="007A228F">
        <w:rPr>
          <w:sz w:val="24"/>
          <w:szCs w:val="24"/>
        </w:rPr>
        <w:t xml:space="preserve"> № 3», посещающих МОУ «</w:t>
      </w:r>
      <w:r w:rsidR="004A61CA">
        <w:rPr>
          <w:sz w:val="24"/>
          <w:szCs w:val="24"/>
        </w:rPr>
        <w:t>Средняя школа</w:t>
      </w:r>
      <w:r w:rsidRPr="007A228F">
        <w:rPr>
          <w:sz w:val="24"/>
          <w:szCs w:val="24"/>
        </w:rPr>
        <w:t xml:space="preserve"> № 26» в связи с капитальным ремонтом учреждения – 5 112,1 тыс. руб.</w:t>
      </w:r>
    </w:p>
    <w:p w:rsidR="00B32D67" w:rsidRPr="006B1001" w:rsidRDefault="00B32D67" w:rsidP="00B32D67">
      <w:pPr>
        <w:widowControl/>
        <w:numPr>
          <w:ilvl w:val="0"/>
          <w:numId w:val="27"/>
        </w:numPr>
        <w:tabs>
          <w:tab w:val="left" w:pos="993"/>
        </w:tabs>
        <w:spacing w:line="240" w:lineRule="auto"/>
        <w:ind w:left="0" w:firstLine="709"/>
        <w:contextualSpacing/>
        <w:rPr>
          <w:sz w:val="24"/>
          <w:szCs w:val="24"/>
        </w:rPr>
      </w:pPr>
      <w:r w:rsidRPr="006B1001">
        <w:rPr>
          <w:sz w:val="24"/>
          <w:szCs w:val="24"/>
        </w:rPr>
        <w:t>оказание содействия трудоустройству незанятых инвалидов на оборудованные (оснащенные) для них рабочие места (МОУ «Средняя школа № 36») – 148,6 тыс. руб.</w:t>
      </w:r>
    </w:p>
    <w:p w:rsidR="00B32D67" w:rsidRDefault="00B32D67" w:rsidP="00B32D67">
      <w:pPr>
        <w:widowControl/>
        <w:tabs>
          <w:tab w:val="left" w:pos="993"/>
        </w:tabs>
        <w:spacing w:line="240" w:lineRule="auto"/>
        <w:ind w:firstLine="709"/>
        <w:rPr>
          <w:sz w:val="24"/>
          <w:szCs w:val="24"/>
        </w:rPr>
      </w:pPr>
      <w:r w:rsidRPr="000C4CD8">
        <w:rPr>
          <w:color w:val="000000"/>
          <w:sz w:val="24"/>
          <w:szCs w:val="24"/>
        </w:rPr>
        <w:t xml:space="preserve">Средства в сумме </w:t>
      </w:r>
      <w:r>
        <w:rPr>
          <w:color w:val="000000"/>
          <w:sz w:val="24"/>
          <w:szCs w:val="24"/>
        </w:rPr>
        <w:t xml:space="preserve">26,2 </w:t>
      </w:r>
      <w:r w:rsidRPr="000C4CD8">
        <w:rPr>
          <w:color w:val="000000"/>
          <w:sz w:val="24"/>
          <w:szCs w:val="24"/>
        </w:rPr>
        <w:t xml:space="preserve">тыс. руб. направлены на проведение независимой </w:t>
      </w:r>
      <w:proofErr w:type="gramStart"/>
      <w:r w:rsidRPr="000C4CD8">
        <w:rPr>
          <w:color w:val="000000"/>
          <w:sz w:val="24"/>
          <w:szCs w:val="24"/>
        </w:rPr>
        <w:t>оценки качества условий оказания услуг</w:t>
      </w:r>
      <w:proofErr w:type="gramEnd"/>
      <w:r w:rsidRPr="000C4CD8">
        <w:rPr>
          <w:color w:val="000000"/>
          <w:sz w:val="24"/>
          <w:szCs w:val="24"/>
        </w:rPr>
        <w:t xml:space="preserve"> муниципальным </w:t>
      </w:r>
      <w:r>
        <w:rPr>
          <w:sz w:val="24"/>
          <w:szCs w:val="24"/>
        </w:rPr>
        <w:t>общеобразовательным учреждениям.</w:t>
      </w:r>
    </w:p>
    <w:p w:rsidR="00B32D67" w:rsidRPr="00D76EE5" w:rsidRDefault="00B32D67" w:rsidP="00B32D67">
      <w:pPr>
        <w:pStyle w:val="ad"/>
        <w:widowControl/>
        <w:numPr>
          <w:ilvl w:val="0"/>
          <w:numId w:val="25"/>
        </w:numPr>
        <w:tabs>
          <w:tab w:val="left" w:pos="993"/>
        </w:tabs>
        <w:spacing w:line="240" w:lineRule="auto"/>
        <w:ind w:left="0" w:firstLine="709"/>
        <w:rPr>
          <w:color w:val="000000"/>
          <w:sz w:val="24"/>
          <w:szCs w:val="24"/>
        </w:rPr>
      </w:pPr>
      <w:r w:rsidRPr="00F04614">
        <w:rPr>
          <w:sz w:val="24"/>
          <w:szCs w:val="24"/>
          <w:lang w:eastAsia="en-US"/>
        </w:rPr>
        <w:t>«Обеспечение реализации дополнительных образовательных программ»</w:t>
      </w:r>
      <w:r w:rsidRPr="00D76EE5">
        <w:rPr>
          <w:sz w:val="24"/>
          <w:szCs w:val="24"/>
        </w:rPr>
        <w:t>.</w:t>
      </w:r>
    </w:p>
    <w:p w:rsidR="00B32D67" w:rsidRPr="001B7651" w:rsidRDefault="00B32D67" w:rsidP="00B32D67">
      <w:pPr>
        <w:tabs>
          <w:tab w:val="left" w:pos="540"/>
        </w:tabs>
        <w:spacing w:line="240" w:lineRule="auto"/>
        <w:ind w:left="709" w:firstLine="0"/>
        <w:rPr>
          <w:sz w:val="24"/>
          <w:szCs w:val="24"/>
        </w:rPr>
      </w:pPr>
      <w:r w:rsidRPr="001B7651">
        <w:rPr>
          <w:sz w:val="24"/>
          <w:szCs w:val="24"/>
        </w:rPr>
        <w:t xml:space="preserve">Средства направлены </w:t>
      </w:r>
      <w:proofErr w:type="gramStart"/>
      <w:r w:rsidRPr="001B7651">
        <w:rPr>
          <w:sz w:val="24"/>
          <w:szCs w:val="24"/>
        </w:rPr>
        <w:t>на</w:t>
      </w:r>
      <w:proofErr w:type="gramEnd"/>
      <w:r w:rsidRPr="001B7651">
        <w:rPr>
          <w:sz w:val="24"/>
          <w:szCs w:val="24"/>
        </w:rPr>
        <w:t>:</w:t>
      </w:r>
    </w:p>
    <w:p w:rsidR="00B32D67" w:rsidRPr="00D53FA2" w:rsidRDefault="00B32D67" w:rsidP="00B32D67">
      <w:pPr>
        <w:widowControl/>
        <w:tabs>
          <w:tab w:val="left" w:pos="993"/>
        </w:tabs>
        <w:spacing w:line="240" w:lineRule="auto"/>
        <w:ind w:firstLine="709"/>
        <w:rPr>
          <w:sz w:val="24"/>
          <w:szCs w:val="24"/>
        </w:rPr>
      </w:pPr>
      <w:proofErr w:type="gramStart"/>
      <w:r w:rsidRPr="001B7651">
        <w:rPr>
          <w:sz w:val="24"/>
          <w:szCs w:val="24"/>
        </w:rPr>
        <w:t>- предоставление МОУ «Петровский Дворец», МОУ ДО «</w:t>
      </w:r>
      <w:r w:rsidR="004A61CA">
        <w:rPr>
          <w:sz w:val="24"/>
          <w:szCs w:val="24"/>
        </w:rPr>
        <w:t>ДТДИЮ</w:t>
      </w:r>
      <w:r w:rsidRPr="001B7651">
        <w:rPr>
          <w:sz w:val="24"/>
          <w:szCs w:val="24"/>
        </w:rPr>
        <w:t xml:space="preserve"> № 2», МОУ ДО «</w:t>
      </w:r>
      <w:r w:rsidR="004A61CA">
        <w:rPr>
          <w:sz w:val="24"/>
          <w:szCs w:val="24"/>
        </w:rPr>
        <w:t>ДТЦ</w:t>
      </w:r>
      <w:r w:rsidRPr="001B7651">
        <w:rPr>
          <w:sz w:val="24"/>
          <w:szCs w:val="24"/>
        </w:rPr>
        <w:t>», МОУ ДО «</w:t>
      </w:r>
      <w:r w:rsidR="004A61CA">
        <w:rPr>
          <w:sz w:val="24"/>
          <w:szCs w:val="24"/>
        </w:rPr>
        <w:t>ДЮЦ</w:t>
      </w:r>
      <w:r w:rsidRPr="001B7651">
        <w:rPr>
          <w:sz w:val="24"/>
          <w:szCs w:val="24"/>
        </w:rPr>
        <w:t xml:space="preserve">» субсидии на финансовое обеспечение выполнения муниципальных заданий в сумме 179 850,5 тыс. руб. в целях предоставления </w:t>
      </w:r>
      <w:r w:rsidRPr="001B7651">
        <w:rPr>
          <w:sz w:val="24"/>
          <w:szCs w:val="24"/>
        </w:rPr>
        <w:lastRenderedPageBreak/>
        <w:t>дополнительного образования для всестороннего развития детей и юношества на основе реализации образовательных программ</w:t>
      </w:r>
      <w:r w:rsidRPr="00BF4672">
        <w:rPr>
          <w:sz w:val="24"/>
          <w:szCs w:val="24"/>
        </w:rPr>
        <w:t xml:space="preserve"> различной направленности и развития мотивации личности к познанию и творчеству с 1 717,2 тыс. человеко-часов пребывания</w:t>
      </w:r>
      <w:r w:rsidRPr="00D53FA2">
        <w:rPr>
          <w:sz w:val="24"/>
          <w:szCs w:val="24"/>
        </w:rPr>
        <w:t>;</w:t>
      </w:r>
      <w:proofErr w:type="gramEnd"/>
    </w:p>
    <w:p w:rsidR="00B32D67" w:rsidRDefault="00B32D67" w:rsidP="00B32D67">
      <w:pPr>
        <w:widowControl/>
        <w:tabs>
          <w:tab w:val="left" w:pos="993"/>
        </w:tabs>
        <w:spacing w:line="240" w:lineRule="auto"/>
        <w:ind w:firstLine="709"/>
        <w:rPr>
          <w:sz w:val="24"/>
          <w:szCs w:val="24"/>
        </w:rPr>
      </w:pPr>
      <w:proofErr w:type="gramStart"/>
      <w:r w:rsidRPr="00D53FA2">
        <w:rPr>
          <w:sz w:val="24"/>
          <w:szCs w:val="24"/>
        </w:rPr>
        <w:t xml:space="preserve">- предоставление </w:t>
      </w:r>
      <w:r w:rsidRPr="00FC6AC3">
        <w:rPr>
          <w:sz w:val="24"/>
          <w:szCs w:val="24"/>
        </w:rPr>
        <w:t>МОУ ДО «</w:t>
      </w:r>
      <w:r w:rsidR="00C103D8">
        <w:rPr>
          <w:sz w:val="24"/>
          <w:szCs w:val="24"/>
        </w:rPr>
        <w:t>ДТЦ</w:t>
      </w:r>
      <w:r w:rsidRPr="00FC6AC3">
        <w:rPr>
          <w:sz w:val="24"/>
          <w:szCs w:val="24"/>
        </w:rPr>
        <w:t xml:space="preserve">» </w:t>
      </w:r>
      <w:r w:rsidRPr="00D53FA2">
        <w:rPr>
          <w:sz w:val="24"/>
          <w:szCs w:val="24"/>
        </w:rPr>
        <w:t xml:space="preserve">субсидий на иные цели </w:t>
      </w:r>
      <w:r w:rsidRPr="00FC6AC3">
        <w:rPr>
          <w:sz w:val="24"/>
          <w:szCs w:val="24"/>
        </w:rPr>
        <w:t>в сумм</w:t>
      </w:r>
      <w:r>
        <w:rPr>
          <w:sz w:val="24"/>
          <w:szCs w:val="24"/>
        </w:rPr>
        <w:t>е 9 075,8 тыс. руб.</w:t>
      </w:r>
      <w:r w:rsidRPr="00FC6AC3">
        <w:rPr>
          <w:sz w:val="24"/>
          <w:szCs w:val="24"/>
        </w:rPr>
        <w:t xml:space="preserve"> на к</w:t>
      </w:r>
      <w:r>
        <w:rPr>
          <w:sz w:val="24"/>
          <w:szCs w:val="24"/>
        </w:rPr>
        <w:t xml:space="preserve">апитальный ремонт кровли здания за счет субсидии из бюджета Республики Карелия на </w:t>
      </w:r>
      <w:r w:rsidRPr="00FC6AC3">
        <w:rPr>
          <w:sz w:val="24"/>
          <w:szCs w:val="24"/>
        </w:rPr>
        <w:t>реализаци</w:t>
      </w:r>
      <w:r>
        <w:rPr>
          <w:sz w:val="24"/>
          <w:szCs w:val="24"/>
        </w:rPr>
        <w:t>ю</w:t>
      </w:r>
      <w:r w:rsidRPr="00FC6AC3">
        <w:rPr>
          <w:sz w:val="24"/>
          <w:szCs w:val="24"/>
        </w:rPr>
        <w:t xml:space="preserve"> мероприятий государственной программы Республики Карелия «Развитие образования» в целях обеспечения надлежащих условий для обучения и пребывания детей и повышения энергетической эффективности в муниципальных образовательных организациях</w:t>
      </w:r>
      <w:r>
        <w:rPr>
          <w:sz w:val="24"/>
          <w:szCs w:val="24"/>
        </w:rPr>
        <w:t xml:space="preserve"> и реализацию</w:t>
      </w:r>
      <w:r w:rsidRPr="00FC6AC3">
        <w:rPr>
          <w:sz w:val="24"/>
          <w:szCs w:val="24"/>
        </w:rPr>
        <w:t xml:space="preserve"> отдельных мероприятий по социально-экономическому разви</w:t>
      </w:r>
      <w:r>
        <w:rPr>
          <w:sz w:val="24"/>
          <w:szCs w:val="24"/>
        </w:rPr>
        <w:t>тию</w:t>
      </w:r>
      <w:proofErr w:type="gramEnd"/>
      <w:r>
        <w:rPr>
          <w:sz w:val="24"/>
          <w:szCs w:val="24"/>
        </w:rPr>
        <w:t xml:space="preserve"> столицы Республики Карелия.</w:t>
      </w:r>
    </w:p>
    <w:p w:rsidR="00B32D67" w:rsidRPr="00B4793D" w:rsidRDefault="00B32D67" w:rsidP="00B32D67">
      <w:pPr>
        <w:widowControl/>
        <w:tabs>
          <w:tab w:val="left" w:pos="993"/>
        </w:tabs>
        <w:spacing w:line="240" w:lineRule="auto"/>
        <w:ind w:firstLine="709"/>
        <w:rPr>
          <w:sz w:val="24"/>
          <w:szCs w:val="24"/>
        </w:rPr>
      </w:pPr>
      <w:r w:rsidRPr="0022361E">
        <w:rPr>
          <w:sz w:val="24"/>
          <w:szCs w:val="24"/>
        </w:rPr>
        <w:t>Средства в сумме 2</w:t>
      </w:r>
      <w:r w:rsidR="006A4C62">
        <w:rPr>
          <w:sz w:val="24"/>
          <w:szCs w:val="24"/>
        </w:rPr>
        <w:t>,0</w:t>
      </w:r>
      <w:r w:rsidRPr="0022361E">
        <w:rPr>
          <w:sz w:val="24"/>
          <w:szCs w:val="24"/>
        </w:rPr>
        <w:t xml:space="preserve"> тыс. руб. направлены на проведение независимой </w:t>
      </w:r>
      <w:proofErr w:type="gramStart"/>
      <w:r w:rsidRPr="0022361E">
        <w:rPr>
          <w:sz w:val="24"/>
          <w:szCs w:val="24"/>
        </w:rPr>
        <w:t>оценки качества условий оказания услуг</w:t>
      </w:r>
      <w:proofErr w:type="gramEnd"/>
      <w:r w:rsidRPr="0022361E">
        <w:rPr>
          <w:sz w:val="24"/>
          <w:szCs w:val="24"/>
        </w:rPr>
        <w:t xml:space="preserve"> </w:t>
      </w:r>
      <w:r w:rsidRPr="00B4793D">
        <w:rPr>
          <w:sz w:val="24"/>
          <w:szCs w:val="24"/>
        </w:rPr>
        <w:t>муниципальным учреждениям</w:t>
      </w:r>
      <w:r w:rsidRPr="0022361E">
        <w:rPr>
          <w:sz w:val="24"/>
          <w:szCs w:val="24"/>
        </w:rPr>
        <w:t xml:space="preserve"> </w:t>
      </w:r>
      <w:r w:rsidRPr="00492CC3">
        <w:rPr>
          <w:sz w:val="24"/>
          <w:szCs w:val="24"/>
        </w:rPr>
        <w:t>дополнительного образования в сфере образования</w:t>
      </w:r>
      <w:r>
        <w:rPr>
          <w:sz w:val="24"/>
          <w:szCs w:val="24"/>
        </w:rPr>
        <w:t>.</w:t>
      </w:r>
      <w:r w:rsidRPr="00B4793D">
        <w:rPr>
          <w:sz w:val="24"/>
          <w:szCs w:val="24"/>
        </w:rPr>
        <w:t xml:space="preserve"> </w:t>
      </w:r>
    </w:p>
    <w:p w:rsidR="00B32D67" w:rsidRPr="00A60328" w:rsidRDefault="00B32D67" w:rsidP="00B32D67">
      <w:pPr>
        <w:pStyle w:val="ad"/>
        <w:widowControl/>
        <w:numPr>
          <w:ilvl w:val="0"/>
          <w:numId w:val="25"/>
        </w:numPr>
        <w:tabs>
          <w:tab w:val="left" w:pos="993"/>
        </w:tabs>
        <w:spacing w:line="240" w:lineRule="auto"/>
        <w:ind w:left="0" w:firstLine="709"/>
        <w:rPr>
          <w:sz w:val="24"/>
          <w:szCs w:val="24"/>
        </w:rPr>
      </w:pPr>
      <w:r w:rsidRPr="00A60328">
        <w:rPr>
          <w:sz w:val="24"/>
          <w:szCs w:val="24"/>
        </w:rPr>
        <w:t xml:space="preserve"> </w:t>
      </w:r>
      <w:r w:rsidRPr="00081DDC">
        <w:rPr>
          <w:sz w:val="24"/>
          <w:szCs w:val="24"/>
        </w:rPr>
        <w:t>«Оказание консультационно</w:t>
      </w:r>
      <w:r>
        <w:rPr>
          <w:sz w:val="24"/>
          <w:szCs w:val="24"/>
        </w:rPr>
        <w:t xml:space="preserve">-методической помощи участникам </w:t>
      </w:r>
      <w:r w:rsidRPr="00081DDC">
        <w:rPr>
          <w:sz w:val="24"/>
          <w:szCs w:val="24"/>
        </w:rPr>
        <w:t>образовательного процесса»</w:t>
      </w:r>
      <w:r w:rsidRPr="00A60328">
        <w:rPr>
          <w:sz w:val="24"/>
          <w:szCs w:val="24"/>
        </w:rPr>
        <w:t>.</w:t>
      </w:r>
    </w:p>
    <w:p w:rsidR="00B32D67" w:rsidRDefault="00B32D67" w:rsidP="00B32D67">
      <w:pPr>
        <w:widowControl/>
        <w:tabs>
          <w:tab w:val="left" w:pos="993"/>
        </w:tabs>
        <w:spacing w:line="240" w:lineRule="auto"/>
        <w:ind w:firstLine="709"/>
        <w:rPr>
          <w:sz w:val="24"/>
          <w:szCs w:val="24"/>
        </w:rPr>
      </w:pPr>
      <w:proofErr w:type="gramStart"/>
      <w:r w:rsidRPr="00A60328">
        <w:rPr>
          <w:sz w:val="24"/>
          <w:szCs w:val="24"/>
        </w:rPr>
        <w:t xml:space="preserve">Средства в виде субсидии на финансовое обеспечение выполнения муниципального задания в сумме </w:t>
      </w:r>
      <w:r w:rsidR="00744FB0">
        <w:rPr>
          <w:sz w:val="24"/>
          <w:szCs w:val="24"/>
        </w:rPr>
        <w:t>28 438,3</w:t>
      </w:r>
      <w:r w:rsidRPr="00A60328">
        <w:rPr>
          <w:sz w:val="24"/>
          <w:szCs w:val="24"/>
        </w:rPr>
        <w:t xml:space="preserve"> тыс. руб. направлены МАУ ДПО </w:t>
      </w:r>
      <w:r w:rsidR="00C103D8">
        <w:rPr>
          <w:sz w:val="24"/>
          <w:szCs w:val="24"/>
        </w:rPr>
        <w:t>ЦРО</w:t>
      </w:r>
      <w:r w:rsidRPr="00A60328">
        <w:rPr>
          <w:sz w:val="24"/>
          <w:szCs w:val="24"/>
        </w:rPr>
        <w:t>, осуществляюще</w:t>
      </w:r>
      <w:r>
        <w:rPr>
          <w:sz w:val="24"/>
          <w:szCs w:val="24"/>
        </w:rPr>
        <w:t>му</w:t>
      </w:r>
      <w:r w:rsidRPr="00A60328">
        <w:rPr>
          <w:sz w:val="24"/>
          <w:szCs w:val="24"/>
        </w:rPr>
        <w:t xml:space="preserve"> функции по развитию и совершенствованию системы образования в Петрозаводском городском округе и содействию повышения качества общего и дополнительного образования, что позволило провести 300 мероприятий по информационно-технологическому обеспечению управления системой образования и психолого-медик</w:t>
      </w:r>
      <w:r>
        <w:rPr>
          <w:sz w:val="24"/>
          <w:szCs w:val="24"/>
        </w:rPr>
        <w:t>о-педагогическое обследование 2,</w:t>
      </w:r>
      <w:r w:rsidRPr="00A60328">
        <w:rPr>
          <w:sz w:val="24"/>
          <w:szCs w:val="24"/>
        </w:rPr>
        <w:t>2</w:t>
      </w:r>
      <w:r>
        <w:rPr>
          <w:sz w:val="24"/>
          <w:szCs w:val="24"/>
        </w:rPr>
        <w:t xml:space="preserve"> тыс.</w:t>
      </w:r>
      <w:r w:rsidRPr="00A60328">
        <w:rPr>
          <w:sz w:val="24"/>
          <w:szCs w:val="24"/>
        </w:rPr>
        <w:t xml:space="preserve"> детей.</w:t>
      </w:r>
      <w:proofErr w:type="gramEnd"/>
    </w:p>
    <w:p w:rsidR="00744FB0" w:rsidRPr="00B4793D" w:rsidRDefault="00744FB0" w:rsidP="00744FB0">
      <w:pPr>
        <w:widowControl/>
        <w:tabs>
          <w:tab w:val="left" w:pos="993"/>
        </w:tabs>
        <w:spacing w:line="240" w:lineRule="auto"/>
        <w:ind w:firstLine="709"/>
        <w:rPr>
          <w:sz w:val="24"/>
          <w:szCs w:val="24"/>
        </w:rPr>
      </w:pPr>
      <w:r w:rsidRPr="0022361E">
        <w:rPr>
          <w:sz w:val="24"/>
          <w:szCs w:val="24"/>
        </w:rPr>
        <w:t xml:space="preserve">Средства в сумме </w:t>
      </w:r>
      <w:r>
        <w:rPr>
          <w:sz w:val="24"/>
          <w:szCs w:val="24"/>
        </w:rPr>
        <w:t xml:space="preserve">0,7 </w:t>
      </w:r>
      <w:r w:rsidRPr="0022361E">
        <w:rPr>
          <w:sz w:val="24"/>
          <w:szCs w:val="24"/>
        </w:rPr>
        <w:t xml:space="preserve">тыс. руб. направлены на проведение независимой </w:t>
      </w:r>
      <w:proofErr w:type="gramStart"/>
      <w:r w:rsidRPr="0022361E">
        <w:rPr>
          <w:sz w:val="24"/>
          <w:szCs w:val="24"/>
        </w:rPr>
        <w:t>оценки качества условий оказания услуг</w:t>
      </w:r>
      <w:proofErr w:type="gramEnd"/>
      <w:r w:rsidRPr="0022361E">
        <w:rPr>
          <w:sz w:val="24"/>
          <w:szCs w:val="24"/>
        </w:rPr>
        <w:t xml:space="preserve"> </w:t>
      </w:r>
      <w:r w:rsidRPr="00A60328">
        <w:rPr>
          <w:sz w:val="24"/>
          <w:szCs w:val="24"/>
        </w:rPr>
        <w:t xml:space="preserve">МАУ ДПО </w:t>
      </w:r>
      <w:r w:rsidR="00C103D8">
        <w:rPr>
          <w:sz w:val="24"/>
          <w:szCs w:val="24"/>
        </w:rPr>
        <w:t>ЦРО</w:t>
      </w:r>
      <w:r>
        <w:rPr>
          <w:sz w:val="24"/>
          <w:szCs w:val="24"/>
        </w:rPr>
        <w:t>.</w:t>
      </w:r>
      <w:r w:rsidRPr="00B4793D">
        <w:rPr>
          <w:sz w:val="24"/>
          <w:szCs w:val="24"/>
        </w:rPr>
        <w:t xml:space="preserve"> </w:t>
      </w:r>
    </w:p>
    <w:p w:rsidR="00B32D67" w:rsidRDefault="00B32D67" w:rsidP="00B32D67">
      <w:pPr>
        <w:widowControl/>
        <w:tabs>
          <w:tab w:val="left" w:pos="993"/>
        </w:tabs>
        <w:spacing w:line="240" w:lineRule="auto"/>
        <w:ind w:firstLine="709"/>
        <w:rPr>
          <w:sz w:val="24"/>
          <w:szCs w:val="24"/>
        </w:rPr>
      </w:pPr>
      <w:r w:rsidRPr="006D7207">
        <w:rPr>
          <w:sz w:val="24"/>
          <w:szCs w:val="24"/>
        </w:rPr>
        <w:t>5.«Реализация комплекса мер по эффективному использованию потенциала каникулярного времени»</w:t>
      </w:r>
      <w:r>
        <w:rPr>
          <w:sz w:val="24"/>
          <w:szCs w:val="24"/>
        </w:rPr>
        <w:t>.</w:t>
      </w:r>
    </w:p>
    <w:p w:rsidR="00B32D67" w:rsidRDefault="00B32D67" w:rsidP="00B32D67">
      <w:pPr>
        <w:widowControl/>
        <w:tabs>
          <w:tab w:val="left" w:pos="993"/>
        </w:tabs>
        <w:spacing w:line="240" w:lineRule="auto"/>
        <w:ind w:firstLine="709"/>
        <w:rPr>
          <w:sz w:val="24"/>
          <w:szCs w:val="24"/>
        </w:rPr>
      </w:pPr>
      <w:r w:rsidRPr="006D7207">
        <w:rPr>
          <w:sz w:val="24"/>
          <w:szCs w:val="24"/>
        </w:rPr>
        <w:t xml:space="preserve"> </w:t>
      </w:r>
      <w:r w:rsidRPr="00373F9F">
        <w:rPr>
          <w:sz w:val="24"/>
          <w:szCs w:val="24"/>
        </w:rPr>
        <w:t xml:space="preserve">Средства в виде субсидии на иные цели в сумме </w:t>
      </w:r>
      <w:r>
        <w:rPr>
          <w:sz w:val="24"/>
          <w:szCs w:val="24"/>
        </w:rPr>
        <w:t>7 104,9</w:t>
      </w:r>
      <w:r w:rsidRPr="00373F9F">
        <w:rPr>
          <w:sz w:val="24"/>
          <w:szCs w:val="24"/>
        </w:rPr>
        <w:t xml:space="preserve"> тыс. руб. предоставлены</w:t>
      </w:r>
      <w:r w:rsidRPr="006D7207">
        <w:rPr>
          <w:sz w:val="24"/>
          <w:szCs w:val="24"/>
        </w:rPr>
        <w:t xml:space="preserve"> </w:t>
      </w:r>
      <w:proofErr w:type="gramStart"/>
      <w:r w:rsidRPr="006D7207">
        <w:rPr>
          <w:sz w:val="24"/>
          <w:szCs w:val="24"/>
        </w:rPr>
        <w:t>муниципальны</w:t>
      </w:r>
      <w:r>
        <w:rPr>
          <w:sz w:val="24"/>
          <w:szCs w:val="24"/>
        </w:rPr>
        <w:t>м</w:t>
      </w:r>
      <w:proofErr w:type="gramEnd"/>
      <w:r w:rsidRPr="006D7207">
        <w:rPr>
          <w:sz w:val="24"/>
          <w:szCs w:val="24"/>
        </w:rPr>
        <w:t xml:space="preserve"> образовательны</w:t>
      </w:r>
      <w:r>
        <w:rPr>
          <w:sz w:val="24"/>
          <w:szCs w:val="24"/>
        </w:rPr>
        <w:t>м</w:t>
      </w:r>
      <w:r w:rsidRPr="006D7207">
        <w:rPr>
          <w:sz w:val="24"/>
          <w:szCs w:val="24"/>
        </w:rPr>
        <w:t xml:space="preserve"> организаций сферы образования</w:t>
      </w:r>
      <w:r>
        <w:rPr>
          <w:sz w:val="24"/>
          <w:szCs w:val="24"/>
        </w:rPr>
        <w:t xml:space="preserve"> в целях</w:t>
      </w:r>
      <w:r w:rsidRPr="00373F9F">
        <w:rPr>
          <w:sz w:val="24"/>
          <w:szCs w:val="24"/>
        </w:rPr>
        <w:t xml:space="preserve"> </w:t>
      </w:r>
      <w:r w:rsidRPr="006D7207">
        <w:rPr>
          <w:sz w:val="24"/>
          <w:szCs w:val="24"/>
        </w:rPr>
        <w:t>обеспечени</w:t>
      </w:r>
      <w:r>
        <w:rPr>
          <w:sz w:val="24"/>
          <w:szCs w:val="24"/>
        </w:rPr>
        <w:t>я</w:t>
      </w:r>
      <w:r w:rsidRPr="006D7207">
        <w:rPr>
          <w:sz w:val="24"/>
          <w:szCs w:val="24"/>
        </w:rPr>
        <w:t xml:space="preserve"> функционирования 45 лагерей (смен) дневного пребывания и специализированных (профильных) лагерей</w:t>
      </w:r>
      <w:r>
        <w:rPr>
          <w:sz w:val="24"/>
          <w:szCs w:val="24"/>
        </w:rPr>
        <w:t xml:space="preserve"> для</w:t>
      </w:r>
      <w:r w:rsidRPr="006D7207">
        <w:rPr>
          <w:sz w:val="24"/>
          <w:szCs w:val="24"/>
        </w:rPr>
        <w:t xml:space="preserve"> 1722 детей.</w:t>
      </w:r>
    </w:p>
    <w:p w:rsidR="00B32D67" w:rsidRPr="006D7207" w:rsidRDefault="00B32D67" w:rsidP="00B32D67">
      <w:pPr>
        <w:widowControl/>
        <w:tabs>
          <w:tab w:val="left" w:pos="993"/>
        </w:tabs>
        <w:spacing w:line="240" w:lineRule="auto"/>
        <w:ind w:firstLine="709"/>
        <w:rPr>
          <w:sz w:val="24"/>
          <w:szCs w:val="24"/>
        </w:rPr>
      </w:pPr>
      <w:r w:rsidRPr="006D7207">
        <w:rPr>
          <w:sz w:val="24"/>
          <w:szCs w:val="24"/>
        </w:rPr>
        <w:t>6.«</w:t>
      </w:r>
      <w:r w:rsidRPr="006D7207">
        <w:rPr>
          <w:color w:val="000000"/>
          <w:sz w:val="24"/>
          <w:szCs w:val="24"/>
          <w:lang w:eastAsia="en-US"/>
        </w:rPr>
        <w:t>Техническое обслуживание, поддержание технического состояния и ремонт зданий учреждений</w:t>
      </w:r>
      <w:r w:rsidRPr="006D7207">
        <w:rPr>
          <w:sz w:val="24"/>
          <w:szCs w:val="24"/>
        </w:rPr>
        <w:t>».</w:t>
      </w:r>
    </w:p>
    <w:p w:rsidR="00B32D67" w:rsidRDefault="00B32D67" w:rsidP="00B32D67">
      <w:pPr>
        <w:widowControl/>
        <w:tabs>
          <w:tab w:val="left" w:pos="993"/>
        </w:tabs>
        <w:spacing w:line="240" w:lineRule="auto"/>
        <w:rPr>
          <w:sz w:val="24"/>
          <w:szCs w:val="24"/>
        </w:rPr>
      </w:pPr>
      <w:r w:rsidRPr="00EF1E9D">
        <w:rPr>
          <w:sz w:val="24"/>
          <w:szCs w:val="24"/>
        </w:rPr>
        <w:t xml:space="preserve">Средства в виде субсидий на финансовое обеспечение выполнения муниципального задания направлены МУ </w:t>
      </w:r>
      <w:r w:rsidR="00885CE8">
        <w:rPr>
          <w:sz w:val="24"/>
          <w:szCs w:val="24"/>
        </w:rPr>
        <w:t>«</w:t>
      </w:r>
      <w:r w:rsidR="00C103D8">
        <w:rPr>
          <w:sz w:val="24"/>
          <w:szCs w:val="24"/>
        </w:rPr>
        <w:t>ЦРСУ</w:t>
      </w:r>
      <w:r w:rsidR="00885CE8">
        <w:rPr>
          <w:sz w:val="24"/>
          <w:szCs w:val="24"/>
        </w:rPr>
        <w:t>»</w:t>
      </w:r>
      <w:r w:rsidRPr="00EF1E9D">
        <w:rPr>
          <w:sz w:val="24"/>
          <w:szCs w:val="24"/>
        </w:rPr>
        <w:t xml:space="preserve"> в целях обеспечения содержания и эксплуатации имущества, находящегося в муниципальной собственности, по </w:t>
      </w:r>
      <w:r w:rsidRPr="0042014A">
        <w:rPr>
          <w:sz w:val="24"/>
          <w:szCs w:val="24"/>
        </w:rPr>
        <w:t>129</w:t>
      </w:r>
      <w:r w:rsidRPr="00EF1E9D">
        <w:rPr>
          <w:sz w:val="24"/>
          <w:szCs w:val="24"/>
        </w:rPr>
        <w:t xml:space="preserve"> муниципальным учреждениям –  56 333,2 тыс. руб., выполнено 3</w:t>
      </w:r>
      <w:r>
        <w:rPr>
          <w:sz w:val="24"/>
          <w:szCs w:val="24"/>
        </w:rPr>
        <w:t>62</w:t>
      </w:r>
      <w:r w:rsidRPr="00EF1E9D">
        <w:rPr>
          <w:sz w:val="24"/>
          <w:szCs w:val="24"/>
        </w:rPr>
        <w:t xml:space="preserve"> мероприятия по содержанию объектов недвижимого имущества в надлежащем санитарном состоянии.</w:t>
      </w:r>
    </w:p>
    <w:p w:rsidR="00B32D67" w:rsidRDefault="00B32D67" w:rsidP="00B32D67">
      <w:pPr>
        <w:widowControl/>
        <w:tabs>
          <w:tab w:val="left" w:pos="993"/>
        </w:tabs>
        <w:spacing w:line="240" w:lineRule="auto"/>
        <w:rPr>
          <w:sz w:val="24"/>
          <w:szCs w:val="24"/>
        </w:rPr>
      </w:pPr>
      <w:r w:rsidRPr="006D7207">
        <w:rPr>
          <w:sz w:val="24"/>
          <w:szCs w:val="24"/>
        </w:rPr>
        <w:t>7</w:t>
      </w:r>
      <w:r w:rsidRPr="00722F4D">
        <w:rPr>
          <w:sz w:val="24"/>
          <w:szCs w:val="24"/>
        </w:rPr>
        <w:t>. «</w:t>
      </w:r>
      <w:r w:rsidRPr="009F2394">
        <w:rPr>
          <w:sz w:val="24"/>
          <w:szCs w:val="24"/>
        </w:rPr>
        <w:t>Ведение бюджетного учета и отчетности</w:t>
      </w:r>
      <w:r w:rsidRPr="00722F4D">
        <w:rPr>
          <w:sz w:val="24"/>
          <w:szCs w:val="24"/>
        </w:rPr>
        <w:t>» на финансовое обеспечение выполнения муниципального задания МУ «</w:t>
      </w:r>
      <w:r w:rsidR="00C103D8">
        <w:rPr>
          <w:sz w:val="24"/>
          <w:szCs w:val="24"/>
        </w:rPr>
        <w:t>ЦБ</w:t>
      </w:r>
      <w:r>
        <w:rPr>
          <w:sz w:val="24"/>
          <w:szCs w:val="24"/>
        </w:rPr>
        <w:t xml:space="preserve"> </w:t>
      </w:r>
      <w:r w:rsidRPr="00722F4D">
        <w:rPr>
          <w:sz w:val="24"/>
          <w:szCs w:val="24"/>
        </w:rPr>
        <w:t>№ 1» и «</w:t>
      </w:r>
      <w:r w:rsidR="00C103D8">
        <w:rPr>
          <w:sz w:val="24"/>
          <w:szCs w:val="24"/>
        </w:rPr>
        <w:t>ЦБ</w:t>
      </w:r>
      <w:r w:rsidRPr="00722F4D">
        <w:rPr>
          <w:sz w:val="24"/>
          <w:szCs w:val="24"/>
        </w:rPr>
        <w:t xml:space="preserve"> № 2» в целях ведения бухгалтерского и налогового учета по </w:t>
      </w:r>
      <w:r>
        <w:rPr>
          <w:sz w:val="24"/>
          <w:szCs w:val="24"/>
        </w:rPr>
        <w:t>111</w:t>
      </w:r>
      <w:r w:rsidRPr="00722F4D">
        <w:rPr>
          <w:sz w:val="24"/>
          <w:szCs w:val="24"/>
        </w:rPr>
        <w:t xml:space="preserve"> учреждениям в сфере образования – 127 210,</w:t>
      </w:r>
      <w:r w:rsidR="00744FB0">
        <w:rPr>
          <w:sz w:val="24"/>
          <w:szCs w:val="24"/>
        </w:rPr>
        <w:t>0</w:t>
      </w:r>
      <w:r w:rsidRPr="00722F4D">
        <w:rPr>
          <w:sz w:val="24"/>
          <w:szCs w:val="24"/>
        </w:rPr>
        <w:t xml:space="preserve"> тыс. руб., сформировано 2,9 тыс. единиц финансовой (бухгалтерской) отчетности бюджетных и автономного учреждений.</w:t>
      </w:r>
    </w:p>
    <w:p w:rsidR="00B32D67" w:rsidRPr="0081135C" w:rsidRDefault="00B32D67" w:rsidP="00B32D67">
      <w:pPr>
        <w:widowControl/>
        <w:tabs>
          <w:tab w:val="left" w:pos="993"/>
        </w:tabs>
        <w:spacing w:line="240" w:lineRule="auto"/>
        <w:rPr>
          <w:sz w:val="24"/>
          <w:szCs w:val="24"/>
        </w:rPr>
      </w:pPr>
      <w:r w:rsidRPr="006D7207">
        <w:rPr>
          <w:sz w:val="24"/>
          <w:szCs w:val="24"/>
        </w:rPr>
        <w:t>8</w:t>
      </w:r>
      <w:r w:rsidRPr="00897C9D">
        <w:rPr>
          <w:sz w:val="24"/>
          <w:szCs w:val="24"/>
        </w:rPr>
        <w:t>.</w:t>
      </w:r>
      <w:r w:rsidRPr="0081135C">
        <w:rPr>
          <w:sz w:val="24"/>
          <w:szCs w:val="24"/>
        </w:rPr>
        <w:t>«Реализация отдельных мероприятий регионального проекта «Современная школа» в рамках национального проекта «Образование».</w:t>
      </w:r>
    </w:p>
    <w:p w:rsidR="00B32D67" w:rsidRDefault="00B32D67" w:rsidP="00B32D67">
      <w:pPr>
        <w:widowControl/>
        <w:tabs>
          <w:tab w:val="left" w:pos="993"/>
        </w:tabs>
        <w:spacing w:line="240" w:lineRule="auto"/>
        <w:ind w:firstLine="709"/>
        <w:rPr>
          <w:sz w:val="24"/>
          <w:szCs w:val="24"/>
          <w:highlight w:val="yellow"/>
        </w:rPr>
      </w:pPr>
      <w:proofErr w:type="gramStart"/>
      <w:r w:rsidRPr="0081135C">
        <w:rPr>
          <w:sz w:val="24"/>
          <w:szCs w:val="24"/>
        </w:rPr>
        <w:t>Средства в сумме 21 378,4 тыс. руб. направлены на реализацию мероприятий по созданию детского технопарка «</w:t>
      </w:r>
      <w:proofErr w:type="spellStart"/>
      <w:r w:rsidRPr="0081135C">
        <w:rPr>
          <w:sz w:val="24"/>
          <w:szCs w:val="24"/>
        </w:rPr>
        <w:t>Кванториум</w:t>
      </w:r>
      <w:proofErr w:type="spellEnd"/>
      <w:r w:rsidRPr="0081135C">
        <w:rPr>
          <w:sz w:val="24"/>
          <w:szCs w:val="24"/>
        </w:rPr>
        <w:t xml:space="preserve">» на базе МОУ «Лицей № 40», за счет которых приобретено оборудование, различные  приборы, аппаратура и учебные демонстрационные устройства для реализации программ дополнительного образования детей по направлениям: робототехника, </w:t>
      </w:r>
      <w:proofErr w:type="spellStart"/>
      <w:r w:rsidRPr="0081135C">
        <w:rPr>
          <w:sz w:val="24"/>
          <w:szCs w:val="24"/>
        </w:rPr>
        <w:t>нанотехнологии</w:t>
      </w:r>
      <w:proofErr w:type="spellEnd"/>
      <w:r w:rsidRPr="0081135C">
        <w:rPr>
          <w:sz w:val="24"/>
          <w:szCs w:val="24"/>
        </w:rPr>
        <w:t>, информационные технологии, виртуальная и дополненная реальность с целью развития у обучающихся современных компетенций и навыков, в том</w:t>
      </w:r>
      <w:proofErr w:type="gramEnd"/>
      <w:r w:rsidRPr="0081135C">
        <w:rPr>
          <w:sz w:val="24"/>
          <w:szCs w:val="24"/>
        </w:rPr>
        <w:t xml:space="preserve"> </w:t>
      </w:r>
      <w:proofErr w:type="gramStart"/>
      <w:r w:rsidRPr="0081135C">
        <w:rPr>
          <w:sz w:val="24"/>
          <w:szCs w:val="24"/>
        </w:rPr>
        <w:t>числе</w:t>
      </w:r>
      <w:proofErr w:type="gramEnd"/>
      <w:r w:rsidRPr="0081135C">
        <w:rPr>
          <w:sz w:val="24"/>
          <w:szCs w:val="24"/>
        </w:rPr>
        <w:t xml:space="preserve"> естественно-научной, математической, информационной грамотности, формирования критического и креативного мышления, совершенствования </w:t>
      </w:r>
      <w:r w:rsidRPr="0081135C">
        <w:rPr>
          <w:sz w:val="24"/>
          <w:szCs w:val="24"/>
        </w:rPr>
        <w:lastRenderedPageBreak/>
        <w:t>навыков естественно-научной и технологической направленностей, а также повышения качества образования.</w:t>
      </w:r>
    </w:p>
    <w:p w:rsidR="00B32D67" w:rsidRPr="007A4D45" w:rsidRDefault="00B32D67" w:rsidP="00B32D67">
      <w:pPr>
        <w:widowControl/>
        <w:tabs>
          <w:tab w:val="left" w:pos="993"/>
          <w:tab w:val="left" w:pos="1080"/>
        </w:tabs>
        <w:spacing w:line="240" w:lineRule="auto"/>
        <w:ind w:firstLine="709"/>
        <w:rPr>
          <w:color w:val="000000"/>
          <w:sz w:val="24"/>
          <w:szCs w:val="24"/>
        </w:rPr>
      </w:pPr>
      <w:r w:rsidRPr="007A4D45">
        <w:rPr>
          <w:color w:val="000000"/>
          <w:sz w:val="24"/>
          <w:szCs w:val="24"/>
        </w:rPr>
        <w:t>В результате реализации муниципальной программы в 2023 году в сравнении</w:t>
      </w:r>
      <w:r>
        <w:rPr>
          <w:color w:val="000000"/>
          <w:sz w:val="24"/>
          <w:szCs w:val="24"/>
        </w:rPr>
        <w:t xml:space="preserve">                    </w:t>
      </w:r>
      <w:r w:rsidRPr="007A4D45">
        <w:rPr>
          <w:color w:val="000000"/>
          <w:sz w:val="24"/>
          <w:szCs w:val="24"/>
        </w:rPr>
        <w:t xml:space="preserve"> с отчетным (базовым) 2020 годом по основным показателям обеспечено:</w:t>
      </w:r>
    </w:p>
    <w:p w:rsidR="00B32D67" w:rsidRPr="007A4D45" w:rsidRDefault="00B32D67" w:rsidP="00B32D67">
      <w:pPr>
        <w:widowControl/>
        <w:tabs>
          <w:tab w:val="left" w:pos="993"/>
          <w:tab w:val="left" w:pos="1080"/>
        </w:tabs>
        <w:spacing w:line="240" w:lineRule="auto"/>
        <w:ind w:firstLine="709"/>
        <w:rPr>
          <w:color w:val="000000"/>
          <w:sz w:val="24"/>
          <w:szCs w:val="24"/>
        </w:rPr>
      </w:pPr>
      <w:r w:rsidRPr="007A4D45">
        <w:rPr>
          <w:color w:val="000000"/>
          <w:sz w:val="24"/>
          <w:szCs w:val="24"/>
        </w:rPr>
        <w:t>- выполнен</w:t>
      </w:r>
      <w:r>
        <w:rPr>
          <w:color w:val="000000"/>
          <w:sz w:val="24"/>
          <w:szCs w:val="24"/>
        </w:rPr>
        <w:t>ие</w:t>
      </w:r>
      <w:r w:rsidRPr="007A4D45">
        <w:rPr>
          <w:color w:val="000000"/>
          <w:sz w:val="24"/>
          <w:szCs w:val="24"/>
        </w:rPr>
        <w:t xml:space="preserve"> государственных гарантий общедоступного и бесплатного общего образования </w:t>
      </w:r>
      <w:r>
        <w:rPr>
          <w:color w:val="000000"/>
          <w:sz w:val="24"/>
          <w:szCs w:val="24"/>
        </w:rPr>
        <w:t>на 100 процентов;</w:t>
      </w:r>
    </w:p>
    <w:p w:rsidR="00B32D67" w:rsidRPr="00BB5538" w:rsidRDefault="00B32D67" w:rsidP="00B32D67">
      <w:pPr>
        <w:widowControl/>
        <w:tabs>
          <w:tab w:val="left" w:pos="993"/>
          <w:tab w:val="left" w:pos="1080"/>
        </w:tabs>
        <w:spacing w:line="240" w:lineRule="auto"/>
        <w:ind w:firstLine="709"/>
        <w:rPr>
          <w:color w:val="000000"/>
          <w:sz w:val="24"/>
          <w:szCs w:val="24"/>
        </w:rPr>
      </w:pPr>
      <w:r w:rsidRPr="00BB5538">
        <w:rPr>
          <w:color w:val="000000"/>
          <w:sz w:val="24"/>
          <w:szCs w:val="24"/>
        </w:rPr>
        <w:t>- 100</w:t>
      </w:r>
      <w:r>
        <w:rPr>
          <w:color w:val="000000"/>
          <w:sz w:val="24"/>
          <w:szCs w:val="24"/>
        </w:rPr>
        <w:t>-процентный уровень</w:t>
      </w:r>
      <w:r w:rsidRPr="00BB5538">
        <w:rPr>
          <w:color w:val="000000"/>
          <w:sz w:val="24"/>
          <w:szCs w:val="24"/>
        </w:rPr>
        <w:t xml:space="preserve"> количества детей от 1 года до 7 лет, получающих услугу по предоставлению общедоступного и бесплатного дошкольного образования по основным общеобразовательным программам, от общего числа детей в возрасте от 1 года до 7</w:t>
      </w:r>
      <w:r>
        <w:rPr>
          <w:color w:val="000000"/>
          <w:sz w:val="24"/>
          <w:szCs w:val="24"/>
        </w:rPr>
        <w:t xml:space="preserve"> лет. </w:t>
      </w:r>
      <w:r w:rsidRPr="00E96470">
        <w:rPr>
          <w:color w:val="000000"/>
          <w:sz w:val="24"/>
          <w:szCs w:val="24"/>
        </w:rPr>
        <w:t>Очередь сохраняется для тех, кому от 0 лет, тех, кто ждет приоритетный сад либо не планирует посещать детский сад ранее определенного возраста;</w:t>
      </w:r>
    </w:p>
    <w:p w:rsidR="00B32D67" w:rsidRPr="00BB5538" w:rsidRDefault="00B32D67" w:rsidP="00B32D67">
      <w:pPr>
        <w:widowControl/>
        <w:tabs>
          <w:tab w:val="left" w:pos="993"/>
        </w:tabs>
        <w:spacing w:line="240" w:lineRule="auto"/>
        <w:ind w:firstLine="709"/>
        <w:rPr>
          <w:sz w:val="24"/>
          <w:szCs w:val="24"/>
        </w:rPr>
      </w:pPr>
      <w:r w:rsidRPr="00BB5538">
        <w:rPr>
          <w:sz w:val="24"/>
          <w:szCs w:val="24"/>
        </w:rPr>
        <w:t xml:space="preserve">- </w:t>
      </w:r>
      <w:r w:rsidRPr="00424BF2">
        <w:rPr>
          <w:color w:val="000000"/>
          <w:sz w:val="24"/>
          <w:szCs w:val="24"/>
        </w:rPr>
        <w:t>100</w:t>
      </w:r>
      <w:r>
        <w:rPr>
          <w:color w:val="000000"/>
          <w:sz w:val="24"/>
          <w:szCs w:val="24"/>
        </w:rPr>
        <w:t>-</w:t>
      </w:r>
      <w:r w:rsidRPr="00424BF2">
        <w:rPr>
          <w:color w:val="000000"/>
          <w:sz w:val="24"/>
          <w:szCs w:val="24"/>
        </w:rPr>
        <w:t>процентн</w:t>
      </w:r>
      <w:r>
        <w:rPr>
          <w:color w:val="000000"/>
          <w:sz w:val="24"/>
          <w:szCs w:val="24"/>
        </w:rPr>
        <w:t>ый</w:t>
      </w:r>
      <w:r w:rsidRPr="00424BF2">
        <w:rPr>
          <w:color w:val="000000"/>
          <w:sz w:val="24"/>
          <w:szCs w:val="24"/>
        </w:rPr>
        <w:t xml:space="preserve"> уров</w:t>
      </w:r>
      <w:r>
        <w:rPr>
          <w:color w:val="000000"/>
          <w:sz w:val="24"/>
          <w:szCs w:val="24"/>
        </w:rPr>
        <w:t>ень</w:t>
      </w:r>
      <w:r w:rsidRPr="00424BF2">
        <w:rPr>
          <w:color w:val="000000"/>
          <w:sz w:val="24"/>
          <w:szCs w:val="24"/>
        </w:rPr>
        <w:t xml:space="preserve"> </w:t>
      </w:r>
      <w:r w:rsidRPr="00BB5538">
        <w:rPr>
          <w:sz w:val="24"/>
          <w:szCs w:val="24"/>
        </w:rPr>
        <w:t>обучающихся муниципальных общеобразовательных организаций, перешедших на федеральные государственные образовательные стандарты начального общего образования, основного общего образования, среднего общего образования, от общего числа обучающихся муниципальных общеобразовательных организаций в Петрозаводском городском округе;</w:t>
      </w:r>
    </w:p>
    <w:p w:rsidR="00B32D67" w:rsidRPr="00393480" w:rsidRDefault="00B32D67" w:rsidP="00B32D67">
      <w:pPr>
        <w:widowControl/>
        <w:tabs>
          <w:tab w:val="left" w:pos="993"/>
        </w:tabs>
        <w:spacing w:line="240" w:lineRule="auto"/>
        <w:ind w:firstLine="709"/>
        <w:rPr>
          <w:sz w:val="24"/>
          <w:szCs w:val="24"/>
        </w:rPr>
      </w:pPr>
      <w:r w:rsidRPr="00393480">
        <w:rPr>
          <w:sz w:val="24"/>
          <w:szCs w:val="24"/>
        </w:rPr>
        <w:t xml:space="preserve">- увеличение до </w:t>
      </w:r>
      <w:r>
        <w:rPr>
          <w:sz w:val="24"/>
          <w:szCs w:val="24"/>
        </w:rPr>
        <w:t xml:space="preserve">уровня </w:t>
      </w:r>
      <w:r w:rsidR="003308ED">
        <w:rPr>
          <w:sz w:val="24"/>
          <w:szCs w:val="24"/>
        </w:rPr>
        <w:t xml:space="preserve">не менее </w:t>
      </w:r>
      <w:r w:rsidRPr="00393480">
        <w:rPr>
          <w:sz w:val="24"/>
          <w:szCs w:val="24"/>
        </w:rPr>
        <w:t>85,0 процентов доли обучающихся по программам общего образования, дополнительного образования для детей, для которых формируется цифровой образовательный профиль с использованием цифровой образовательной среды</w:t>
      </w:r>
      <w:r>
        <w:rPr>
          <w:sz w:val="24"/>
          <w:szCs w:val="24"/>
        </w:rPr>
        <w:t xml:space="preserve"> (в </w:t>
      </w:r>
      <w:r w:rsidRPr="006073E5">
        <w:rPr>
          <w:sz w:val="24"/>
          <w:szCs w:val="24"/>
        </w:rPr>
        <w:t xml:space="preserve">2020 </w:t>
      </w:r>
      <w:r w:rsidR="00885CE8">
        <w:rPr>
          <w:sz w:val="24"/>
          <w:szCs w:val="24"/>
        </w:rPr>
        <w:t xml:space="preserve"> </w:t>
      </w:r>
      <w:r w:rsidRPr="006073E5">
        <w:rPr>
          <w:sz w:val="24"/>
          <w:szCs w:val="24"/>
        </w:rPr>
        <w:t>году –15 процентов);</w:t>
      </w:r>
    </w:p>
    <w:p w:rsidR="00B32D67" w:rsidRPr="004805A4" w:rsidRDefault="00B32D67" w:rsidP="00B32D67">
      <w:pPr>
        <w:widowControl/>
        <w:tabs>
          <w:tab w:val="left" w:pos="993"/>
        </w:tabs>
        <w:spacing w:line="240" w:lineRule="auto"/>
        <w:ind w:firstLine="709"/>
        <w:rPr>
          <w:color w:val="000000"/>
          <w:sz w:val="24"/>
          <w:szCs w:val="24"/>
        </w:rPr>
      </w:pPr>
      <w:r w:rsidRPr="004805A4">
        <w:rPr>
          <w:color w:val="000000"/>
          <w:sz w:val="24"/>
          <w:szCs w:val="24"/>
        </w:rPr>
        <w:t>- сохранение доли детей из числа обучающихся общеобразовательных организаций, принявших участие в открытых онлайн уроках, реализуемых с учетом опыта цикла открытых уроков «</w:t>
      </w:r>
      <w:proofErr w:type="spellStart"/>
      <w:r w:rsidRPr="004805A4">
        <w:rPr>
          <w:color w:val="000000"/>
          <w:sz w:val="24"/>
          <w:szCs w:val="24"/>
        </w:rPr>
        <w:t>Проектория</w:t>
      </w:r>
      <w:proofErr w:type="spellEnd"/>
      <w:r w:rsidRPr="004805A4">
        <w:rPr>
          <w:color w:val="000000"/>
          <w:sz w:val="24"/>
          <w:szCs w:val="24"/>
        </w:rPr>
        <w:t>» или иных аналогичных проектов, направленных на раннюю профориентацию</w:t>
      </w:r>
      <w:r>
        <w:rPr>
          <w:color w:val="000000"/>
          <w:sz w:val="24"/>
          <w:szCs w:val="24"/>
        </w:rPr>
        <w:t xml:space="preserve">, достигнутой в 2021 году, на уровне </w:t>
      </w:r>
      <w:r w:rsidRPr="004805A4">
        <w:rPr>
          <w:color w:val="000000"/>
          <w:sz w:val="24"/>
          <w:szCs w:val="24"/>
        </w:rPr>
        <w:t xml:space="preserve">65,0 процентов </w:t>
      </w:r>
      <w:r>
        <w:rPr>
          <w:color w:val="000000"/>
          <w:sz w:val="24"/>
          <w:szCs w:val="24"/>
        </w:rPr>
        <w:t>(2020 год – 35 процентов)</w:t>
      </w:r>
      <w:r w:rsidRPr="004805A4">
        <w:rPr>
          <w:color w:val="000000"/>
          <w:sz w:val="24"/>
          <w:szCs w:val="24"/>
        </w:rPr>
        <w:t>;</w:t>
      </w:r>
    </w:p>
    <w:p w:rsidR="00B32D67" w:rsidRPr="00871962" w:rsidRDefault="00B32D67" w:rsidP="00B32D67">
      <w:pPr>
        <w:widowControl/>
        <w:tabs>
          <w:tab w:val="left" w:pos="993"/>
        </w:tabs>
        <w:spacing w:line="240" w:lineRule="auto"/>
        <w:ind w:firstLine="709"/>
        <w:rPr>
          <w:color w:val="000000"/>
          <w:sz w:val="24"/>
          <w:szCs w:val="24"/>
        </w:rPr>
      </w:pPr>
      <w:r w:rsidRPr="007A6171">
        <w:rPr>
          <w:color w:val="000000"/>
          <w:sz w:val="24"/>
          <w:szCs w:val="24"/>
        </w:rPr>
        <w:t xml:space="preserve">- увеличение до 100,0 процентов доли педагогических работников муниципальной системы образования Петрозаводского городского округа, прошедших повышение </w:t>
      </w:r>
      <w:r w:rsidRPr="00871962">
        <w:rPr>
          <w:color w:val="000000"/>
          <w:sz w:val="24"/>
          <w:szCs w:val="24"/>
        </w:rPr>
        <w:t>квалификации, в том числе по персонифицированной модели повышения квалифика</w:t>
      </w:r>
      <w:r>
        <w:rPr>
          <w:color w:val="000000"/>
          <w:sz w:val="24"/>
          <w:szCs w:val="24"/>
        </w:rPr>
        <w:t>ции, от общего числа педагогов (в 2020 году – 97 процентов);</w:t>
      </w:r>
    </w:p>
    <w:p w:rsidR="00B32D67" w:rsidRPr="00021E2C" w:rsidRDefault="00B32D67" w:rsidP="00B32D67">
      <w:pPr>
        <w:widowControl/>
        <w:tabs>
          <w:tab w:val="left" w:pos="993"/>
        </w:tabs>
        <w:spacing w:line="240" w:lineRule="auto"/>
        <w:ind w:firstLine="709"/>
        <w:rPr>
          <w:b/>
          <w:sz w:val="24"/>
          <w:szCs w:val="24"/>
          <w:highlight w:val="yellow"/>
        </w:rPr>
      </w:pPr>
      <w:r w:rsidRPr="00871962">
        <w:rPr>
          <w:color w:val="000000"/>
          <w:sz w:val="24"/>
          <w:szCs w:val="24"/>
        </w:rPr>
        <w:t>- увеличение до 86,6 процентов уровня удовлетворенности жителей Петрозаводского городского округа качеством предоставления муниципа</w:t>
      </w:r>
      <w:r>
        <w:rPr>
          <w:color w:val="000000"/>
          <w:sz w:val="24"/>
          <w:szCs w:val="24"/>
        </w:rPr>
        <w:t>льных услуг в сфере образования (2020 год – 84 процента).</w:t>
      </w:r>
    </w:p>
    <w:p w:rsidR="00426FC2" w:rsidRPr="00021E2C" w:rsidRDefault="00426FC2" w:rsidP="00F37E2A">
      <w:pPr>
        <w:widowControl/>
        <w:spacing w:line="238" w:lineRule="auto"/>
        <w:ind w:firstLine="0"/>
        <w:jc w:val="center"/>
        <w:rPr>
          <w:b/>
          <w:sz w:val="24"/>
          <w:szCs w:val="24"/>
          <w:highlight w:val="yellow"/>
        </w:rPr>
      </w:pPr>
    </w:p>
    <w:p w:rsidR="00F83B8B" w:rsidRPr="00387083" w:rsidRDefault="00F83B8B" w:rsidP="00F83B8B">
      <w:pPr>
        <w:widowControl/>
        <w:spacing w:line="238" w:lineRule="auto"/>
        <w:ind w:firstLine="0"/>
        <w:jc w:val="center"/>
        <w:rPr>
          <w:b/>
          <w:sz w:val="24"/>
          <w:szCs w:val="24"/>
        </w:rPr>
      </w:pPr>
      <w:r w:rsidRPr="00387083">
        <w:rPr>
          <w:b/>
          <w:sz w:val="24"/>
          <w:szCs w:val="24"/>
        </w:rPr>
        <w:t>Муниципальная программа Петрозаводского городского округа</w:t>
      </w:r>
    </w:p>
    <w:p w:rsidR="00F83B8B" w:rsidRPr="00387083" w:rsidRDefault="00F83B8B" w:rsidP="00F83B8B">
      <w:pPr>
        <w:widowControl/>
        <w:spacing w:line="238" w:lineRule="auto"/>
        <w:ind w:firstLine="0"/>
        <w:jc w:val="center"/>
        <w:rPr>
          <w:b/>
          <w:bCs/>
          <w:sz w:val="24"/>
          <w:szCs w:val="24"/>
        </w:rPr>
      </w:pPr>
      <w:r w:rsidRPr="00387083">
        <w:rPr>
          <w:b/>
          <w:bCs/>
          <w:sz w:val="24"/>
          <w:szCs w:val="24"/>
        </w:rPr>
        <w:t xml:space="preserve">«Совершенствование инструментов муниципального управления </w:t>
      </w:r>
    </w:p>
    <w:p w:rsidR="00F83B8B" w:rsidRDefault="00F83B8B" w:rsidP="00F83B8B">
      <w:pPr>
        <w:widowControl/>
        <w:spacing w:line="238" w:lineRule="auto"/>
        <w:ind w:firstLine="0"/>
        <w:jc w:val="center"/>
        <w:rPr>
          <w:b/>
          <w:bCs/>
          <w:sz w:val="24"/>
          <w:szCs w:val="24"/>
        </w:rPr>
      </w:pPr>
      <w:r w:rsidRPr="00387083">
        <w:rPr>
          <w:b/>
          <w:bCs/>
          <w:sz w:val="24"/>
          <w:szCs w:val="24"/>
        </w:rPr>
        <w:t>в Петрозаводском городском округе»</w:t>
      </w:r>
    </w:p>
    <w:p w:rsidR="00D41B6D" w:rsidRDefault="00D41B6D" w:rsidP="00F83B8B">
      <w:pPr>
        <w:widowControl/>
        <w:spacing w:line="238" w:lineRule="auto"/>
        <w:ind w:firstLine="0"/>
        <w:jc w:val="center"/>
        <w:rPr>
          <w:b/>
          <w:bCs/>
          <w:sz w:val="24"/>
          <w:szCs w:val="24"/>
        </w:rPr>
      </w:pPr>
    </w:p>
    <w:p w:rsidR="00D41B6D" w:rsidRPr="00545E13" w:rsidRDefault="00D41B6D" w:rsidP="00D41B6D">
      <w:pPr>
        <w:widowControl/>
        <w:spacing w:line="237" w:lineRule="auto"/>
        <w:ind w:firstLine="709"/>
        <w:rPr>
          <w:sz w:val="24"/>
          <w:szCs w:val="24"/>
        </w:rPr>
      </w:pPr>
      <w:r w:rsidRPr="00545E13">
        <w:rPr>
          <w:sz w:val="24"/>
          <w:szCs w:val="24"/>
        </w:rPr>
        <w:t>Ответственный исполнитель муниципальной программы – комитет финансов Администрации Петрозаводского городского округа.</w:t>
      </w:r>
    </w:p>
    <w:p w:rsidR="00D41B6D" w:rsidRPr="00545E13" w:rsidRDefault="00D41B6D" w:rsidP="00D41B6D">
      <w:pPr>
        <w:widowControl/>
        <w:spacing w:line="237" w:lineRule="auto"/>
        <w:ind w:firstLine="708"/>
        <w:rPr>
          <w:sz w:val="24"/>
          <w:szCs w:val="24"/>
        </w:rPr>
      </w:pPr>
      <w:r w:rsidRPr="00545E13">
        <w:rPr>
          <w:sz w:val="24"/>
          <w:szCs w:val="24"/>
        </w:rPr>
        <w:t xml:space="preserve">Муниципальная программа реализуется с 2018 года, целью муниципальной программы является </w:t>
      </w:r>
      <w:r w:rsidRPr="00545E13">
        <w:rPr>
          <w:color w:val="050505"/>
          <w:sz w:val="24"/>
          <w:szCs w:val="24"/>
        </w:rPr>
        <w:t>эффективное функционирование системы муниципального управления в Администрации Петрозаводского городского округа</w:t>
      </w:r>
      <w:r w:rsidRPr="00545E13">
        <w:rPr>
          <w:sz w:val="24"/>
          <w:szCs w:val="24"/>
        </w:rPr>
        <w:t>.</w:t>
      </w:r>
    </w:p>
    <w:p w:rsidR="00D41B6D" w:rsidRDefault="00D41B6D" w:rsidP="00D41B6D">
      <w:pPr>
        <w:widowControl/>
        <w:spacing w:line="237" w:lineRule="auto"/>
        <w:ind w:firstLine="708"/>
        <w:rPr>
          <w:color w:val="000000"/>
          <w:sz w:val="24"/>
          <w:szCs w:val="24"/>
        </w:rPr>
      </w:pPr>
      <w:r w:rsidRPr="00545E13">
        <w:rPr>
          <w:sz w:val="24"/>
          <w:szCs w:val="24"/>
        </w:rPr>
        <w:t xml:space="preserve">За 2023 год на реализацию муниципальной программы «Совершенствование инструментов муниципального управления в Петрозаводском городском округе» из бюджета Петрозаводского городского округа направлено 588 348,9 тыс. руб., </w:t>
      </w:r>
      <w:r w:rsidRPr="00545E13">
        <w:rPr>
          <w:color w:val="000000"/>
          <w:sz w:val="24"/>
          <w:szCs w:val="24"/>
        </w:rPr>
        <w:t>из них за счет межбюджетных трансфертов из бюджета Республики Карелия – 23 731,5 тыс. руб.</w:t>
      </w:r>
    </w:p>
    <w:p w:rsidR="00D41B6D" w:rsidRPr="00407630" w:rsidRDefault="002E155D" w:rsidP="00D41B6D">
      <w:pPr>
        <w:widowControl/>
        <w:spacing w:line="237" w:lineRule="auto"/>
        <w:ind w:firstLine="708"/>
        <w:rPr>
          <w:sz w:val="24"/>
        </w:rPr>
      </w:pPr>
      <w:proofErr w:type="gramStart"/>
      <w:r>
        <w:rPr>
          <w:color w:val="000000"/>
          <w:sz w:val="24"/>
          <w:szCs w:val="24"/>
        </w:rPr>
        <w:t xml:space="preserve">С 2023 года </w:t>
      </w:r>
      <w:r w:rsidRPr="000E03B6">
        <w:rPr>
          <w:sz w:val="24"/>
          <w:szCs w:val="24"/>
        </w:rPr>
        <w:t>расход</w:t>
      </w:r>
      <w:r>
        <w:rPr>
          <w:sz w:val="24"/>
          <w:szCs w:val="24"/>
        </w:rPr>
        <w:t>ы</w:t>
      </w:r>
      <w:r w:rsidRPr="000E03B6">
        <w:rPr>
          <w:sz w:val="24"/>
          <w:szCs w:val="24"/>
        </w:rPr>
        <w:t xml:space="preserve"> в рамках ведомственной программы «Совершенствование механизмов общественного участия, поддержка социально ориентированных некоммерческих организаций и реализация государственной национальной политики на территории Пет</w:t>
      </w:r>
      <w:r w:rsidR="005C4FF0">
        <w:rPr>
          <w:sz w:val="24"/>
          <w:szCs w:val="24"/>
        </w:rPr>
        <w:t>розаводского городского округа»</w:t>
      </w:r>
      <w:r w:rsidRPr="000E03B6">
        <w:rPr>
          <w:sz w:val="24"/>
          <w:szCs w:val="24"/>
        </w:rPr>
        <w:t xml:space="preserve"> включены в состав муниципальной программы в качестве подпрограммы </w:t>
      </w:r>
      <w:r>
        <w:rPr>
          <w:sz w:val="24"/>
          <w:szCs w:val="24"/>
        </w:rPr>
        <w:t xml:space="preserve">№ 6, учитывая их четко выраженный программный характер и </w:t>
      </w:r>
      <w:r w:rsidR="00D41B6D" w:rsidRPr="000E03B6">
        <w:rPr>
          <w:sz w:val="24"/>
          <w:szCs w:val="24"/>
        </w:rPr>
        <w:t xml:space="preserve">заключение Министерства финансов Республики Карелия к проекту решения </w:t>
      </w:r>
      <w:r w:rsidR="00D41B6D" w:rsidRPr="000E03B6">
        <w:rPr>
          <w:sz w:val="24"/>
          <w:szCs w:val="24"/>
        </w:rPr>
        <w:lastRenderedPageBreak/>
        <w:t>Петрозаводского городского Совета «О бюджете Петрозаводского городского округа на</w:t>
      </w:r>
      <w:proofErr w:type="gramEnd"/>
      <w:r w:rsidR="00D41B6D" w:rsidRPr="000E03B6">
        <w:rPr>
          <w:sz w:val="24"/>
          <w:szCs w:val="24"/>
        </w:rPr>
        <w:t xml:space="preserve"> 2023 год и на плановый период 2024 и 2025 годов» (письмо от 2</w:t>
      </w:r>
      <w:r w:rsidR="00D51FAF">
        <w:rPr>
          <w:sz w:val="24"/>
          <w:szCs w:val="24"/>
        </w:rPr>
        <w:t>5.11.2022 № 9870/12.2-14/</w:t>
      </w:r>
      <w:proofErr w:type="gramStart"/>
      <w:r w:rsidR="00D51FAF">
        <w:rPr>
          <w:sz w:val="24"/>
          <w:szCs w:val="24"/>
        </w:rPr>
        <w:t>МФ-и</w:t>
      </w:r>
      <w:proofErr w:type="gramEnd"/>
      <w:r w:rsidR="00D51FAF">
        <w:rPr>
          <w:sz w:val="24"/>
          <w:szCs w:val="24"/>
        </w:rPr>
        <w:t>).</w:t>
      </w:r>
    </w:p>
    <w:p w:rsidR="00D41B6D" w:rsidRPr="00545E13" w:rsidRDefault="00D41B6D" w:rsidP="00D41B6D">
      <w:pPr>
        <w:widowControl/>
        <w:spacing w:line="238" w:lineRule="auto"/>
        <w:ind w:firstLine="0"/>
        <w:rPr>
          <w:sz w:val="24"/>
          <w:szCs w:val="24"/>
        </w:rPr>
      </w:pPr>
      <w:r w:rsidRPr="00545E13">
        <w:rPr>
          <w:sz w:val="24"/>
          <w:szCs w:val="24"/>
        </w:rPr>
        <w:tab/>
        <w:t>Средства в 2023 году направлены на реализацию следующих подпрограмм:</w:t>
      </w:r>
    </w:p>
    <w:p w:rsidR="00D41B6D" w:rsidRPr="00545E13" w:rsidRDefault="00D41B6D" w:rsidP="00D41B6D">
      <w:pPr>
        <w:widowControl/>
        <w:spacing w:line="238" w:lineRule="auto"/>
        <w:ind w:firstLine="0"/>
        <w:jc w:val="right"/>
        <w:rPr>
          <w:sz w:val="24"/>
          <w:szCs w:val="24"/>
        </w:rPr>
      </w:pPr>
      <w:r w:rsidRPr="00545E13">
        <w:rPr>
          <w:sz w:val="24"/>
          <w:szCs w:val="24"/>
        </w:rPr>
        <w:t>тыс. руб.</w:t>
      </w:r>
    </w:p>
    <w:tbl>
      <w:tblPr>
        <w:tblW w:w="490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3"/>
        <w:gridCol w:w="1504"/>
        <w:gridCol w:w="2141"/>
      </w:tblGrid>
      <w:tr w:rsidR="00D41B6D" w:rsidRPr="00021E2C" w:rsidTr="007964EC">
        <w:trPr>
          <w:trHeight w:val="562"/>
          <w:tblHeader/>
        </w:trPr>
        <w:tc>
          <w:tcPr>
            <w:tcW w:w="3081" w:type="pct"/>
            <w:tcBorders>
              <w:top w:val="single" w:sz="4" w:space="0" w:color="auto"/>
              <w:left w:val="single" w:sz="4" w:space="0" w:color="auto"/>
              <w:bottom w:val="single" w:sz="4" w:space="0" w:color="auto"/>
              <w:right w:val="single" w:sz="4" w:space="0" w:color="auto"/>
            </w:tcBorders>
            <w:vAlign w:val="center"/>
            <w:hideMark/>
          </w:tcPr>
          <w:p w:rsidR="00D41B6D" w:rsidRPr="00C90E35" w:rsidRDefault="00D41B6D" w:rsidP="007964EC">
            <w:pPr>
              <w:widowControl/>
              <w:tabs>
                <w:tab w:val="left" w:pos="993"/>
              </w:tabs>
              <w:spacing w:line="240" w:lineRule="auto"/>
              <w:ind w:firstLine="0"/>
              <w:jc w:val="center"/>
              <w:rPr>
                <w:rFonts w:eastAsia="Calibri"/>
                <w:sz w:val="24"/>
                <w:szCs w:val="24"/>
                <w:lang w:eastAsia="en-US"/>
              </w:rPr>
            </w:pPr>
            <w:r w:rsidRPr="00C90E35">
              <w:rPr>
                <w:rFonts w:eastAsia="Calibri"/>
                <w:sz w:val="24"/>
                <w:szCs w:val="24"/>
                <w:lang w:eastAsia="en-US"/>
              </w:rPr>
              <w:t>Наименование подпрограммы</w:t>
            </w:r>
          </w:p>
        </w:tc>
        <w:tc>
          <w:tcPr>
            <w:tcW w:w="792" w:type="pct"/>
            <w:tcBorders>
              <w:top w:val="single" w:sz="4" w:space="0" w:color="auto"/>
              <w:left w:val="single" w:sz="4" w:space="0" w:color="auto"/>
              <w:bottom w:val="single" w:sz="4" w:space="0" w:color="auto"/>
              <w:right w:val="single" w:sz="4" w:space="0" w:color="auto"/>
            </w:tcBorders>
            <w:vAlign w:val="center"/>
            <w:hideMark/>
          </w:tcPr>
          <w:p w:rsidR="00D41B6D" w:rsidRPr="00C90E35" w:rsidRDefault="00D41B6D" w:rsidP="007964EC">
            <w:pPr>
              <w:widowControl/>
              <w:tabs>
                <w:tab w:val="left" w:pos="993"/>
              </w:tabs>
              <w:spacing w:line="240" w:lineRule="auto"/>
              <w:ind w:firstLine="0"/>
              <w:jc w:val="center"/>
              <w:rPr>
                <w:rFonts w:eastAsia="Calibri"/>
                <w:sz w:val="24"/>
                <w:szCs w:val="24"/>
                <w:lang w:eastAsia="en-US"/>
              </w:rPr>
            </w:pPr>
            <w:r w:rsidRPr="00C90E35">
              <w:rPr>
                <w:rFonts w:eastAsia="Calibri"/>
                <w:sz w:val="24"/>
                <w:szCs w:val="24"/>
                <w:lang w:eastAsia="en-US"/>
              </w:rPr>
              <w:t>Исполнено</w:t>
            </w:r>
          </w:p>
        </w:tc>
        <w:tc>
          <w:tcPr>
            <w:tcW w:w="1127" w:type="pct"/>
            <w:tcBorders>
              <w:top w:val="single" w:sz="4" w:space="0" w:color="auto"/>
              <w:left w:val="single" w:sz="4" w:space="0" w:color="auto"/>
              <w:bottom w:val="single" w:sz="4" w:space="0" w:color="auto"/>
              <w:right w:val="single" w:sz="4" w:space="0" w:color="auto"/>
            </w:tcBorders>
            <w:hideMark/>
          </w:tcPr>
          <w:p w:rsidR="00D41B6D" w:rsidRPr="00C90E35" w:rsidRDefault="00D41B6D" w:rsidP="007964EC">
            <w:pPr>
              <w:widowControl/>
              <w:tabs>
                <w:tab w:val="left" w:pos="993"/>
              </w:tabs>
              <w:spacing w:line="240" w:lineRule="auto"/>
              <w:ind w:firstLine="0"/>
              <w:jc w:val="center"/>
              <w:rPr>
                <w:rFonts w:eastAsia="Calibri"/>
                <w:sz w:val="24"/>
                <w:szCs w:val="24"/>
                <w:lang w:eastAsia="en-US"/>
              </w:rPr>
            </w:pPr>
            <w:r w:rsidRPr="00C90E35">
              <w:rPr>
                <w:rFonts w:eastAsia="Calibri"/>
                <w:sz w:val="24"/>
                <w:szCs w:val="24"/>
                <w:lang w:eastAsia="en-US"/>
              </w:rPr>
              <w:t>из них за счет межбюджетных трансфертов из бюджета Республики Карелия</w:t>
            </w:r>
          </w:p>
        </w:tc>
      </w:tr>
      <w:tr w:rsidR="00D41B6D" w:rsidRPr="00021E2C" w:rsidTr="007964EC">
        <w:trPr>
          <w:trHeight w:val="231"/>
          <w:tblHeader/>
        </w:trPr>
        <w:tc>
          <w:tcPr>
            <w:tcW w:w="3081" w:type="pct"/>
            <w:tcBorders>
              <w:top w:val="single" w:sz="4" w:space="0" w:color="auto"/>
              <w:left w:val="single" w:sz="4" w:space="0" w:color="auto"/>
              <w:bottom w:val="single" w:sz="4" w:space="0" w:color="auto"/>
              <w:right w:val="single" w:sz="4" w:space="0" w:color="auto"/>
            </w:tcBorders>
            <w:hideMark/>
          </w:tcPr>
          <w:p w:rsidR="00D41B6D" w:rsidRPr="00C90E35" w:rsidRDefault="00D41B6D" w:rsidP="007964EC">
            <w:pPr>
              <w:widowControl/>
              <w:tabs>
                <w:tab w:val="left" w:pos="993"/>
              </w:tabs>
              <w:spacing w:line="240" w:lineRule="auto"/>
              <w:ind w:firstLine="0"/>
              <w:jc w:val="center"/>
              <w:rPr>
                <w:rFonts w:eastAsia="Calibri"/>
                <w:sz w:val="24"/>
                <w:szCs w:val="24"/>
                <w:lang w:eastAsia="en-US"/>
              </w:rPr>
            </w:pPr>
            <w:r w:rsidRPr="00C90E35">
              <w:rPr>
                <w:rFonts w:eastAsia="Calibri"/>
                <w:sz w:val="24"/>
                <w:szCs w:val="24"/>
                <w:lang w:eastAsia="en-US"/>
              </w:rPr>
              <w:t>1</w:t>
            </w:r>
          </w:p>
        </w:tc>
        <w:tc>
          <w:tcPr>
            <w:tcW w:w="792" w:type="pct"/>
            <w:tcBorders>
              <w:top w:val="single" w:sz="4" w:space="0" w:color="auto"/>
              <w:left w:val="single" w:sz="4" w:space="0" w:color="auto"/>
              <w:bottom w:val="single" w:sz="4" w:space="0" w:color="auto"/>
              <w:right w:val="single" w:sz="4" w:space="0" w:color="auto"/>
            </w:tcBorders>
            <w:hideMark/>
          </w:tcPr>
          <w:p w:rsidR="00D41B6D" w:rsidRPr="00C90E35" w:rsidRDefault="00D41B6D" w:rsidP="007964EC">
            <w:pPr>
              <w:widowControl/>
              <w:tabs>
                <w:tab w:val="left" w:pos="993"/>
              </w:tabs>
              <w:spacing w:line="240" w:lineRule="auto"/>
              <w:ind w:firstLine="0"/>
              <w:jc w:val="center"/>
              <w:rPr>
                <w:rFonts w:eastAsia="Calibri"/>
                <w:sz w:val="24"/>
                <w:szCs w:val="24"/>
                <w:lang w:eastAsia="en-US"/>
              </w:rPr>
            </w:pPr>
            <w:r w:rsidRPr="00C90E35">
              <w:rPr>
                <w:rFonts w:eastAsia="Calibri"/>
                <w:sz w:val="24"/>
                <w:szCs w:val="24"/>
                <w:lang w:eastAsia="en-US"/>
              </w:rPr>
              <w:t>2</w:t>
            </w:r>
          </w:p>
        </w:tc>
        <w:tc>
          <w:tcPr>
            <w:tcW w:w="1127" w:type="pct"/>
            <w:tcBorders>
              <w:top w:val="single" w:sz="4" w:space="0" w:color="auto"/>
              <w:left w:val="single" w:sz="4" w:space="0" w:color="auto"/>
              <w:bottom w:val="single" w:sz="4" w:space="0" w:color="auto"/>
              <w:right w:val="single" w:sz="4" w:space="0" w:color="auto"/>
            </w:tcBorders>
            <w:hideMark/>
          </w:tcPr>
          <w:p w:rsidR="00D41B6D" w:rsidRPr="00C90E35" w:rsidRDefault="00D41B6D" w:rsidP="007964EC">
            <w:pPr>
              <w:widowControl/>
              <w:tabs>
                <w:tab w:val="left" w:pos="993"/>
              </w:tabs>
              <w:spacing w:line="240" w:lineRule="auto"/>
              <w:ind w:firstLine="0"/>
              <w:jc w:val="center"/>
              <w:rPr>
                <w:rFonts w:eastAsia="Calibri"/>
                <w:sz w:val="24"/>
                <w:szCs w:val="24"/>
                <w:lang w:eastAsia="en-US"/>
              </w:rPr>
            </w:pPr>
            <w:r w:rsidRPr="00C90E35">
              <w:rPr>
                <w:rFonts w:eastAsia="Calibri"/>
                <w:sz w:val="24"/>
                <w:szCs w:val="24"/>
                <w:lang w:eastAsia="en-US"/>
              </w:rPr>
              <w:t>3</w:t>
            </w:r>
          </w:p>
        </w:tc>
      </w:tr>
      <w:tr w:rsidR="00D41B6D" w:rsidRPr="00021E2C" w:rsidTr="007964EC">
        <w:tc>
          <w:tcPr>
            <w:tcW w:w="3081" w:type="pct"/>
            <w:tcBorders>
              <w:top w:val="single" w:sz="4" w:space="0" w:color="auto"/>
              <w:left w:val="single" w:sz="4" w:space="0" w:color="auto"/>
              <w:bottom w:val="single" w:sz="4" w:space="0" w:color="auto"/>
              <w:right w:val="single" w:sz="4" w:space="0" w:color="auto"/>
            </w:tcBorders>
            <w:hideMark/>
          </w:tcPr>
          <w:p w:rsidR="00D41B6D" w:rsidRPr="00A11B59" w:rsidRDefault="00D41B6D" w:rsidP="007964EC">
            <w:pPr>
              <w:widowControl/>
              <w:tabs>
                <w:tab w:val="left" w:pos="993"/>
              </w:tabs>
              <w:spacing w:line="240" w:lineRule="auto"/>
              <w:ind w:firstLine="0"/>
              <w:jc w:val="left"/>
              <w:rPr>
                <w:rFonts w:eastAsia="Calibri"/>
                <w:sz w:val="24"/>
                <w:szCs w:val="24"/>
                <w:lang w:eastAsia="en-US"/>
              </w:rPr>
            </w:pPr>
            <w:r w:rsidRPr="00A11B59">
              <w:rPr>
                <w:rFonts w:eastAsia="Calibri"/>
                <w:sz w:val="24"/>
                <w:szCs w:val="24"/>
                <w:lang w:eastAsia="zh-TW"/>
              </w:rPr>
              <w:t>«Управление муниципальным долгом Петрозаводского городского округа»</w:t>
            </w:r>
          </w:p>
        </w:tc>
        <w:tc>
          <w:tcPr>
            <w:tcW w:w="792" w:type="pct"/>
            <w:tcBorders>
              <w:top w:val="single" w:sz="4" w:space="0" w:color="auto"/>
              <w:left w:val="single" w:sz="4" w:space="0" w:color="auto"/>
              <w:bottom w:val="single" w:sz="4" w:space="0" w:color="auto"/>
              <w:right w:val="single" w:sz="4" w:space="0" w:color="auto"/>
            </w:tcBorders>
            <w:vAlign w:val="center"/>
          </w:tcPr>
          <w:p w:rsidR="00D41B6D" w:rsidRPr="00A11B59" w:rsidRDefault="00D41B6D" w:rsidP="007964EC">
            <w:pPr>
              <w:widowControl/>
              <w:tabs>
                <w:tab w:val="left" w:pos="993"/>
              </w:tabs>
              <w:spacing w:line="240" w:lineRule="auto"/>
              <w:ind w:firstLine="0"/>
              <w:jc w:val="center"/>
              <w:rPr>
                <w:rFonts w:eastAsia="Calibri"/>
                <w:sz w:val="24"/>
                <w:szCs w:val="24"/>
                <w:lang w:eastAsia="en-US"/>
              </w:rPr>
            </w:pPr>
            <w:r w:rsidRPr="00A11B59">
              <w:rPr>
                <w:rFonts w:eastAsia="Calibri"/>
                <w:sz w:val="24"/>
                <w:szCs w:val="24"/>
                <w:lang w:eastAsia="en-US"/>
              </w:rPr>
              <w:t>43 037,4</w:t>
            </w:r>
          </w:p>
        </w:tc>
        <w:tc>
          <w:tcPr>
            <w:tcW w:w="1127" w:type="pct"/>
            <w:tcBorders>
              <w:top w:val="single" w:sz="4" w:space="0" w:color="auto"/>
              <w:left w:val="single" w:sz="4" w:space="0" w:color="auto"/>
              <w:bottom w:val="single" w:sz="4" w:space="0" w:color="auto"/>
              <w:right w:val="single" w:sz="4" w:space="0" w:color="auto"/>
            </w:tcBorders>
            <w:vAlign w:val="center"/>
          </w:tcPr>
          <w:p w:rsidR="00D41B6D" w:rsidRPr="00A11B59" w:rsidRDefault="00D41B6D" w:rsidP="007964EC">
            <w:pPr>
              <w:widowControl/>
              <w:tabs>
                <w:tab w:val="left" w:pos="993"/>
              </w:tabs>
              <w:spacing w:line="240" w:lineRule="auto"/>
              <w:ind w:firstLine="0"/>
              <w:jc w:val="center"/>
              <w:rPr>
                <w:rFonts w:eastAsia="Calibri"/>
                <w:bCs/>
                <w:sz w:val="24"/>
                <w:szCs w:val="24"/>
                <w:lang w:eastAsia="en-US"/>
              </w:rPr>
            </w:pPr>
            <w:r w:rsidRPr="00A11B59">
              <w:rPr>
                <w:rFonts w:eastAsia="Calibri"/>
                <w:bCs/>
                <w:sz w:val="24"/>
                <w:szCs w:val="24"/>
                <w:lang w:eastAsia="en-US"/>
              </w:rPr>
              <w:t>0,0</w:t>
            </w:r>
          </w:p>
        </w:tc>
      </w:tr>
      <w:tr w:rsidR="00D41B6D" w:rsidRPr="00021E2C" w:rsidTr="007964EC">
        <w:tc>
          <w:tcPr>
            <w:tcW w:w="3081" w:type="pct"/>
            <w:tcBorders>
              <w:top w:val="single" w:sz="4" w:space="0" w:color="auto"/>
              <w:left w:val="single" w:sz="4" w:space="0" w:color="auto"/>
              <w:bottom w:val="single" w:sz="4" w:space="0" w:color="auto"/>
              <w:right w:val="single" w:sz="4" w:space="0" w:color="auto"/>
            </w:tcBorders>
          </w:tcPr>
          <w:p w:rsidR="00D41B6D" w:rsidRPr="00021E2C" w:rsidRDefault="00D41B6D" w:rsidP="007964EC">
            <w:pPr>
              <w:widowControl/>
              <w:tabs>
                <w:tab w:val="left" w:pos="993"/>
              </w:tabs>
              <w:spacing w:line="240" w:lineRule="auto"/>
              <w:ind w:firstLine="0"/>
              <w:jc w:val="left"/>
              <w:rPr>
                <w:rFonts w:eastAsia="Calibri"/>
                <w:sz w:val="24"/>
                <w:szCs w:val="24"/>
                <w:highlight w:val="yellow"/>
                <w:lang w:eastAsia="en-US"/>
              </w:rPr>
            </w:pPr>
            <w:r w:rsidRPr="007D4142">
              <w:rPr>
                <w:rFonts w:eastAsia="Calibri"/>
                <w:sz w:val="24"/>
                <w:szCs w:val="24"/>
                <w:lang w:eastAsia="en-US"/>
              </w:rPr>
              <w:t>«Обеспечение эффективной деятельности муниципального управления»</w:t>
            </w:r>
          </w:p>
        </w:tc>
        <w:tc>
          <w:tcPr>
            <w:tcW w:w="792" w:type="pct"/>
            <w:tcBorders>
              <w:top w:val="single" w:sz="4" w:space="0" w:color="auto"/>
              <w:left w:val="single" w:sz="4" w:space="0" w:color="auto"/>
              <w:bottom w:val="single" w:sz="4" w:space="0" w:color="auto"/>
              <w:right w:val="single" w:sz="4" w:space="0" w:color="auto"/>
            </w:tcBorders>
            <w:vAlign w:val="center"/>
          </w:tcPr>
          <w:p w:rsidR="00D41B6D" w:rsidRPr="00021E2C" w:rsidRDefault="00D41B6D" w:rsidP="007964EC">
            <w:pPr>
              <w:widowControl/>
              <w:tabs>
                <w:tab w:val="left" w:pos="993"/>
              </w:tabs>
              <w:spacing w:line="240" w:lineRule="auto"/>
              <w:ind w:firstLine="0"/>
              <w:jc w:val="center"/>
              <w:rPr>
                <w:rFonts w:eastAsia="Calibri"/>
                <w:sz w:val="24"/>
                <w:szCs w:val="24"/>
                <w:highlight w:val="yellow"/>
                <w:lang w:eastAsia="en-US"/>
              </w:rPr>
            </w:pPr>
            <w:r w:rsidRPr="00FC253F">
              <w:rPr>
                <w:rFonts w:eastAsia="Calibri"/>
                <w:sz w:val="24"/>
                <w:szCs w:val="24"/>
                <w:lang w:eastAsia="en-US"/>
              </w:rPr>
              <w:t>456 695,8</w:t>
            </w:r>
          </w:p>
        </w:tc>
        <w:tc>
          <w:tcPr>
            <w:tcW w:w="1127" w:type="pct"/>
            <w:tcBorders>
              <w:top w:val="single" w:sz="4" w:space="0" w:color="auto"/>
              <w:left w:val="single" w:sz="4" w:space="0" w:color="auto"/>
              <w:bottom w:val="single" w:sz="4" w:space="0" w:color="auto"/>
              <w:right w:val="single" w:sz="4" w:space="0" w:color="auto"/>
            </w:tcBorders>
            <w:vAlign w:val="center"/>
          </w:tcPr>
          <w:p w:rsidR="00D41B6D" w:rsidRPr="00021E2C" w:rsidRDefault="00D41B6D" w:rsidP="007964EC">
            <w:pPr>
              <w:widowControl/>
              <w:tabs>
                <w:tab w:val="left" w:pos="993"/>
              </w:tabs>
              <w:spacing w:line="240" w:lineRule="auto"/>
              <w:ind w:firstLine="0"/>
              <w:jc w:val="center"/>
              <w:rPr>
                <w:rFonts w:eastAsia="Calibri"/>
                <w:sz w:val="24"/>
                <w:szCs w:val="24"/>
                <w:highlight w:val="yellow"/>
                <w:lang w:eastAsia="en-US"/>
              </w:rPr>
            </w:pPr>
            <w:r w:rsidRPr="00FC253F">
              <w:rPr>
                <w:rFonts w:eastAsia="Calibri"/>
                <w:sz w:val="24"/>
                <w:szCs w:val="24"/>
                <w:lang w:eastAsia="en-US"/>
              </w:rPr>
              <w:t>8 346,8</w:t>
            </w:r>
          </w:p>
        </w:tc>
      </w:tr>
      <w:tr w:rsidR="00D41B6D" w:rsidRPr="00021E2C" w:rsidTr="007964EC">
        <w:tc>
          <w:tcPr>
            <w:tcW w:w="3081" w:type="pct"/>
            <w:tcBorders>
              <w:top w:val="single" w:sz="4" w:space="0" w:color="auto"/>
              <w:left w:val="single" w:sz="4" w:space="0" w:color="auto"/>
              <w:bottom w:val="single" w:sz="4" w:space="0" w:color="auto"/>
              <w:right w:val="single" w:sz="4" w:space="0" w:color="auto"/>
            </w:tcBorders>
          </w:tcPr>
          <w:p w:rsidR="00D41B6D" w:rsidRPr="00FC253F" w:rsidRDefault="00D41B6D" w:rsidP="007964EC">
            <w:pPr>
              <w:widowControl/>
              <w:tabs>
                <w:tab w:val="left" w:pos="993"/>
              </w:tabs>
              <w:spacing w:line="240" w:lineRule="auto"/>
              <w:ind w:firstLine="0"/>
              <w:jc w:val="left"/>
              <w:rPr>
                <w:rFonts w:eastAsia="Calibri"/>
                <w:sz w:val="24"/>
                <w:szCs w:val="24"/>
                <w:lang w:eastAsia="en-US"/>
              </w:rPr>
            </w:pPr>
            <w:r w:rsidRPr="00FC253F">
              <w:rPr>
                <w:rFonts w:eastAsia="Calibri"/>
                <w:sz w:val="24"/>
                <w:szCs w:val="24"/>
                <w:lang w:eastAsia="en-US"/>
              </w:rPr>
              <w:t>«Информационное сообщество»</w:t>
            </w:r>
          </w:p>
        </w:tc>
        <w:tc>
          <w:tcPr>
            <w:tcW w:w="792" w:type="pct"/>
            <w:tcBorders>
              <w:top w:val="single" w:sz="4" w:space="0" w:color="auto"/>
              <w:left w:val="single" w:sz="4" w:space="0" w:color="auto"/>
              <w:bottom w:val="single" w:sz="4" w:space="0" w:color="auto"/>
              <w:right w:val="single" w:sz="4" w:space="0" w:color="auto"/>
            </w:tcBorders>
            <w:vAlign w:val="center"/>
          </w:tcPr>
          <w:p w:rsidR="00D41B6D" w:rsidRPr="00FC253F" w:rsidRDefault="00D41B6D" w:rsidP="007964EC">
            <w:pPr>
              <w:widowControl/>
              <w:tabs>
                <w:tab w:val="left" w:pos="993"/>
              </w:tabs>
              <w:spacing w:line="240" w:lineRule="auto"/>
              <w:ind w:firstLine="0"/>
              <w:jc w:val="center"/>
              <w:rPr>
                <w:rFonts w:eastAsia="Calibri"/>
                <w:sz w:val="24"/>
                <w:szCs w:val="24"/>
                <w:lang w:eastAsia="en-US"/>
              </w:rPr>
            </w:pPr>
            <w:r w:rsidRPr="00FC253F">
              <w:rPr>
                <w:rFonts w:eastAsia="Calibri"/>
                <w:sz w:val="24"/>
                <w:szCs w:val="24"/>
                <w:lang w:eastAsia="en-US"/>
              </w:rPr>
              <w:t>16 790,4</w:t>
            </w:r>
          </w:p>
        </w:tc>
        <w:tc>
          <w:tcPr>
            <w:tcW w:w="1127" w:type="pct"/>
            <w:tcBorders>
              <w:top w:val="single" w:sz="4" w:space="0" w:color="auto"/>
              <w:left w:val="single" w:sz="4" w:space="0" w:color="auto"/>
              <w:bottom w:val="single" w:sz="4" w:space="0" w:color="auto"/>
              <w:right w:val="single" w:sz="4" w:space="0" w:color="auto"/>
            </w:tcBorders>
            <w:vAlign w:val="center"/>
          </w:tcPr>
          <w:p w:rsidR="00D41B6D" w:rsidRPr="00021E2C" w:rsidRDefault="00D41B6D" w:rsidP="007964EC">
            <w:pPr>
              <w:widowControl/>
              <w:tabs>
                <w:tab w:val="left" w:pos="993"/>
              </w:tabs>
              <w:spacing w:line="240" w:lineRule="auto"/>
              <w:ind w:firstLine="0"/>
              <w:jc w:val="center"/>
              <w:rPr>
                <w:rFonts w:eastAsia="Calibri"/>
                <w:sz w:val="24"/>
                <w:szCs w:val="24"/>
                <w:highlight w:val="yellow"/>
                <w:lang w:eastAsia="en-US"/>
              </w:rPr>
            </w:pPr>
            <w:r w:rsidRPr="00FC253F">
              <w:rPr>
                <w:rFonts w:eastAsia="Calibri"/>
                <w:sz w:val="24"/>
                <w:szCs w:val="24"/>
                <w:lang w:eastAsia="en-US"/>
              </w:rPr>
              <w:t>4 119,1</w:t>
            </w:r>
          </w:p>
        </w:tc>
      </w:tr>
      <w:tr w:rsidR="00D41B6D" w:rsidRPr="00021E2C" w:rsidTr="007964EC">
        <w:tc>
          <w:tcPr>
            <w:tcW w:w="3081" w:type="pct"/>
            <w:tcBorders>
              <w:top w:val="single" w:sz="4" w:space="0" w:color="auto"/>
              <w:left w:val="single" w:sz="4" w:space="0" w:color="auto"/>
              <w:bottom w:val="single" w:sz="4" w:space="0" w:color="auto"/>
              <w:right w:val="single" w:sz="4" w:space="0" w:color="auto"/>
            </w:tcBorders>
          </w:tcPr>
          <w:p w:rsidR="00D41B6D" w:rsidRPr="00021E2C" w:rsidRDefault="00D41B6D" w:rsidP="007964EC">
            <w:pPr>
              <w:widowControl/>
              <w:tabs>
                <w:tab w:val="left" w:pos="993"/>
              </w:tabs>
              <w:spacing w:line="240" w:lineRule="auto"/>
              <w:ind w:firstLine="0"/>
              <w:jc w:val="left"/>
              <w:rPr>
                <w:rFonts w:eastAsia="Calibri"/>
                <w:sz w:val="24"/>
                <w:szCs w:val="24"/>
                <w:highlight w:val="yellow"/>
                <w:lang w:eastAsia="en-US"/>
              </w:rPr>
            </w:pPr>
            <w:r w:rsidRPr="00FC253F">
              <w:rPr>
                <w:rFonts w:eastAsia="Calibri"/>
                <w:sz w:val="24"/>
                <w:szCs w:val="24"/>
                <w:lang w:eastAsia="en-US"/>
              </w:rPr>
              <w:t>«Организация закупок для обеспечения муниципальных нужд, нужд муниципальных и иных заказчиков Петрозаводского городского округа и создание условий для обеспечения жителей Петрозаводского городского округа услугами общественного питания, торговли и бытового обслуживания»</w:t>
            </w:r>
          </w:p>
        </w:tc>
        <w:tc>
          <w:tcPr>
            <w:tcW w:w="792" w:type="pct"/>
            <w:tcBorders>
              <w:top w:val="single" w:sz="4" w:space="0" w:color="auto"/>
              <w:left w:val="single" w:sz="4" w:space="0" w:color="auto"/>
              <w:bottom w:val="single" w:sz="4" w:space="0" w:color="auto"/>
              <w:right w:val="single" w:sz="4" w:space="0" w:color="auto"/>
            </w:tcBorders>
            <w:vAlign w:val="center"/>
          </w:tcPr>
          <w:p w:rsidR="00D41B6D" w:rsidRPr="00021E2C" w:rsidRDefault="00D41B6D" w:rsidP="007964EC">
            <w:pPr>
              <w:widowControl/>
              <w:tabs>
                <w:tab w:val="left" w:pos="993"/>
              </w:tabs>
              <w:spacing w:line="240" w:lineRule="auto"/>
              <w:ind w:firstLine="0"/>
              <w:jc w:val="center"/>
              <w:rPr>
                <w:rFonts w:eastAsia="Calibri"/>
                <w:sz w:val="24"/>
                <w:szCs w:val="24"/>
                <w:highlight w:val="yellow"/>
                <w:lang w:eastAsia="en-US"/>
              </w:rPr>
            </w:pPr>
            <w:r w:rsidRPr="00FC253F">
              <w:rPr>
                <w:rFonts w:eastAsia="Calibri"/>
                <w:sz w:val="24"/>
                <w:szCs w:val="24"/>
                <w:lang w:eastAsia="en-US"/>
              </w:rPr>
              <w:t>29 410,9</w:t>
            </w:r>
          </w:p>
        </w:tc>
        <w:tc>
          <w:tcPr>
            <w:tcW w:w="1127" w:type="pct"/>
            <w:tcBorders>
              <w:top w:val="single" w:sz="4" w:space="0" w:color="auto"/>
              <w:left w:val="single" w:sz="4" w:space="0" w:color="auto"/>
              <w:bottom w:val="single" w:sz="4" w:space="0" w:color="auto"/>
              <w:right w:val="single" w:sz="4" w:space="0" w:color="auto"/>
            </w:tcBorders>
            <w:vAlign w:val="center"/>
          </w:tcPr>
          <w:p w:rsidR="00D41B6D" w:rsidRPr="00021E2C" w:rsidRDefault="00D41B6D" w:rsidP="007964EC">
            <w:pPr>
              <w:widowControl/>
              <w:tabs>
                <w:tab w:val="left" w:pos="993"/>
              </w:tabs>
              <w:spacing w:line="240" w:lineRule="auto"/>
              <w:ind w:firstLine="0"/>
              <w:jc w:val="center"/>
              <w:rPr>
                <w:rFonts w:eastAsia="Calibri"/>
                <w:sz w:val="24"/>
                <w:szCs w:val="24"/>
                <w:highlight w:val="yellow"/>
                <w:lang w:eastAsia="en-US"/>
              </w:rPr>
            </w:pPr>
            <w:r w:rsidRPr="00FC253F">
              <w:rPr>
                <w:rFonts w:eastAsia="Calibri"/>
                <w:sz w:val="24"/>
                <w:szCs w:val="24"/>
                <w:lang w:eastAsia="en-US"/>
              </w:rPr>
              <w:t>1 019,2</w:t>
            </w:r>
          </w:p>
        </w:tc>
      </w:tr>
      <w:tr w:rsidR="00D41B6D" w:rsidRPr="00021E2C" w:rsidTr="007964EC">
        <w:tc>
          <w:tcPr>
            <w:tcW w:w="3081" w:type="pct"/>
            <w:tcBorders>
              <w:top w:val="single" w:sz="4" w:space="0" w:color="auto"/>
              <w:left w:val="single" w:sz="4" w:space="0" w:color="auto"/>
              <w:bottom w:val="single" w:sz="4" w:space="0" w:color="auto"/>
              <w:right w:val="single" w:sz="4" w:space="0" w:color="auto"/>
            </w:tcBorders>
          </w:tcPr>
          <w:p w:rsidR="00D41B6D" w:rsidRPr="00FC253F" w:rsidRDefault="00D41B6D" w:rsidP="007964EC">
            <w:pPr>
              <w:widowControl/>
              <w:tabs>
                <w:tab w:val="left" w:pos="993"/>
              </w:tabs>
              <w:spacing w:line="240" w:lineRule="auto"/>
              <w:ind w:firstLine="0"/>
              <w:jc w:val="left"/>
              <w:rPr>
                <w:rFonts w:eastAsia="Calibri"/>
                <w:sz w:val="24"/>
                <w:szCs w:val="24"/>
                <w:lang w:eastAsia="en-US"/>
              </w:rPr>
            </w:pPr>
            <w:r w:rsidRPr="00FC253F">
              <w:rPr>
                <w:rFonts w:eastAsia="Calibri"/>
                <w:sz w:val="24"/>
                <w:szCs w:val="24"/>
                <w:lang w:eastAsia="en-US"/>
              </w:rPr>
              <w:t>«Управление муниципальным имуществом»</w:t>
            </w:r>
          </w:p>
        </w:tc>
        <w:tc>
          <w:tcPr>
            <w:tcW w:w="792" w:type="pct"/>
            <w:tcBorders>
              <w:top w:val="single" w:sz="4" w:space="0" w:color="auto"/>
              <w:left w:val="single" w:sz="4" w:space="0" w:color="auto"/>
              <w:bottom w:val="single" w:sz="4" w:space="0" w:color="auto"/>
              <w:right w:val="single" w:sz="4" w:space="0" w:color="auto"/>
            </w:tcBorders>
            <w:vAlign w:val="center"/>
          </w:tcPr>
          <w:p w:rsidR="00D41B6D" w:rsidRPr="00FC253F" w:rsidRDefault="00D41B6D" w:rsidP="007964EC">
            <w:pPr>
              <w:widowControl/>
              <w:tabs>
                <w:tab w:val="left" w:pos="993"/>
              </w:tabs>
              <w:spacing w:line="240" w:lineRule="auto"/>
              <w:ind w:firstLine="0"/>
              <w:jc w:val="center"/>
              <w:rPr>
                <w:rFonts w:eastAsia="Calibri"/>
                <w:sz w:val="24"/>
                <w:szCs w:val="24"/>
                <w:lang w:eastAsia="en-US"/>
              </w:rPr>
            </w:pPr>
            <w:r w:rsidRPr="00FC253F">
              <w:rPr>
                <w:rFonts w:eastAsia="Calibri"/>
                <w:sz w:val="24"/>
                <w:szCs w:val="24"/>
                <w:lang w:eastAsia="en-US"/>
              </w:rPr>
              <w:t>39 920,6</w:t>
            </w:r>
          </w:p>
        </w:tc>
        <w:tc>
          <w:tcPr>
            <w:tcW w:w="1127" w:type="pct"/>
            <w:tcBorders>
              <w:top w:val="single" w:sz="4" w:space="0" w:color="auto"/>
              <w:left w:val="single" w:sz="4" w:space="0" w:color="auto"/>
              <w:bottom w:val="single" w:sz="4" w:space="0" w:color="auto"/>
              <w:right w:val="single" w:sz="4" w:space="0" w:color="auto"/>
            </w:tcBorders>
            <w:vAlign w:val="center"/>
          </w:tcPr>
          <w:p w:rsidR="00D41B6D" w:rsidRPr="00021E2C" w:rsidRDefault="00D41B6D" w:rsidP="007964EC">
            <w:pPr>
              <w:widowControl/>
              <w:tabs>
                <w:tab w:val="left" w:pos="993"/>
              </w:tabs>
              <w:spacing w:line="240" w:lineRule="auto"/>
              <w:ind w:firstLine="0"/>
              <w:jc w:val="center"/>
              <w:rPr>
                <w:rFonts w:eastAsia="Calibri"/>
                <w:sz w:val="24"/>
                <w:szCs w:val="24"/>
                <w:highlight w:val="yellow"/>
                <w:lang w:eastAsia="en-US"/>
              </w:rPr>
            </w:pPr>
            <w:r w:rsidRPr="00FC253F">
              <w:rPr>
                <w:rFonts w:eastAsia="Calibri"/>
                <w:sz w:val="24"/>
                <w:szCs w:val="24"/>
                <w:lang w:eastAsia="en-US"/>
              </w:rPr>
              <w:t>8 738,1</w:t>
            </w:r>
          </w:p>
        </w:tc>
      </w:tr>
      <w:tr w:rsidR="00D41B6D" w:rsidRPr="00021E2C" w:rsidTr="007964EC">
        <w:tc>
          <w:tcPr>
            <w:tcW w:w="3081" w:type="pct"/>
            <w:tcBorders>
              <w:top w:val="single" w:sz="4" w:space="0" w:color="auto"/>
              <w:left w:val="single" w:sz="4" w:space="0" w:color="auto"/>
              <w:bottom w:val="single" w:sz="4" w:space="0" w:color="auto"/>
              <w:right w:val="single" w:sz="4" w:space="0" w:color="auto"/>
            </w:tcBorders>
          </w:tcPr>
          <w:p w:rsidR="00D41B6D" w:rsidRPr="00FC253F" w:rsidRDefault="00D41B6D" w:rsidP="007964EC">
            <w:pPr>
              <w:widowControl/>
              <w:tabs>
                <w:tab w:val="left" w:pos="993"/>
              </w:tabs>
              <w:spacing w:line="240" w:lineRule="auto"/>
              <w:ind w:firstLine="0"/>
              <w:jc w:val="left"/>
              <w:rPr>
                <w:rFonts w:eastAsia="Calibri"/>
                <w:sz w:val="24"/>
                <w:szCs w:val="24"/>
                <w:lang w:eastAsia="en-US"/>
              </w:rPr>
            </w:pPr>
            <w:r>
              <w:rPr>
                <w:rFonts w:eastAsia="Calibri"/>
                <w:sz w:val="24"/>
                <w:szCs w:val="24"/>
                <w:lang w:eastAsia="en-US"/>
              </w:rPr>
              <w:t>«</w:t>
            </w:r>
            <w:r w:rsidRPr="004D375A">
              <w:rPr>
                <w:rFonts w:eastAsia="Calibri"/>
                <w:sz w:val="24"/>
                <w:szCs w:val="24"/>
                <w:lang w:eastAsia="en-US"/>
              </w:rPr>
              <w:t>Совершенствование механизмов общественного участия, поддержка социально ориентированных некоммерческих организаций и реализация национальной политики на территории Петрозаводского городского округа</w:t>
            </w:r>
            <w:r>
              <w:rPr>
                <w:rFonts w:eastAsia="Calibri"/>
                <w:sz w:val="24"/>
                <w:szCs w:val="24"/>
                <w:lang w:eastAsia="en-US"/>
              </w:rPr>
              <w:t>»</w:t>
            </w:r>
          </w:p>
        </w:tc>
        <w:tc>
          <w:tcPr>
            <w:tcW w:w="792" w:type="pct"/>
            <w:tcBorders>
              <w:top w:val="single" w:sz="4" w:space="0" w:color="auto"/>
              <w:left w:val="single" w:sz="4" w:space="0" w:color="auto"/>
              <w:bottom w:val="single" w:sz="4" w:space="0" w:color="auto"/>
              <w:right w:val="single" w:sz="4" w:space="0" w:color="auto"/>
            </w:tcBorders>
            <w:vAlign w:val="center"/>
          </w:tcPr>
          <w:p w:rsidR="00D41B6D" w:rsidRPr="00FC253F" w:rsidRDefault="00D41B6D" w:rsidP="007964EC">
            <w:pPr>
              <w:widowControl/>
              <w:tabs>
                <w:tab w:val="left" w:pos="993"/>
              </w:tabs>
              <w:spacing w:line="240" w:lineRule="auto"/>
              <w:ind w:firstLine="0"/>
              <w:jc w:val="center"/>
              <w:rPr>
                <w:rFonts w:eastAsia="Calibri"/>
                <w:sz w:val="24"/>
                <w:szCs w:val="24"/>
                <w:lang w:eastAsia="en-US"/>
              </w:rPr>
            </w:pPr>
            <w:r>
              <w:rPr>
                <w:rFonts w:eastAsia="Calibri"/>
                <w:sz w:val="24"/>
                <w:szCs w:val="24"/>
                <w:lang w:eastAsia="en-US"/>
              </w:rPr>
              <w:t>2 493,9</w:t>
            </w:r>
          </w:p>
        </w:tc>
        <w:tc>
          <w:tcPr>
            <w:tcW w:w="1127" w:type="pct"/>
            <w:tcBorders>
              <w:top w:val="single" w:sz="4" w:space="0" w:color="auto"/>
              <w:left w:val="single" w:sz="4" w:space="0" w:color="auto"/>
              <w:bottom w:val="single" w:sz="4" w:space="0" w:color="auto"/>
              <w:right w:val="single" w:sz="4" w:space="0" w:color="auto"/>
            </w:tcBorders>
            <w:vAlign w:val="center"/>
          </w:tcPr>
          <w:p w:rsidR="00D41B6D" w:rsidRPr="00FC253F" w:rsidRDefault="00D41B6D" w:rsidP="007964EC">
            <w:pPr>
              <w:widowControl/>
              <w:tabs>
                <w:tab w:val="left" w:pos="993"/>
              </w:tabs>
              <w:spacing w:line="240" w:lineRule="auto"/>
              <w:ind w:firstLine="0"/>
              <w:jc w:val="center"/>
              <w:rPr>
                <w:rFonts w:eastAsia="Calibri"/>
                <w:sz w:val="24"/>
                <w:szCs w:val="24"/>
                <w:lang w:eastAsia="en-US"/>
              </w:rPr>
            </w:pPr>
            <w:r>
              <w:rPr>
                <w:rFonts w:eastAsia="Calibri"/>
                <w:sz w:val="24"/>
                <w:szCs w:val="24"/>
                <w:lang w:eastAsia="en-US"/>
              </w:rPr>
              <w:t>1 508,4</w:t>
            </w:r>
          </w:p>
        </w:tc>
      </w:tr>
    </w:tbl>
    <w:p w:rsidR="00D41B6D" w:rsidRPr="00021E2C" w:rsidRDefault="00D41B6D" w:rsidP="00D41B6D">
      <w:pPr>
        <w:widowControl/>
        <w:spacing w:line="238" w:lineRule="auto"/>
        <w:ind w:firstLine="0"/>
        <w:jc w:val="right"/>
        <w:rPr>
          <w:sz w:val="24"/>
          <w:szCs w:val="24"/>
          <w:highlight w:val="yellow"/>
        </w:rPr>
      </w:pPr>
    </w:p>
    <w:p w:rsidR="00D41B6D" w:rsidRPr="004D375A" w:rsidRDefault="00D41B6D" w:rsidP="00D41B6D">
      <w:pPr>
        <w:widowControl/>
        <w:spacing w:line="240" w:lineRule="auto"/>
        <w:ind w:firstLine="709"/>
        <w:rPr>
          <w:sz w:val="24"/>
          <w:szCs w:val="24"/>
        </w:rPr>
      </w:pPr>
      <w:r w:rsidRPr="004D375A">
        <w:rPr>
          <w:sz w:val="24"/>
          <w:szCs w:val="24"/>
        </w:rPr>
        <w:t xml:space="preserve">На реализацию основного мероприятия «Управление расходами на обслуживание муниципального долга» подпрограммы </w:t>
      </w:r>
      <w:r w:rsidRPr="004D375A">
        <w:rPr>
          <w:rFonts w:eastAsia="Calibri"/>
          <w:sz w:val="24"/>
          <w:szCs w:val="24"/>
          <w:lang w:eastAsia="zh-TW"/>
        </w:rPr>
        <w:t xml:space="preserve">«Управление муниципальным долгом Петрозаводского городского округа» </w:t>
      </w:r>
      <w:r w:rsidRPr="004D375A">
        <w:rPr>
          <w:sz w:val="24"/>
          <w:szCs w:val="24"/>
        </w:rPr>
        <w:t xml:space="preserve">на уплату процентов за пользование </w:t>
      </w:r>
      <w:r w:rsidRPr="0033341A">
        <w:rPr>
          <w:sz w:val="24"/>
          <w:szCs w:val="24"/>
        </w:rPr>
        <w:t xml:space="preserve">кредитными ресурсами коммерческих банков и бюджетными кредитами </w:t>
      </w:r>
      <w:r w:rsidRPr="004D375A">
        <w:rPr>
          <w:sz w:val="24"/>
          <w:szCs w:val="24"/>
        </w:rPr>
        <w:t>направлено 43 037,4 тыс. руб.</w:t>
      </w:r>
    </w:p>
    <w:p w:rsidR="00D41B6D" w:rsidRPr="0033341A" w:rsidRDefault="00D41B6D" w:rsidP="00D41B6D">
      <w:pPr>
        <w:widowControl/>
        <w:spacing w:line="240" w:lineRule="auto"/>
        <w:ind w:firstLine="709"/>
        <w:rPr>
          <w:sz w:val="24"/>
          <w:szCs w:val="24"/>
        </w:rPr>
      </w:pPr>
      <w:proofErr w:type="gramStart"/>
      <w:r w:rsidRPr="0033341A">
        <w:rPr>
          <w:sz w:val="24"/>
          <w:szCs w:val="24"/>
        </w:rPr>
        <w:t xml:space="preserve">Расходы на обслуживание муниципального долга по итогам 2023 года увеличились на </w:t>
      </w:r>
      <w:r>
        <w:rPr>
          <w:sz w:val="24"/>
          <w:szCs w:val="24"/>
        </w:rPr>
        <w:t xml:space="preserve">2 105,8 тыс. руб. или </w:t>
      </w:r>
      <w:r w:rsidR="00614178">
        <w:rPr>
          <w:sz w:val="24"/>
          <w:szCs w:val="24"/>
        </w:rPr>
        <w:t xml:space="preserve">на </w:t>
      </w:r>
      <w:r w:rsidRPr="0033341A">
        <w:rPr>
          <w:sz w:val="24"/>
          <w:szCs w:val="24"/>
        </w:rPr>
        <w:t xml:space="preserve">5,1 процента к уровню 2022 года, что </w:t>
      </w:r>
      <w:r>
        <w:rPr>
          <w:sz w:val="24"/>
          <w:szCs w:val="24"/>
        </w:rPr>
        <w:t>обусловлено</w:t>
      </w:r>
      <w:r w:rsidRPr="0033341A">
        <w:rPr>
          <w:sz w:val="24"/>
          <w:szCs w:val="24"/>
        </w:rPr>
        <w:t xml:space="preserve"> </w:t>
      </w:r>
      <w:r w:rsidR="0073243E" w:rsidRPr="0033341A">
        <w:rPr>
          <w:sz w:val="24"/>
          <w:szCs w:val="24"/>
        </w:rPr>
        <w:t>ростом ставок по вновь привлеченным кредитам вследствие роста в 2,1 раза ключевой ставки Банка России на 01.01.2024 по отношению к началу 2023 года</w:t>
      </w:r>
      <w:r w:rsidR="0073243E">
        <w:rPr>
          <w:sz w:val="24"/>
          <w:szCs w:val="24"/>
        </w:rPr>
        <w:t>, а также</w:t>
      </w:r>
      <w:r w:rsidR="0073243E" w:rsidRPr="0033341A">
        <w:rPr>
          <w:sz w:val="24"/>
          <w:szCs w:val="24"/>
        </w:rPr>
        <w:t xml:space="preserve"> </w:t>
      </w:r>
      <w:r w:rsidRPr="0033341A">
        <w:rPr>
          <w:sz w:val="24"/>
          <w:szCs w:val="24"/>
        </w:rPr>
        <w:t xml:space="preserve">необходимостью неоднократного </w:t>
      </w:r>
      <w:r w:rsidRPr="00B72869">
        <w:rPr>
          <w:sz w:val="24"/>
          <w:szCs w:val="24"/>
        </w:rPr>
        <w:t>краткосрочного привлечения кредитных ресурсов для покрытия кассовых разрывов</w:t>
      </w:r>
      <w:proofErr w:type="gramEnd"/>
      <w:r w:rsidRPr="00B72869">
        <w:rPr>
          <w:sz w:val="24"/>
          <w:szCs w:val="24"/>
        </w:rPr>
        <w:t xml:space="preserve"> </w:t>
      </w:r>
      <w:proofErr w:type="gramStart"/>
      <w:r w:rsidRPr="00B72869">
        <w:rPr>
          <w:sz w:val="24"/>
          <w:szCs w:val="24"/>
        </w:rPr>
        <w:t>в отчетном году в связи с изъятием средств с единого счета бюджета Петрозаводского городского округа в условиях</w:t>
      </w:r>
      <w:proofErr w:type="gramEnd"/>
      <w:r w:rsidRPr="00B72869">
        <w:rPr>
          <w:sz w:val="24"/>
          <w:szCs w:val="24"/>
        </w:rPr>
        <w:t xml:space="preserve"> введения с 01.01.2023 года института единого налогового счета</w:t>
      </w:r>
      <w:r w:rsidRPr="0033341A">
        <w:rPr>
          <w:sz w:val="24"/>
          <w:szCs w:val="24"/>
        </w:rPr>
        <w:t>.</w:t>
      </w:r>
    </w:p>
    <w:p w:rsidR="00D41B6D" w:rsidRDefault="00D41B6D" w:rsidP="00D41B6D">
      <w:pPr>
        <w:widowControl/>
        <w:spacing w:line="240" w:lineRule="auto"/>
        <w:ind w:firstLine="709"/>
        <w:rPr>
          <w:sz w:val="24"/>
          <w:szCs w:val="24"/>
        </w:rPr>
      </w:pPr>
      <w:r w:rsidRPr="0033341A">
        <w:rPr>
          <w:sz w:val="24"/>
          <w:szCs w:val="24"/>
        </w:rPr>
        <w:t>При этом по отношению к первоначально утвержденным бюджетным назначениям расходы на обслуживание муниципального долга сократились на 20</w:t>
      </w:r>
      <w:r>
        <w:rPr>
          <w:sz w:val="24"/>
          <w:szCs w:val="24"/>
        </w:rPr>
        <w:t> 146,4 тыс.</w:t>
      </w:r>
      <w:r w:rsidRPr="0033341A">
        <w:rPr>
          <w:sz w:val="24"/>
          <w:szCs w:val="24"/>
        </w:rPr>
        <w:t xml:space="preserve"> руб. или</w:t>
      </w:r>
      <w:r w:rsidR="00614178">
        <w:rPr>
          <w:sz w:val="24"/>
          <w:szCs w:val="24"/>
        </w:rPr>
        <w:t xml:space="preserve"> на</w:t>
      </w:r>
      <w:r w:rsidRPr="0033341A">
        <w:rPr>
          <w:sz w:val="24"/>
          <w:szCs w:val="24"/>
        </w:rPr>
        <w:t xml:space="preserve"> 31,9 процента, что является итогом проводимой работы по управлению ликвидностью единого счета бюджета Петрозаводского городского округа.</w:t>
      </w:r>
    </w:p>
    <w:p w:rsidR="00D41B6D" w:rsidRPr="00D81037" w:rsidRDefault="00D41B6D" w:rsidP="00D41B6D">
      <w:pPr>
        <w:widowControl/>
        <w:spacing w:line="240" w:lineRule="auto"/>
        <w:ind w:firstLine="709"/>
        <w:rPr>
          <w:rFonts w:eastAsia="Calibri"/>
          <w:sz w:val="24"/>
          <w:szCs w:val="24"/>
          <w:lang w:eastAsia="en-US"/>
        </w:rPr>
      </w:pPr>
      <w:r w:rsidRPr="00D81037">
        <w:rPr>
          <w:sz w:val="24"/>
          <w:szCs w:val="24"/>
        </w:rPr>
        <w:t xml:space="preserve">На реализацию подпрограммы </w:t>
      </w:r>
      <w:r w:rsidRPr="00D81037">
        <w:rPr>
          <w:rFonts w:eastAsia="Calibri"/>
          <w:sz w:val="24"/>
          <w:szCs w:val="24"/>
          <w:lang w:eastAsia="en-US"/>
        </w:rPr>
        <w:t>«Обеспечение эффективной деятельности муниципального управления» за отчетный период направлено 456 695,8 тыс. руб.</w:t>
      </w:r>
    </w:p>
    <w:p w:rsidR="00D41B6D" w:rsidRDefault="00D41B6D" w:rsidP="00D41B6D">
      <w:pPr>
        <w:widowControl/>
        <w:spacing w:line="240" w:lineRule="auto"/>
        <w:ind w:firstLine="709"/>
        <w:rPr>
          <w:rFonts w:eastAsia="Calibri"/>
          <w:sz w:val="24"/>
          <w:szCs w:val="24"/>
          <w:lang w:eastAsia="en-US"/>
        </w:rPr>
      </w:pPr>
      <w:r w:rsidRPr="00D81037">
        <w:rPr>
          <w:rFonts w:eastAsia="Calibri"/>
          <w:sz w:val="24"/>
          <w:szCs w:val="24"/>
          <w:lang w:eastAsia="en-US"/>
        </w:rPr>
        <w:t>Исполнение данной подпрограммы осуществлялось по следующим основным мероприятиям:</w:t>
      </w:r>
    </w:p>
    <w:p w:rsidR="00070F6B" w:rsidRPr="00D81037" w:rsidRDefault="00070F6B" w:rsidP="00D41B6D">
      <w:pPr>
        <w:widowControl/>
        <w:spacing w:line="240" w:lineRule="auto"/>
        <w:ind w:firstLine="709"/>
        <w:rPr>
          <w:rFonts w:eastAsia="Calibri"/>
          <w:sz w:val="24"/>
          <w:szCs w:val="24"/>
          <w:lang w:eastAsia="en-US"/>
        </w:rPr>
      </w:pPr>
    </w:p>
    <w:p w:rsidR="00D41B6D" w:rsidRPr="00021E2C" w:rsidRDefault="00D41B6D" w:rsidP="00D41B6D">
      <w:pPr>
        <w:tabs>
          <w:tab w:val="left" w:pos="0"/>
          <w:tab w:val="left" w:pos="413"/>
        </w:tabs>
        <w:autoSpaceDE w:val="0"/>
        <w:autoSpaceDN w:val="0"/>
        <w:adjustRightInd w:val="0"/>
        <w:spacing w:line="240" w:lineRule="auto"/>
        <w:ind w:firstLine="709"/>
        <w:contextualSpacing/>
        <w:rPr>
          <w:sz w:val="24"/>
          <w:szCs w:val="24"/>
          <w:highlight w:val="yellow"/>
        </w:rPr>
      </w:pPr>
      <w:r w:rsidRPr="00D81037">
        <w:rPr>
          <w:sz w:val="24"/>
          <w:szCs w:val="24"/>
        </w:rPr>
        <w:lastRenderedPageBreak/>
        <w:t xml:space="preserve">1. «Обеспечение эффективной деятельности Администрации Петрозаводского городского округа» на содержание Администрации Петрозаводского городского округа, </w:t>
      </w:r>
      <w:proofErr w:type="gramStart"/>
      <w:r w:rsidRPr="00D81037">
        <w:rPr>
          <w:sz w:val="24"/>
          <w:szCs w:val="24"/>
        </w:rPr>
        <w:t>включая осуществление переданных государственных полномочий Республики Карелия за счет</w:t>
      </w:r>
      <w:proofErr w:type="gramEnd"/>
      <w:r w:rsidRPr="00D81037">
        <w:rPr>
          <w:sz w:val="24"/>
          <w:szCs w:val="24"/>
        </w:rPr>
        <w:t xml:space="preserve"> средств соответствующих субвенций из бюджета Республики Карелия – 347 368,1  тыс. руб.</w:t>
      </w:r>
    </w:p>
    <w:p w:rsidR="00D41B6D" w:rsidRPr="00D12223" w:rsidRDefault="00D41B6D" w:rsidP="00D41B6D">
      <w:pPr>
        <w:tabs>
          <w:tab w:val="left" w:pos="0"/>
          <w:tab w:val="left" w:pos="413"/>
        </w:tabs>
        <w:autoSpaceDE w:val="0"/>
        <w:autoSpaceDN w:val="0"/>
        <w:adjustRightInd w:val="0"/>
        <w:spacing w:line="240" w:lineRule="auto"/>
        <w:ind w:firstLine="709"/>
        <w:contextualSpacing/>
        <w:rPr>
          <w:sz w:val="24"/>
          <w:szCs w:val="24"/>
        </w:rPr>
      </w:pPr>
      <w:r w:rsidRPr="00D12223">
        <w:rPr>
          <w:sz w:val="24"/>
          <w:szCs w:val="24"/>
        </w:rPr>
        <w:t xml:space="preserve">2. «Обеспечение деятельности муниципального архива» на обеспечение деятельности муниципального казенного учреждения Петрозаводского городского округа «Муниципальный архив города Петрозаводска», осуществляющего функции по хранению, комплектованию, учету и использованию архивных фондов – 14 583,9 тыс. руб. </w:t>
      </w:r>
    </w:p>
    <w:p w:rsidR="00D41B6D" w:rsidRPr="00021E2C" w:rsidRDefault="00D41B6D" w:rsidP="00D41B6D">
      <w:pPr>
        <w:spacing w:line="240" w:lineRule="auto"/>
        <w:ind w:firstLine="709"/>
        <w:contextualSpacing/>
        <w:rPr>
          <w:sz w:val="24"/>
          <w:szCs w:val="24"/>
          <w:highlight w:val="yellow"/>
        </w:rPr>
      </w:pPr>
      <w:proofErr w:type="gramStart"/>
      <w:r w:rsidRPr="005C5FC3">
        <w:rPr>
          <w:sz w:val="24"/>
          <w:szCs w:val="24"/>
        </w:rPr>
        <w:t xml:space="preserve">В 2023 году учреждением регулярно проводились мероприятия по сохранности и улучшению физического состояния документов: контроль температурно-влажностного и светового режимов в архивохранилищах, </w:t>
      </w:r>
      <w:proofErr w:type="spellStart"/>
      <w:r w:rsidRPr="005C5FC3">
        <w:rPr>
          <w:sz w:val="24"/>
          <w:szCs w:val="24"/>
        </w:rPr>
        <w:t>обеспыливание</w:t>
      </w:r>
      <w:proofErr w:type="spellEnd"/>
      <w:r w:rsidRPr="005C5FC3">
        <w:rPr>
          <w:sz w:val="24"/>
          <w:szCs w:val="24"/>
        </w:rPr>
        <w:t xml:space="preserve"> пылесосом, влажные уборки, подшивка дел в обложки (43 единицы), ремонт документов (12 единиц), принято на </w:t>
      </w:r>
      <w:r w:rsidRPr="004550CB">
        <w:rPr>
          <w:sz w:val="24"/>
          <w:szCs w:val="24"/>
        </w:rPr>
        <w:t>хранение 2,0 тыс. единиц документов, в том числе документов постоянного срока хранения – 0,7 тыс. единиц, документов по личному  составу – 1,3 тыс. единиц.</w:t>
      </w:r>
      <w:proofErr w:type="gramEnd"/>
      <w:r w:rsidRPr="004550CB">
        <w:rPr>
          <w:sz w:val="24"/>
          <w:szCs w:val="24"/>
        </w:rPr>
        <w:t xml:space="preserve">  В 2023 году исполнено 1 747 запросов граждан, органов местного самоуправления, исполнительных органов власти, организаций.</w:t>
      </w:r>
    </w:p>
    <w:p w:rsidR="00D41B6D" w:rsidRPr="0066731B" w:rsidRDefault="00D41B6D" w:rsidP="00D41B6D">
      <w:pPr>
        <w:tabs>
          <w:tab w:val="left" w:pos="0"/>
          <w:tab w:val="left" w:pos="413"/>
        </w:tabs>
        <w:autoSpaceDE w:val="0"/>
        <w:autoSpaceDN w:val="0"/>
        <w:adjustRightInd w:val="0"/>
        <w:spacing w:line="240" w:lineRule="auto"/>
        <w:ind w:firstLine="709"/>
        <w:contextualSpacing/>
        <w:rPr>
          <w:sz w:val="24"/>
          <w:szCs w:val="24"/>
        </w:rPr>
      </w:pPr>
      <w:r w:rsidRPr="0066731B">
        <w:rPr>
          <w:sz w:val="24"/>
          <w:szCs w:val="24"/>
        </w:rPr>
        <w:t xml:space="preserve">3. «Обеспечение хозяйственно-эксплуатационной деятельности» – 61 735,4 тыс. руб. </w:t>
      </w:r>
    </w:p>
    <w:p w:rsidR="00D41B6D" w:rsidRPr="005744BC" w:rsidRDefault="00D41B6D" w:rsidP="00D41B6D">
      <w:pPr>
        <w:tabs>
          <w:tab w:val="left" w:pos="0"/>
          <w:tab w:val="left" w:pos="413"/>
        </w:tabs>
        <w:autoSpaceDE w:val="0"/>
        <w:autoSpaceDN w:val="0"/>
        <w:adjustRightInd w:val="0"/>
        <w:spacing w:line="240" w:lineRule="auto"/>
        <w:ind w:firstLine="709"/>
        <w:contextualSpacing/>
        <w:rPr>
          <w:sz w:val="24"/>
          <w:szCs w:val="24"/>
        </w:rPr>
      </w:pPr>
      <w:r w:rsidRPr="005744BC">
        <w:rPr>
          <w:sz w:val="24"/>
          <w:szCs w:val="24"/>
        </w:rPr>
        <w:t>Средства направлены на обеспечение деятельности муниципального бюджетного учреждения Петрозаводского городского округа «Хозяйственно-эксплуатационная служба», осуществляющего функции по обслуживанию и эксплуатации зданий и других хозяйственных объектов, находящихся на балансе Администрации Петрозаводского городского округа, а также обеспечению хозяйственной деятельности Администрации</w:t>
      </w:r>
      <w:r w:rsidR="00614178">
        <w:rPr>
          <w:sz w:val="24"/>
          <w:szCs w:val="24"/>
        </w:rPr>
        <w:t xml:space="preserve"> Петрозаводского городского округа</w:t>
      </w:r>
      <w:r w:rsidRPr="005744BC">
        <w:rPr>
          <w:sz w:val="24"/>
          <w:szCs w:val="24"/>
        </w:rPr>
        <w:t>.</w:t>
      </w:r>
      <w:r w:rsidRPr="005744BC">
        <w:rPr>
          <w:szCs w:val="28"/>
        </w:rPr>
        <w:t xml:space="preserve"> </w:t>
      </w:r>
    </w:p>
    <w:p w:rsidR="00D41B6D" w:rsidRPr="00096758" w:rsidRDefault="00D41B6D" w:rsidP="00D41B6D">
      <w:pPr>
        <w:tabs>
          <w:tab w:val="left" w:pos="0"/>
          <w:tab w:val="left" w:pos="413"/>
        </w:tabs>
        <w:autoSpaceDE w:val="0"/>
        <w:autoSpaceDN w:val="0"/>
        <w:adjustRightInd w:val="0"/>
        <w:spacing w:line="240" w:lineRule="auto"/>
        <w:ind w:firstLine="709"/>
        <w:contextualSpacing/>
        <w:rPr>
          <w:sz w:val="24"/>
          <w:szCs w:val="24"/>
        </w:rPr>
      </w:pPr>
      <w:r w:rsidRPr="00096758">
        <w:rPr>
          <w:sz w:val="24"/>
          <w:szCs w:val="24"/>
        </w:rPr>
        <w:t xml:space="preserve">4. </w:t>
      </w:r>
      <w:proofErr w:type="gramStart"/>
      <w:r w:rsidRPr="00096758">
        <w:rPr>
          <w:sz w:val="24"/>
          <w:szCs w:val="24"/>
        </w:rPr>
        <w:t>«Ведение бюджетного учета и отчетности» на обеспечение деятельности муниципального казенного учреждения Петрозаводского городского округа «Центр бухгалтерского обслуживания», осуществляющего функции по ведению бюджетного (бухгалтерского) учета структурных подразделений Администрации Петрозаводского городского округа, всех муниципальных казенных и двух бюджетных учреждений, формирование и предоставление бюджетной (бухгалтерской), статистической, налоговой и иной установленной отчетности – 33 008,3 тыс. руб.</w:t>
      </w:r>
      <w:proofErr w:type="gramEnd"/>
    </w:p>
    <w:p w:rsidR="00D41B6D" w:rsidRPr="00096758" w:rsidRDefault="00D41B6D" w:rsidP="00D41B6D">
      <w:pPr>
        <w:tabs>
          <w:tab w:val="left" w:pos="0"/>
          <w:tab w:val="left" w:pos="413"/>
        </w:tabs>
        <w:autoSpaceDE w:val="0"/>
        <w:autoSpaceDN w:val="0"/>
        <w:adjustRightInd w:val="0"/>
        <w:spacing w:line="240" w:lineRule="auto"/>
        <w:ind w:firstLine="709"/>
        <w:contextualSpacing/>
        <w:rPr>
          <w:sz w:val="24"/>
          <w:szCs w:val="24"/>
        </w:rPr>
      </w:pPr>
      <w:r w:rsidRPr="00096758">
        <w:rPr>
          <w:sz w:val="24"/>
          <w:szCs w:val="24"/>
        </w:rPr>
        <w:t>За 2023 год учреждением сформированы и представлены 12,3 тыс. единиц месячной, квартальной, годовой отчетности, в том числе по каз</w:t>
      </w:r>
      <w:r>
        <w:rPr>
          <w:sz w:val="24"/>
          <w:szCs w:val="24"/>
        </w:rPr>
        <w:t xml:space="preserve">енным и бюджетным учреждениям </w:t>
      </w:r>
      <w:r w:rsidRPr="00096758">
        <w:rPr>
          <w:sz w:val="24"/>
          <w:szCs w:val="24"/>
        </w:rPr>
        <w:t>– 7,3 тыс. единиц, по структурным подразделениям Администрации Петрозаводского городского округа – 5,0 тыс. единиц.</w:t>
      </w:r>
    </w:p>
    <w:p w:rsidR="00D41B6D" w:rsidRPr="002E46B3" w:rsidRDefault="00D41B6D" w:rsidP="00D41B6D">
      <w:pPr>
        <w:tabs>
          <w:tab w:val="left" w:pos="0"/>
          <w:tab w:val="left" w:pos="413"/>
        </w:tabs>
        <w:autoSpaceDE w:val="0"/>
        <w:autoSpaceDN w:val="0"/>
        <w:adjustRightInd w:val="0"/>
        <w:spacing w:line="240" w:lineRule="auto"/>
        <w:ind w:firstLine="709"/>
        <w:contextualSpacing/>
        <w:rPr>
          <w:sz w:val="24"/>
          <w:szCs w:val="24"/>
        </w:rPr>
      </w:pPr>
      <w:r w:rsidRPr="00494F65">
        <w:rPr>
          <w:sz w:val="24"/>
          <w:szCs w:val="24"/>
        </w:rPr>
        <w:t xml:space="preserve">На реализацию </w:t>
      </w:r>
      <w:r>
        <w:rPr>
          <w:sz w:val="24"/>
          <w:szCs w:val="24"/>
        </w:rPr>
        <w:t>основного мероприятия «</w:t>
      </w:r>
      <w:r w:rsidRPr="002E46B3">
        <w:rPr>
          <w:sz w:val="24"/>
          <w:szCs w:val="24"/>
        </w:rPr>
        <w:t>Технологическое и программное обеспечение деятельности Администрации Петрозаводского городского округа</w:t>
      </w:r>
      <w:r>
        <w:rPr>
          <w:sz w:val="24"/>
          <w:szCs w:val="24"/>
        </w:rPr>
        <w:t xml:space="preserve">» </w:t>
      </w:r>
      <w:r w:rsidRPr="00494F65">
        <w:rPr>
          <w:sz w:val="24"/>
          <w:szCs w:val="24"/>
        </w:rPr>
        <w:t>под</w:t>
      </w:r>
      <w:r w:rsidRPr="00925AFF">
        <w:rPr>
          <w:sz w:val="24"/>
          <w:szCs w:val="24"/>
        </w:rPr>
        <w:t>программы «Информационное сообщество» за отчетный период направлено 16 790,4</w:t>
      </w:r>
      <w:r w:rsidR="0089352A">
        <w:rPr>
          <w:sz w:val="24"/>
          <w:szCs w:val="24"/>
        </w:rPr>
        <w:t xml:space="preserve"> тыс. руб.</w:t>
      </w:r>
      <w:r w:rsidRPr="00925AFF">
        <w:rPr>
          <w:sz w:val="24"/>
          <w:szCs w:val="24"/>
        </w:rPr>
        <w:t xml:space="preserve"> на обеспечение функционирования информационных, программных и аппаратных средств, используемых в деятельности Администрации Петрозаводского городского округа.</w:t>
      </w:r>
    </w:p>
    <w:p w:rsidR="00D41B6D" w:rsidRPr="001E3ECE" w:rsidRDefault="00D41B6D" w:rsidP="00D41B6D">
      <w:pPr>
        <w:widowControl/>
        <w:spacing w:line="240" w:lineRule="auto"/>
        <w:ind w:firstLine="709"/>
        <w:contextualSpacing/>
        <w:rPr>
          <w:rFonts w:eastAsia="Calibri"/>
          <w:sz w:val="24"/>
          <w:szCs w:val="24"/>
          <w:lang w:eastAsia="en-US"/>
        </w:rPr>
      </w:pPr>
      <w:r w:rsidRPr="001E3ECE">
        <w:rPr>
          <w:sz w:val="24"/>
          <w:szCs w:val="24"/>
        </w:rPr>
        <w:t xml:space="preserve">На реализацию подпрограммы </w:t>
      </w:r>
      <w:r w:rsidRPr="001E3ECE">
        <w:rPr>
          <w:rFonts w:eastAsia="Calibri"/>
          <w:sz w:val="24"/>
          <w:szCs w:val="24"/>
          <w:lang w:eastAsia="en-US"/>
        </w:rPr>
        <w:t>«Организация закупок для обеспечения муниципальных нужд, нужд муниципальных и иных заказчиков Петрозаводского городского округа и создание условий для обеспечения жителей Петрозаводского городского округа услугами общественного питания, торговли и бытового обслуживания» направлено 29 410,9 тыс. руб., в том числе по следующим основным мероприятиям:</w:t>
      </w:r>
    </w:p>
    <w:p w:rsidR="00D41B6D" w:rsidRPr="001E3ECE" w:rsidRDefault="00D41B6D" w:rsidP="00D41B6D">
      <w:pPr>
        <w:pStyle w:val="ad"/>
        <w:widowControl/>
        <w:numPr>
          <w:ilvl w:val="0"/>
          <w:numId w:val="14"/>
        </w:numPr>
        <w:tabs>
          <w:tab w:val="left" w:pos="993"/>
        </w:tabs>
        <w:spacing w:line="240" w:lineRule="auto"/>
        <w:ind w:left="0" w:firstLine="709"/>
        <w:rPr>
          <w:sz w:val="24"/>
          <w:szCs w:val="24"/>
        </w:rPr>
      </w:pPr>
      <w:r w:rsidRPr="001E3ECE">
        <w:rPr>
          <w:sz w:val="24"/>
          <w:szCs w:val="24"/>
        </w:rPr>
        <w:t xml:space="preserve">«Осуществление деятельности по организации проведения конкурентных процедур для муниципальных и иных заказчиков Петрозаводского городского округа» </w:t>
      </w:r>
      <w:r w:rsidRPr="001E3ECE">
        <w:rPr>
          <w:rFonts w:eastAsia="Calibri"/>
          <w:sz w:val="24"/>
          <w:szCs w:val="24"/>
          <w:lang w:eastAsia="en-US"/>
        </w:rPr>
        <w:t xml:space="preserve">на обеспечение деятельности муниципального казенного учреждения Петрозаводского городского округа «Петроснаб» в целях централизации закупок товаров (работ, услуг) – </w:t>
      </w:r>
      <w:r w:rsidR="00484BD3">
        <w:rPr>
          <w:rFonts w:eastAsia="Calibri"/>
          <w:sz w:val="24"/>
          <w:szCs w:val="24"/>
          <w:lang w:eastAsia="en-US"/>
        </w:rPr>
        <w:t xml:space="preserve">     </w:t>
      </w:r>
      <w:r w:rsidRPr="001E3ECE">
        <w:rPr>
          <w:rFonts w:eastAsia="Calibri"/>
          <w:sz w:val="24"/>
          <w:szCs w:val="24"/>
          <w:lang w:eastAsia="en-US"/>
        </w:rPr>
        <w:t>20 895,5 тыс. руб.</w:t>
      </w:r>
    </w:p>
    <w:p w:rsidR="00D41B6D" w:rsidRPr="00404C58" w:rsidRDefault="00614178" w:rsidP="00D41B6D">
      <w:pPr>
        <w:spacing w:line="240" w:lineRule="auto"/>
        <w:ind w:firstLine="709"/>
        <w:contextualSpacing/>
        <w:rPr>
          <w:sz w:val="24"/>
          <w:szCs w:val="24"/>
        </w:rPr>
      </w:pPr>
      <w:proofErr w:type="gramStart"/>
      <w:r>
        <w:rPr>
          <w:sz w:val="24"/>
          <w:szCs w:val="24"/>
        </w:rPr>
        <w:t>МКУ</w:t>
      </w:r>
      <w:r w:rsidR="00D41B6D" w:rsidRPr="00FD7F47">
        <w:rPr>
          <w:sz w:val="24"/>
          <w:szCs w:val="24"/>
        </w:rPr>
        <w:t xml:space="preserve"> «Петроснаб» в 2023 году проведены закупки для 101 заказчика в ЕИС, 138 </w:t>
      </w:r>
      <w:r w:rsidR="00D41B6D" w:rsidRPr="00FD7F47">
        <w:rPr>
          <w:sz w:val="24"/>
          <w:szCs w:val="24"/>
        </w:rPr>
        <w:lastRenderedPageBreak/>
        <w:t>заказчиков – посредством использования подсистемы «Электронный магазин», проведены 282</w:t>
      </w:r>
      <w:r w:rsidR="00D41B6D">
        <w:rPr>
          <w:sz w:val="24"/>
          <w:szCs w:val="24"/>
        </w:rPr>
        <w:t xml:space="preserve"> конкурентные процедуры,  </w:t>
      </w:r>
      <w:r w:rsidR="00D41B6D" w:rsidRPr="00FD7F47">
        <w:rPr>
          <w:sz w:val="24"/>
          <w:szCs w:val="24"/>
        </w:rPr>
        <w:t>организовано проведение совместных процедур отбора поставщиков (подрядчиков, исполнителей) путем проведения 11 совместных аукционов, в  том числе 1 совместный аукцион на поставку бумаги белой для офисной техники для 19 заказчиков и 10 совместных аукционов на поставку продуктов питания</w:t>
      </w:r>
      <w:proofErr w:type="gramEnd"/>
      <w:r w:rsidR="00D41B6D" w:rsidRPr="00FD7F47">
        <w:rPr>
          <w:sz w:val="24"/>
          <w:szCs w:val="24"/>
        </w:rPr>
        <w:t xml:space="preserve"> для 68 муниципальных бюджетных образовательных учреждений Петрозаводского городского округа, предоставляющих</w:t>
      </w:r>
      <w:r w:rsidR="00D41B6D">
        <w:rPr>
          <w:sz w:val="24"/>
          <w:szCs w:val="24"/>
        </w:rPr>
        <w:t xml:space="preserve"> услуги дошкольного образования, и пр.</w:t>
      </w:r>
    </w:p>
    <w:p w:rsidR="00D41B6D" w:rsidRPr="00404C58" w:rsidRDefault="00D41B6D" w:rsidP="00D41B6D">
      <w:pPr>
        <w:pStyle w:val="ad"/>
        <w:widowControl/>
        <w:numPr>
          <w:ilvl w:val="0"/>
          <w:numId w:val="14"/>
        </w:numPr>
        <w:tabs>
          <w:tab w:val="left" w:pos="567"/>
          <w:tab w:val="left" w:pos="993"/>
        </w:tabs>
        <w:spacing w:line="240" w:lineRule="auto"/>
        <w:ind w:left="0" w:firstLine="709"/>
        <w:rPr>
          <w:sz w:val="24"/>
          <w:szCs w:val="24"/>
        </w:rPr>
      </w:pPr>
      <w:r w:rsidRPr="00404C58">
        <w:rPr>
          <w:sz w:val="24"/>
          <w:szCs w:val="24"/>
        </w:rPr>
        <w:t xml:space="preserve">«Создание условий для обеспечения жителей Петрозаводского городского округа услугами общественного питания, торговли и бытового обслуживания» </w:t>
      </w:r>
      <w:r w:rsidRPr="00404C58">
        <w:rPr>
          <w:rFonts w:eastAsia="Calibri"/>
          <w:sz w:val="24"/>
          <w:szCs w:val="24"/>
          <w:lang w:eastAsia="en-US"/>
        </w:rPr>
        <w:t>на обеспечение деятельности муниципального казенного учреждения Петрозаводского городского округа «Петроснаб» в целях</w:t>
      </w:r>
      <w:r w:rsidRPr="00404C58">
        <w:rPr>
          <w:sz w:val="24"/>
          <w:szCs w:val="24"/>
        </w:rPr>
        <w:t xml:space="preserve"> проведения</w:t>
      </w:r>
      <w:r w:rsidRPr="00404C58">
        <w:rPr>
          <w:rFonts w:eastAsia="Calibri"/>
          <w:sz w:val="24"/>
          <w:szCs w:val="24"/>
          <w:lang w:eastAsia="en-US"/>
        </w:rPr>
        <w:t xml:space="preserve"> мероприятий  по созданию условий для обеспечения жителей Петрозаводского городского округа услугами общественного питания, торговли и бытового обслуживания </w:t>
      </w:r>
      <w:r w:rsidRPr="00404C58">
        <w:rPr>
          <w:sz w:val="24"/>
          <w:szCs w:val="24"/>
        </w:rPr>
        <w:t>– 8 515,4 тыс. руб.</w:t>
      </w:r>
    </w:p>
    <w:p w:rsidR="00D41B6D" w:rsidRPr="00E72212" w:rsidRDefault="00D41B6D" w:rsidP="00D41B6D">
      <w:pPr>
        <w:ind w:firstLine="720"/>
        <w:rPr>
          <w:sz w:val="24"/>
          <w:szCs w:val="24"/>
        </w:rPr>
      </w:pPr>
      <w:r w:rsidRPr="00FD7F47">
        <w:rPr>
          <w:sz w:val="24"/>
          <w:szCs w:val="24"/>
        </w:rPr>
        <w:t>В течение 2023 года МКУ «Петроснаб» организовано и проведено 2 ярмарки и 4 торговых обслуживания при проведении городских массовых мероприятий, проведены мероприятия  по созданию условий для обеспечения жителей Петрозаводского городского округа услугами общественного питания, торговли и бытового обслуживания.</w:t>
      </w:r>
    </w:p>
    <w:p w:rsidR="00D41B6D" w:rsidRPr="00C56A7C" w:rsidRDefault="00D41B6D" w:rsidP="00D41B6D">
      <w:pPr>
        <w:widowControl/>
        <w:tabs>
          <w:tab w:val="left" w:pos="567"/>
        </w:tabs>
        <w:spacing w:line="240" w:lineRule="auto"/>
        <w:ind w:firstLine="709"/>
        <w:rPr>
          <w:rFonts w:eastAsia="Calibri"/>
          <w:sz w:val="24"/>
          <w:szCs w:val="24"/>
          <w:lang w:eastAsia="en-US"/>
        </w:rPr>
      </w:pPr>
      <w:r w:rsidRPr="00C56A7C">
        <w:rPr>
          <w:sz w:val="24"/>
          <w:szCs w:val="24"/>
        </w:rPr>
        <w:t xml:space="preserve">На реализацию подпрограммы </w:t>
      </w:r>
      <w:r w:rsidRPr="00C56A7C">
        <w:rPr>
          <w:rFonts w:eastAsia="Calibri"/>
          <w:sz w:val="24"/>
          <w:szCs w:val="24"/>
          <w:lang w:eastAsia="en-US"/>
        </w:rPr>
        <w:t>«Управление муниципальным имуществом» направлено 39 920,6 тыс. руб., в том числе по следующим основным мероприятиям:</w:t>
      </w:r>
    </w:p>
    <w:p w:rsidR="00D41B6D" w:rsidRPr="00E35D08" w:rsidRDefault="00D41B6D" w:rsidP="00D41B6D">
      <w:pPr>
        <w:pStyle w:val="ad"/>
        <w:widowControl/>
        <w:numPr>
          <w:ilvl w:val="0"/>
          <w:numId w:val="15"/>
        </w:numPr>
        <w:tabs>
          <w:tab w:val="left" w:pos="993"/>
        </w:tabs>
        <w:spacing w:line="240" w:lineRule="auto"/>
        <w:ind w:left="0" w:firstLine="709"/>
        <w:rPr>
          <w:sz w:val="24"/>
          <w:szCs w:val="24"/>
        </w:rPr>
      </w:pPr>
      <w:r w:rsidRPr="00E35D08">
        <w:rPr>
          <w:sz w:val="24"/>
          <w:szCs w:val="24"/>
        </w:rPr>
        <w:t xml:space="preserve">«Ведение учета по имуществу и земельным участкам, составляющим муниципальную казну Петрозаводского городского округа» – 21 038,3 тыс. руб., в том числе по следующим направлениям: </w:t>
      </w:r>
    </w:p>
    <w:p w:rsidR="00D41B6D" w:rsidRPr="00E35D08" w:rsidRDefault="00D41B6D" w:rsidP="00D41B6D">
      <w:pPr>
        <w:widowControl/>
        <w:tabs>
          <w:tab w:val="left" w:pos="993"/>
        </w:tabs>
        <w:spacing w:line="240" w:lineRule="auto"/>
        <w:ind w:firstLine="709"/>
        <w:rPr>
          <w:rFonts w:eastAsia="Calibri"/>
          <w:sz w:val="24"/>
          <w:lang w:eastAsia="en-US"/>
        </w:rPr>
      </w:pPr>
      <w:r w:rsidRPr="00E35D08">
        <w:rPr>
          <w:sz w:val="24"/>
          <w:szCs w:val="24"/>
        </w:rPr>
        <w:t xml:space="preserve">- </w:t>
      </w:r>
      <w:r w:rsidRPr="00E35D08">
        <w:rPr>
          <w:rFonts w:eastAsia="Calibri"/>
          <w:sz w:val="24"/>
          <w:lang w:eastAsia="en-US"/>
        </w:rPr>
        <w:t xml:space="preserve">обеспечение деятельности муниципального казенного учреждения </w:t>
      </w:r>
      <w:r w:rsidR="00614178">
        <w:rPr>
          <w:rFonts w:eastAsia="Calibri"/>
          <w:sz w:val="24"/>
          <w:lang w:eastAsia="en-US"/>
        </w:rPr>
        <w:t xml:space="preserve">Петрозаводского городского округа </w:t>
      </w:r>
      <w:r w:rsidRPr="00E35D08">
        <w:rPr>
          <w:rFonts w:eastAsia="Calibri"/>
          <w:sz w:val="24"/>
          <w:lang w:eastAsia="en-US"/>
        </w:rPr>
        <w:t xml:space="preserve">«Петрозаводский центр учета имущества», осуществляющего функции учета и </w:t>
      </w:r>
      <w:proofErr w:type="gramStart"/>
      <w:r w:rsidRPr="00E35D08">
        <w:rPr>
          <w:rFonts w:eastAsia="Calibri"/>
          <w:sz w:val="24"/>
          <w:lang w:eastAsia="en-US"/>
        </w:rPr>
        <w:t>контроля за</w:t>
      </w:r>
      <w:proofErr w:type="gramEnd"/>
      <w:r w:rsidRPr="00E35D08">
        <w:rPr>
          <w:rFonts w:eastAsia="Calibri"/>
          <w:sz w:val="24"/>
          <w:lang w:eastAsia="en-US"/>
        </w:rPr>
        <w:t xml:space="preserve"> движением и техническим состоянием муниципального имущества – 20 081,4 тыс. руб.;</w:t>
      </w:r>
    </w:p>
    <w:p w:rsidR="00D41B6D" w:rsidRPr="00E35D08" w:rsidRDefault="00D41B6D" w:rsidP="00D41B6D">
      <w:pPr>
        <w:widowControl/>
        <w:tabs>
          <w:tab w:val="left" w:pos="993"/>
        </w:tabs>
        <w:spacing w:line="240" w:lineRule="auto"/>
        <w:ind w:firstLine="709"/>
        <w:rPr>
          <w:sz w:val="24"/>
          <w:szCs w:val="24"/>
        </w:rPr>
      </w:pPr>
      <w:r w:rsidRPr="00E35D08">
        <w:rPr>
          <w:sz w:val="24"/>
          <w:szCs w:val="24"/>
        </w:rPr>
        <w:t xml:space="preserve">- оказание услуг по начислению и сбору платы за наем муниципального жилья, перечислению платежей в бюджет округа, ведению </w:t>
      </w:r>
      <w:proofErr w:type="spellStart"/>
      <w:r w:rsidRPr="00E35D08">
        <w:rPr>
          <w:sz w:val="24"/>
          <w:szCs w:val="24"/>
        </w:rPr>
        <w:t>претензионно</w:t>
      </w:r>
      <w:proofErr w:type="spellEnd"/>
      <w:r w:rsidRPr="00E35D08">
        <w:rPr>
          <w:sz w:val="24"/>
          <w:szCs w:val="24"/>
        </w:rPr>
        <w:t>-исковой работы по плате за наем жилья – 956,9 тыс. руб.;</w:t>
      </w:r>
    </w:p>
    <w:p w:rsidR="00D41B6D" w:rsidRPr="001979B0" w:rsidRDefault="00D41B6D" w:rsidP="00D41B6D">
      <w:pPr>
        <w:widowControl/>
        <w:tabs>
          <w:tab w:val="left" w:pos="993"/>
        </w:tabs>
        <w:spacing w:line="240" w:lineRule="auto"/>
        <w:ind w:firstLine="709"/>
        <w:rPr>
          <w:sz w:val="24"/>
          <w:szCs w:val="24"/>
        </w:rPr>
      </w:pPr>
      <w:r w:rsidRPr="001979B0">
        <w:rPr>
          <w:sz w:val="24"/>
          <w:szCs w:val="24"/>
        </w:rPr>
        <w:t xml:space="preserve">2. «Проведение кадастровых и оценочных работ в отношении объектов движимого и недвижимого имущества» – 386,3 тыс. руб., в том числе </w:t>
      </w:r>
      <w:proofErr w:type="gramStart"/>
      <w:r w:rsidRPr="001979B0">
        <w:rPr>
          <w:sz w:val="24"/>
          <w:szCs w:val="24"/>
        </w:rPr>
        <w:t>на</w:t>
      </w:r>
      <w:proofErr w:type="gramEnd"/>
      <w:r w:rsidRPr="001979B0">
        <w:rPr>
          <w:sz w:val="24"/>
          <w:szCs w:val="24"/>
        </w:rPr>
        <w:t xml:space="preserve">: </w:t>
      </w:r>
    </w:p>
    <w:p w:rsidR="00D41B6D" w:rsidRPr="00021E2C" w:rsidRDefault="00D41B6D" w:rsidP="00D41B6D">
      <w:pPr>
        <w:widowControl/>
        <w:tabs>
          <w:tab w:val="left" w:pos="993"/>
        </w:tabs>
        <w:spacing w:line="240" w:lineRule="auto"/>
        <w:ind w:firstLine="709"/>
        <w:rPr>
          <w:sz w:val="24"/>
          <w:szCs w:val="24"/>
          <w:highlight w:val="yellow"/>
        </w:rPr>
      </w:pPr>
      <w:r w:rsidRPr="001979B0">
        <w:rPr>
          <w:sz w:val="24"/>
          <w:szCs w:val="24"/>
        </w:rPr>
        <w:t>- организацию технической инвентаризации, постановку на государственный кадастровый учет имущества в качестве самостоятельных объектов недвижимости 15 объектов и проведение независимой оценки рыночной стоимости, права аренды и иных прав в отношении 29 объектов муниципальной собственности – 203,5 тыс. руб.;</w:t>
      </w:r>
    </w:p>
    <w:p w:rsidR="00D41B6D" w:rsidRPr="00E65055" w:rsidRDefault="00D41B6D" w:rsidP="00D41B6D">
      <w:pPr>
        <w:widowControl/>
        <w:tabs>
          <w:tab w:val="left" w:pos="993"/>
        </w:tabs>
        <w:spacing w:line="240" w:lineRule="auto"/>
        <w:ind w:firstLine="709"/>
        <w:rPr>
          <w:sz w:val="24"/>
          <w:szCs w:val="24"/>
        </w:rPr>
      </w:pPr>
      <w:r w:rsidRPr="001979B0">
        <w:rPr>
          <w:sz w:val="24"/>
          <w:szCs w:val="24"/>
        </w:rPr>
        <w:t>- проведение кадастровых и оценочных работ в отношении 47 земельных участков для обеспечения муниципальных нужд, проведение землеустроительных работ – 182,8 тыс</w:t>
      </w:r>
      <w:r w:rsidRPr="00E65055">
        <w:rPr>
          <w:sz w:val="24"/>
          <w:szCs w:val="24"/>
        </w:rPr>
        <w:t>. руб.</w:t>
      </w:r>
    </w:p>
    <w:p w:rsidR="00D41B6D" w:rsidRPr="00E65055" w:rsidRDefault="00D41B6D" w:rsidP="00D41B6D">
      <w:pPr>
        <w:widowControl/>
        <w:tabs>
          <w:tab w:val="left" w:pos="993"/>
        </w:tabs>
        <w:spacing w:line="240" w:lineRule="auto"/>
        <w:ind w:firstLine="709"/>
        <w:rPr>
          <w:sz w:val="24"/>
          <w:szCs w:val="24"/>
        </w:rPr>
      </w:pPr>
      <w:r w:rsidRPr="00E65055">
        <w:rPr>
          <w:sz w:val="24"/>
          <w:szCs w:val="24"/>
        </w:rPr>
        <w:t xml:space="preserve">3. «Проведение мероприятий для структурирования земельных участков, объектов недвижимости, субъектов градостроительной деятельности» – 18 496,0 тыс. руб., из них </w:t>
      </w:r>
      <w:proofErr w:type="gramStart"/>
      <w:r w:rsidRPr="00E65055">
        <w:rPr>
          <w:sz w:val="24"/>
          <w:szCs w:val="24"/>
        </w:rPr>
        <w:t>на</w:t>
      </w:r>
      <w:proofErr w:type="gramEnd"/>
      <w:r w:rsidRPr="00E65055">
        <w:rPr>
          <w:sz w:val="24"/>
          <w:szCs w:val="24"/>
        </w:rPr>
        <w:t>:</w:t>
      </w:r>
    </w:p>
    <w:p w:rsidR="00D41B6D" w:rsidRDefault="00D41B6D" w:rsidP="00D41B6D">
      <w:pPr>
        <w:widowControl/>
        <w:tabs>
          <w:tab w:val="left" w:pos="993"/>
        </w:tabs>
        <w:spacing w:line="240" w:lineRule="auto"/>
        <w:ind w:firstLine="709"/>
        <w:rPr>
          <w:sz w:val="24"/>
          <w:szCs w:val="24"/>
        </w:rPr>
      </w:pPr>
      <w:r w:rsidRPr="00E65055">
        <w:rPr>
          <w:sz w:val="24"/>
          <w:szCs w:val="24"/>
        </w:rPr>
        <w:t xml:space="preserve">- обеспечение деятельности муниципального казенного учреждения </w:t>
      </w:r>
      <w:r w:rsidR="00614178">
        <w:rPr>
          <w:sz w:val="24"/>
          <w:szCs w:val="24"/>
        </w:rPr>
        <w:t xml:space="preserve">Петрозаводского городского округа </w:t>
      </w:r>
      <w:r w:rsidRPr="00E65055">
        <w:rPr>
          <w:sz w:val="24"/>
          <w:szCs w:val="24"/>
        </w:rPr>
        <w:t>«Управление капитального строительства», осуществляющего организацию выполнения работ по инженерным изысканиям, по подготовке проектной документации, по строительству, реконструкции объектов капитального строительства социально-культурного, коммунального и жилищного назначения, а также автомобильных дорог, относящихся к собственности Петрозаводского городского округа</w:t>
      </w:r>
      <w:r>
        <w:rPr>
          <w:sz w:val="24"/>
          <w:szCs w:val="24"/>
        </w:rPr>
        <w:t xml:space="preserve"> </w:t>
      </w:r>
      <w:r w:rsidRPr="00E65055">
        <w:rPr>
          <w:sz w:val="24"/>
          <w:szCs w:val="24"/>
        </w:rPr>
        <w:t>– 9 629,9 тыс. руб.;</w:t>
      </w:r>
    </w:p>
    <w:p w:rsidR="00D41B6D" w:rsidRDefault="00D41B6D" w:rsidP="00D41B6D">
      <w:pPr>
        <w:widowControl/>
        <w:tabs>
          <w:tab w:val="left" w:pos="993"/>
        </w:tabs>
        <w:spacing w:line="240" w:lineRule="auto"/>
        <w:ind w:firstLine="709"/>
        <w:rPr>
          <w:sz w:val="24"/>
          <w:szCs w:val="24"/>
        </w:rPr>
      </w:pPr>
      <w:r w:rsidRPr="0057655D">
        <w:rPr>
          <w:sz w:val="24"/>
          <w:szCs w:val="24"/>
        </w:rPr>
        <w:t xml:space="preserve">- завершение работ по разработке проекта внесения изменений в Правила землепользования и </w:t>
      </w:r>
      <w:proofErr w:type="gramStart"/>
      <w:r w:rsidRPr="0057655D">
        <w:rPr>
          <w:sz w:val="24"/>
          <w:szCs w:val="24"/>
        </w:rPr>
        <w:t>застройки города</w:t>
      </w:r>
      <w:proofErr w:type="gramEnd"/>
      <w:r w:rsidRPr="0057655D">
        <w:rPr>
          <w:sz w:val="24"/>
          <w:szCs w:val="24"/>
        </w:rPr>
        <w:t xml:space="preserve"> Петрозаводска в границах</w:t>
      </w:r>
      <w:r w:rsidR="0033730A">
        <w:rPr>
          <w:sz w:val="24"/>
          <w:szCs w:val="24"/>
        </w:rPr>
        <w:t xml:space="preserve"> территории</w:t>
      </w:r>
      <w:r w:rsidRPr="0057655D">
        <w:rPr>
          <w:sz w:val="24"/>
          <w:szCs w:val="24"/>
        </w:rPr>
        <w:t xml:space="preserve"> Петрозаводского городского округа</w:t>
      </w:r>
      <w:r w:rsidR="0003088A">
        <w:rPr>
          <w:sz w:val="24"/>
          <w:szCs w:val="24"/>
        </w:rPr>
        <w:t>, утвержденные Решением Петрозаводского городского Совета от 11.03.2010 № 26/38-771,</w:t>
      </w:r>
      <w:r w:rsidRPr="0057655D">
        <w:rPr>
          <w:sz w:val="24"/>
          <w:szCs w:val="24"/>
        </w:rPr>
        <w:t xml:space="preserve"> – 598,0 тыс. руб.;</w:t>
      </w:r>
    </w:p>
    <w:p w:rsidR="00D41B6D" w:rsidRPr="00A72194" w:rsidRDefault="00D41B6D" w:rsidP="00D41B6D">
      <w:pPr>
        <w:widowControl/>
        <w:tabs>
          <w:tab w:val="left" w:pos="993"/>
        </w:tabs>
        <w:spacing w:line="240" w:lineRule="auto"/>
        <w:ind w:firstLine="709"/>
        <w:contextualSpacing/>
        <w:rPr>
          <w:sz w:val="24"/>
          <w:szCs w:val="24"/>
        </w:rPr>
      </w:pPr>
      <w:r w:rsidRPr="0057655D">
        <w:rPr>
          <w:sz w:val="24"/>
          <w:szCs w:val="24"/>
        </w:rPr>
        <w:lastRenderedPageBreak/>
        <w:t>- изготовление технической документации в отношении 11 бесхозяйных объектов недвижимого имущества (участков тепловых сетей, канализационных сетей, водопроводных сетей и др.), расположенных в границах Петрозаводского городского округа, в целях постановки их на учет в качестве бесхозяйного имущества и последующего признания права муниципальной собственности Петрозаводского городского округа – 149,0 тыс. руб.;</w:t>
      </w:r>
    </w:p>
    <w:p w:rsidR="00D41B6D" w:rsidRPr="00AB263D" w:rsidRDefault="00D41B6D" w:rsidP="00D41B6D">
      <w:pPr>
        <w:widowControl/>
        <w:tabs>
          <w:tab w:val="left" w:pos="993"/>
        </w:tabs>
        <w:spacing w:line="240" w:lineRule="auto"/>
        <w:ind w:firstLine="709"/>
        <w:rPr>
          <w:sz w:val="24"/>
          <w:szCs w:val="24"/>
        </w:rPr>
      </w:pPr>
      <w:r w:rsidRPr="00AB263D">
        <w:rPr>
          <w:sz w:val="24"/>
          <w:szCs w:val="24"/>
        </w:rPr>
        <w:t>- проведени</w:t>
      </w:r>
      <w:r>
        <w:rPr>
          <w:sz w:val="24"/>
          <w:szCs w:val="24"/>
        </w:rPr>
        <w:t>е</w:t>
      </w:r>
      <w:r w:rsidRPr="00AB263D">
        <w:rPr>
          <w:sz w:val="24"/>
          <w:szCs w:val="24"/>
        </w:rPr>
        <w:t xml:space="preserve"> оцен</w:t>
      </w:r>
      <w:r>
        <w:rPr>
          <w:sz w:val="24"/>
          <w:szCs w:val="24"/>
        </w:rPr>
        <w:t xml:space="preserve">ки </w:t>
      </w:r>
      <w:r w:rsidRPr="00AB263D">
        <w:rPr>
          <w:sz w:val="24"/>
          <w:szCs w:val="24"/>
        </w:rPr>
        <w:t>определени</w:t>
      </w:r>
      <w:r>
        <w:rPr>
          <w:sz w:val="24"/>
          <w:szCs w:val="24"/>
        </w:rPr>
        <w:t>я</w:t>
      </w:r>
      <w:r w:rsidRPr="00AB263D">
        <w:rPr>
          <w:sz w:val="24"/>
          <w:szCs w:val="24"/>
        </w:rPr>
        <w:t xml:space="preserve"> цены права на заключение договоров о комплексном развитии территории</w:t>
      </w:r>
      <w:r>
        <w:rPr>
          <w:sz w:val="24"/>
          <w:szCs w:val="24"/>
        </w:rPr>
        <w:t>,</w:t>
      </w:r>
      <w:r w:rsidRPr="00130529">
        <w:rPr>
          <w:sz w:val="24"/>
          <w:szCs w:val="24"/>
        </w:rPr>
        <w:t xml:space="preserve"> </w:t>
      </w:r>
      <w:r w:rsidRPr="004E75EC">
        <w:rPr>
          <w:sz w:val="24"/>
          <w:szCs w:val="24"/>
        </w:rPr>
        <w:t>изготовлени</w:t>
      </w:r>
      <w:r>
        <w:rPr>
          <w:sz w:val="24"/>
          <w:szCs w:val="24"/>
        </w:rPr>
        <w:t>е</w:t>
      </w:r>
      <w:r w:rsidRPr="004E75EC">
        <w:rPr>
          <w:sz w:val="24"/>
          <w:szCs w:val="24"/>
        </w:rPr>
        <w:t xml:space="preserve"> 5 паспортов рекламных конструкций</w:t>
      </w:r>
      <w:r>
        <w:rPr>
          <w:sz w:val="24"/>
          <w:szCs w:val="24"/>
        </w:rPr>
        <w:t> – 133,3 тыс. руб.;</w:t>
      </w:r>
    </w:p>
    <w:p w:rsidR="00D41B6D" w:rsidRPr="00676D99" w:rsidRDefault="00D41B6D" w:rsidP="00D41B6D">
      <w:pPr>
        <w:spacing w:line="240" w:lineRule="auto"/>
        <w:ind w:firstLine="709"/>
        <w:contextualSpacing/>
        <w:rPr>
          <w:sz w:val="24"/>
          <w:szCs w:val="24"/>
        </w:rPr>
      </w:pPr>
      <w:r w:rsidRPr="0057655D">
        <w:rPr>
          <w:sz w:val="24"/>
          <w:szCs w:val="24"/>
        </w:rPr>
        <w:t>- разработку документации по планировке 14 территорий в составе проектов планировки территории и проектов межевания территорий районов индивидуальной застройки в целях дальнейшего предоставления земельных участков льготным категориям граждан – 7 985,8 тыс. руб.</w:t>
      </w:r>
    </w:p>
    <w:p w:rsidR="00D41B6D" w:rsidRDefault="00D41B6D" w:rsidP="00D41B6D">
      <w:pPr>
        <w:spacing w:line="240" w:lineRule="auto"/>
        <w:ind w:firstLine="709"/>
        <w:contextualSpacing/>
        <w:rPr>
          <w:sz w:val="24"/>
          <w:szCs w:val="24"/>
        </w:rPr>
      </w:pPr>
      <w:r w:rsidRPr="00494F65">
        <w:rPr>
          <w:sz w:val="24"/>
          <w:szCs w:val="24"/>
        </w:rPr>
        <w:t xml:space="preserve">На реализацию </w:t>
      </w:r>
      <w:r>
        <w:rPr>
          <w:sz w:val="24"/>
          <w:szCs w:val="24"/>
        </w:rPr>
        <w:t>основного мероприятия</w:t>
      </w:r>
      <w:r w:rsidRPr="006C5345">
        <w:rPr>
          <w:sz w:val="24"/>
          <w:szCs w:val="24"/>
        </w:rPr>
        <w:t xml:space="preserve"> </w:t>
      </w:r>
      <w:r>
        <w:rPr>
          <w:sz w:val="24"/>
          <w:szCs w:val="24"/>
        </w:rPr>
        <w:t>«</w:t>
      </w:r>
      <w:r w:rsidRPr="00C140C5">
        <w:rPr>
          <w:sz w:val="24"/>
          <w:szCs w:val="24"/>
        </w:rPr>
        <w:t>Предоставление поддержки социально ориентированным некоммерческим организациям</w:t>
      </w:r>
      <w:r>
        <w:rPr>
          <w:sz w:val="24"/>
          <w:szCs w:val="24"/>
        </w:rPr>
        <w:t>» подпрограммы «</w:t>
      </w:r>
      <w:r w:rsidRPr="00C140C5">
        <w:rPr>
          <w:sz w:val="24"/>
          <w:szCs w:val="24"/>
        </w:rPr>
        <w:t>Совершенствование механизмов общественного участия, поддержка социально ориентированных некоммерческих организаций и реализация национальной политики на территории Петрозаводского городского округа</w:t>
      </w:r>
      <w:r>
        <w:rPr>
          <w:sz w:val="24"/>
          <w:szCs w:val="24"/>
        </w:rPr>
        <w:t xml:space="preserve">» </w:t>
      </w:r>
      <w:r w:rsidRPr="00925AFF">
        <w:rPr>
          <w:sz w:val="24"/>
          <w:szCs w:val="24"/>
        </w:rPr>
        <w:t>за отчетный период направлено</w:t>
      </w:r>
      <w:r>
        <w:rPr>
          <w:sz w:val="24"/>
          <w:szCs w:val="24"/>
        </w:rPr>
        <w:t xml:space="preserve"> 2 493,3 тыс. руб., из них </w:t>
      </w:r>
      <w:proofErr w:type="gramStart"/>
      <w:r>
        <w:rPr>
          <w:sz w:val="24"/>
          <w:szCs w:val="24"/>
        </w:rPr>
        <w:t>на</w:t>
      </w:r>
      <w:proofErr w:type="gramEnd"/>
      <w:r>
        <w:rPr>
          <w:sz w:val="24"/>
          <w:szCs w:val="24"/>
        </w:rPr>
        <w:t>:</w:t>
      </w:r>
    </w:p>
    <w:p w:rsidR="00D41B6D" w:rsidRDefault="00D41B6D" w:rsidP="00D41B6D">
      <w:pPr>
        <w:spacing w:line="240" w:lineRule="auto"/>
        <w:ind w:firstLine="709"/>
        <w:contextualSpacing/>
        <w:rPr>
          <w:sz w:val="24"/>
          <w:szCs w:val="24"/>
        </w:rPr>
      </w:pPr>
      <w:r>
        <w:rPr>
          <w:sz w:val="24"/>
          <w:szCs w:val="24"/>
        </w:rPr>
        <w:t xml:space="preserve">- </w:t>
      </w:r>
      <w:r w:rsidRPr="006C5345">
        <w:rPr>
          <w:sz w:val="24"/>
          <w:szCs w:val="24"/>
        </w:rPr>
        <w:t>предоставлени</w:t>
      </w:r>
      <w:r>
        <w:rPr>
          <w:sz w:val="24"/>
          <w:szCs w:val="24"/>
        </w:rPr>
        <w:t>е</w:t>
      </w:r>
      <w:r w:rsidRPr="006C5345">
        <w:rPr>
          <w:sz w:val="24"/>
          <w:szCs w:val="24"/>
        </w:rPr>
        <w:t xml:space="preserve"> субсидий </w:t>
      </w:r>
      <w:r>
        <w:rPr>
          <w:sz w:val="24"/>
          <w:szCs w:val="24"/>
        </w:rPr>
        <w:t xml:space="preserve">8 </w:t>
      </w:r>
      <w:r w:rsidRPr="006C5345">
        <w:rPr>
          <w:sz w:val="24"/>
          <w:szCs w:val="24"/>
        </w:rPr>
        <w:t xml:space="preserve">некоммерческим организациям по итогам </w:t>
      </w:r>
      <w:r>
        <w:rPr>
          <w:sz w:val="24"/>
          <w:szCs w:val="24"/>
        </w:rPr>
        <w:t xml:space="preserve">конкурса общественных инициатив, </w:t>
      </w:r>
      <w:r w:rsidRPr="00101765">
        <w:rPr>
          <w:sz w:val="24"/>
          <w:szCs w:val="24"/>
        </w:rPr>
        <w:t>проводимого в соответствии с постановлением Администрации Петроза</w:t>
      </w:r>
      <w:r>
        <w:rPr>
          <w:sz w:val="24"/>
          <w:szCs w:val="24"/>
        </w:rPr>
        <w:t>водского городского округа от 28.07.2023 № 2774</w:t>
      </w:r>
      <w:r w:rsidRPr="00101765">
        <w:rPr>
          <w:sz w:val="24"/>
          <w:szCs w:val="24"/>
        </w:rPr>
        <w:t xml:space="preserve"> «О проведении конкурса</w:t>
      </w:r>
      <w:r>
        <w:rPr>
          <w:sz w:val="24"/>
          <w:szCs w:val="24"/>
        </w:rPr>
        <w:t xml:space="preserve"> по предоставлению субсидий» – 2</w:t>
      </w:r>
      <w:r w:rsidRPr="00101765">
        <w:rPr>
          <w:sz w:val="24"/>
          <w:szCs w:val="24"/>
        </w:rPr>
        <w:t>00,0 тыс. руб.</w:t>
      </w:r>
      <w:r>
        <w:rPr>
          <w:sz w:val="24"/>
          <w:szCs w:val="24"/>
        </w:rPr>
        <w:t>;</w:t>
      </w:r>
    </w:p>
    <w:p w:rsidR="00D41B6D" w:rsidRPr="00561B19" w:rsidRDefault="00D41B6D" w:rsidP="00D41B6D">
      <w:pPr>
        <w:spacing w:line="240" w:lineRule="auto"/>
        <w:ind w:firstLine="561"/>
        <w:rPr>
          <w:sz w:val="24"/>
          <w:szCs w:val="24"/>
        </w:rPr>
      </w:pPr>
      <w:r>
        <w:rPr>
          <w:sz w:val="24"/>
          <w:szCs w:val="24"/>
        </w:rPr>
        <w:t xml:space="preserve">- </w:t>
      </w:r>
      <w:r w:rsidRPr="00B92DB0">
        <w:rPr>
          <w:sz w:val="24"/>
          <w:szCs w:val="24"/>
        </w:rPr>
        <w:t>реализацию проекта по ремонту помещения ПМОО поддержки гражданских инициатив «Народный Совет Октябрьского района» по Советской улице, д. 35</w:t>
      </w:r>
      <w:r>
        <w:rPr>
          <w:sz w:val="24"/>
          <w:szCs w:val="24"/>
        </w:rPr>
        <w:t xml:space="preserve"> в рамках поддержки местных инициатив граждан, проживающих в муниципальных образованиях </w:t>
      </w:r>
      <w:r w:rsidRPr="00106D3E">
        <w:rPr>
          <w:sz w:val="24"/>
          <w:szCs w:val="24"/>
        </w:rPr>
        <w:t xml:space="preserve">– </w:t>
      </w:r>
      <w:r w:rsidR="00C22448">
        <w:rPr>
          <w:sz w:val="24"/>
          <w:szCs w:val="24"/>
        </w:rPr>
        <w:t xml:space="preserve"> </w:t>
      </w:r>
      <w:r w:rsidRPr="00106D3E">
        <w:rPr>
          <w:sz w:val="24"/>
          <w:szCs w:val="24"/>
        </w:rPr>
        <w:t>2 293,9 тыс. руб.</w:t>
      </w:r>
    </w:p>
    <w:p w:rsidR="00D41B6D" w:rsidRPr="00561B19" w:rsidRDefault="00D41B6D" w:rsidP="00D41B6D">
      <w:pPr>
        <w:widowControl/>
        <w:tabs>
          <w:tab w:val="left" w:pos="993"/>
        </w:tabs>
        <w:spacing w:line="240" w:lineRule="auto"/>
        <w:ind w:firstLine="709"/>
        <w:rPr>
          <w:sz w:val="24"/>
          <w:szCs w:val="24"/>
        </w:rPr>
      </w:pPr>
      <w:r w:rsidRPr="00561B19">
        <w:rPr>
          <w:sz w:val="24"/>
          <w:szCs w:val="24"/>
        </w:rPr>
        <w:t xml:space="preserve">В результате реализации мероприятий программы в 2023 году </w:t>
      </w:r>
      <w:r w:rsidRPr="00561B19">
        <w:rPr>
          <w:color w:val="000000"/>
          <w:sz w:val="24"/>
          <w:szCs w:val="24"/>
        </w:rPr>
        <w:t>в сравнении с отчетным (базовым) 2016 годом по основным показателям</w:t>
      </w:r>
      <w:r w:rsidRPr="00561B19">
        <w:rPr>
          <w:sz w:val="24"/>
          <w:szCs w:val="24"/>
        </w:rPr>
        <w:t xml:space="preserve"> обеспечено: </w:t>
      </w:r>
    </w:p>
    <w:p w:rsidR="00D41B6D" w:rsidRDefault="00D41B6D" w:rsidP="00D41B6D">
      <w:pPr>
        <w:widowControl/>
        <w:tabs>
          <w:tab w:val="left" w:pos="1134"/>
        </w:tabs>
        <w:spacing w:line="240" w:lineRule="auto"/>
        <w:ind w:firstLine="709"/>
        <w:outlineLvl w:val="0"/>
        <w:rPr>
          <w:sz w:val="24"/>
          <w:szCs w:val="24"/>
        </w:rPr>
      </w:pPr>
      <w:r w:rsidRPr="00561B19">
        <w:rPr>
          <w:sz w:val="24"/>
          <w:szCs w:val="24"/>
        </w:rPr>
        <w:t xml:space="preserve">- увеличение удовлетворенности населения деятельностью органов местного самоуправления </w:t>
      </w:r>
      <w:r w:rsidR="0040403A">
        <w:rPr>
          <w:sz w:val="24"/>
          <w:szCs w:val="24"/>
        </w:rPr>
        <w:t xml:space="preserve">Петрозаводского </w:t>
      </w:r>
      <w:r w:rsidRPr="00561B19">
        <w:rPr>
          <w:sz w:val="24"/>
          <w:szCs w:val="24"/>
        </w:rPr>
        <w:t>городского округа до 45 процентов опрошенных (2016 год – 31 процент),</w:t>
      </w:r>
    </w:p>
    <w:p w:rsidR="00D41B6D" w:rsidRPr="00561B19" w:rsidRDefault="00D41B6D" w:rsidP="00D41B6D">
      <w:pPr>
        <w:widowControl/>
        <w:tabs>
          <w:tab w:val="left" w:pos="1134"/>
        </w:tabs>
        <w:spacing w:line="240" w:lineRule="auto"/>
        <w:ind w:firstLine="709"/>
        <w:outlineLvl w:val="0"/>
        <w:rPr>
          <w:sz w:val="24"/>
          <w:szCs w:val="24"/>
        </w:rPr>
      </w:pPr>
      <w:r w:rsidRPr="004C7CE8">
        <w:rPr>
          <w:sz w:val="24"/>
          <w:szCs w:val="24"/>
        </w:rPr>
        <w:t>- снижение доли расходов на обслуживание муниципального долга к фактическому объему расходов бюджета</w:t>
      </w:r>
      <w:r w:rsidR="0040403A">
        <w:rPr>
          <w:sz w:val="24"/>
          <w:szCs w:val="24"/>
        </w:rPr>
        <w:t xml:space="preserve"> Петрозаводского городского округа</w:t>
      </w:r>
      <w:r w:rsidRPr="004C7CE8">
        <w:rPr>
          <w:sz w:val="24"/>
          <w:szCs w:val="24"/>
        </w:rPr>
        <w:t xml:space="preserve"> (без учета расходов за счет субвенций) на 6,4 процентных пу</w:t>
      </w:r>
      <w:r>
        <w:rPr>
          <w:sz w:val="24"/>
          <w:szCs w:val="24"/>
        </w:rPr>
        <w:t xml:space="preserve">нкта </w:t>
      </w:r>
      <w:r w:rsidRPr="004C7CE8">
        <w:rPr>
          <w:sz w:val="24"/>
          <w:szCs w:val="24"/>
        </w:rPr>
        <w:t>(2023 год – 0,7 процента, 2016 год – 7,1 процента),</w:t>
      </w:r>
    </w:p>
    <w:p w:rsidR="00D41B6D" w:rsidRDefault="00D41B6D" w:rsidP="00D41B6D">
      <w:pPr>
        <w:widowControl/>
        <w:tabs>
          <w:tab w:val="left" w:pos="1134"/>
        </w:tabs>
        <w:spacing w:line="240" w:lineRule="auto"/>
        <w:ind w:firstLine="709"/>
        <w:outlineLvl w:val="0"/>
        <w:rPr>
          <w:sz w:val="24"/>
          <w:szCs w:val="24"/>
        </w:rPr>
      </w:pPr>
      <w:r w:rsidRPr="004A489B">
        <w:rPr>
          <w:sz w:val="24"/>
          <w:szCs w:val="24"/>
        </w:rPr>
        <w:t xml:space="preserve">- увеличение </w:t>
      </w:r>
      <w:proofErr w:type="gramStart"/>
      <w:r w:rsidRPr="004A489B">
        <w:rPr>
          <w:sz w:val="24"/>
          <w:szCs w:val="24"/>
        </w:rPr>
        <w:t>количества посещений официального сайта Администрации Петрозаводского городского округа</w:t>
      </w:r>
      <w:proofErr w:type="gramEnd"/>
      <w:r w:rsidRPr="004A489B">
        <w:rPr>
          <w:sz w:val="24"/>
          <w:szCs w:val="24"/>
        </w:rPr>
        <w:t xml:space="preserve"> и официальных групп в социальных сетях до 372,1          тыс. человек (2016 год – 300 тыс. человек),</w:t>
      </w:r>
    </w:p>
    <w:p w:rsidR="00D41B6D" w:rsidRPr="00D8660F" w:rsidRDefault="00D41B6D" w:rsidP="00D41B6D">
      <w:pPr>
        <w:widowControl/>
        <w:tabs>
          <w:tab w:val="left" w:pos="1134"/>
        </w:tabs>
        <w:spacing w:line="240" w:lineRule="auto"/>
        <w:ind w:firstLine="709"/>
        <w:outlineLvl w:val="0"/>
        <w:rPr>
          <w:sz w:val="24"/>
          <w:szCs w:val="24"/>
        </w:rPr>
      </w:pPr>
      <w:r>
        <w:rPr>
          <w:sz w:val="24"/>
          <w:szCs w:val="24"/>
        </w:rPr>
        <w:t>- в</w:t>
      </w:r>
      <w:r w:rsidRPr="00D8660F">
        <w:rPr>
          <w:sz w:val="24"/>
          <w:szCs w:val="24"/>
        </w:rPr>
        <w:t>ыполнение плана по доходам бюджета Петрозаводского городского округа от использования муниципального имущества, за исключением земельных участков</w:t>
      </w:r>
      <w:r w:rsidR="0040403A">
        <w:rPr>
          <w:sz w:val="24"/>
          <w:szCs w:val="24"/>
        </w:rPr>
        <w:t>,</w:t>
      </w:r>
      <w:r w:rsidRPr="00D8660F">
        <w:rPr>
          <w:sz w:val="24"/>
          <w:szCs w:val="24"/>
        </w:rPr>
        <w:t xml:space="preserve"> (приватизация, реализация, аренда, социальный наем) на 2023 год на 102,8 процента,</w:t>
      </w:r>
    </w:p>
    <w:p w:rsidR="00D41B6D" w:rsidRPr="00D8660F" w:rsidRDefault="00D41B6D" w:rsidP="00D41B6D">
      <w:pPr>
        <w:spacing w:line="240" w:lineRule="auto"/>
        <w:ind w:firstLine="709"/>
        <w:rPr>
          <w:sz w:val="24"/>
          <w:szCs w:val="24"/>
        </w:rPr>
      </w:pPr>
      <w:r w:rsidRPr="00D8660F">
        <w:rPr>
          <w:sz w:val="24"/>
          <w:szCs w:val="24"/>
        </w:rPr>
        <w:t>- выполнение плана по доходам бюджета Петрозаводского городского округа от продажи, аренды земельных участков, находящихся в муниципальной собственности и государственная собственность на которые не разграничена, на 2023 год на 100,7 процента.</w:t>
      </w:r>
    </w:p>
    <w:p w:rsidR="00D41B6D" w:rsidRDefault="00D41B6D" w:rsidP="00D41B6D">
      <w:pPr>
        <w:spacing w:line="240" w:lineRule="auto"/>
        <w:ind w:firstLine="709"/>
        <w:rPr>
          <w:sz w:val="24"/>
          <w:szCs w:val="24"/>
          <w:highlight w:val="yellow"/>
        </w:rPr>
      </w:pPr>
    </w:p>
    <w:p w:rsidR="00E84DAD" w:rsidRPr="00387083" w:rsidRDefault="00E84DAD" w:rsidP="00E84DAD">
      <w:pPr>
        <w:widowControl/>
        <w:tabs>
          <w:tab w:val="left" w:pos="993"/>
        </w:tabs>
        <w:spacing w:line="240" w:lineRule="auto"/>
        <w:ind w:firstLine="709"/>
        <w:jc w:val="center"/>
        <w:rPr>
          <w:b/>
          <w:sz w:val="24"/>
          <w:szCs w:val="24"/>
        </w:rPr>
      </w:pPr>
      <w:r w:rsidRPr="00387083">
        <w:rPr>
          <w:b/>
          <w:sz w:val="24"/>
          <w:szCs w:val="24"/>
        </w:rPr>
        <w:t>Муниципальная программа Петрозаводского городского округа</w:t>
      </w:r>
    </w:p>
    <w:p w:rsidR="00E84DAD" w:rsidRPr="00387083" w:rsidRDefault="00E84DAD" w:rsidP="00E84DAD">
      <w:pPr>
        <w:widowControl/>
        <w:tabs>
          <w:tab w:val="left" w:pos="993"/>
        </w:tabs>
        <w:spacing w:line="240" w:lineRule="auto"/>
        <w:ind w:firstLine="709"/>
        <w:jc w:val="center"/>
        <w:rPr>
          <w:b/>
          <w:sz w:val="24"/>
          <w:szCs w:val="24"/>
        </w:rPr>
      </w:pPr>
      <w:r w:rsidRPr="00387083">
        <w:rPr>
          <w:b/>
          <w:sz w:val="24"/>
          <w:szCs w:val="24"/>
        </w:rPr>
        <w:t>«Обеспечение качественным жильем граждан, проживающих на территории Петрозаводского городского округа»</w:t>
      </w:r>
    </w:p>
    <w:p w:rsidR="00C20DB3" w:rsidRPr="00021E2C" w:rsidRDefault="00C20DB3" w:rsidP="00E84DAD">
      <w:pPr>
        <w:widowControl/>
        <w:tabs>
          <w:tab w:val="left" w:pos="993"/>
        </w:tabs>
        <w:spacing w:line="240" w:lineRule="auto"/>
        <w:ind w:firstLine="709"/>
        <w:jc w:val="center"/>
        <w:rPr>
          <w:b/>
          <w:sz w:val="24"/>
          <w:szCs w:val="24"/>
          <w:highlight w:val="yellow"/>
        </w:rPr>
      </w:pPr>
    </w:p>
    <w:p w:rsidR="00EE2B3C" w:rsidRPr="00085E44" w:rsidRDefault="00EE2B3C" w:rsidP="00EE2B3C">
      <w:pPr>
        <w:widowControl/>
        <w:tabs>
          <w:tab w:val="left" w:pos="709"/>
          <w:tab w:val="left" w:pos="993"/>
        </w:tabs>
        <w:spacing w:line="240" w:lineRule="auto"/>
        <w:ind w:firstLine="709"/>
        <w:rPr>
          <w:sz w:val="24"/>
          <w:szCs w:val="24"/>
        </w:rPr>
      </w:pPr>
      <w:r w:rsidRPr="00085E44">
        <w:rPr>
          <w:sz w:val="24"/>
          <w:szCs w:val="24"/>
        </w:rPr>
        <w:t>Ответственный исполнитель муниципальной программы – комитет жилищно-коммунального хозяйства Администрации Петрозаводского городского округа.</w:t>
      </w:r>
    </w:p>
    <w:p w:rsidR="00EE2B3C" w:rsidRPr="009C264D" w:rsidRDefault="00EE2B3C" w:rsidP="00EE2B3C">
      <w:pPr>
        <w:widowControl/>
        <w:tabs>
          <w:tab w:val="left" w:pos="709"/>
          <w:tab w:val="left" w:pos="993"/>
        </w:tabs>
        <w:spacing w:line="240" w:lineRule="auto"/>
        <w:ind w:firstLine="709"/>
        <w:rPr>
          <w:sz w:val="24"/>
          <w:szCs w:val="24"/>
        </w:rPr>
      </w:pPr>
      <w:r w:rsidRPr="00085E44">
        <w:rPr>
          <w:sz w:val="24"/>
          <w:szCs w:val="24"/>
        </w:rPr>
        <w:lastRenderedPageBreak/>
        <w:t xml:space="preserve">Муниципальная программа реализуется с 2016 года, целью программы является обеспечение </w:t>
      </w:r>
      <w:r w:rsidRPr="009C264D">
        <w:rPr>
          <w:sz w:val="24"/>
          <w:szCs w:val="24"/>
        </w:rPr>
        <w:t>качественным жильем граждан, проживающих на территории Петрозаводского городского округа.</w:t>
      </w:r>
    </w:p>
    <w:p w:rsidR="00EE2B3C" w:rsidRPr="009C264D" w:rsidRDefault="00EE2B3C" w:rsidP="00EE2B3C">
      <w:pPr>
        <w:widowControl/>
        <w:tabs>
          <w:tab w:val="left" w:pos="709"/>
          <w:tab w:val="left" w:pos="993"/>
        </w:tabs>
        <w:spacing w:line="240" w:lineRule="auto"/>
        <w:ind w:firstLine="709"/>
        <w:rPr>
          <w:rFonts w:eastAsia="Calibri"/>
          <w:sz w:val="24"/>
          <w:szCs w:val="24"/>
        </w:rPr>
      </w:pPr>
      <w:r w:rsidRPr="009C264D">
        <w:rPr>
          <w:sz w:val="24"/>
          <w:szCs w:val="24"/>
        </w:rPr>
        <w:t xml:space="preserve">За 2023 год на реализацию муниципальной программы «Обеспечение качественным жильем граждан, проживающих на территории Петрозаводского городского округа» из бюджета Петрозаводского городского округа направлено </w:t>
      </w:r>
      <w:r w:rsidRPr="009C264D">
        <w:rPr>
          <w:rFonts w:eastAsia="Calibri"/>
          <w:sz w:val="24"/>
          <w:szCs w:val="24"/>
          <w:lang w:eastAsia="en-US"/>
        </w:rPr>
        <w:t xml:space="preserve">907 117,1 </w:t>
      </w:r>
      <w:r w:rsidRPr="009C264D">
        <w:rPr>
          <w:sz w:val="24"/>
          <w:szCs w:val="24"/>
        </w:rPr>
        <w:t xml:space="preserve">тыс. руб., </w:t>
      </w:r>
      <w:r w:rsidRPr="009C264D">
        <w:rPr>
          <w:color w:val="000000"/>
          <w:sz w:val="24"/>
          <w:szCs w:val="24"/>
        </w:rPr>
        <w:t>из них за счет межбюджетных трансфертов из бюджета Республики Карелия – 775 504,4 тыс. руб.</w:t>
      </w:r>
    </w:p>
    <w:p w:rsidR="00EE2B3C" w:rsidRPr="003F64BB" w:rsidRDefault="0089352A" w:rsidP="00EE2B3C">
      <w:pPr>
        <w:widowControl/>
        <w:tabs>
          <w:tab w:val="left" w:pos="993"/>
        </w:tabs>
        <w:spacing w:line="240" w:lineRule="auto"/>
        <w:ind w:firstLine="709"/>
        <w:rPr>
          <w:sz w:val="24"/>
          <w:szCs w:val="24"/>
        </w:rPr>
      </w:pPr>
      <w:proofErr w:type="gramStart"/>
      <w:r>
        <w:rPr>
          <w:sz w:val="24"/>
          <w:szCs w:val="24"/>
        </w:rPr>
        <w:t>Снижение</w:t>
      </w:r>
      <w:r w:rsidR="00EE2B3C" w:rsidRPr="009C264D">
        <w:rPr>
          <w:sz w:val="24"/>
          <w:szCs w:val="24"/>
        </w:rPr>
        <w:t xml:space="preserve"> расходов к уровню 2022 года составило </w:t>
      </w:r>
      <w:r w:rsidR="00EE2B3C" w:rsidRPr="009C264D">
        <w:rPr>
          <w:bCs/>
          <w:sz w:val="24"/>
          <w:szCs w:val="24"/>
        </w:rPr>
        <w:t xml:space="preserve">792 231,5 </w:t>
      </w:r>
      <w:r w:rsidR="00EE2B3C" w:rsidRPr="009C264D">
        <w:rPr>
          <w:sz w:val="24"/>
          <w:szCs w:val="24"/>
        </w:rPr>
        <w:t xml:space="preserve">тыс. руб. или </w:t>
      </w:r>
      <w:r w:rsidR="006A54D9">
        <w:rPr>
          <w:sz w:val="24"/>
          <w:szCs w:val="24"/>
        </w:rPr>
        <w:t xml:space="preserve">на </w:t>
      </w:r>
      <w:r w:rsidR="00EE2B3C" w:rsidRPr="009C264D">
        <w:rPr>
          <w:sz w:val="24"/>
          <w:szCs w:val="24"/>
        </w:rPr>
        <w:t xml:space="preserve">46,6 процента, что </w:t>
      </w:r>
      <w:r w:rsidR="00EE2B3C">
        <w:rPr>
          <w:sz w:val="24"/>
          <w:szCs w:val="24"/>
        </w:rPr>
        <w:t>обусловлено</w:t>
      </w:r>
      <w:r w:rsidR="00EE2B3C" w:rsidRPr="0029037F">
        <w:rPr>
          <w:sz w:val="24"/>
          <w:szCs w:val="24"/>
        </w:rPr>
        <w:t xml:space="preserve"> </w:t>
      </w:r>
      <w:r w:rsidR="00EE2B3C" w:rsidRPr="0029037F">
        <w:rPr>
          <w:rFonts w:eastAsia="Calibri"/>
          <w:bCs/>
          <w:sz w:val="24"/>
          <w:szCs w:val="24"/>
          <w:lang w:eastAsia="en-US"/>
        </w:rPr>
        <w:t xml:space="preserve">уменьшением объема межбюджетных трансфертов из бюджета Республики Карелия на реализацию мероприятий по переселению граждан из аварийного жилищного фонда, реализацию инфраструктурного проекта «Технологическое присоединение к сетям водоснабжения и водоотведения в рамках комплексного развития </w:t>
      </w:r>
      <w:r w:rsidR="00EE2B3C" w:rsidRPr="003F64BB">
        <w:rPr>
          <w:rFonts w:eastAsia="Calibri"/>
          <w:bCs/>
          <w:sz w:val="24"/>
          <w:szCs w:val="24"/>
          <w:lang w:eastAsia="en-US"/>
        </w:rPr>
        <w:t>территории микрорайона Октябрьский Петрозаводского городского округа» в части технологического присоединения к</w:t>
      </w:r>
      <w:proofErr w:type="gramEnd"/>
      <w:r w:rsidR="00EE2B3C" w:rsidRPr="003F64BB">
        <w:rPr>
          <w:rFonts w:eastAsia="Calibri"/>
          <w:bCs/>
          <w:sz w:val="24"/>
          <w:szCs w:val="24"/>
          <w:lang w:eastAsia="en-US"/>
        </w:rPr>
        <w:t xml:space="preserve"> сетям водоснабжения и водоотведения.</w:t>
      </w:r>
    </w:p>
    <w:p w:rsidR="00EE2B3C" w:rsidRPr="003F64BB" w:rsidRDefault="00EE2B3C" w:rsidP="00EE2B3C">
      <w:pPr>
        <w:widowControl/>
        <w:tabs>
          <w:tab w:val="left" w:pos="709"/>
          <w:tab w:val="left" w:pos="993"/>
        </w:tabs>
        <w:spacing w:line="240" w:lineRule="auto"/>
        <w:ind w:firstLine="709"/>
        <w:rPr>
          <w:rFonts w:eastAsia="Calibri"/>
          <w:sz w:val="24"/>
          <w:szCs w:val="24"/>
          <w:lang w:eastAsia="en-US"/>
        </w:rPr>
      </w:pPr>
      <w:r w:rsidRPr="003F64BB">
        <w:rPr>
          <w:rFonts w:eastAsia="Calibri"/>
          <w:sz w:val="24"/>
          <w:szCs w:val="24"/>
          <w:lang w:eastAsia="en-US"/>
        </w:rPr>
        <w:t>Средства в 2023 году направлены на реализацию следующих основных мероприятий:</w:t>
      </w:r>
    </w:p>
    <w:p w:rsidR="00EE2B3C" w:rsidRPr="003F64BB" w:rsidRDefault="00EE2B3C" w:rsidP="00EE2B3C">
      <w:pPr>
        <w:widowControl/>
        <w:tabs>
          <w:tab w:val="left" w:pos="709"/>
          <w:tab w:val="left" w:pos="993"/>
          <w:tab w:val="left" w:pos="1134"/>
          <w:tab w:val="num" w:pos="1428"/>
        </w:tabs>
        <w:spacing w:line="240" w:lineRule="auto"/>
        <w:ind w:firstLine="709"/>
        <w:contextualSpacing/>
        <w:jc w:val="right"/>
        <w:rPr>
          <w:sz w:val="24"/>
          <w:szCs w:val="24"/>
        </w:rPr>
      </w:pPr>
      <w:r w:rsidRPr="003F64BB">
        <w:rPr>
          <w:sz w:val="24"/>
          <w:szCs w:val="24"/>
        </w:rPr>
        <w:t>тыс. руб.</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7"/>
        <w:gridCol w:w="1675"/>
        <w:gridCol w:w="2096"/>
      </w:tblGrid>
      <w:tr w:rsidR="00EE2B3C" w:rsidRPr="003F64BB" w:rsidTr="00003ED6">
        <w:trPr>
          <w:trHeight w:val="420"/>
          <w:tblHeader/>
        </w:trPr>
        <w:tc>
          <w:tcPr>
            <w:tcW w:w="5727" w:type="dxa"/>
            <w:shd w:val="clear" w:color="auto" w:fill="auto"/>
            <w:vAlign w:val="center"/>
          </w:tcPr>
          <w:p w:rsidR="00EE2B3C" w:rsidRPr="003F64BB" w:rsidRDefault="00EE2B3C" w:rsidP="00003ED6">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3F64BB">
              <w:rPr>
                <w:rFonts w:eastAsia="Calibri"/>
                <w:sz w:val="24"/>
                <w:szCs w:val="24"/>
              </w:rPr>
              <w:t>Наименование основного мероприятия</w:t>
            </w:r>
          </w:p>
        </w:tc>
        <w:tc>
          <w:tcPr>
            <w:tcW w:w="1675" w:type="dxa"/>
            <w:shd w:val="clear" w:color="auto" w:fill="auto"/>
            <w:vAlign w:val="center"/>
          </w:tcPr>
          <w:p w:rsidR="00EE2B3C" w:rsidRPr="003F64BB" w:rsidRDefault="00EE2B3C" w:rsidP="00003ED6">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3F64BB">
              <w:rPr>
                <w:rFonts w:eastAsia="Calibri"/>
                <w:sz w:val="24"/>
                <w:szCs w:val="24"/>
              </w:rPr>
              <w:t>Исполнено</w:t>
            </w:r>
          </w:p>
        </w:tc>
        <w:tc>
          <w:tcPr>
            <w:tcW w:w="2096" w:type="dxa"/>
          </w:tcPr>
          <w:p w:rsidR="00EE2B3C" w:rsidRPr="003F64BB" w:rsidRDefault="00EE2B3C" w:rsidP="00003ED6">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3F64BB">
              <w:rPr>
                <w:color w:val="000000"/>
                <w:sz w:val="24"/>
                <w:szCs w:val="24"/>
              </w:rPr>
              <w:t xml:space="preserve">из них за счет межбюджетных трансфертов из бюджета Республики Карелия </w:t>
            </w:r>
          </w:p>
        </w:tc>
      </w:tr>
      <w:tr w:rsidR="00EE2B3C" w:rsidRPr="00021E2C" w:rsidTr="00003ED6">
        <w:trPr>
          <w:trHeight w:val="209"/>
          <w:tblHeader/>
        </w:trPr>
        <w:tc>
          <w:tcPr>
            <w:tcW w:w="5727" w:type="dxa"/>
            <w:shd w:val="clear" w:color="auto" w:fill="auto"/>
          </w:tcPr>
          <w:p w:rsidR="00EE2B3C" w:rsidRPr="003F64BB" w:rsidRDefault="00EE2B3C" w:rsidP="00003ED6">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3F64BB">
              <w:rPr>
                <w:rFonts w:eastAsia="Calibri"/>
                <w:sz w:val="24"/>
                <w:szCs w:val="24"/>
              </w:rPr>
              <w:t>1</w:t>
            </w:r>
          </w:p>
        </w:tc>
        <w:tc>
          <w:tcPr>
            <w:tcW w:w="1675" w:type="dxa"/>
            <w:shd w:val="clear" w:color="auto" w:fill="auto"/>
          </w:tcPr>
          <w:p w:rsidR="00EE2B3C" w:rsidRPr="003F64BB" w:rsidRDefault="00EE2B3C" w:rsidP="00003ED6">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3F64BB">
              <w:rPr>
                <w:rFonts w:eastAsia="Calibri"/>
                <w:sz w:val="24"/>
                <w:szCs w:val="24"/>
              </w:rPr>
              <w:t>2</w:t>
            </w:r>
          </w:p>
        </w:tc>
        <w:tc>
          <w:tcPr>
            <w:tcW w:w="2096" w:type="dxa"/>
          </w:tcPr>
          <w:p w:rsidR="00EE2B3C" w:rsidRPr="003F64BB" w:rsidRDefault="00EE2B3C" w:rsidP="00003ED6">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3F64BB">
              <w:rPr>
                <w:rFonts w:eastAsia="Calibri"/>
                <w:sz w:val="24"/>
                <w:szCs w:val="24"/>
              </w:rPr>
              <w:t>3</w:t>
            </w:r>
          </w:p>
        </w:tc>
      </w:tr>
      <w:tr w:rsidR="00EE2B3C" w:rsidRPr="00021E2C" w:rsidTr="00003ED6">
        <w:trPr>
          <w:trHeight w:val="761"/>
        </w:trPr>
        <w:tc>
          <w:tcPr>
            <w:tcW w:w="5727" w:type="dxa"/>
            <w:shd w:val="clear" w:color="auto" w:fill="auto"/>
          </w:tcPr>
          <w:p w:rsidR="00EE2B3C" w:rsidRPr="003F64BB" w:rsidRDefault="00EE2B3C" w:rsidP="00003ED6">
            <w:pPr>
              <w:widowControl/>
              <w:tabs>
                <w:tab w:val="left" w:pos="709"/>
                <w:tab w:val="left" w:pos="993"/>
                <w:tab w:val="left" w:pos="1134"/>
                <w:tab w:val="num" w:pos="1428"/>
              </w:tabs>
              <w:spacing w:line="240" w:lineRule="auto"/>
              <w:ind w:firstLine="0"/>
              <w:contextualSpacing/>
              <w:jc w:val="left"/>
              <w:rPr>
                <w:rFonts w:eastAsia="Calibri"/>
                <w:sz w:val="24"/>
                <w:szCs w:val="24"/>
              </w:rPr>
            </w:pPr>
            <w:r w:rsidRPr="003F64BB">
              <w:rPr>
                <w:rFonts w:eastAsia="Calibri"/>
                <w:sz w:val="24"/>
                <w:szCs w:val="24"/>
              </w:rPr>
              <w:t>«Организация предоставления жилых помещений детям-сиротам и детям, оставшимся без попечения родителей, лицам из их числа»</w:t>
            </w:r>
          </w:p>
        </w:tc>
        <w:tc>
          <w:tcPr>
            <w:tcW w:w="1675" w:type="dxa"/>
            <w:shd w:val="clear" w:color="auto" w:fill="auto"/>
            <w:vAlign w:val="center"/>
          </w:tcPr>
          <w:p w:rsidR="00EE2B3C" w:rsidRPr="003F64BB" w:rsidRDefault="00EE2B3C" w:rsidP="00003ED6">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3F64BB">
              <w:rPr>
                <w:rFonts w:eastAsia="Calibri"/>
                <w:sz w:val="24"/>
                <w:szCs w:val="24"/>
              </w:rPr>
              <w:t>66 786,2</w:t>
            </w:r>
          </w:p>
        </w:tc>
        <w:tc>
          <w:tcPr>
            <w:tcW w:w="2096" w:type="dxa"/>
            <w:vAlign w:val="center"/>
          </w:tcPr>
          <w:p w:rsidR="00EE2B3C" w:rsidRPr="003F64BB" w:rsidRDefault="00EE2B3C" w:rsidP="00003ED6">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3F64BB">
              <w:rPr>
                <w:rFonts w:eastAsia="Calibri"/>
                <w:sz w:val="24"/>
                <w:szCs w:val="24"/>
              </w:rPr>
              <w:t>66 786,2</w:t>
            </w:r>
          </w:p>
        </w:tc>
      </w:tr>
      <w:tr w:rsidR="00EE2B3C" w:rsidRPr="00021E2C" w:rsidTr="00003ED6">
        <w:trPr>
          <w:trHeight w:val="547"/>
        </w:trPr>
        <w:tc>
          <w:tcPr>
            <w:tcW w:w="5727" w:type="dxa"/>
            <w:shd w:val="clear" w:color="auto" w:fill="auto"/>
          </w:tcPr>
          <w:p w:rsidR="00EE2B3C" w:rsidRPr="003F64BB" w:rsidRDefault="00EE2B3C" w:rsidP="00003ED6">
            <w:pPr>
              <w:widowControl/>
              <w:tabs>
                <w:tab w:val="left" w:pos="709"/>
                <w:tab w:val="left" w:pos="993"/>
                <w:tab w:val="left" w:pos="1134"/>
                <w:tab w:val="num" w:pos="1428"/>
              </w:tabs>
              <w:spacing w:line="240" w:lineRule="auto"/>
              <w:ind w:firstLine="0"/>
              <w:contextualSpacing/>
              <w:jc w:val="left"/>
              <w:rPr>
                <w:rFonts w:eastAsia="Calibri"/>
                <w:sz w:val="24"/>
                <w:szCs w:val="24"/>
              </w:rPr>
            </w:pPr>
            <w:r w:rsidRPr="003F64BB">
              <w:rPr>
                <w:rFonts w:eastAsia="Calibri"/>
                <w:sz w:val="24"/>
                <w:szCs w:val="24"/>
              </w:rPr>
              <w:t>«</w:t>
            </w:r>
            <w:r w:rsidRPr="003F64BB">
              <w:rPr>
                <w:rFonts w:eastAsia="Calibri"/>
                <w:sz w:val="24"/>
                <w:szCs w:val="24"/>
                <w:lang w:eastAsia="en-US"/>
              </w:rPr>
              <w:t>Организация предоставления гражданам жилых помещений во исполнение судебных решений</w:t>
            </w:r>
            <w:r w:rsidRPr="003F64BB">
              <w:rPr>
                <w:rFonts w:eastAsia="Calibri"/>
                <w:sz w:val="24"/>
                <w:szCs w:val="24"/>
              </w:rPr>
              <w:t>»</w:t>
            </w:r>
          </w:p>
        </w:tc>
        <w:tc>
          <w:tcPr>
            <w:tcW w:w="1675" w:type="dxa"/>
            <w:shd w:val="clear" w:color="auto" w:fill="auto"/>
            <w:vAlign w:val="center"/>
          </w:tcPr>
          <w:p w:rsidR="00EE2B3C" w:rsidRPr="003F64BB" w:rsidRDefault="00EE2B3C" w:rsidP="00003ED6">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3F64BB">
              <w:rPr>
                <w:rFonts w:eastAsia="Calibri"/>
                <w:sz w:val="24"/>
                <w:szCs w:val="24"/>
              </w:rPr>
              <w:t>2 312,4</w:t>
            </w:r>
          </w:p>
        </w:tc>
        <w:tc>
          <w:tcPr>
            <w:tcW w:w="2096" w:type="dxa"/>
            <w:vAlign w:val="center"/>
          </w:tcPr>
          <w:p w:rsidR="00EE2B3C" w:rsidRPr="003F64BB" w:rsidRDefault="00EE2B3C" w:rsidP="00003ED6">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3F64BB">
              <w:rPr>
                <w:rFonts w:eastAsia="Calibri"/>
                <w:sz w:val="24"/>
                <w:szCs w:val="24"/>
              </w:rPr>
              <w:t>0,0</w:t>
            </w:r>
          </w:p>
        </w:tc>
      </w:tr>
      <w:tr w:rsidR="00EE2B3C" w:rsidRPr="00021E2C" w:rsidTr="00003ED6">
        <w:trPr>
          <w:trHeight w:val="508"/>
        </w:trPr>
        <w:tc>
          <w:tcPr>
            <w:tcW w:w="5727" w:type="dxa"/>
            <w:shd w:val="clear" w:color="auto" w:fill="auto"/>
          </w:tcPr>
          <w:p w:rsidR="00EE2B3C" w:rsidRPr="003F64BB" w:rsidRDefault="00EE2B3C" w:rsidP="00003ED6">
            <w:pPr>
              <w:widowControl/>
              <w:tabs>
                <w:tab w:val="left" w:pos="709"/>
                <w:tab w:val="left" w:pos="993"/>
                <w:tab w:val="left" w:pos="1134"/>
                <w:tab w:val="num" w:pos="1428"/>
              </w:tabs>
              <w:spacing w:line="240" w:lineRule="auto"/>
              <w:ind w:firstLine="0"/>
              <w:contextualSpacing/>
              <w:jc w:val="left"/>
              <w:rPr>
                <w:rFonts w:eastAsia="Calibri"/>
                <w:sz w:val="24"/>
                <w:szCs w:val="24"/>
              </w:rPr>
            </w:pPr>
            <w:r w:rsidRPr="003F64BB">
              <w:rPr>
                <w:rFonts w:eastAsia="Calibri"/>
                <w:sz w:val="24"/>
                <w:szCs w:val="24"/>
              </w:rPr>
              <w:t>«</w:t>
            </w:r>
            <w:r w:rsidRPr="003F64BB">
              <w:rPr>
                <w:rFonts w:eastAsia="Calibri"/>
                <w:sz w:val="24"/>
                <w:szCs w:val="24"/>
                <w:lang w:eastAsia="en-US"/>
              </w:rPr>
              <w:t>Оказание мер поддержки молодым семьям в улучшении жилищных условий</w:t>
            </w:r>
            <w:r w:rsidRPr="003F64BB">
              <w:rPr>
                <w:rFonts w:eastAsia="Calibri"/>
                <w:sz w:val="24"/>
                <w:szCs w:val="24"/>
              </w:rPr>
              <w:t>»</w:t>
            </w:r>
          </w:p>
        </w:tc>
        <w:tc>
          <w:tcPr>
            <w:tcW w:w="1675" w:type="dxa"/>
            <w:shd w:val="clear" w:color="auto" w:fill="auto"/>
            <w:vAlign w:val="center"/>
          </w:tcPr>
          <w:p w:rsidR="00EE2B3C" w:rsidRPr="003F64BB" w:rsidRDefault="00EE2B3C" w:rsidP="00003ED6">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3F64BB">
              <w:rPr>
                <w:rFonts w:eastAsia="Calibri"/>
                <w:sz w:val="24"/>
                <w:szCs w:val="24"/>
              </w:rPr>
              <w:t>13 651,6</w:t>
            </w:r>
          </w:p>
        </w:tc>
        <w:tc>
          <w:tcPr>
            <w:tcW w:w="2096" w:type="dxa"/>
            <w:vAlign w:val="center"/>
          </w:tcPr>
          <w:p w:rsidR="00EE2B3C" w:rsidRPr="003F64BB" w:rsidRDefault="00EE2B3C" w:rsidP="00003ED6">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3F64BB">
              <w:rPr>
                <w:rFonts w:eastAsia="Calibri"/>
                <w:sz w:val="24"/>
                <w:szCs w:val="24"/>
              </w:rPr>
              <w:t>13 178,3</w:t>
            </w:r>
          </w:p>
        </w:tc>
      </w:tr>
      <w:tr w:rsidR="00EE2B3C" w:rsidRPr="00021E2C" w:rsidTr="00003ED6">
        <w:trPr>
          <w:trHeight w:val="1397"/>
        </w:trPr>
        <w:tc>
          <w:tcPr>
            <w:tcW w:w="5727" w:type="dxa"/>
            <w:shd w:val="clear" w:color="auto" w:fill="auto"/>
          </w:tcPr>
          <w:p w:rsidR="00EE2B3C" w:rsidRPr="003F64BB" w:rsidRDefault="00EE2B3C" w:rsidP="00003ED6">
            <w:pPr>
              <w:tabs>
                <w:tab w:val="left" w:pos="709"/>
                <w:tab w:val="left" w:pos="993"/>
              </w:tabs>
              <w:autoSpaceDE w:val="0"/>
              <w:autoSpaceDN w:val="0"/>
              <w:adjustRightInd w:val="0"/>
              <w:spacing w:line="240" w:lineRule="auto"/>
              <w:ind w:firstLine="0"/>
              <w:jc w:val="left"/>
              <w:rPr>
                <w:rFonts w:eastAsia="Calibri"/>
                <w:sz w:val="24"/>
                <w:szCs w:val="24"/>
              </w:rPr>
            </w:pPr>
            <w:r w:rsidRPr="003F64BB">
              <w:rPr>
                <w:rFonts w:eastAsia="Calibri"/>
                <w:sz w:val="24"/>
                <w:szCs w:val="24"/>
              </w:rPr>
              <w:t>«</w:t>
            </w:r>
            <w:r w:rsidRPr="003F64BB">
              <w:rPr>
                <w:rFonts w:eastAsia="Calibri"/>
                <w:sz w:val="24"/>
                <w:szCs w:val="24"/>
                <w:lang w:eastAsia="en-US"/>
              </w:rPr>
              <w:t>Исполнение обязанности собственника помещений по уплате взносов на капитальный ремонт общего имущества в многоквартирных домах, в которых имеются помещения, находящиеся в муниципальной собственности</w:t>
            </w:r>
            <w:r w:rsidRPr="003F64BB">
              <w:rPr>
                <w:rFonts w:eastAsia="Calibri"/>
                <w:sz w:val="24"/>
                <w:szCs w:val="24"/>
              </w:rPr>
              <w:t>»</w:t>
            </w:r>
          </w:p>
        </w:tc>
        <w:tc>
          <w:tcPr>
            <w:tcW w:w="1675" w:type="dxa"/>
            <w:shd w:val="clear" w:color="auto" w:fill="auto"/>
            <w:vAlign w:val="center"/>
          </w:tcPr>
          <w:p w:rsidR="00EE2B3C" w:rsidRPr="003F64BB" w:rsidRDefault="00EE2B3C" w:rsidP="00003ED6">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3F64BB">
              <w:rPr>
                <w:rFonts w:eastAsia="Calibri"/>
                <w:sz w:val="24"/>
                <w:szCs w:val="24"/>
              </w:rPr>
              <w:t>36 487,2</w:t>
            </w:r>
          </w:p>
        </w:tc>
        <w:tc>
          <w:tcPr>
            <w:tcW w:w="2096" w:type="dxa"/>
            <w:vAlign w:val="center"/>
          </w:tcPr>
          <w:p w:rsidR="00EE2B3C" w:rsidRPr="003F64BB" w:rsidRDefault="00EE2B3C" w:rsidP="00003ED6">
            <w:pPr>
              <w:widowControl/>
              <w:tabs>
                <w:tab w:val="left" w:pos="709"/>
                <w:tab w:val="left" w:pos="993"/>
                <w:tab w:val="left" w:pos="1134"/>
                <w:tab w:val="num" w:pos="1428"/>
              </w:tabs>
              <w:spacing w:line="240" w:lineRule="auto"/>
              <w:ind w:firstLine="0"/>
              <w:contextualSpacing/>
              <w:jc w:val="center"/>
              <w:rPr>
                <w:rFonts w:eastAsia="Calibri"/>
                <w:sz w:val="24"/>
                <w:szCs w:val="24"/>
              </w:rPr>
            </w:pPr>
            <w:r>
              <w:rPr>
                <w:rFonts w:eastAsia="Calibri"/>
                <w:sz w:val="24"/>
                <w:szCs w:val="24"/>
              </w:rPr>
              <w:t>0,0</w:t>
            </w:r>
          </w:p>
        </w:tc>
      </w:tr>
      <w:tr w:rsidR="00EE2B3C" w:rsidRPr="00021E2C" w:rsidTr="00003ED6">
        <w:trPr>
          <w:trHeight w:val="312"/>
        </w:trPr>
        <w:tc>
          <w:tcPr>
            <w:tcW w:w="5727" w:type="dxa"/>
            <w:shd w:val="clear" w:color="auto" w:fill="auto"/>
          </w:tcPr>
          <w:p w:rsidR="00EE2B3C" w:rsidRPr="003F64BB" w:rsidRDefault="00EE2B3C" w:rsidP="00003ED6">
            <w:pPr>
              <w:widowControl/>
              <w:tabs>
                <w:tab w:val="left" w:pos="709"/>
                <w:tab w:val="left" w:pos="993"/>
                <w:tab w:val="left" w:pos="1134"/>
                <w:tab w:val="num" w:pos="1428"/>
              </w:tabs>
              <w:spacing w:line="240" w:lineRule="auto"/>
              <w:ind w:firstLine="0"/>
              <w:contextualSpacing/>
              <w:jc w:val="left"/>
              <w:rPr>
                <w:rFonts w:eastAsia="Calibri"/>
                <w:sz w:val="24"/>
                <w:szCs w:val="24"/>
              </w:rPr>
            </w:pPr>
            <w:r w:rsidRPr="003F64BB">
              <w:rPr>
                <w:rFonts w:eastAsia="Calibri"/>
                <w:sz w:val="24"/>
                <w:szCs w:val="24"/>
              </w:rPr>
              <w:t>«Организация работ по капитальному ремонту жилищного фонда, проведение мероприятий по учету и выбытию муниципального жилищного фонда, обеспечение сохранности жилищного фонда»</w:t>
            </w:r>
          </w:p>
        </w:tc>
        <w:tc>
          <w:tcPr>
            <w:tcW w:w="1675" w:type="dxa"/>
            <w:shd w:val="clear" w:color="auto" w:fill="auto"/>
            <w:vAlign w:val="center"/>
          </w:tcPr>
          <w:p w:rsidR="00EE2B3C" w:rsidRPr="003F64BB" w:rsidRDefault="00EE2B3C" w:rsidP="00003ED6">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3F64BB">
              <w:rPr>
                <w:rFonts w:eastAsia="Calibri"/>
                <w:sz w:val="24"/>
                <w:szCs w:val="24"/>
              </w:rPr>
              <w:t>110 845,9</w:t>
            </w:r>
          </w:p>
        </w:tc>
        <w:tc>
          <w:tcPr>
            <w:tcW w:w="2096" w:type="dxa"/>
            <w:vAlign w:val="center"/>
          </w:tcPr>
          <w:p w:rsidR="00EE2B3C" w:rsidRPr="003F64BB" w:rsidRDefault="00EE2B3C" w:rsidP="00003ED6">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3F64BB">
              <w:rPr>
                <w:rFonts w:eastAsia="Calibri"/>
                <w:sz w:val="24"/>
                <w:szCs w:val="24"/>
              </w:rPr>
              <w:t>22 139,7</w:t>
            </w:r>
          </w:p>
        </w:tc>
      </w:tr>
      <w:tr w:rsidR="00EE2B3C" w:rsidRPr="00021E2C" w:rsidTr="00003ED6">
        <w:trPr>
          <w:trHeight w:val="312"/>
        </w:trPr>
        <w:tc>
          <w:tcPr>
            <w:tcW w:w="5727" w:type="dxa"/>
            <w:shd w:val="clear" w:color="auto" w:fill="auto"/>
          </w:tcPr>
          <w:p w:rsidR="00EE2B3C" w:rsidRPr="003F64BB" w:rsidRDefault="00EE2B3C" w:rsidP="00003ED6">
            <w:pPr>
              <w:widowControl/>
              <w:tabs>
                <w:tab w:val="left" w:pos="709"/>
                <w:tab w:val="left" w:pos="993"/>
                <w:tab w:val="left" w:pos="1134"/>
                <w:tab w:val="num" w:pos="1428"/>
              </w:tabs>
              <w:spacing w:line="240" w:lineRule="auto"/>
              <w:ind w:firstLine="0"/>
              <w:contextualSpacing/>
              <w:jc w:val="left"/>
              <w:rPr>
                <w:rFonts w:eastAsia="Calibri"/>
                <w:sz w:val="24"/>
                <w:szCs w:val="24"/>
              </w:rPr>
            </w:pPr>
            <w:r w:rsidRPr="003F64BB">
              <w:rPr>
                <w:rFonts w:eastAsia="Calibri"/>
                <w:sz w:val="24"/>
                <w:szCs w:val="24"/>
              </w:rPr>
              <w:t xml:space="preserve">«Проведение оценки рыночной стоимости объектов недвижимого имущества для установления размера возмещения в связи с изъятием для муниципальных нужд, а также определения рыночной стоимости 1 </w:t>
            </w:r>
            <w:proofErr w:type="spellStart"/>
            <w:r w:rsidRPr="003F64BB">
              <w:rPr>
                <w:rFonts w:eastAsia="Calibri"/>
                <w:sz w:val="24"/>
                <w:szCs w:val="24"/>
              </w:rPr>
              <w:t>кв</w:t>
            </w:r>
            <w:proofErr w:type="gramStart"/>
            <w:r w:rsidRPr="003F64BB">
              <w:rPr>
                <w:rFonts w:eastAsia="Calibri"/>
                <w:sz w:val="24"/>
                <w:szCs w:val="24"/>
              </w:rPr>
              <w:t>.м</w:t>
            </w:r>
            <w:proofErr w:type="spellEnd"/>
            <w:proofErr w:type="gramEnd"/>
            <w:r w:rsidRPr="003F64BB">
              <w:rPr>
                <w:rFonts w:eastAsia="Calibri"/>
                <w:sz w:val="24"/>
                <w:szCs w:val="24"/>
              </w:rPr>
              <w:t xml:space="preserve"> благоустроенных жилых помещений (квартир), расположенных на территории Петрозаводского городского округа»</w:t>
            </w:r>
          </w:p>
        </w:tc>
        <w:tc>
          <w:tcPr>
            <w:tcW w:w="1675" w:type="dxa"/>
            <w:shd w:val="clear" w:color="auto" w:fill="auto"/>
            <w:vAlign w:val="center"/>
          </w:tcPr>
          <w:p w:rsidR="00EE2B3C" w:rsidRPr="003F64BB" w:rsidRDefault="00EE2B3C" w:rsidP="00003ED6">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3F64BB">
              <w:rPr>
                <w:rFonts w:eastAsia="Calibri"/>
                <w:sz w:val="24"/>
                <w:szCs w:val="24"/>
              </w:rPr>
              <w:t>187,5</w:t>
            </w:r>
          </w:p>
        </w:tc>
        <w:tc>
          <w:tcPr>
            <w:tcW w:w="2096" w:type="dxa"/>
            <w:shd w:val="clear" w:color="auto" w:fill="auto"/>
            <w:vAlign w:val="center"/>
          </w:tcPr>
          <w:p w:rsidR="00EE2B3C" w:rsidRPr="003F64BB" w:rsidRDefault="00EE2B3C" w:rsidP="00003ED6">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3F64BB">
              <w:rPr>
                <w:rFonts w:eastAsia="Calibri"/>
                <w:sz w:val="24"/>
                <w:szCs w:val="24"/>
              </w:rPr>
              <w:t>0,0</w:t>
            </w:r>
          </w:p>
        </w:tc>
      </w:tr>
      <w:tr w:rsidR="00EE2B3C" w:rsidRPr="00021E2C" w:rsidTr="00003ED6">
        <w:trPr>
          <w:trHeight w:val="312"/>
        </w:trPr>
        <w:tc>
          <w:tcPr>
            <w:tcW w:w="5727" w:type="dxa"/>
            <w:shd w:val="clear" w:color="auto" w:fill="auto"/>
          </w:tcPr>
          <w:p w:rsidR="00EE2B3C" w:rsidRPr="003F64BB" w:rsidRDefault="00EE2B3C" w:rsidP="00003ED6">
            <w:pPr>
              <w:widowControl/>
              <w:tabs>
                <w:tab w:val="left" w:pos="709"/>
                <w:tab w:val="left" w:pos="993"/>
                <w:tab w:val="left" w:pos="1134"/>
                <w:tab w:val="num" w:pos="1428"/>
              </w:tabs>
              <w:spacing w:line="240" w:lineRule="auto"/>
              <w:ind w:firstLine="0"/>
              <w:contextualSpacing/>
              <w:jc w:val="left"/>
              <w:rPr>
                <w:rFonts w:eastAsia="Calibri"/>
                <w:sz w:val="24"/>
                <w:szCs w:val="24"/>
              </w:rPr>
            </w:pPr>
            <w:r w:rsidRPr="003F64BB">
              <w:rPr>
                <w:rFonts w:eastAsia="Calibri"/>
                <w:sz w:val="24"/>
                <w:szCs w:val="24"/>
              </w:rPr>
              <w:t>«Организация деятельности бань»</w:t>
            </w:r>
          </w:p>
        </w:tc>
        <w:tc>
          <w:tcPr>
            <w:tcW w:w="1675" w:type="dxa"/>
            <w:shd w:val="clear" w:color="auto" w:fill="auto"/>
            <w:vAlign w:val="center"/>
          </w:tcPr>
          <w:p w:rsidR="00EE2B3C" w:rsidRPr="003F64BB" w:rsidRDefault="00EE2B3C" w:rsidP="00003ED6">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3F64BB">
              <w:rPr>
                <w:rFonts w:eastAsia="Calibri"/>
                <w:sz w:val="24"/>
                <w:szCs w:val="24"/>
              </w:rPr>
              <w:t>3 446,2</w:t>
            </w:r>
          </w:p>
        </w:tc>
        <w:tc>
          <w:tcPr>
            <w:tcW w:w="2096" w:type="dxa"/>
            <w:shd w:val="clear" w:color="auto" w:fill="auto"/>
            <w:vAlign w:val="center"/>
          </w:tcPr>
          <w:p w:rsidR="00EE2B3C" w:rsidRPr="003F64BB" w:rsidRDefault="00EE2B3C" w:rsidP="00003ED6">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3F64BB">
              <w:rPr>
                <w:rFonts w:eastAsia="Calibri"/>
                <w:sz w:val="24"/>
                <w:szCs w:val="24"/>
              </w:rPr>
              <w:t>0,0</w:t>
            </w:r>
          </w:p>
        </w:tc>
      </w:tr>
      <w:tr w:rsidR="00EE2B3C" w:rsidRPr="00021E2C" w:rsidTr="00003ED6">
        <w:trPr>
          <w:trHeight w:val="312"/>
        </w:trPr>
        <w:tc>
          <w:tcPr>
            <w:tcW w:w="5727" w:type="dxa"/>
            <w:shd w:val="clear" w:color="auto" w:fill="auto"/>
          </w:tcPr>
          <w:p w:rsidR="00EE2B3C" w:rsidRPr="003F64BB" w:rsidRDefault="00EE2B3C" w:rsidP="00003ED6">
            <w:pPr>
              <w:widowControl/>
              <w:tabs>
                <w:tab w:val="left" w:pos="709"/>
                <w:tab w:val="left" w:pos="993"/>
                <w:tab w:val="left" w:pos="1134"/>
                <w:tab w:val="num" w:pos="1428"/>
              </w:tabs>
              <w:spacing w:line="240" w:lineRule="auto"/>
              <w:ind w:firstLine="0"/>
              <w:contextualSpacing/>
              <w:jc w:val="left"/>
              <w:rPr>
                <w:rFonts w:eastAsia="Calibri"/>
                <w:sz w:val="24"/>
                <w:szCs w:val="24"/>
              </w:rPr>
            </w:pPr>
            <w:r w:rsidRPr="003F64BB">
              <w:rPr>
                <w:rFonts w:eastAsia="Calibri"/>
                <w:sz w:val="24"/>
                <w:szCs w:val="24"/>
              </w:rPr>
              <w:t>«Обеспечение необходимой инфраструктурой земельных участков в целях жилищного строительства»</w:t>
            </w:r>
          </w:p>
        </w:tc>
        <w:tc>
          <w:tcPr>
            <w:tcW w:w="1675" w:type="dxa"/>
            <w:shd w:val="clear" w:color="auto" w:fill="auto"/>
            <w:vAlign w:val="center"/>
          </w:tcPr>
          <w:p w:rsidR="00EE2B3C" w:rsidRPr="003F64BB" w:rsidRDefault="00EE2B3C" w:rsidP="00003ED6">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3F64BB">
              <w:rPr>
                <w:rFonts w:eastAsia="Calibri"/>
                <w:sz w:val="24"/>
                <w:szCs w:val="24"/>
              </w:rPr>
              <w:t>404 941,6</w:t>
            </w:r>
          </w:p>
        </w:tc>
        <w:tc>
          <w:tcPr>
            <w:tcW w:w="2096" w:type="dxa"/>
            <w:vAlign w:val="center"/>
          </w:tcPr>
          <w:p w:rsidR="00EE2B3C" w:rsidRPr="003F64BB" w:rsidRDefault="00EE2B3C" w:rsidP="00003ED6">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3F64BB">
              <w:rPr>
                <w:rFonts w:eastAsia="Calibri"/>
                <w:sz w:val="24"/>
                <w:szCs w:val="24"/>
              </w:rPr>
              <w:t>404 941,6</w:t>
            </w:r>
          </w:p>
        </w:tc>
      </w:tr>
      <w:tr w:rsidR="00EE2B3C" w:rsidRPr="00021E2C" w:rsidTr="00003ED6">
        <w:trPr>
          <w:trHeight w:val="312"/>
        </w:trPr>
        <w:tc>
          <w:tcPr>
            <w:tcW w:w="5727" w:type="dxa"/>
            <w:shd w:val="clear" w:color="auto" w:fill="auto"/>
          </w:tcPr>
          <w:p w:rsidR="00EE2B3C" w:rsidRPr="003F64BB" w:rsidRDefault="00EE2B3C" w:rsidP="00003ED6">
            <w:pPr>
              <w:widowControl/>
              <w:tabs>
                <w:tab w:val="left" w:pos="709"/>
                <w:tab w:val="left" w:pos="993"/>
                <w:tab w:val="left" w:pos="1134"/>
                <w:tab w:val="num" w:pos="1428"/>
              </w:tabs>
              <w:spacing w:line="240" w:lineRule="auto"/>
              <w:ind w:firstLine="0"/>
              <w:contextualSpacing/>
              <w:jc w:val="left"/>
              <w:rPr>
                <w:rFonts w:eastAsia="Calibri"/>
                <w:sz w:val="24"/>
                <w:szCs w:val="24"/>
              </w:rPr>
            </w:pPr>
            <w:r w:rsidRPr="003F64BB">
              <w:rPr>
                <w:rFonts w:eastAsia="Calibri"/>
                <w:sz w:val="24"/>
                <w:szCs w:val="24"/>
              </w:rPr>
              <w:lastRenderedPageBreak/>
              <w:t>Реализация мероприятий по обеспечению устойчивого сокращения непригодного для проживания жилищного фонда (за исключением средств, предусмотренных региональным проектом «Обеспечение устойчивого сокращения непригодного для проживания жилищного фонда» в рамках реализации национального проекта «Жилье и городская среда»)</w:t>
            </w:r>
          </w:p>
        </w:tc>
        <w:tc>
          <w:tcPr>
            <w:tcW w:w="1675" w:type="dxa"/>
            <w:shd w:val="clear" w:color="auto" w:fill="auto"/>
            <w:vAlign w:val="center"/>
          </w:tcPr>
          <w:p w:rsidR="00EE2B3C" w:rsidRPr="003F64BB" w:rsidRDefault="00EE2B3C" w:rsidP="00003ED6">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3F64BB">
              <w:rPr>
                <w:rFonts w:eastAsia="Calibri"/>
                <w:sz w:val="24"/>
                <w:szCs w:val="24"/>
              </w:rPr>
              <w:t>539,2</w:t>
            </w:r>
          </w:p>
        </w:tc>
        <w:tc>
          <w:tcPr>
            <w:tcW w:w="2096" w:type="dxa"/>
            <w:vAlign w:val="center"/>
          </w:tcPr>
          <w:p w:rsidR="00EE2B3C" w:rsidRPr="003F64BB" w:rsidRDefault="00EE2B3C" w:rsidP="00003ED6">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3F64BB">
              <w:rPr>
                <w:rFonts w:eastAsia="Calibri"/>
                <w:sz w:val="24"/>
                <w:szCs w:val="24"/>
              </w:rPr>
              <w:t>539,2</w:t>
            </w:r>
          </w:p>
        </w:tc>
      </w:tr>
      <w:tr w:rsidR="00EE2B3C" w:rsidRPr="00021E2C" w:rsidTr="00003ED6">
        <w:trPr>
          <w:trHeight w:val="312"/>
        </w:trPr>
        <w:tc>
          <w:tcPr>
            <w:tcW w:w="5727" w:type="dxa"/>
            <w:shd w:val="clear" w:color="auto" w:fill="auto"/>
          </w:tcPr>
          <w:p w:rsidR="00EE2B3C" w:rsidRPr="003F64BB" w:rsidRDefault="00EE2B3C" w:rsidP="00003ED6">
            <w:pPr>
              <w:widowControl/>
              <w:tabs>
                <w:tab w:val="left" w:pos="709"/>
                <w:tab w:val="left" w:pos="993"/>
                <w:tab w:val="left" w:pos="1134"/>
                <w:tab w:val="num" w:pos="1428"/>
              </w:tabs>
              <w:spacing w:line="240" w:lineRule="auto"/>
              <w:ind w:firstLine="0"/>
              <w:contextualSpacing/>
              <w:jc w:val="left"/>
              <w:rPr>
                <w:rFonts w:eastAsia="Calibri"/>
                <w:sz w:val="24"/>
                <w:szCs w:val="24"/>
              </w:rPr>
            </w:pPr>
            <w:r w:rsidRPr="003F64BB">
              <w:rPr>
                <w:rFonts w:eastAsia="Calibri"/>
                <w:sz w:val="24"/>
                <w:szCs w:val="24"/>
              </w:rPr>
              <w:t>«Реализация отдельных мероприятий регионального проекта «Обеспечение устойчивого сокращения непригодного для проживания жилищного фонда» в рамках реализации национального проекта «Жилье и городская среда»</w:t>
            </w:r>
          </w:p>
        </w:tc>
        <w:tc>
          <w:tcPr>
            <w:tcW w:w="1675" w:type="dxa"/>
            <w:shd w:val="clear" w:color="auto" w:fill="auto"/>
            <w:vAlign w:val="center"/>
          </w:tcPr>
          <w:p w:rsidR="00EE2B3C" w:rsidRPr="003F64BB" w:rsidRDefault="00EE2B3C" w:rsidP="00003ED6">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3F64BB">
              <w:rPr>
                <w:rFonts w:eastAsia="Calibri"/>
                <w:sz w:val="24"/>
                <w:szCs w:val="24"/>
              </w:rPr>
              <w:t>267 919,3</w:t>
            </w:r>
          </w:p>
        </w:tc>
        <w:tc>
          <w:tcPr>
            <w:tcW w:w="2096" w:type="dxa"/>
            <w:vAlign w:val="center"/>
          </w:tcPr>
          <w:p w:rsidR="00EE2B3C" w:rsidRPr="003F64BB" w:rsidRDefault="00EE2B3C" w:rsidP="00003ED6">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3F64BB">
              <w:rPr>
                <w:rFonts w:eastAsia="Calibri"/>
                <w:sz w:val="24"/>
                <w:szCs w:val="24"/>
              </w:rPr>
              <w:t>267 919,3</w:t>
            </w:r>
          </w:p>
        </w:tc>
      </w:tr>
    </w:tbl>
    <w:p w:rsidR="00EE2B3C" w:rsidRPr="001A76A3" w:rsidRDefault="00EE2B3C" w:rsidP="00EE2B3C">
      <w:pPr>
        <w:widowControl/>
        <w:tabs>
          <w:tab w:val="left" w:pos="993"/>
        </w:tabs>
        <w:spacing w:line="240" w:lineRule="auto"/>
        <w:ind w:firstLine="709"/>
        <w:rPr>
          <w:bCs/>
          <w:sz w:val="24"/>
          <w:szCs w:val="24"/>
        </w:rPr>
      </w:pPr>
    </w:p>
    <w:p w:rsidR="00EE2B3C" w:rsidRPr="001A76A3" w:rsidRDefault="00EE2B3C" w:rsidP="00EE2B3C">
      <w:pPr>
        <w:widowControl/>
        <w:tabs>
          <w:tab w:val="left" w:pos="993"/>
        </w:tabs>
        <w:spacing w:line="240" w:lineRule="auto"/>
        <w:ind w:firstLine="709"/>
        <w:rPr>
          <w:bCs/>
          <w:sz w:val="24"/>
          <w:szCs w:val="24"/>
        </w:rPr>
      </w:pPr>
      <w:r w:rsidRPr="001A76A3">
        <w:rPr>
          <w:bCs/>
          <w:sz w:val="24"/>
          <w:szCs w:val="24"/>
        </w:rPr>
        <w:t>В разрезе основных мероприятий расходы осуществлены следующим образом:</w:t>
      </w:r>
    </w:p>
    <w:p w:rsidR="00EE2B3C" w:rsidRPr="001A76A3" w:rsidRDefault="00EE2B3C" w:rsidP="00EE2B3C">
      <w:pPr>
        <w:widowControl/>
        <w:tabs>
          <w:tab w:val="left" w:pos="709"/>
          <w:tab w:val="left" w:pos="851"/>
          <w:tab w:val="left" w:pos="993"/>
        </w:tabs>
        <w:spacing w:line="240" w:lineRule="auto"/>
        <w:ind w:firstLine="709"/>
        <w:rPr>
          <w:color w:val="000000"/>
          <w:sz w:val="24"/>
          <w:szCs w:val="24"/>
        </w:rPr>
      </w:pPr>
      <w:r w:rsidRPr="001A76A3">
        <w:rPr>
          <w:color w:val="000000"/>
          <w:sz w:val="24"/>
          <w:szCs w:val="24"/>
        </w:rPr>
        <w:t>1. «Организация предоставления жилых помещений детям-сиротам и детям, оставшимся без попечения родителей, лицам из их числа».</w:t>
      </w:r>
    </w:p>
    <w:p w:rsidR="00EE2B3C" w:rsidRPr="001A76A3" w:rsidRDefault="00EE2B3C" w:rsidP="00EE2B3C">
      <w:pPr>
        <w:spacing w:line="240" w:lineRule="auto"/>
        <w:ind w:right="55" w:firstLine="709"/>
        <w:rPr>
          <w:sz w:val="24"/>
          <w:szCs w:val="24"/>
        </w:rPr>
      </w:pPr>
      <w:proofErr w:type="gramStart"/>
      <w:r w:rsidRPr="001A76A3">
        <w:rPr>
          <w:color w:val="000000"/>
          <w:sz w:val="24"/>
          <w:szCs w:val="24"/>
        </w:rPr>
        <w:t xml:space="preserve">В целях исполнения переданных государственных полномочий Республики Карелия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соответствующей субвенции из бюджета Республики Карелия в сумме 66 786,2 тыс. руб. </w:t>
      </w:r>
      <w:r w:rsidRPr="001A76A3">
        <w:rPr>
          <w:sz w:val="24"/>
          <w:szCs w:val="24"/>
        </w:rPr>
        <w:t>приобретено и по договорам найма специализированного жилищного фонда предоставлено 22 жилых помещения для указанной категории граждан.</w:t>
      </w:r>
      <w:proofErr w:type="gramEnd"/>
    </w:p>
    <w:p w:rsidR="00EE2B3C" w:rsidRPr="00CE00D4" w:rsidRDefault="00EE2B3C" w:rsidP="00EE2B3C">
      <w:pPr>
        <w:widowControl/>
        <w:tabs>
          <w:tab w:val="left" w:pos="709"/>
          <w:tab w:val="left" w:pos="851"/>
          <w:tab w:val="left" w:pos="993"/>
        </w:tabs>
        <w:spacing w:line="240" w:lineRule="auto"/>
        <w:ind w:firstLine="709"/>
        <w:rPr>
          <w:sz w:val="24"/>
          <w:szCs w:val="24"/>
        </w:rPr>
      </w:pPr>
      <w:r w:rsidRPr="00CE00D4">
        <w:rPr>
          <w:color w:val="000000"/>
          <w:sz w:val="24"/>
          <w:szCs w:val="24"/>
        </w:rPr>
        <w:t>2.</w:t>
      </w:r>
      <w:r w:rsidRPr="00CE00D4">
        <w:rPr>
          <w:sz w:val="24"/>
          <w:szCs w:val="24"/>
        </w:rPr>
        <w:t xml:space="preserve"> «Организация предоставления гражданам жилых помещений во исполнение судебных решений».</w:t>
      </w:r>
    </w:p>
    <w:p w:rsidR="00EE2B3C" w:rsidRPr="00871E8B" w:rsidRDefault="00EE2B3C" w:rsidP="00EE2B3C">
      <w:pPr>
        <w:widowControl/>
        <w:tabs>
          <w:tab w:val="left" w:pos="709"/>
          <w:tab w:val="left" w:pos="851"/>
          <w:tab w:val="left" w:pos="993"/>
        </w:tabs>
        <w:spacing w:line="240" w:lineRule="auto"/>
        <w:ind w:firstLine="709"/>
        <w:rPr>
          <w:sz w:val="24"/>
          <w:szCs w:val="24"/>
        </w:rPr>
      </w:pPr>
      <w:r w:rsidRPr="00CE00D4">
        <w:rPr>
          <w:color w:val="000000"/>
          <w:sz w:val="24"/>
          <w:szCs w:val="24"/>
        </w:rPr>
        <w:t xml:space="preserve">Средства в сумме 2 312,4 тыс. руб. направлены на </w:t>
      </w:r>
      <w:r w:rsidRPr="00CE00D4">
        <w:rPr>
          <w:sz w:val="24"/>
          <w:szCs w:val="24"/>
        </w:rPr>
        <w:t xml:space="preserve">капитальный ремонт муниципальных помещений (отремонтировано 3 жилых помещения, расположенных в многоквартирных домах и находящихся в муниципальной </w:t>
      </w:r>
      <w:r w:rsidRPr="00871E8B">
        <w:rPr>
          <w:sz w:val="24"/>
          <w:szCs w:val="24"/>
        </w:rPr>
        <w:t>собственности</w:t>
      </w:r>
      <w:r w:rsidR="006A54D9">
        <w:rPr>
          <w:sz w:val="24"/>
          <w:szCs w:val="24"/>
        </w:rPr>
        <w:t>,</w:t>
      </w:r>
      <w:r w:rsidRPr="00871E8B">
        <w:rPr>
          <w:sz w:val="24"/>
          <w:szCs w:val="24"/>
        </w:rPr>
        <w:t xml:space="preserve"> с предоставлением их гражданам в 2023 году) по адресам: </w:t>
      </w:r>
      <w:proofErr w:type="gramStart"/>
      <w:r w:rsidRPr="00871E8B">
        <w:rPr>
          <w:sz w:val="24"/>
          <w:szCs w:val="24"/>
        </w:rPr>
        <w:t>Лесной</w:t>
      </w:r>
      <w:proofErr w:type="gramEnd"/>
      <w:r w:rsidRPr="00871E8B">
        <w:rPr>
          <w:sz w:val="24"/>
          <w:szCs w:val="24"/>
        </w:rPr>
        <w:t xml:space="preserve"> </w:t>
      </w:r>
      <w:proofErr w:type="spellStart"/>
      <w:r w:rsidRPr="00871E8B">
        <w:rPr>
          <w:sz w:val="24"/>
          <w:szCs w:val="24"/>
        </w:rPr>
        <w:t>пр-кт</w:t>
      </w:r>
      <w:proofErr w:type="spellEnd"/>
      <w:r w:rsidRPr="00871E8B">
        <w:rPr>
          <w:sz w:val="24"/>
          <w:szCs w:val="24"/>
        </w:rPr>
        <w:t xml:space="preserve">, д. 33, кв. 78, Комсомольский </w:t>
      </w:r>
      <w:proofErr w:type="spellStart"/>
      <w:r w:rsidRPr="00871E8B">
        <w:rPr>
          <w:sz w:val="24"/>
          <w:szCs w:val="24"/>
        </w:rPr>
        <w:t>пр-кт</w:t>
      </w:r>
      <w:proofErr w:type="spellEnd"/>
      <w:r w:rsidRPr="00871E8B">
        <w:rPr>
          <w:sz w:val="24"/>
          <w:szCs w:val="24"/>
        </w:rPr>
        <w:t>, д. 15, кв. 111, ул. Володарского, д. 25, кв. 83.</w:t>
      </w:r>
    </w:p>
    <w:p w:rsidR="00EE2B3C" w:rsidRPr="00871E8B" w:rsidRDefault="00EE2B3C" w:rsidP="00EE2B3C">
      <w:pPr>
        <w:spacing w:line="240" w:lineRule="auto"/>
        <w:ind w:right="55" w:firstLine="709"/>
        <w:rPr>
          <w:sz w:val="24"/>
          <w:szCs w:val="24"/>
        </w:rPr>
      </w:pPr>
      <w:r w:rsidRPr="00871E8B">
        <w:rPr>
          <w:color w:val="000000"/>
          <w:sz w:val="24"/>
          <w:szCs w:val="24"/>
        </w:rPr>
        <w:t xml:space="preserve">В целом за отчетный период </w:t>
      </w:r>
      <w:r w:rsidRPr="00871E8B">
        <w:rPr>
          <w:sz w:val="24"/>
          <w:szCs w:val="24"/>
        </w:rPr>
        <w:t>предоставлено гражданам по судебным решениям 31 жилое помещение, в том числе с учетом освободившегося жилья и приобретения жилья в рамках реализации мероприятий по переселению граждан из аварийного жилищного фонда.</w:t>
      </w:r>
    </w:p>
    <w:p w:rsidR="00EE2B3C" w:rsidRPr="00C13F9F" w:rsidRDefault="00EE2B3C" w:rsidP="00EE2B3C">
      <w:pPr>
        <w:spacing w:line="240" w:lineRule="auto"/>
        <w:ind w:right="55" w:firstLine="709"/>
        <w:rPr>
          <w:color w:val="000000"/>
          <w:sz w:val="24"/>
          <w:szCs w:val="24"/>
        </w:rPr>
      </w:pPr>
      <w:r w:rsidRPr="00871E8B">
        <w:rPr>
          <w:color w:val="000000"/>
          <w:sz w:val="24"/>
          <w:szCs w:val="24"/>
        </w:rPr>
        <w:t>3. «Оказание мер поддержки</w:t>
      </w:r>
      <w:r w:rsidRPr="00C13F9F">
        <w:rPr>
          <w:color w:val="000000"/>
          <w:sz w:val="24"/>
          <w:szCs w:val="24"/>
        </w:rPr>
        <w:t xml:space="preserve"> молодым семьям в улучшении жилищных условий».</w:t>
      </w:r>
    </w:p>
    <w:p w:rsidR="00EE2B3C" w:rsidRDefault="00EE2B3C" w:rsidP="00EE2B3C">
      <w:pPr>
        <w:widowControl/>
        <w:tabs>
          <w:tab w:val="left" w:pos="709"/>
          <w:tab w:val="left" w:pos="851"/>
          <w:tab w:val="left" w:pos="993"/>
        </w:tabs>
        <w:spacing w:line="240" w:lineRule="auto"/>
        <w:ind w:firstLine="709"/>
        <w:rPr>
          <w:color w:val="000000"/>
          <w:sz w:val="24"/>
          <w:szCs w:val="24"/>
        </w:rPr>
      </w:pPr>
      <w:r w:rsidRPr="004832CF">
        <w:rPr>
          <w:color w:val="000000"/>
          <w:sz w:val="24"/>
          <w:szCs w:val="24"/>
        </w:rPr>
        <w:t>7 молодым семьям выданы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оплачено 6 свидетельств</w:t>
      </w:r>
      <w:r>
        <w:rPr>
          <w:color w:val="000000"/>
          <w:sz w:val="24"/>
          <w:szCs w:val="24"/>
        </w:rPr>
        <w:t xml:space="preserve"> на сумму </w:t>
      </w:r>
      <w:r w:rsidRPr="00C13F9F">
        <w:rPr>
          <w:color w:val="000000"/>
          <w:sz w:val="24"/>
          <w:szCs w:val="24"/>
        </w:rPr>
        <w:t>13 651,6 тыс. руб.</w:t>
      </w:r>
    </w:p>
    <w:p w:rsidR="00EE2B3C" w:rsidRPr="004832CF" w:rsidRDefault="00EE2B3C" w:rsidP="00EE2B3C">
      <w:pPr>
        <w:widowControl/>
        <w:tabs>
          <w:tab w:val="left" w:pos="709"/>
          <w:tab w:val="left" w:pos="851"/>
          <w:tab w:val="left" w:pos="993"/>
        </w:tabs>
        <w:spacing w:line="240" w:lineRule="auto"/>
        <w:ind w:firstLine="709"/>
        <w:rPr>
          <w:color w:val="000000"/>
          <w:sz w:val="24"/>
          <w:szCs w:val="24"/>
        </w:rPr>
      </w:pPr>
      <w:r w:rsidRPr="004832CF">
        <w:rPr>
          <w:color w:val="000000"/>
          <w:sz w:val="24"/>
          <w:szCs w:val="24"/>
        </w:rPr>
        <w:t xml:space="preserve">4. «Исполнение обязанности собственника помещений по уплате взносов на капитальный ремонт общего имущества в многоквартирных домах, в которых имеются помещения, находящиеся в муниципальной собственности» </w:t>
      </w:r>
      <w:r w:rsidRPr="004832CF">
        <w:rPr>
          <w:sz w:val="24"/>
          <w:szCs w:val="24"/>
        </w:rPr>
        <w:t>–</w:t>
      </w:r>
      <w:r w:rsidRPr="004832CF">
        <w:rPr>
          <w:color w:val="000000"/>
          <w:sz w:val="24"/>
          <w:szCs w:val="24"/>
        </w:rPr>
        <w:t xml:space="preserve"> 36 487,2 тыс. руб. </w:t>
      </w:r>
    </w:p>
    <w:p w:rsidR="00EE2B3C" w:rsidRDefault="00EE2B3C" w:rsidP="00EE2B3C">
      <w:pPr>
        <w:widowControl/>
        <w:tabs>
          <w:tab w:val="left" w:pos="709"/>
          <w:tab w:val="left" w:pos="851"/>
          <w:tab w:val="left" w:pos="993"/>
        </w:tabs>
        <w:spacing w:line="240" w:lineRule="auto"/>
        <w:ind w:firstLine="709"/>
        <w:rPr>
          <w:color w:val="000000"/>
          <w:sz w:val="24"/>
          <w:szCs w:val="24"/>
        </w:rPr>
      </w:pPr>
      <w:r w:rsidRPr="004832CF">
        <w:rPr>
          <w:color w:val="000000"/>
          <w:sz w:val="24"/>
          <w:szCs w:val="24"/>
        </w:rPr>
        <w:t>5. «</w:t>
      </w:r>
      <w:r w:rsidRPr="004832CF">
        <w:rPr>
          <w:rFonts w:eastAsia="Calibri"/>
          <w:sz w:val="24"/>
          <w:szCs w:val="24"/>
        </w:rPr>
        <w:t>Организация работ по капитальному ремонту жилищного фонда, проведение мероприятий по учету и выбытию муниципального жилищного фонда, обеспечение сохранности жилищного фонда</w:t>
      </w:r>
      <w:r w:rsidRPr="004832CF">
        <w:rPr>
          <w:color w:val="000000"/>
          <w:sz w:val="24"/>
          <w:szCs w:val="24"/>
        </w:rPr>
        <w:t>».</w:t>
      </w:r>
    </w:p>
    <w:p w:rsidR="00070F6B" w:rsidRPr="004832CF" w:rsidRDefault="00070F6B" w:rsidP="00EE2B3C">
      <w:pPr>
        <w:widowControl/>
        <w:tabs>
          <w:tab w:val="left" w:pos="709"/>
          <w:tab w:val="left" w:pos="851"/>
          <w:tab w:val="left" w:pos="993"/>
        </w:tabs>
        <w:spacing w:line="240" w:lineRule="auto"/>
        <w:ind w:firstLine="709"/>
        <w:rPr>
          <w:color w:val="000000"/>
          <w:sz w:val="24"/>
          <w:szCs w:val="24"/>
        </w:rPr>
      </w:pPr>
    </w:p>
    <w:p w:rsidR="00EE2B3C" w:rsidRPr="004832CF" w:rsidRDefault="00EE2B3C" w:rsidP="00EE2B3C">
      <w:pPr>
        <w:widowControl/>
        <w:tabs>
          <w:tab w:val="left" w:pos="709"/>
          <w:tab w:val="left" w:pos="851"/>
          <w:tab w:val="left" w:pos="993"/>
        </w:tabs>
        <w:spacing w:line="240" w:lineRule="auto"/>
        <w:ind w:firstLine="709"/>
        <w:rPr>
          <w:color w:val="000000"/>
          <w:sz w:val="24"/>
          <w:szCs w:val="24"/>
        </w:rPr>
      </w:pPr>
      <w:r w:rsidRPr="004832CF">
        <w:rPr>
          <w:color w:val="000000"/>
          <w:sz w:val="24"/>
          <w:szCs w:val="24"/>
        </w:rPr>
        <w:lastRenderedPageBreak/>
        <w:t xml:space="preserve">Средства в сумме </w:t>
      </w:r>
      <w:r>
        <w:rPr>
          <w:color w:val="000000"/>
          <w:sz w:val="24"/>
          <w:szCs w:val="24"/>
        </w:rPr>
        <w:t>110 845</w:t>
      </w:r>
      <w:r w:rsidRPr="00B83FE8">
        <w:rPr>
          <w:color w:val="000000"/>
          <w:sz w:val="24"/>
          <w:szCs w:val="24"/>
        </w:rPr>
        <w:t>,9</w:t>
      </w:r>
      <w:r>
        <w:rPr>
          <w:color w:val="000000"/>
          <w:sz w:val="24"/>
          <w:szCs w:val="24"/>
        </w:rPr>
        <w:t xml:space="preserve"> </w:t>
      </w:r>
      <w:r w:rsidRPr="004832CF">
        <w:rPr>
          <w:color w:val="000000"/>
          <w:sz w:val="24"/>
          <w:szCs w:val="24"/>
        </w:rPr>
        <w:t xml:space="preserve">тыс. руб. направлены </w:t>
      </w:r>
      <w:proofErr w:type="gramStart"/>
      <w:r w:rsidRPr="004832CF">
        <w:rPr>
          <w:color w:val="000000"/>
          <w:sz w:val="24"/>
          <w:szCs w:val="24"/>
        </w:rPr>
        <w:t>на</w:t>
      </w:r>
      <w:proofErr w:type="gramEnd"/>
      <w:r w:rsidRPr="004832CF">
        <w:rPr>
          <w:color w:val="000000"/>
          <w:sz w:val="24"/>
          <w:szCs w:val="24"/>
        </w:rPr>
        <w:t>:</w:t>
      </w:r>
    </w:p>
    <w:p w:rsidR="00EE2B3C" w:rsidRDefault="00EE2B3C" w:rsidP="00EE2B3C">
      <w:pPr>
        <w:widowControl/>
        <w:tabs>
          <w:tab w:val="left" w:pos="709"/>
          <w:tab w:val="left" w:pos="993"/>
          <w:tab w:val="left" w:pos="1134"/>
        </w:tabs>
        <w:spacing w:line="240" w:lineRule="auto"/>
        <w:ind w:firstLine="709"/>
        <w:rPr>
          <w:color w:val="000000"/>
          <w:sz w:val="24"/>
          <w:szCs w:val="24"/>
        </w:rPr>
      </w:pPr>
      <w:r w:rsidRPr="004832CF">
        <w:rPr>
          <w:color w:val="000000"/>
          <w:sz w:val="24"/>
          <w:szCs w:val="24"/>
        </w:rPr>
        <w:t xml:space="preserve">- обеспечение функционирования муниципального казенного учреждения Петрозаводского городского округа «Служба заказчика», осуществляющего функции в сфере учета, контроля, содержания и использования муниципального жилищного фонда Петрозаводского городского округа, в том числе встроенных нежилых помещений – </w:t>
      </w:r>
      <w:r>
        <w:rPr>
          <w:color w:val="000000"/>
          <w:sz w:val="24"/>
          <w:szCs w:val="24"/>
        </w:rPr>
        <w:t>79 233,8</w:t>
      </w:r>
      <w:r w:rsidRPr="004832CF">
        <w:rPr>
          <w:color w:val="000000"/>
          <w:sz w:val="24"/>
          <w:szCs w:val="24"/>
        </w:rPr>
        <w:t xml:space="preserve"> тыс. руб.;</w:t>
      </w:r>
    </w:p>
    <w:p w:rsidR="00EE2B3C" w:rsidRDefault="00EE2B3C" w:rsidP="00EE2B3C">
      <w:pPr>
        <w:widowControl/>
        <w:tabs>
          <w:tab w:val="left" w:pos="709"/>
          <w:tab w:val="left" w:pos="993"/>
          <w:tab w:val="left" w:pos="1134"/>
        </w:tabs>
        <w:spacing w:line="240" w:lineRule="auto"/>
        <w:ind w:firstLine="709"/>
        <w:rPr>
          <w:color w:val="000000"/>
          <w:sz w:val="24"/>
          <w:szCs w:val="24"/>
        </w:rPr>
      </w:pPr>
      <w:proofErr w:type="gramStart"/>
      <w:r>
        <w:rPr>
          <w:color w:val="000000"/>
          <w:sz w:val="24"/>
          <w:szCs w:val="24"/>
        </w:rPr>
        <w:t xml:space="preserve">- ремонт фасадов многоквартирного дома № 22 по </w:t>
      </w:r>
      <w:proofErr w:type="spellStart"/>
      <w:r>
        <w:rPr>
          <w:color w:val="000000"/>
          <w:sz w:val="24"/>
          <w:szCs w:val="24"/>
        </w:rPr>
        <w:t>пр-кту</w:t>
      </w:r>
      <w:proofErr w:type="spellEnd"/>
      <w:r>
        <w:rPr>
          <w:color w:val="000000"/>
          <w:sz w:val="24"/>
          <w:szCs w:val="24"/>
        </w:rPr>
        <w:t xml:space="preserve"> Карла Маркса, капитальный ремонт крыши многоквартирного дома № 5 по ул. </w:t>
      </w:r>
      <w:proofErr w:type="spellStart"/>
      <w:r>
        <w:rPr>
          <w:color w:val="000000"/>
          <w:sz w:val="24"/>
          <w:szCs w:val="24"/>
        </w:rPr>
        <w:t>Антикайнена</w:t>
      </w:r>
      <w:proofErr w:type="spellEnd"/>
      <w:r>
        <w:rPr>
          <w:color w:val="000000"/>
          <w:sz w:val="24"/>
          <w:szCs w:val="24"/>
        </w:rPr>
        <w:t xml:space="preserve"> во исполнение судебного решения, разработку проектной документации на капитальный ремонт фасадов, крыш многоквартирных домов, создание архитектурного эскизного проекта (колористического решения) за счет субсидии на </w:t>
      </w:r>
      <w:r w:rsidRPr="00CC3A46">
        <w:rPr>
          <w:color w:val="000000"/>
          <w:sz w:val="24"/>
          <w:szCs w:val="24"/>
        </w:rPr>
        <w:t>реализацию отдельных мероприятий по социально-экономическому развитию столицы Республики Карелия</w:t>
      </w:r>
      <w:r>
        <w:rPr>
          <w:color w:val="000000"/>
          <w:sz w:val="24"/>
          <w:szCs w:val="24"/>
        </w:rPr>
        <w:t xml:space="preserve"> – 21 955,6 тыс. руб.;</w:t>
      </w:r>
      <w:proofErr w:type="gramEnd"/>
    </w:p>
    <w:p w:rsidR="00EE2B3C" w:rsidRPr="004832CF" w:rsidRDefault="00EE2B3C" w:rsidP="00EE2B3C">
      <w:pPr>
        <w:widowControl/>
        <w:tabs>
          <w:tab w:val="left" w:pos="709"/>
          <w:tab w:val="left" w:pos="993"/>
          <w:tab w:val="left" w:pos="1134"/>
        </w:tabs>
        <w:spacing w:line="240" w:lineRule="auto"/>
        <w:ind w:firstLine="709"/>
        <w:rPr>
          <w:color w:val="000000"/>
          <w:sz w:val="24"/>
          <w:szCs w:val="24"/>
        </w:rPr>
      </w:pPr>
      <w:r>
        <w:rPr>
          <w:color w:val="000000"/>
          <w:sz w:val="24"/>
          <w:szCs w:val="24"/>
        </w:rPr>
        <w:t xml:space="preserve">- </w:t>
      </w:r>
      <w:r w:rsidR="0089352A">
        <w:rPr>
          <w:color w:val="000000"/>
          <w:sz w:val="24"/>
          <w:szCs w:val="24"/>
        </w:rPr>
        <w:t>расчеты</w:t>
      </w:r>
      <w:r>
        <w:rPr>
          <w:color w:val="000000"/>
          <w:sz w:val="24"/>
          <w:szCs w:val="24"/>
        </w:rPr>
        <w:t xml:space="preserve"> </w:t>
      </w:r>
      <w:r w:rsidRPr="00064092">
        <w:rPr>
          <w:color w:val="000000"/>
          <w:sz w:val="24"/>
          <w:szCs w:val="24"/>
        </w:rPr>
        <w:t xml:space="preserve">за содержание, ремонт, в том числе капитальный, коммунальные услуги за жилые и нежилые помещения, расположенные в многоквартирных домах и находящиеся в муниципальной собственности, в соответствии с судебными решениями – </w:t>
      </w:r>
      <w:r>
        <w:rPr>
          <w:color w:val="000000"/>
          <w:sz w:val="24"/>
          <w:szCs w:val="24"/>
        </w:rPr>
        <w:t xml:space="preserve">6 870,4 </w:t>
      </w:r>
      <w:r w:rsidRPr="00064092">
        <w:rPr>
          <w:color w:val="000000"/>
          <w:sz w:val="24"/>
          <w:szCs w:val="24"/>
        </w:rPr>
        <w:t>тыс. руб.</w:t>
      </w:r>
      <w:r>
        <w:rPr>
          <w:color w:val="000000"/>
          <w:sz w:val="24"/>
          <w:szCs w:val="24"/>
        </w:rPr>
        <w:t>;</w:t>
      </w:r>
    </w:p>
    <w:p w:rsidR="00EE2B3C" w:rsidRPr="00257F4C" w:rsidRDefault="00EE2B3C" w:rsidP="00EE2B3C">
      <w:pPr>
        <w:widowControl/>
        <w:tabs>
          <w:tab w:val="left" w:pos="709"/>
          <w:tab w:val="left" w:pos="993"/>
          <w:tab w:val="left" w:pos="1134"/>
        </w:tabs>
        <w:spacing w:line="240" w:lineRule="auto"/>
        <w:ind w:firstLine="709"/>
        <w:rPr>
          <w:color w:val="000000"/>
          <w:sz w:val="24"/>
          <w:szCs w:val="24"/>
        </w:rPr>
      </w:pPr>
      <w:r w:rsidRPr="00257F4C">
        <w:rPr>
          <w:color w:val="000000"/>
          <w:sz w:val="24"/>
          <w:szCs w:val="24"/>
        </w:rPr>
        <w:t xml:space="preserve">- капитальный ремонт жилищного фонда – 2 786,1 тыс. руб., в том числе </w:t>
      </w:r>
      <w:proofErr w:type="gramStart"/>
      <w:r w:rsidRPr="00257F4C">
        <w:rPr>
          <w:color w:val="000000"/>
          <w:sz w:val="24"/>
          <w:szCs w:val="24"/>
        </w:rPr>
        <w:t>на</w:t>
      </w:r>
      <w:proofErr w:type="gramEnd"/>
      <w:r w:rsidRPr="00257F4C">
        <w:rPr>
          <w:color w:val="000000"/>
          <w:sz w:val="24"/>
          <w:szCs w:val="24"/>
        </w:rPr>
        <w:t>:</w:t>
      </w:r>
    </w:p>
    <w:p w:rsidR="00EE2B3C" w:rsidRPr="00CC3A46" w:rsidRDefault="00EE2B3C" w:rsidP="00EE2B3C">
      <w:pPr>
        <w:widowControl/>
        <w:numPr>
          <w:ilvl w:val="0"/>
          <w:numId w:val="11"/>
        </w:numPr>
        <w:tabs>
          <w:tab w:val="left" w:pos="1134"/>
        </w:tabs>
        <w:autoSpaceDE w:val="0"/>
        <w:autoSpaceDN w:val="0"/>
        <w:adjustRightInd w:val="0"/>
        <w:spacing w:line="240" w:lineRule="auto"/>
        <w:ind w:left="0" w:right="55" w:firstLine="709"/>
        <w:contextualSpacing/>
        <w:rPr>
          <w:sz w:val="24"/>
          <w:szCs w:val="24"/>
        </w:rPr>
      </w:pPr>
      <w:r w:rsidRPr="00257F4C">
        <w:rPr>
          <w:sz w:val="24"/>
          <w:szCs w:val="24"/>
        </w:rPr>
        <w:t xml:space="preserve">ремонт отопительных печей в 9 </w:t>
      </w:r>
      <w:r>
        <w:rPr>
          <w:sz w:val="24"/>
          <w:szCs w:val="24"/>
        </w:rPr>
        <w:t xml:space="preserve">муниципальных </w:t>
      </w:r>
      <w:r w:rsidRPr="00257F4C">
        <w:rPr>
          <w:sz w:val="24"/>
          <w:szCs w:val="24"/>
        </w:rPr>
        <w:t>жилых помещениях многоквартирных домов в рамках мероприятий по подготовке жилищного фонда к зимнему периоду</w:t>
      </w:r>
      <w:r>
        <w:rPr>
          <w:sz w:val="24"/>
          <w:szCs w:val="24"/>
        </w:rPr>
        <w:t xml:space="preserve"> по адресам: </w:t>
      </w:r>
      <w:proofErr w:type="gramStart"/>
      <w:r w:rsidRPr="00CC3A46">
        <w:rPr>
          <w:sz w:val="24"/>
          <w:szCs w:val="24"/>
        </w:rPr>
        <w:t xml:space="preserve">Боровая ул., д. 30, кв. 1, Боровая ул., д. 36, кв. 6, ул. </w:t>
      </w:r>
      <w:proofErr w:type="spellStart"/>
      <w:r w:rsidRPr="00CC3A46">
        <w:rPr>
          <w:sz w:val="24"/>
          <w:szCs w:val="24"/>
        </w:rPr>
        <w:t>Сулажгорского</w:t>
      </w:r>
      <w:proofErr w:type="spellEnd"/>
      <w:r w:rsidRPr="00CC3A46">
        <w:rPr>
          <w:sz w:val="24"/>
          <w:szCs w:val="24"/>
        </w:rPr>
        <w:t xml:space="preserve"> Кирпичного Завода, д. 18, кв. 6, </w:t>
      </w:r>
      <w:proofErr w:type="spellStart"/>
      <w:r w:rsidRPr="00CC3A46">
        <w:rPr>
          <w:sz w:val="24"/>
          <w:szCs w:val="24"/>
        </w:rPr>
        <w:t>Прионежская</w:t>
      </w:r>
      <w:proofErr w:type="spellEnd"/>
      <w:r w:rsidRPr="00CC3A46">
        <w:rPr>
          <w:sz w:val="24"/>
          <w:szCs w:val="24"/>
        </w:rPr>
        <w:t xml:space="preserve"> ул., д. 32, кв. 1, </w:t>
      </w:r>
      <w:proofErr w:type="spellStart"/>
      <w:r w:rsidRPr="00CC3A46">
        <w:rPr>
          <w:sz w:val="24"/>
          <w:szCs w:val="24"/>
        </w:rPr>
        <w:t>Муезерская</w:t>
      </w:r>
      <w:proofErr w:type="spellEnd"/>
      <w:r w:rsidRPr="00CC3A46">
        <w:rPr>
          <w:sz w:val="24"/>
          <w:szCs w:val="24"/>
        </w:rPr>
        <w:t xml:space="preserve"> ул., д. 57, кв. 12, ул. Коммунистов, д. 37Б, кв. 2, ул. Профсоюзов, д. 6, кв. 2, </w:t>
      </w:r>
      <w:proofErr w:type="spellStart"/>
      <w:r w:rsidRPr="00CC3A46">
        <w:rPr>
          <w:sz w:val="24"/>
          <w:szCs w:val="24"/>
        </w:rPr>
        <w:t>Муезерская</w:t>
      </w:r>
      <w:proofErr w:type="spellEnd"/>
      <w:r w:rsidRPr="00CC3A46">
        <w:rPr>
          <w:sz w:val="24"/>
          <w:szCs w:val="24"/>
        </w:rPr>
        <w:t xml:space="preserve"> ул., д. 61, кв. 1, </w:t>
      </w:r>
      <w:proofErr w:type="spellStart"/>
      <w:r w:rsidRPr="00CC3A46">
        <w:rPr>
          <w:sz w:val="24"/>
          <w:szCs w:val="24"/>
        </w:rPr>
        <w:t>Муезерская</w:t>
      </w:r>
      <w:proofErr w:type="spellEnd"/>
      <w:r w:rsidRPr="00CC3A46">
        <w:rPr>
          <w:sz w:val="24"/>
          <w:szCs w:val="24"/>
        </w:rPr>
        <w:t xml:space="preserve"> ул., д. 61, кв. 3</w:t>
      </w:r>
      <w:r w:rsidRPr="00257F4C">
        <w:rPr>
          <w:sz w:val="24"/>
          <w:szCs w:val="24"/>
        </w:rPr>
        <w:t xml:space="preserve"> </w:t>
      </w:r>
      <w:r w:rsidRPr="00CC3A46">
        <w:rPr>
          <w:sz w:val="24"/>
          <w:szCs w:val="24"/>
        </w:rPr>
        <w:t>– 1 414,9 тыс. руб</w:t>
      </w:r>
      <w:proofErr w:type="gramEnd"/>
      <w:r w:rsidRPr="00CC3A46">
        <w:rPr>
          <w:sz w:val="24"/>
          <w:szCs w:val="24"/>
        </w:rPr>
        <w:t>.;</w:t>
      </w:r>
    </w:p>
    <w:p w:rsidR="00EE2B3C" w:rsidRPr="00C40572" w:rsidRDefault="00EE2B3C" w:rsidP="00EE2B3C">
      <w:pPr>
        <w:widowControl/>
        <w:numPr>
          <w:ilvl w:val="0"/>
          <w:numId w:val="11"/>
        </w:numPr>
        <w:tabs>
          <w:tab w:val="left" w:pos="1134"/>
        </w:tabs>
        <w:autoSpaceDE w:val="0"/>
        <w:autoSpaceDN w:val="0"/>
        <w:adjustRightInd w:val="0"/>
        <w:spacing w:line="240" w:lineRule="auto"/>
        <w:ind w:left="0" w:right="55" w:firstLine="709"/>
        <w:contextualSpacing/>
        <w:rPr>
          <w:color w:val="000000"/>
          <w:sz w:val="24"/>
          <w:szCs w:val="24"/>
        </w:rPr>
      </w:pPr>
      <w:proofErr w:type="gramStart"/>
      <w:r w:rsidRPr="00E64123">
        <w:rPr>
          <w:sz w:val="24"/>
          <w:szCs w:val="24"/>
        </w:rPr>
        <w:t xml:space="preserve">разработку рабочей документации на проведение капитального ремонта общего имущества многоквартирного дома № 7 по Ключевой ул., а также капитального ремонта жилых помещений, находящихся в муниципальной собственности Петрозаводского городского округа, по адресам: ул. Володарского, д. 25, кв. 83, Балтийская ул., д. 31, кв. 89, ул. </w:t>
      </w:r>
      <w:proofErr w:type="spellStart"/>
      <w:r w:rsidRPr="00E64123">
        <w:rPr>
          <w:sz w:val="24"/>
          <w:szCs w:val="24"/>
        </w:rPr>
        <w:t>Репникова</w:t>
      </w:r>
      <w:proofErr w:type="spellEnd"/>
      <w:r w:rsidRPr="00E64123">
        <w:rPr>
          <w:sz w:val="24"/>
          <w:szCs w:val="24"/>
        </w:rPr>
        <w:t>, д. 3, кв. 36, ул. Коммунистов, д. 32А, кв. 5, ул. Софьи Ковалевской, д. 7, кв</w:t>
      </w:r>
      <w:proofErr w:type="gramEnd"/>
      <w:r w:rsidRPr="00E64123">
        <w:rPr>
          <w:sz w:val="24"/>
          <w:szCs w:val="24"/>
        </w:rPr>
        <w:t xml:space="preserve">. </w:t>
      </w:r>
      <w:proofErr w:type="gramStart"/>
      <w:r w:rsidRPr="00C40572">
        <w:rPr>
          <w:sz w:val="24"/>
          <w:szCs w:val="24"/>
        </w:rPr>
        <w:t xml:space="preserve">39, ул. Островского, д. 87, кв. 32, Ключевая ул., д. 7, кв. 18 </w:t>
      </w:r>
      <w:r w:rsidRPr="00C40572">
        <w:rPr>
          <w:color w:val="000000"/>
          <w:sz w:val="24"/>
          <w:szCs w:val="24"/>
        </w:rPr>
        <w:t>– 849,2 тыс. руб.;</w:t>
      </w:r>
      <w:proofErr w:type="gramEnd"/>
    </w:p>
    <w:p w:rsidR="00EE2B3C" w:rsidRPr="00C40572" w:rsidRDefault="00EE2B3C" w:rsidP="00EE2B3C">
      <w:pPr>
        <w:widowControl/>
        <w:numPr>
          <w:ilvl w:val="0"/>
          <w:numId w:val="11"/>
        </w:numPr>
        <w:tabs>
          <w:tab w:val="left" w:pos="1134"/>
        </w:tabs>
        <w:autoSpaceDE w:val="0"/>
        <w:autoSpaceDN w:val="0"/>
        <w:adjustRightInd w:val="0"/>
        <w:spacing w:line="240" w:lineRule="auto"/>
        <w:ind w:left="0" w:right="55" w:firstLine="709"/>
        <w:contextualSpacing/>
        <w:rPr>
          <w:sz w:val="24"/>
          <w:szCs w:val="24"/>
        </w:rPr>
      </w:pPr>
      <w:r w:rsidRPr="00C40572">
        <w:rPr>
          <w:sz w:val="24"/>
          <w:szCs w:val="24"/>
        </w:rPr>
        <w:t xml:space="preserve">капитальный ремонт вентиляционных шахт многоквартирного жилого дома № 18 по </w:t>
      </w:r>
      <w:proofErr w:type="gramStart"/>
      <w:r w:rsidRPr="00C40572">
        <w:rPr>
          <w:sz w:val="24"/>
          <w:szCs w:val="24"/>
        </w:rPr>
        <w:t>Судостроительной</w:t>
      </w:r>
      <w:proofErr w:type="gramEnd"/>
      <w:r w:rsidRPr="00C40572">
        <w:rPr>
          <w:sz w:val="24"/>
          <w:szCs w:val="24"/>
        </w:rPr>
        <w:t xml:space="preserve"> ул. во исполнение судебного решения – 212,1 тыс. руб.;</w:t>
      </w:r>
    </w:p>
    <w:p w:rsidR="00EE2B3C" w:rsidRPr="00C40572" w:rsidRDefault="00EE2B3C" w:rsidP="00EE2B3C">
      <w:pPr>
        <w:widowControl/>
        <w:numPr>
          <w:ilvl w:val="0"/>
          <w:numId w:val="11"/>
        </w:numPr>
        <w:tabs>
          <w:tab w:val="left" w:pos="1134"/>
        </w:tabs>
        <w:autoSpaceDE w:val="0"/>
        <w:autoSpaceDN w:val="0"/>
        <w:adjustRightInd w:val="0"/>
        <w:spacing w:line="240" w:lineRule="auto"/>
        <w:ind w:left="0" w:right="55" w:firstLine="709"/>
        <w:contextualSpacing/>
        <w:rPr>
          <w:sz w:val="24"/>
          <w:szCs w:val="24"/>
        </w:rPr>
      </w:pPr>
      <w:r w:rsidRPr="00C40572">
        <w:rPr>
          <w:sz w:val="24"/>
          <w:szCs w:val="24"/>
        </w:rPr>
        <w:t xml:space="preserve">замену, установку индивидуальных приборов учета потребления коммунальных ресурсов (водоснабжения, газоснабжения) в жилых пустующих помещениях, расположенных в многоквартирных домах и находящихся в муниципальной собственности, в целях минимизации расходов по оплате коммунальных услуг посредством оплаты услуг по фактическому потреблению, а не по </w:t>
      </w:r>
      <w:r>
        <w:rPr>
          <w:sz w:val="24"/>
          <w:szCs w:val="24"/>
        </w:rPr>
        <w:t xml:space="preserve">установленным </w:t>
      </w:r>
      <w:r w:rsidRPr="00C40572">
        <w:rPr>
          <w:sz w:val="24"/>
          <w:szCs w:val="24"/>
        </w:rPr>
        <w:t>норматив</w:t>
      </w:r>
      <w:r>
        <w:rPr>
          <w:sz w:val="24"/>
          <w:szCs w:val="24"/>
        </w:rPr>
        <w:t>ам</w:t>
      </w:r>
      <w:r w:rsidRPr="00C40572">
        <w:rPr>
          <w:sz w:val="24"/>
          <w:szCs w:val="24"/>
        </w:rPr>
        <w:t xml:space="preserve"> – 309,9 тыс. руб.</w:t>
      </w:r>
    </w:p>
    <w:p w:rsidR="00EE2B3C" w:rsidRPr="00FD061E" w:rsidRDefault="00EE2B3C" w:rsidP="00EE2B3C">
      <w:pPr>
        <w:widowControl/>
        <w:tabs>
          <w:tab w:val="left" w:pos="993"/>
        </w:tabs>
        <w:spacing w:line="240" w:lineRule="auto"/>
        <w:ind w:firstLine="709"/>
        <w:rPr>
          <w:sz w:val="24"/>
          <w:szCs w:val="24"/>
        </w:rPr>
      </w:pPr>
      <w:r w:rsidRPr="00C40572">
        <w:rPr>
          <w:sz w:val="24"/>
          <w:szCs w:val="24"/>
        </w:rPr>
        <w:t>6. «</w:t>
      </w:r>
      <w:r w:rsidRPr="00C40572">
        <w:rPr>
          <w:rFonts w:eastAsia="Calibri"/>
          <w:sz w:val="24"/>
          <w:szCs w:val="24"/>
        </w:rPr>
        <w:t>Проведение оценки рыночной стоимости объектов недвижимого имущества для установления размера возмещения в связи с изъятием для муниципальных нужд, а также определения рыночной стоимости 1 кв. м благоустроенных жилых помещений (квартир), расположенных на территории Петрозаводского городского округа</w:t>
      </w:r>
      <w:r w:rsidRPr="00C40572">
        <w:rPr>
          <w:sz w:val="24"/>
          <w:szCs w:val="24"/>
        </w:rPr>
        <w:t>».</w:t>
      </w:r>
      <w:r w:rsidRPr="00FD061E">
        <w:rPr>
          <w:sz w:val="24"/>
          <w:szCs w:val="24"/>
        </w:rPr>
        <w:t xml:space="preserve"> </w:t>
      </w:r>
    </w:p>
    <w:p w:rsidR="00EE2B3C" w:rsidRPr="00FD061E" w:rsidRDefault="00EE2B3C" w:rsidP="00EE2B3C">
      <w:pPr>
        <w:tabs>
          <w:tab w:val="left" w:pos="142"/>
        </w:tabs>
        <w:autoSpaceDE w:val="0"/>
        <w:autoSpaceDN w:val="0"/>
        <w:adjustRightInd w:val="0"/>
        <w:spacing w:line="240" w:lineRule="auto"/>
        <w:ind w:right="55" w:firstLine="709"/>
        <w:rPr>
          <w:color w:val="000000"/>
          <w:sz w:val="24"/>
          <w:szCs w:val="24"/>
        </w:rPr>
      </w:pPr>
      <w:r w:rsidRPr="00FD061E">
        <w:rPr>
          <w:color w:val="000000"/>
          <w:sz w:val="24"/>
          <w:szCs w:val="24"/>
        </w:rPr>
        <w:t xml:space="preserve">Средства в сумме 187,5 тыс. руб. направлены на проведение </w:t>
      </w:r>
      <w:proofErr w:type="gramStart"/>
      <w:r w:rsidRPr="00FD061E">
        <w:rPr>
          <w:color w:val="000000"/>
          <w:sz w:val="24"/>
          <w:szCs w:val="24"/>
        </w:rPr>
        <w:t>оценки размера возмещения выкупной стоимости жилых помещений</w:t>
      </w:r>
      <w:proofErr w:type="gramEnd"/>
      <w:r w:rsidRPr="00FD061E">
        <w:rPr>
          <w:color w:val="000000"/>
          <w:sz w:val="24"/>
          <w:szCs w:val="24"/>
        </w:rPr>
        <w:t xml:space="preserve"> собственникам 75 жилых помещений в целях реализации мероприятий по переселению граждан из аварийного жилищного фонда. </w:t>
      </w:r>
    </w:p>
    <w:p w:rsidR="00EE2B3C" w:rsidRPr="006D6C35" w:rsidRDefault="00EE2B3C" w:rsidP="00EE2B3C">
      <w:pPr>
        <w:widowControl/>
        <w:tabs>
          <w:tab w:val="left" w:pos="993"/>
        </w:tabs>
        <w:spacing w:line="240" w:lineRule="auto"/>
        <w:ind w:firstLine="709"/>
        <w:rPr>
          <w:sz w:val="24"/>
          <w:szCs w:val="24"/>
        </w:rPr>
      </w:pPr>
      <w:r w:rsidRPr="006369E4">
        <w:rPr>
          <w:sz w:val="24"/>
          <w:szCs w:val="24"/>
        </w:rPr>
        <w:t>7. «</w:t>
      </w:r>
      <w:r w:rsidRPr="006D6C35">
        <w:rPr>
          <w:sz w:val="24"/>
          <w:szCs w:val="24"/>
        </w:rPr>
        <w:t xml:space="preserve">Организация деятельности бань». </w:t>
      </w:r>
    </w:p>
    <w:p w:rsidR="00EE2B3C" w:rsidRDefault="00EE2B3C" w:rsidP="00EE2B3C">
      <w:pPr>
        <w:widowControl/>
        <w:tabs>
          <w:tab w:val="left" w:pos="993"/>
        </w:tabs>
        <w:spacing w:line="240" w:lineRule="auto"/>
        <w:ind w:firstLine="709"/>
        <w:rPr>
          <w:sz w:val="24"/>
          <w:szCs w:val="24"/>
        </w:rPr>
      </w:pPr>
      <w:proofErr w:type="gramStart"/>
      <w:r w:rsidRPr="006D6C35">
        <w:rPr>
          <w:sz w:val="24"/>
          <w:szCs w:val="24"/>
        </w:rPr>
        <w:t xml:space="preserve">Средства в сумме 3 446,2 тыс. руб. направлены на обеспечение деятельности муниципального казенного учреждения Петрозаводского городского округа «Служба заказчика» по организации работы 2 бань по адресам: № 5 по </w:t>
      </w:r>
      <w:proofErr w:type="spellStart"/>
      <w:r w:rsidRPr="006D6C35">
        <w:rPr>
          <w:sz w:val="24"/>
          <w:szCs w:val="24"/>
        </w:rPr>
        <w:t>Соломенской</w:t>
      </w:r>
      <w:proofErr w:type="spellEnd"/>
      <w:r w:rsidRPr="006D6C35">
        <w:rPr>
          <w:sz w:val="24"/>
          <w:szCs w:val="24"/>
        </w:rPr>
        <w:t xml:space="preserve"> ул., д.1 и № 8 по ул. </w:t>
      </w:r>
      <w:proofErr w:type="spellStart"/>
      <w:r w:rsidRPr="006D6C35">
        <w:rPr>
          <w:sz w:val="24"/>
          <w:szCs w:val="24"/>
        </w:rPr>
        <w:t>Сулажгорского</w:t>
      </w:r>
      <w:proofErr w:type="spellEnd"/>
      <w:r w:rsidRPr="006D6C35">
        <w:rPr>
          <w:sz w:val="24"/>
          <w:szCs w:val="24"/>
        </w:rPr>
        <w:t xml:space="preserve"> Кирпичного Завода, д.3, в целях создания условий для обеспечения жителей Петрозаводского городского округа услугами бытового обслуживания.</w:t>
      </w:r>
      <w:proofErr w:type="gramEnd"/>
    </w:p>
    <w:p w:rsidR="00070F6B" w:rsidRPr="006D6C35" w:rsidRDefault="00070F6B" w:rsidP="00EE2B3C">
      <w:pPr>
        <w:widowControl/>
        <w:tabs>
          <w:tab w:val="left" w:pos="993"/>
        </w:tabs>
        <w:spacing w:line="240" w:lineRule="auto"/>
        <w:ind w:firstLine="709"/>
        <w:rPr>
          <w:sz w:val="24"/>
          <w:szCs w:val="24"/>
        </w:rPr>
      </w:pPr>
    </w:p>
    <w:p w:rsidR="00EE2B3C" w:rsidRPr="00CA3738" w:rsidRDefault="00EE2B3C" w:rsidP="00EE2B3C">
      <w:pPr>
        <w:widowControl/>
        <w:tabs>
          <w:tab w:val="left" w:pos="993"/>
        </w:tabs>
        <w:spacing w:line="240" w:lineRule="auto"/>
        <w:ind w:firstLine="709"/>
        <w:rPr>
          <w:rFonts w:eastAsia="Calibri"/>
          <w:sz w:val="24"/>
          <w:szCs w:val="24"/>
          <w:lang w:eastAsia="en-US"/>
        </w:rPr>
      </w:pPr>
      <w:r w:rsidRPr="006D6C35">
        <w:rPr>
          <w:sz w:val="24"/>
          <w:szCs w:val="24"/>
        </w:rPr>
        <w:lastRenderedPageBreak/>
        <w:t>8. «</w:t>
      </w:r>
      <w:r w:rsidRPr="006D6C35">
        <w:rPr>
          <w:rFonts w:eastAsia="Calibri"/>
          <w:sz w:val="24"/>
          <w:szCs w:val="24"/>
          <w:lang w:eastAsia="en-US"/>
        </w:rPr>
        <w:t>Обеспечение необходимой</w:t>
      </w:r>
      <w:r w:rsidRPr="00CA3738">
        <w:rPr>
          <w:rFonts w:eastAsia="Calibri"/>
          <w:sz w:val="24"/>
          <w:szCs w:val="24"/>
          <w:lang w:eastAsia="en-US"/>
        </w:rPr>
        <w:t xml:space="preserve"> инфраструктурой земельных участков в целях жилищного строительства».</w:t>
      </w:r>
    </w:p>
    <w:p w:rsidR="00EE2B3C" w:rsidRPr="00CA3738" w:rsidRDefault="00EE2B3C" w:rsidP="00EE2B3C">
      <w:pPr>
        <w:autoSpaceDE w:val="0"/>
        <w:autoSpaceDN w:val="0"/>
        <w:adjustRightInd w:val="0"/>
        <w:spacing w:line="240" w:lineRule="auto"/>
        <w:ind w:right="55" w:firstLine="709"/>
        <w:rPr>
          <w:sz w:val="24"/>
          <w:szCs w:val="24"/>
        </w:rPr>
      </w:pPr>
      <w:r w:rsidRPr="00CA3738">
        <w:rPr>
          <w:sz w:val="24"/>
          <w:szCs w:val="24"/>
        </w:rPr>
        <w:t xml:space="preserve">Средства в сумме 404 941,6 тыс. руб. направлены на оплату услуг по подключению (технологическому присоединению) к централизованной системе холодного водоснабжения и водоотведения в рамках мероприятия </w:t>
      </w:r>
      <w:r w:rsidRPr="00CA3738">
        <w:rPr>
          <w:rFonts w:eastAsia="Calibri"/>
          <w:bCs/>
          <w:sz w:val="24"/>
          <w:szCs w:val="24"/>
          <w:lang w:eastAsia="en-US"/>
        </w:rPr>
        <w:t xml:space="preserve">по реализации инфраструктурного проекта «Технологическое присоединение к сетям водоснабжения и водоотведения в рамках комплексного развития территории микрорайона </w:t>
      </w:r>
      <w:proofErr w:type="gramStart"/>
      <w:r w:rsidRPr="00CA3738">
        <w:rPr>
          <w:rFonts w:eastAsia="Calibri"/>
          <w:bCs/>
          <w:sz w:val="24"/>
          <w:szCs w:val="24"/>
          <w:lang w:eastAsia="en-US"/>
        </w:rPr>
        <w:t>Октябрьский</w:t>
      </w:r>
      <w:proofErr w:type="gramEnd"/>
      <w:r w:rsidRPr="00CA3738">
        <w:rPr>
          <w:rFonts w:eastAsia="Calibri"/>
          <w:bCs/>
          <w:sz w:val="24"/>
          <w:szCs w:val="24"/>
          <w:lang w:eastAsia="en-US"/>
        </w:rPr>
        <w:t xml:space="preserve"> Петрозаводского городского округа»</w:t>
      </w:r>
      <w:r w:rsidRPr="00CA3738">
        <w:rPr>
          <w:sz w:val="24"/>
          <w:szCs w:val="24"/>
        </w:rPr>
        <w:t xml:space="preserve">. </w:t>
      </w:r>
    </w:p>
    <w:p w:rsidR="00EE2B3C" w:rsidRPr="007A34B1" w:rsidRDefault="00EE2B3C" w:rsidP="00EE2B3C">
      <w:pPr>
        <w:widowControl/>
        <w:tabs>
          <w:tab w:val="left" w:pos="993"/>
        </w:tabs>
        <w:spacing w:line="240" w:lineRule="auto"/>
        <w:ind w:firstLine="709"/>
        <w:rPr>
          <w:rFonts w:eastAsia="Calibri"/>
          <w:sz w:val="24"/>
          <w:szCs w:val="24"/>
        </w:rPr>
      </w:pPr>
      <w:r w:rsidRPr="007A34B1">
        <w:rPr>
          <w:sz w:val="24"/>
          <w:szCs w:val="24"/>
        </w:rPr>
        <w:t>9. «</w:t>
      </w:r>
      <w:r w:rsidRPr="007A34B1">
        <w:rPr>
          <w:rFonts w:eastAsia="Calibri"/>
          <w:sz w:val="24"/>
          <w:szCs w:val="24"/>
        </w:rPr>
        <w:t>Реализация мероприятий по обеспечению устойчивого сокращения непригодного для проживания жилищного фонда (за исключением средств, предусмотренных региональным проектом «Обеспечение устойчивого сокращения непригодного для проживания жилищного фонда» в рамках реализации национального проекта «Жилье и городская среда»)».</w:t>
      </w:r>
    </w:p>
    <w:p w:rsidR="00EE2B3C" w:rsidRPr="007A34B1" w:rsidRDefault="00EE2B3C" w:rsidP="00EE2B3C">
      <w:pPr>
        <w:widowControl/>
        <w:tabs>
          <w:tab w:val="left" w:pos="993"/>
        </w:tabs>
        <w:spacing w:line="240" w:lineRule="auto"/>
        <w:ind w:firstLine="709"/>
        <w:rPr>
          <w:sz w:val="24"/>
          <w:szCs w:val="24"/>
        </w:rPr>
      </w:pPr>
      <w:r w:rsidRPr="007A34B1">
        <w:rPr>
          <w:rFonts w:eastAsia="Calibri"/>
          <w:sz w:val="24"/>
          <w:szCs w:val="24"/>
        </w:rPr>
        <w:t xml:space="preserve">Средства в сумме 539,2 тыс. руб. направлены на оплату решения суда в части </w:t>
      </w:r>
      <w:r w:rsidRPr="007A34B1">
        <w:rPr>
          <w:sz w:val="24"/>
          <w:szCs w:val="24"/>
        </w:rPr>
        <w:t>выкупной стоимости земельного участка и расположенного на нем объекта недвижимого имущества собственнику помещения в многоквартирном доме, признанного аварийным и подлежащ</w:t>
      </w:r>
      <w:r>
        <w:rPr>
          <w:sz w:val="24"/>
          <w:szCs w:val="24"/>
        </w:rPr>
        <w:t>его</w:t>
      </w:r>
      <w:r w:rsidRPr="007A34B1">
        <w:rPr>
          <w:sz w:val="24"/>
          <w:szCs w:val="24"/>
        </w:rPr>
        <w:t xml:space="preserve"> сносу.</w:t>
      </w:r>
    </w:p>
    <w:p w:rsidR="00EE2B3C" w:rsidRPr="006D6C35" w:rsidRDefault="00EE2B3C" w:rsidP="00EE2B3C">
      <w:pPr>
        <w:widowControl/>
        <w:tabs>
          <w:tab w:val="left" w:pos="993"/>
        </w:tabs>
        <w:spacing w:line="240" w:lineRule="auto"/>
        <w:ind w:firstLine="709"/>
        <w:rPr>
          <w:rFonts w:eastAsia="Calibri"/>
          <w:sz w:val="24"/>
          <w:szCs w:val="24"/>
        </w:rPr>
      </w:pPr>
      <w:r w:rsidRPr="006D6C35">
        <w:rPr>
          <w:rFonts w:eastAsia="Calibri"/>
          <w:sz w:val="24"/>
          <w:szCs w:val="24"/>
        </w:rPr>
        <w:t>10. «Реализация отдельных мероприятий регионального проекта «Обеспечение устойчивого сокращения непригодного для проживания жилищного фонда» национального проекта «Жилье и городская среда».</w:t>
      </w:r>
    </w:p>
    <w:p w:rsidR="00EE2B3C" w:rsidRPr="006D6C35" w:rsidRDefault="00EE2B3C" w:rsidP="00EE2B3C">
      <w:pPr>
        <w:widowControl/>
        <w:tabs>
          <w:tab w:val="left" w:pos="993"/>
        </w:tabs>
        <w:spacing w:line="240" w:lineRule="auto"/>
        <w:ind w:firstLine="709"/>
        <w:rPr>
          <w:sz w:val="24"/>
          <w:szCs w:val="24"/>
        </w:rPr>
      </w:pPr>
      <w:r w:rsidRPr="006D6C35">
        <w:rPr>
          <w:sz w:val="24"/>
          <w:szCs w:val="24"/>
        </w:rPr>
        <w:t xml:space="preserve">Средства в рамках реализации Региональной адресной программы по переселению граждан из аварийного жилищного фонда на 2019-2023 годы, утвержденной постановлением Правительства Республики Карелия от 28.03.2019 № 136-П, в сумме 267 919,3 тыс. руб. направлены </w:t>
      </w:r>
      <w:proofErr w:type="gramStart"/>
      <w:r w:rsidRPr="006D6C35">
        <w:rPr>
          <w:sz w:val="24"/>
          <w:szCs w:val="24"/>
        </w:rPr>
        <w:t>на</w:t>
      </w:r>
      <w:proofErr w:type="gramEnd"/>
      <w:r w:rsidRPr="006D6C35">
        <w:rPr>
          <w:sz w:val="24"/>
          <w:szCs w:val="24"/>
        </w:rPr>
        <w:t>:</w:t>
      </w:r>
    </w:p>
    <w:p w:rsidR="00EE2B3C" w:rsidRPr="006D6C35" w:rsidRDefault="00EE2B3C" w:rsidP="00EE2B3C">
      <w:pPr>
        <w:widowControl/>
        <w:tabs>
          <w:tab w:val="left" w:pos="993"/>
        </w:tabs>
        <w:spacing w:line="240" w:lineRule="auto"/>
        <w:ind w:firstLine="709"/>
        <w:rPr>
          <w:sz w:val="24"/>
          <w:szCs w:val="24"/>
        </w:rPr>
      </w:pPr>
      <w:r w:rsidRPr="006D6C35">
        <w:rPr>
          <w:sz w:val="24"/>
          <w:szCs w:val="24"/>
        </w:rPr>
        <w:t xml:space="preserve">- приобретение </w:t>
      </w:r>
      <w:r>
        <w:rPr>
          <w:sz w:val="24"/>
          <w:szCs w:val="24"/>
        </w:rPr>
        <w:t xml:space="preserve">17 </w:t>
      </w:r>
      <w:r w:rsidRPr="006D6C35">
        <w:rPr>
          <w:sz w:val="24"/>
          <w:szCs w:val="24"/>
        </w:rPr>
        <w:t xml:space="preserve">жилых помещений </w:t>
      </w:r>
      <w:r>
        <w:rPr>
          <w:sz w:val="24"/>
          <w:szCs w:val="24"/>
        </w:rPr>
        <w:t xml:space="preserve">на вторичном рынке </w:t>
      </w:r>
      <w:r w:rsidRPr="006D6C35">
        <w:rPr>
          <w:sz w:val="24"/>
          <w:szCs w:val="24"/>
        </w:rPr>
        <w:t xml:space="preserve">– 73 355,3 тыс. руб.; </w:t>
      </w:r>
    </w:p>
    <w:p w:rsidR="00EE2B3C" w:rsidRPr="006D6C35" w:rsidRDefault="00EE2B3C" w:rsidP="00EE2B3C">
      <w:pPr>
        <w:widowControl/>
        <w:tabs>
          <w:tab w:val="left" w:pos="993"/>
        </w:tabs>
        <w:spacing w:line="240" w:lineRule="auto"/>
        <w:ind w:firstLine="709"/>
        <w:rPr>
          <w:sz w:val="24"/>
          <w:szCs w:val="24"/>
        </w:rPr>
      </w:pPr>
      <w:r w:rsidRPr="006D6C35">
        <w:rPr>
          <w:sz w:val="24"/>
          <w:szCs w:val="24"/>
        </w:rPr>
        <w:t xml:space="preserve">- приобретение 358 жилых помещений у застройщика в двух многоквартирных домах по </w:t>
      </w:r>
      <w:proofErr w:type="gramStart"/>
      <w:r w:rsidRPr="006D6C35">
        <w:rPr>
          <w:sz w:val="24"/>
          <w:szCs w:val="24"/>
        </w:rPr>
        <w:t>Боровой</w:t>
      </w:r>
      <w:proofErr w:type="gramEnd"/>
      <w:r w:rsidRPr="006D6C35">
        <w:rPr>
          <w:sz w:val="24"/>
          <w:szCs w:val="24"/>
        </w:rPr>
        <w:t xml:space="preserve"> ул. (</w:t>
      </w:r>
      <w:r w:rsidR="00EA1064">
        <w:rPr>
          <w:sz w:val="24"/>
          <w:szCs w:val="24"/>
        </w:rPr>
        <w:t>завершение расчетов по муниципальному контракту</w:t>
      </w:r>
      <w:r w:rsidRPr="006D6C35">
        <w:rPr>
          <w:sz w:val="24"/>
          <w:szCs w:val="24"/>
        </w:rPr>
        <w:t>) – 150 492,7 тыс. руб.;</w:t>
      </w:r>
    </w:p>
    <w:p w:rsidR="00EE2B3C" w:rsidRDefault="00EE2B3C" w:rsidP="00EE2B3C">
      <w:pPr>
        <w:widowControl/>
        <w:tabs>
          <w:tab w:val="left" w:pos="993"/>
        </w:tabs>
        <w:spacing w:line="240" w:lineRule="auto"/>
        <w:ind w:firstLine="709"/>
        <w:rPr>
          <w:sz w:val="24"/>
          <w:szCs w:val="24"/>
        </w:rPr>
      </w:pPr>
      <w:r w:rsidRPr="005D2C8A">
        <w:rPr>
          <w:sz w:val="24"/>
          <w:szCs w:val="24"/>
        </w:rPr>
        <w:t xml:space="preserve">- оплату физическим лицам – собственникам помещений в многоквартирных домах, признанных аварийными и подлежащими сносу, выкупной стоимости земельных участков и расположенных на них объектов недвижимого имущества по 13 заключенным соглашениям и </w:t>
      </w:r>
      <w:r w:rsidRPr="0051712F">
        <w:rPr>
          <w:sz w:val="24"/>
          <w:szCs w:val="24"/>
        </w:rPr>
        <w:t>1 решению суда</w:t>
      </w:r>
      <w:r w:rsidRPr="005D2C8A">
        <w:rPr>
          <w:sz w:val="24"/>
          <w:szCs w:val="24"/>
        </w:rPr>
        <w:t xml:space="preserve"> – </w:t>
      </w:r>
      <w:r w:rsidRPr="0051712F">
        <w:rPr>
          <w:sz w:val="24"/>
          <w:szCs w:val="24"/>
        </w:rPr>
        <w:t xml:space="preserve">44 071,3 </w:t>
      </w:r>
      <w:r w:rsidRPr="005D2C8A">
        <w:rPr>
          <w:sz w:val="24"/>
          <w:szCs w:val="24"/>
        </w:rPr>
        <w:t>тыс. руб.</w:t>
      </w:r>
    </w:p>
    <w:p w:rsidR="00EE2B3C" w:rsidRDefault="00EE2B3C" w:rsidP="00EE2B3C">
      <w:pPr>
        <w:spacing w:line="264" w:lineRule="auto"/>
        <w:ind w:firstLine="709"/>
        <w:rPr>
          <w:sz w:val="24"/>
          <w:szCs w:val="24"/>
        </w:rPr>
      </w:pPr>
      <w:r w:rsidRPr="0051712F">
        <w:rPr>
          <w:sz w:val="24"/>
          <w:szCs w:val="24"/>
        </w:rPr>
        <w:t>В 2023 году расселено 910 граждан, проживавших в 382 жилых помещениях, общей площадью 15</w:t>
      </w:r>
      <w:r>
        <w:rPr>
          <w:sz w:val="24"/>
          <w:szCs w:val="24"/>
        </w:rPr>
        <w:t xml:space="preserve">,4 тыс. </w:t>
      </w:r>
      <w:proofErr w:type="spellStart"/>
      <w:r w:rsidRPr="0051712F">
        <w:rPr>
          <w:sz w:val="24"/>
          <w:szCs w:val="24"/>
        </w:rPr>
        <w:t>кв.м</w:t>
      </w:r>
      <w:proofErr w:type="spellEnd"/>
      <w:r w:rsidRPr="0051712F">
        <w:rPr>
          <w:sz w:val="24"/>
          <w:szCs w:val="24"/>
        </w:rPr>
        <w:t xml:space="preserve">. </w:t>
      </w:r>
    </w:p>
    <w:p w:rsidR="00EE2B3C" w:rsidRPr="00265666" w:rsidRDefault="00EE2B3C" w:rsidP="00EE2B3C">
      <w:pPr>
        <w:widowControl/>
        <w:tabs>
          <w:tab w:val="left" w:pos="993"/>
        </w:tabs>
        <w:spacing w:line="240" w:lineRule="auto"/>
        <w:ind w:firstLine="709"/>
        <w:rPr>
          <w:sz w:val="24"/>
          <w:szCs w:val="24"/>
        </w:rPr>
      </w:pPr>
      <w:r w:rsidRPr="00265666">
        <w:rPr>
          <w:sz w:val="24"/>
          <w:szCs w:val="24"/>
        </w:rPr>
        <w:t xml:space="preserve">Мероприятия </w:t>
      </w:r>
      <w:r w:rsidR="006A54D9">
        <w:rPr>
          <w:sz w:val="24"/>
          <w:szCs w:val="24"/>
        </w:rPr>
        <w:t>Р</w:t>
      </w:r>
      <w:r w:rsidRPr="00265666">
        <w:rPr>
          <w:sz w:val="24"/>
          <w:szCs w:val="24"/>
        </w:rPr>
        <w:t>егиональной адресной программы по переселению граждан из аварийного жилищного фонда</w:t>
      </w:r>
      <w:r w:rsidR="006A54D9">
        <w:rPr>
          <w:sz w:val="24"/>
          <w:szCs w:val="24"/>
        </w:rPr>
        <w:t xml:space="preserve"> на 2019-2023 годы</w:t>
      </w:r>
      <w:r w:rsidRPr="00265666">
        <w:rPr>
          <w:sz w:val="24"/>
          <w:szCs w:val="24"/>
        </w:rPr>
        <w:t>, подлежащих сносу до 01.01.2017</w:t>
      </w:r>
      <w:r>
        <w:rPr>
          <w:sz w:val="24"/>
          <w:szCs w:val="24"/>
        </w:rPr>
        <w:t>,</w:t>
      </w:r>
      <w:r w:rsidRPr="00265666">
        <w:rPr>
          <w:sz w:val="24"/>
          <w:szCs w:val="24"/>
        </w:rPr>
        <w:t xml:space="preserve"> выполнены.</w:t>
      </w:r>
    </w:p>
    <w:p w:rsidR="00EE2B3C" w:rsidRPr="005B6752" w:rsidRDefault="00EE2B3C" w:rsidP="00EE2B3C">
      <w:pPr>
        <w:widowControl/>
        <w:tabs>
          <w:tab w:val="left" w:pos="993"/>
        </w:tabs>
        <w:spacing w:line="240" w:lineRule="auto"/>
        <w:ind w:firstLine="709"/>
        <w:rPr>
          <w:sz w:val="24"/>
          <w:szCs w:val="24"/>
        </w:rPr>
      </w:pPr>
      <w:r w:rsidRPr="001E1FCD">
        <w:rPr>
          <w:sz w:val="24"/>
          <w:szCs w:val="24"/>
        </w:rPr>
        <w:t xml:space="preserve">По итогам </w:t>
      </w:r>
      <w:r w:rsidRPr="005B6752">
        <w:rPr>
          <w:sz w:val="24"/>
          <w:szCs w:val="24"/>
        </w:rPr>
        <w:t xml:space="preserve">реализации программы в 2023 году основные показатели результатов характеризуются следующими данными: </w:t>
      </w:r>
    </w:p>
    <w:p w:rsidR="00EE2B3C" w:rsidRPr="005B6752" w:rsidRDefault="00EE2B3C" w:rsidP="00EE2B3C">
      <w:pPr>
        <w:spacing w:line="240" w:lineRule="auto"/>
        <w:ind w:right="55" w:firstLine="709"/>
        <w:rPr>
          <w:sz w:val="24"/>
          <w:szCs w:val="24"/>
        </w:rPr>
      </w:pPr>
      <w:r w:rsidRPr="005B6752">
        <w:rPr>
          <w:sz w:val="24"/>
          <w:szCs w:val="24"/>
        </w:rPr>
        <w:t>- доля детей-сирот, детей, оставшихся без попечения родителей, лиц из их числа, которым предоставлены жилые помещения, составила 7,0 процентов</w:t>
      </w:r>
      <w:r w:rsidR="00EA1064" w:rsidRPr="00EA1064">
        <w:rPr>
          <w:sz w:val="24"/>
          <w:szCs w:val="24"/>
        </w:rPr>
        <w:t xml:space="preserve"> </w:t>
      </w:r>
      <w:r w:rsidR="00EA1064" w:rsidRPr="005B6752">
        <w:rPr>
          <w:sz w:val="24"/>
          <w:szCs w:val="24"/>
        </w:rPr>
        <w:t xml:space="preserve">при </w:t>
      </w:r>
      <w:r w:rsidR="00EA1064">
        <w:rPr>
          <w:sz w:val="24"/>
          <w:szCs w:val="24"/>
        </w:rPr>
        <w:t xml:space="preserve">плановом показателе 9,0 процентов. Из 314 человек, включенных в список </w:t>
      </w:r>
      <w:r w:rsidRPr="005B6752">
        <w:rPr>
          <w:sz w:val="24"/>
          <w:szCs w:val="24"/>
        </w:rPr>
        <w:t>лиц</w:t>
      </w:r>
      <w:r w:rsidR="003B08B3" w:rsidRPr="003B08B3">
        <w:rPr>
          <w:sz w:val="24"/>
          <w:szCs w:val="24"/>
        </w:rPr>
        <w:t xml:space="preserve"> </w:t>
      </w:r>
      <w:r w:rsidR="003B08B3" w:rsidRPr="005B6752">
        <w:rPr>
          <w:sz w:val="24"/>
          <w:szCs w:val="24"/>
        </w:rPr>
        <w:t>на 01.01.2023</w:t>
      </w:r>
      <w:r w:rsidRPr="005B6752">
        <w:rPr>
          <w:sz w:val="24"/>
          <w:szCs w:val="24"/>
        </w:rPr>
        <w:t>, подлежащих обеспечению жилыми помещениями</w:t>
      </w:r>
      <w:r w:rsidR="00EA1064">
        <w:rPr>
          <w:sz w:val="24"/>
          <w:szCs w:val="24"/>
        </w:rPr>
        <w:t>,</w:t>
      </w:r>
      <w:r w:rsidRPr="005B6752">
        <w:rPr>
          <w:sz w:val="24"/>
          <w:szCs w:val="24"/>
        </w:rPr>
        <w:t xml:space="preserve"> </w:t>
      </w:r>
      <w:r w:rsidR="00EA1064">
        <w:rPr>
          <w:sz w:val="24"/>
          <w:szCs w:val="24"/>
        </w:rPr>
        <w:t>предоставлены</w:t>
      </w:r>
      <w:r w:rsidR="003B08B3" w:rsidRPr="003B08B3">
        <w:rPr>
          <w:sz w:val="24"/>
          <w:szCs w:val="24"/>
        </w:rPr>
        <w:t xml:space="preserve"> </w:t>
      </w:r>
      <w:r w:rsidR="003B08B3" w:rsidRPr="005B6752">
        <w:rPr>
          <w:sz w:val="24"/>
          <w:szCs w:val="24"/>
        </w:rPr>
        <w:t>жилы</w:t>
      </w:r>
      <w:r w:rsidR="003B08B3">
        <w:rPr>
          <w:sz w:val="24"/>
          <w:szCs w:val="24"/>
        </w:rPr>
        <w:t>е</w:t>
      </w:r>
      <w:r w:rsidR="003B08B3" w:rsidRPr="005B6752">
        <w:rPr>
          <w:sz w:val="24"/>
          <w:szCs w:val="24"/>
        </w:rPr>
        <w:t xml:space="preserve"> помещения</w:t>
      </w:r>
      <w:r w:rsidR="00EA1064">
        <w:rPr>
          <w:sz w:val="24"/>
          <w:szCs w:val="24"/>
        </w:rPr>
        <w:t xml:space="preserve">        22-ум</w:t>
      </w:r>
      <w:r w:rsidRPr="005B6752">
        <w:rPr>
          <w:sz w:val="24"/>
          <w:szCs w:val="24"/>
        </w:rPr>
        <w:t>. Данные полномочия являются переданными государственными полномочиями Республики Карелия и обеспечиваются в пределах сре</w:t>
      </w:r>
      <w:proofErr w:type="gramStart"/>
      <w:r w:rsidRPr="005B6752">
        <w:rPr>
          <w:sz w:val="24"/>
          <w:szCs w:val="24"/>
        </w:rPr>
        <w:t>дств пр</w:t>
      </w:r>
      <w:proofErr w:type="gramEnd"/>
      <w:r w:rsidRPr="005B6752">
        <w:rPr>
          <w:sz w:val="24"/>
          <w:szCs w:val="24"/>
        </w:rPr>
        <w:t xml:space="preserve">едоставленной субвенции из регионального бюджета; </w:t>
      </w:r>
    </w:p>
    <w:p w:rsidR="00EE2B3C" w:rsidRPr="00CA5C97" w:rsidRDefault="00EE2B3C" w:rsidP="00EE2B3C">
      <w:pPr>
        <w:spacing w:line="240" w:lineRule="auto"/>
        <w:ind w:right="55" w:firstLine="709"/>
        <w:rPr>
          <w:sz w:val="24"/>
          <w:szCs w:val="24"/>
        </w:rPr>
      </w:pPr>
      <w:r w:rsidRPr="005B6752">
        <w:rPr>
          <w:sz w:val="24"/>
          <w:szCs w:val="24"/>
        </w:rPr>
        <w:t xml:space="preserve">- доля молодых семей, улучшивших жилищные условия с использованием социальной выплаты на приобретение (строительство) жилых помещений, относительно молодых семей, включенных в список по состоянию на 01.01.2023, составила 2,1 процента при плановом показателе 1,1 процента (на 01.01.2023 – 284 семьи, в 2023 году свидетельства выданы 7 молодым семьям, воспользовались 6 семей). Данные расходы в полном объеме обеспечиваются за счет и в пределах средств переданной бюджету </w:t>
      </w:r>
      <w:r w:rsidRPr="005B6752">
        <w:rPr>
          <w:sz w:val="24"/>
          <w:szCs w:val="24"/>
        </w:rPr>
        <w:lastRenderedPageBreak/>
        <w:t xml:space="preserve">городского округа </w:t>
      </w:r>
      <w:r w:rsidRPr="00CA5C97">
        <w:rPr>
          <w:sz w:val="24"/>
          <w:szCs w:val="24"/>
        </w:rPr>
        <w:t xml:space="preserve">субсидии из бюджета Республики Карелия; </w:t>
      </w:r>
    </w:p>
    <w:p w:rsidR="00EE2B3C" w:rsidRPr="00CA5C97" w:rsidRDefault="00EE2B3C" w:rsidP="00EE2B3C">
      <w:pPr>
        <w:autoSpaceDE w:val="0"/>
        <w:autoSpaceDN w:val="0"/>
        <w:adjustRightInd w:val="0"/>
        <w:spacing w:line="240" w:lineRule="auto"/>
        <w:ind w:firstLine="709"/>
        <w:rPr>
          <w:sz w:val="24"/>
          <w:szCs w:val="24"/>
        </w:rPr>
      </w:pPr>
      <w:r w:rsidRPr="00CA5C97">
        <w:rPr>
          <w:sz w:val="24"/>
          <w:szCs w:val="24"/>
        </w:rPr>
        <w:t xml:space="preserve">- площадь многоквартирных домов, в которых осуществлен капитальный ремонт общего имущества с участием </w:t>
      </w:r>
      <w:proofErr w:type="spellStart"/>
      <w:r w:rsidRPr="00CA5C97">
        <w:rPr>
          <w:sz w:val="24"/>
          <w:szCs w:val="24"/>
        </w:rPr>
        <w:t>софинансирования</w:t>
      </w:r>
      <w:proofErr w:type="spellEnd"/>
      <w:r w:rsidRPr="00CA5C97">
        <w:rPr>
          <w:sz w:val="24"/>
          <w:szCs w:val="24"/>
        </w:rPr>
        <w:t xml:space="preserve"> Администрации Петрозаводского городского округа, составила 47,1 тыс. кв. м или 78,5 процента от планового показателя. Снижение показателя произошло в связи с уменьшением количества домов, в которых произведен капитальный ремонт, где заказчиком работ выступал Фонд капитального ремонта Республики Карелия, что связано с недостатком средств на общем счете регионального оператора;</w:t>
      </w:r>
    </w:p>
    <w:p w:rsidR="00EE2B3C" w:rsidRPr="005B6752" w:rsidRDefault="00EE2B3C" w:rsidP="006A54D9">
      <w:pPr>
        <w:spacing w:line="240" w:lineRule="auto"/>
        <w:ind w:right="55" w:firstLine="709"/>
        <w:rPr>
          <w:sz w:val="24"/>
          <w:szCs w:val="24"/>
        </w:rPr>
      </w:pPr>
      <w:r w:rsidRPr="00CA5C97">
        <w:rPr>
          <w:sz w:val="24"/>
          <w:szCs w:val="24"/>
        </w:rPr>
        <w:t>- доля граждан, переселе</w:t>
      </w:r>
      <w:r w:rsidRPr="005B6752">
        <w:rPr>
          <w:sz w:val="24"/>
          <w:szCs w:val="24"/>
        </w:rPr>
        <w:t>нных из аварийного жилищного фонда, от общего количества граждан, проживающих в аварийном жилищном фонде, признанном таковым в период с 01.01.2012 по 01.01.2017, в рамках этапа 2022 года составила 100,0 процентов;</w:t>
      </w:r>
    </w:p>
    <w:p w:rsidR="00EE2B3C" w:rsidRDefault="00EE2B3C" w:rsidP="006A54D9">
      <w:pPr>
        <w:spacing w:line="240" w:lineRule="auto"/>
        <w:rPr>
          <w:sz w:val="24"/>
          <w:szCs w:val="24"/>
        </w:rPr>
      </w:pPr>
      <w:r>
        <w:rPr>
          <w:sz w:val="24"/>
          <w:szCs w:val="24"/>
        </w:rPr>
        <w:t xml:space="preserve">- количество </w:t>
      </w:r>
      <w:proofErr w:type="spellStart"/>
      <w:r>
        <w:rPr>
          <w:sz w:val="24"/>
          <w:szCs w:val="24"/>
        </w:rPr>
        <w:t>помывок</w:t>
      </w:r>
      <w:proofErr w:type="spellEnd"/>
      <w:r>
        <w:rPr>
          <w:sz w:val="24"/>
          <w:szCs w:val="24"/>
        </w:rPr>
        <w:t xml:space="preserve"> граждан, проживающих в неблагоустроенном жилищном фонде отдаленных районов города, составило 4,8 тыс. </w:t>
      </w:r>
      <w:proofErr w:type="spellStart"/>
      <w:r>
        <w:rPr>
          <w:sz w:val="24"/>
          <w:szCs w:val="24"/>
        </w:rPr>
        <w:t>помывок</w:t>
      </w:r>
      <w:proofErr w:type="spellEnd"/>
      <w:r>
        <w:rPr>
          <w:sz w:val="24"/>
          <w:szCs w:val="24"/>
        </w:rPr>
        <w:t xml:space="preserve"> или </w:t>
      </w:r>
      <w:r w:rsidRPr="00D45D99">
        <w:rPr>
          <w:sz w:val="24"/>
          <w:szCs w:val="24"/>
        </w:rPr>
        <w:t>96</w:t>
      </w:r>
      <w:r>
        <w:rPr>
          <w:sz w:val="24"/>
          <w:szCs w:val="24"/>
        </w:rPr>
        <w:t xml:space="preserve"> процентов от планового показателя. </w:t>
      </w:r>
      <w:r w:rsidRPr="00D45D99">
        <w:rPr>
          <w:sz w:val="24"/>
          <w:szCs w:val="24"/>
        </w:rPr>
        <w:t>Неисполнение планового</w:t>
      </w:r>
      <w:r>
        <w:rPr>
          <w:sz w:val="24"/>
          <w:szCs w:val="24"/>
        </w:rPr>
        <w:t xml:space="preserve"> показателя </w:t>
      </w:r>
      <w:r w:rsidRPr="00D45D99">
        <w:rPr>
          <w:sz w:val="24"/>
          <w:szCs w:val="24"/>
        </w:rPr>
        <w:t>связано</w:t>
      </w:r>
      <w:r>
        <w:rPr>
          <w:sz w:val="24"/>
          <w:szCs w:val="24"/>
        </w:rPr>
        <w:t xml:space="preserve"> </w:t>
      </w:r>
      <w:r w:rsidRPr="00D45D99">
        <w:rPr>
          <w:sz w:val="24"/>
          <w:szCs w:val="24"/>
        </w:rPr>
        <w:t xml:space="preserve">с </w:t>
      </w:r>
      <w:r>
        <w:rPr>
          <w:sz w:val="24"/>
          <w:szCs w:val="24"/>
        </w:rPr>
        <w:t>закрыти</w:t>
      </w:r>
      <w:r w:rsidRPr="00D45D99">
        <w:rPr>
          <w:sz w:val="24"/>
          <w:szCs w:val="24"/>
        </w:rPr>
        <w:t>ем</w:t>
      </w:r>
      <w:r>
        <w:rPr>
          <w:sz w:val="24"/>
          <w:szCs w:val="24"/>
        </w:rPr>
        <w:t xml:space="preserve"> бани №5 по ул. </w:t>
      </w:r>
      <w:proofErr w:type="spellStart"/>
      <w:r>
        <w:rPr>
          <w:sz w:val="24"/>
          <w:szCs w:val="24"/>
        </w:rPr>
        <w:t>Соломенская</w:t>
      </w:r>
      <w:proofErr w:type="spellEnd"/>
      <w:r>
        <w:rPr>
          <w:sz w:val="24"/>
          <w:szCs w:val="24"/>
        </w:rPr>
        <w:t>, д. 1 на время проведения ремонта в период с 27.05.2023 по 15.09.2023.</w:t>
      </w:r>
    </w:p>
    <w:p w:rsidR="007D6086" w:rsidRPr="00021E2C" w:rsidRDefault="007D6086" w:rsidP="00717871">
      <w:pPr>
        <w:widowControl/>
        <w:tabs>
          <w:tab w:val="left" w:pos="993"/>
        </w:tabs>
        <w:spacing w:line="240" w:lineRule="auto"/>
        <w:ind w:firstLine="709"/>
        <w:jc w:val="center"/>
        <w:rPr>
          <w:b/>
          <w:sz w:val="24"/>
          <w:szCs w:val="24"/>
          <w:highlight w:val="yellow"/>
        </w:rPr>
      </w:pPr>
    </w:p>
    <w:p w:rsidR="00BB43DD" w:rsidRPr="00387083" w:rsidRDefault="00BB43DD" w:rsidP="00BB43DD">
      <w:pPr>
        <w:widowControl/>
        <w:spacing w:line="240" w:lineRule="auto"/>
        <w:ind w:firstLine="0"/>
        <w:jc w:val="center"/>
        <w:rPr>
          <w:b/>
          <w:sz w:val="24"/>
        </w:rPr>
      </w:pPr>
      <w:r w:rsidRPr="00387083">
        <w:rPr>
          <w:b/>
          <w:sz w:val="24"/>
        </w:rPr>
        <w:t>Муниципальная программа Петрозаводского городского округа</w:t>
      </w:r>
    </w:p>
    <w:p w:rsidR="00BB43DD" w:rsidRDefault="00BB43DD" w:rsidP="00BB43DD">
      <w:pPr>
        <w:widowControl/>
        <w:tabs>
          <w:tab w:val="left" w:pos="993"/>
        </w:tabs>
        <w:spacing w:line="240" w:lineRule="auto"/>
        <w:ind w:firstLine="709"/>
        <w:jc w:val="center"/>
        <w:rPr>
          <w:b/>
          <w:sz w:val="24"/>
        </w:rPr>
      </w:pPr>
      <w:r w:rsidRPr="00387083">
        <w:rPr>
          <w:b/>
          <w:sz w:val="24"/>
        </w:rPr>
        <w:t>«Повышение эффективности реализации молодежной политики на территории Петрозаводского городского округа»</w:t>
      </w:r>
    </w:p>
    <w:p w:rsidR="00727F3A" w:rsidRDefault="00727F3A" w:rsidP="00BB43DD">
      <w:pPr>
        <w:widowControl/>
        <w:tabs>
          <w:tab w:val="left" w:pos="993"/>
        </w:tabs>
        <w:spacing w:line="240" w:lineRule="auto"/>
        <w:ind w:firstLine="709"/>
        <w:jc w:val="center"/>
        <w:rPr>
          <w:b/>
          <w:sz w:val="24"/>
        </w:rPr>
      </w:pPr>
    </w:p>
    <w:p w:rsidR="00727F3A" w:rsidRPr="006515F5" w:rsidRDefault="00727F3A" w:rsidP="00727F3A">
      <w:pPr>
        <w:widowControl/>
        <w:tabs>
          <w:tab w:val="left" w:pos="993"/>
        </w:tabs>
        <w:spacing w:line="240" w:lineRule="auto"/>
        <w:ind w:firstLine="709"/>
        <w:rPr>
          <w:sz w:val="24"/>
        </w:rPr>
      </w:pPr>
      <w:r w:rsidRPr="006515F5">
        <w:rPr>
          <w:sz w:val="24"/>
        </w:rPr>
        <w:t>Ответственный исполнитель муниципальной программы – комитет социального развития Администрации Петрозаводского городского округа.</w:t>
      </w:r>
    </w:p>
    <w:p w:rsidR="00727F3A" w:rsidRPr="006515F5" w:rsidRDefault="00727F3A" w:rsidP="00727F3A">
      <w:pPr>
        <w:widowControl/>
        <w:tabs>
          <w:tab w:val="left" w:pos="993"/>
        </w:tabs>
        <w:spacing w:line="240" w:lineRule="auto"/>
        <w:ind w:firstLine="709"/>
        <w:rPr>
          <w:sz w:val="24"/>
        </w:rPr>
      </w:pPr>
      <w:r w:rsidRPr="006515F5">
        <w:rPr>
          <w:sz w:val="24"/>
        </w:rPr>
        <w:t>Муниципальная программа Петрозаводского городского округа «Повышение эффективности реализации молодежной политики на территории Петрозаводского городского округа» реализуется с 2016 года, целью является совершенствование условий для успешной социализации и самореализации молодежи Петрозаводского городского округа, развитие потенциала молодежи в интересах социально-экономического развития города.</w:t>
      </w:r>
    </w:p>
    <w:p w:rsidR="00727F3A" w:rsidRPr="006515F5" w:rsidRDefault="00727F3A" w:rsidP="00727F3A">
      <w:pPr>
        <w:widowControl/>
        <w:tabs>
          <w:tab w:val="left" w:pos="993"/>
        </w:tabs>
        <w:spacing w:line="240" w:lineRule="auto"/>
        <w:ind w:firstLine="709"/>
        <w:rPr>
          <w:sz w:val="24"/>
        </w:rPr>
      </w:pPr>
      <w:r w:rsidRPr="006515F5">
        <w:rPr>
          <w:sz w:val="24"/>
        </w:rPr>
        <w:t xml:space="preserve">За 2023 год на реализацию муниципальной программы Петрозаводского городского округа «Повышение эффективности реализации молодежной политики на территории Петрозаводского городского округа» из бюджета Петрозаводского городского округа направлено 19 253,5 тыс. руб. </w:t>
      </w:r>
    </w:p>
    <w:p w:rsidR="00727F3A" w:rsidRPr="006515F5" w:rsidRDefault="00727F3A" w:rsidP="00727F3A">
      <w:pPr>
        <w:widowControl/>
        <w:tabs>
          <w:tab w:val="left" w:pos="993"/>
        </w:tabs>
        <w:spacing w:line="240" w:lineRule="auto"/>
        <w:ind w:firstLine="709"/>
        <w:rPr>
          <w:sz w:val="24"/>
        </w:rPr>
      </w:pPr>
      <w:r w:rsidRPr="006515F5">
        <w:rPr>
          <w:sz w:val="24"/>
        </w:rPr>
        <w:t xml:space="preserve">Средства в 2023 году направлены на реализацию следующих основных мероприятий:                                                                                   </w:t>
      </w:r>
    </w:p>
    <w:p w:rsidR="00727F3A" w:rsidRPr="006515F5" w:rsidRDefault="00727F3A" w:rsidP="00727F3A">
      <w:pPr>
        <w:tabs>
          <w:tab w:val="left" w:pos="993"/>
        </w:tabs>
        <w:spacing w:line="240" w:lineRule="auto"/>
        <w:ind w:firstLine="709"/>
        <w:jc w:val="right"/>
        <w:rPr>
          <w:sz w:val="24"/>
        </w:rPr>
      </w:pPr>
      <w:r w:rsidRPr="006515F5">
        <w:rPr>
          <w:sz w:val="24"/>
        </w:rPr>
        <w:t>тыс. руб.</w:t>
      </w:r>
    </w:p>
    <w:tbl>
      <w:tblPr>
        <w:tblW w:w="0" w:type="auto"/>
        <w:tblInd w:w="108" w:type="dxa"/>
        <w:tblLayout w:type="fixed"/>
        <w:tblLook w:val="04A0" w:firstRow="1" w:lastRow="0" w:firstColumn="1" w:lastColumn="0" w:noHBand="0" w:noVBand="1"/>
      </w:tblPr>
      <w:tblGrid>
        <w:gridCol w:w="7838"/>
        <w:gridCol w:w="1522"/>
      </w:tblGrid>
      <w:tr w:rsidR="00727F3A" w:rsidRPr="006515F5" w:rsidTr="007964EC">
        <w:trPr>
          <w:trHeight w:val="904"/>
          <w:tblHeader/>
        </w:trPr>
        <w:tc>
          <w:tcPr>
            <w:tcW w:w="7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F3A" w:rsidRPr="006515F5" w:rsidRDefault="00727F3A" w:rsidP="007964EC">
            <w:pPr>
              <w:tabs>
                <w:tab w:val="left" w:pos="993"/>
              </w:tabs>
              <w:spacing w:line="240" w:lineRule="auto"/>
              <w:ind w:firstLine="0"/>
              <w:jc w:val="center"/>
              <w:rPr>
                <w:sz w:val="24"/>
              </w:rPr>
            </w:pPr>
            <w:r w:rsidRPr="006515F5">
              <w:rPr>
                <w:color w:val="000000"/>
                <w:sz w:val="24"/>
              </w:rPr>
              <w:t>Наименование основного мероприятия</w:t>
            </w:r>
          </w:p>
        </w:tc>
        <w:tc>
          <w:tcPr>
            <w:tcW w:w="1522" w:type="dxa"/>
            <w:tcBorders>
              <w:top w:val="single" w:sz="4" w:space="0" w:color="000000"/>
              <w:left w:val="nil"/>
              <w:bottom w:val="single" w:sz="4" w:space="0" w:color="000000"/>
              <w:right w:val="single" w:sz="4" w:space="0" w:color="000000"/>
            </w:tcBorders>
            <w:shd w:val="clear" w:color="auto" w:fill="auto"/>
            <w:vAlign w:val="center"/>
          </w:tcPr>
          <w:p w:rsidR="00727F3A" w:rsidRPr="006515F5" w:rsidRDefault="00727F3A" w:rsidP="007964EC">
            <w:pPr>
              <w:tabs>
                <w:tab w:val="left" w:pos="993"/>
              </w:tabs>
              <w:spacing w:line="240" w:lineRule="auto"/>
              <w:ind w:firstLine="0"/>
              <w:jc w:val="center"/>
              <w:rPr>
                <w:sz w:val="24"/>
              </w:rPr>
            </w:pPr>
            <w:r w:rsidRPr="006515F5">
              <w:rPr>
                <w:color w:val="000000"/>
                <w:sz w:val="24"/>
              </w:rPr>
              <w:t>Исполнено</w:t>
            </w:r>
          </w:p>
        </w:tc>
      </w:tr>
      <w:tr w:rsidR="00727F3A" w:rsidRPr="006515F5" w:rsidTr="007964EC">
        <w:trPr>
          <w:trHeight w:val="134"/>
          <w:tblHeader/>
        </w:trPr>
        <w:tc>
          <w:tcPr>
            <w:tcW w:w="7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F3A" w:rsidRPr="006515F5" w:rsidRDefault="00727F3A" w:rsidP="007964EC">
            <w:pPr>
              <w:widowControl/>
              <w:tabs>
                <w:tab w:val="left" w:pos="993"/>
              </w:tabs>
              <w:spacing w:line="240" w:lineRule="auto"/>
              <w:ind w:firstLine="0"/>
              <w:jc w:val="center"/>
              <w:rPr>
                <w:sz w:val="24"/>
              </w:rPr>
            </w:pPr>
            <w:r w:rsidRPr="006515F5">
              <w:rPr>
                <w:sz w:val="24"/>
              </w:rPr>
              <w:t>1</w:t>
            </w:r>
          </w:p>
        </w:tc>
        <w:tc>
          <w:tcPr>
            <w:tcW w:w="1522" w:type="dxa"/>
            <w:tcBorders>
              <w:top w:val="single" w:sz="4" w:space="0" w:color="000000"/>
              <w:left w:val="nil"/>
              <w:bottom w:val="single" w:sz="4" w:space="0" w:color="000000"/>
              <w:right w:val="single" w:sz="4" w:space="0" w:color="000000"/>
            </w:tcBorders>
            <w:shd w:val="clear" w:color="auto" w:fill="auto"/>
            <w:vAlign w:val="center"/>
          </w:tcPr>
          <w:p w:rsidR="00727F3A" w:rsidRPr="006515F5" w:rsidRDefault="00727F3A" w:rsidP="007964EC">
            <w:pPr>
              <w:tabs>
                <w:tab w:val="left" w:pos="993"/>
              </w:tabs>
              <w:spacing w:line="240" w:lineRule="auto"/>
              <w:ind w:firstLine="0"/>
              <w:jc w:val="center"/>
              <w:rPr>
                <w:sz w:val="24"/>
              </w:rPr>
            </w:pPr>
            <w:r w:rsidRPr="006515F5">
              <w:rPr>
                <w:color w:val="000000"/>
                <w:sz w:val="24"/>
              </w:rPr>
              <w:t>2</w:t>
            </w:r>
          </w:p>
        </w:tc>
      </w:tr>
      <w:tr w:rsidR="00727F3A" w:rsidRPr="006515F5" w:rsidTr="007964EC">
        <w:trPr>
          <w:trHeight w:val="262"/>
        </w:trPr>
        <w:tc>
          <w:tcPr>
            <w:tcW w:w="7838" w:type="dxa"/>
            <w:tcBorders>
              <w:top w:val="single" w:sz="4" w:space="0" w:color="000000"/>
              <w:left w:val="single" w:sz="4" w:space="0" w:color="000000"/>
              <w:bottom w:val="single" w:sz="4" w:space="0" w:color="000000"/>
              <w:right w:val="single" w:sz="4" w:space="0" w:color="000000"/>
            </w:tcBorders>
            <w:shd w:val="clear" w:color="auto" w:fill="auto"/>
          </w:tcPr>
          <w:p w:rsidR="00727F3A" w:rsidRPr="006515F5" w:rsidRDefault="00727F3A" w:rsidP="007964EC">
            <w:pPr>
              <w:widowControl/>
              <w:tabs>
                <w:tab w:val="left" w:pos="993"/>
              </w:tabs>
              <w:spacing w:line="240" w:lineRule="auto"/>
              <w:ind w:firstLine="0"/>
              <w:jc w:val="left"/>
              <w:rPr>
                <w:sz w:val="24"/>
              </w:rPr>
            </w:pPr>
            <w:r w:rsidRPr="006515F5">
              <w:rPr>
                <w:sz w:val="24"/>
              </w:rPr>
              <w:t>«Реализация основных направлений молодежной политики»</w:t>
            </w:r>
          </w:p>
        </w:tc>
        <w:tc>
          <w:tcPr>
            <w:tcW w:w="1522" w:type="dxa"/>
            <w:tcBorders>
              <w:top w:val="single" w:sz="4" w:space="0" w:color="000000"/>
              <w:left w:val="nil"/>
              <w:bottom w:val="single" w:sz="4" w:space="0" w:color="000000"/>
              <w:right w:val="single" w:sz="4" w:space="0" w:color="000000"/>
            </w:tcBorders>
            <w:shd w:val="clear" w:color="auto" w:fill="auto"/>
            <w:vAlign w:val="center"/>
          </w:tcPr>
          <w:p w:rsidR="00727F3A" w:rsidRPr="006515F5" w:rsidRDefault="00727F3A" w:rsidP="007964EC">
            <w:pPr>
              <w:tabs>
                <w:tab w:val="left" w:pos="993"/>
              </w:tabs>
              <w:spacing w:line="240" w:lineRule="auto"/>
              <w:ind w:firstLine="0"/>
              <w:jc w:val="center"/>
              <w:rPr>
                <w:sz w:val="24"/>
              </w:rPr>
            </w:pPr>
            <w:r w:rsidRPr="006515F5">
              <w:rPr>
                <w:sz w:val="24"/>
              </w:rPr>
              <w:t>17 275,0</w:t>
            </w:r>
          </w:p>
        </w:tc>
      </w:tr>
      <w:tr w:rsidR="00727F3A" w:rsidRPr="006515F5" w:rsidTr="007964EC">
        <w:trPr>
          <w:trHeight w:val="315"/>
        </w:trPr>
        <w:tc>
          <w:tcPr>
            <w:tcW w:w="7838" w:type="dxa"/>
            <w:tcBorders>
              <w:top w:val="single" w:sz="4" w:space="0" w:color="000000"/>
              <w:left w:val="single" w:sz="4" w:space="0" w:color="000000"/>
              <w:bottom w:val="single" w:sz="4" w:space="0" w:color="000000"/>
              <w:right w:val="single" w:sz="4" w:space="0" w:color="000000"/>
            </w:tcBorders>
            <w:shd w:val="clear" w:color="auto" w:fill="auto"/>
          </w:tcPr>
          <w:p w:rsidR="00727F3A" w:rsidRPr="006515F5" w:rsidRDefault="00727F3A" w:rsidP="007964EC">
            <w:pPr>
              <w:tabs>
                <w:tab w:val="left" w:pos="993"/>
              </w:tabs>
              <w:spacing w:line="240" w:lineRule="auto"/>
              <w:ind w:firstLine="0"/>
              <w:jc w:val="left"/>
              <w:rPr>
                <w:b/>
                <w:sz w:val="24"/>
              </w:rPr>
            </w:pPr>
            <w:r w:rsidRPr="006515F5">
              <w:rPr>
                <w:sz w:val="24"/>
              </w:rPr>
              <w:t>«Временное трудоустройство несовершеннолетних граждан Петрозаводского городского округа»</w:t>
            </w:r>
          </w:p>
        </w:tc>
        <w:tc>
          <w:tcPr>
            <w:tcW w:w="1522" w:type="dxa"/>
            <w:tcBorders>
              <w:top w:val="single" w:sz="4" w:space="0" w:color="000000"/>
              <w:left w:val="nil"/>
              <w:bottom w:val="single" w:sz="4" w:space="0" w:color="000000"/>
              <w:right w:val="single" w:sz="4" w:space="0" w:color="000000"/>
            </w:tcBorders>
            <w:shd w:val="clear" w:color="auto" w:fill="auto"/>
            <w:vAlign w:val="center"/>
          </w:tcPr>
          <w:p w:rsidR="00727F3A" w:rsidRPr="006515F5" w:rsidRDefault="00727F3A" w:rsidP="007964EC">
            <w:pPr>
              <w:tabs>
                <w:tab w:val="left" w:pos="993"/>
              </w:tabs>
              <w:spacing w:line="240" w:lineRule="auto"/>
              <w:ind w:firstLine="0"/>
              <w:jc w:val="center"/>
              <w:rPr>
                <w:sz w:val="24"/>
              </w:rPr>
            </w:pPr>
            <w:r w:rsidRPr="006515F5">
              <w:rPr>
                <w:sz w:val="24"/>
              </w:rPr>
              <w:t>1 978,5</w:t>
            </w:r>
          </w:p>
        </w:tc>
      </w:tr>
    </w:tbl>
    <w:p w:rsidR="00727F3A" w:rsidRPr="006515F5" w:rsidRDefault="00727F3A" w:rsidP="00727F3A">
      <w:pPr>
        <w:widowControl/>
        <w:tabs>
          <w:tab w:val="left" w:pos="993"/>
        </w:tabs>
        <w:spacing w:line="240" w:lineRule="auto"/>
        <w:ind w:firstLine="709"/>
        <w:rPr>
          <w:sz w:val="24"/>
        </w:rPr>
      </w:pPr>
    </w:p>
    <w:p w:rsidR="00727F3A" w:rsidRPr="006515F5" w:rsidRDefault="00727F3A" w:rsidP="00727F3A">
      <w:pPr>
        <w:widowControl/>
        <w:tabs>
          <w:tab w:val="left" w:pos="993"/>
        </w:tabs>
        <w:spacing w:line="240" w:lineRule="auto"/>
        <w:ind w:firstLine="709"/>
        <w:rPr>
          <w:sz w:val="24"/>
        </w:rPr>
      </w:pPr>
      <w:r w:rsidRPr="006515F5">
        <w:rPr>
          <w:sz w:val="24"/>
        </w:rPr>
        <w:t>В разрезе основных мероприятий расходы осуществлены следующим образом:</w:t>
      </w:r>
    </w:p>
    <w:p w:rsidR="00727F3A" w:rsidRPr="006515F5" w:rsidRDefault="00727F3A" w:rsidP="00727F3A">
      <w:pPr>
        <w:widowControl/>
        <w:tabs>
          <w:tab w:val="left" w:pos="993"/>
        </w:tabs>
        <w:spacing w:line="240" w:lineRule="auto"/>
        <w:ind w:firstLine="709"/>
        <w:rPr>
          <w:sz w:val="24"/>
        </w:rPr>
      </w:pPr>
      <w:r w:rsidRPr="006515F5">
        <w:rPr>
          <w:sz w:val="24"/>
        </w:rPr>
        <w:t xml:space="preserve">1. «Реализация основных направлений молодежной политики». </w:t>
      </w:r>
    </w:p>
    <w:p w:rsidR="00727F3A" w:rsidRPr="006515F5" w:rsidRDefault="00727F3A" w:rsidP="00727F3A">
      <w:pPr>
        <w:widowControl/>
        <w:tabs>
          <w:tab w:val="left" w:pos="993"/>
        </w:tabs>
        <w:spacing w:line="240" w:lineRule="auto"/>
        <w:ind w:firstLine="709"/>
        <w:rPr>
          <w:sz w:val="24"/>
        </w:rPr>
      </w:pPr>
      <w:proofErr w:type="gramStart"/>
      <w:r w:rsidRPr="006515F5">
        <w:rPr>
          <w:sz w:val="24"/>
        </w:rPr>
        <w:t>Средства в виде субсидии на финансовое обеспечение выполнения муниципального задания в сумме 17 275,0 тыс. руб. предоставлены МУ «</w:t>
      </w:r>
      <w:r w:rsidR="00345819">
        <w:rPr>
          <w:sz w:val="24"/>
        </w:rPr>
        <w:t>МЦ</w:t>
      </w:r>
      <w:r w:rsidRPr="006515F5">
        <w:rPr>
          <w:sz w:val="24"/>
        </w:rPr>
        <w:t xml:space="preserve"> «Смена» для проведения 180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 (</w:t>
      </w:r>
      <w:proofErr w:type="spellStart"/>
      <w:r w:rsidRPr="006515F5">
        <w:rPr>
          <w:sz w:val="24"/>
        </w:rPr>
        <w:t>квесты</w:t>
      </w:r>
      <w:proofErr w:type="spellEnd"/>
      <w:r w:rsidRPr="006515F5">
        <w:rPr>
          <w:sz w:val="24"/>
        </w:rPr>
        <w:t xml:space="preserve">, встречи, консультации, слеты, юнармейский </w:t>
      </w:r>
      <w:r w:rsidRPr="006515F5">
        <w:rPr>
          <w:sz w:val="24"/>
        </w:rPr>
        <w:lastRenderedPageBreak/>
        <w:t>фестиваль «День рождения</w:t>
      </w:r>
      <w:proofErr w:type="gramEnd"/>
      <w:r w:rsidRPr="006515F5">
        <w:rPr>
          <w:sz w:val="24"/>
        </w:rPr>
        <w:t xml:space="preserve"> </w:t>
      </w:r>
      <w:proofErr w:type="spellStart"/>
      <w:proofErr w:type="gramStart"/>
      <w:r w:rsidRPr="006515F5">
        <w:rPr>
          <w:sz w:val="24"/>
        </w:rPr>
        <w:t>Юнармии</w:t>
      </w:r>
      <w:proofErr w:type="spellEnd"/>
      <w:r w:rsidRPr="006515F5">
        <w:rPr>
          <w:sz w:val="24"/>
        </w:rPr>
        <w:t>», молодежная премия «Птица», фестиваль семейного творчества «Мельница счастья», молодежные конференции и фестивали).</w:t>
      </w:r>
      <w:proofErr w:type="gramEnd"/>
    </w:p>
    <w:p w:rsidR="00727F3A" w:rsidRPr="00DB712A" w:rsidRDefault="00727F3A" w:rsidP="00727F3A">
      <w:pPr>
        <w:tabs>
          <w:tab w:val="left" w:pos="540"/>
          <w:tab w:val="left" w:pos="993"/>
        </w:tabs>
        <w:spacing w:line="240" w:lineRule="auto"/>
        <w:ind w:firstLine="709"/>
        <w:rPr>
          <w:sz w:val="24"/>
        </w:rPr>
      </w:pPr>
      <w:r w:rsidRPr="00DB712A">
        <w:rPr>
          <w:sz w:val="24"/>
        </w:rPr>
        <w:t>2. «Временное трудоустройство несовершеннолетних граждан Петрозаводского городского округа».</w:t>
      </w:r>
    </w:p>
    <w:p w:rsidR="00727F3A" w:rsidRPr="00DB712A" w:rsidRDefault="00727F3A" w:rsidP="00727F3A">
      <w:pPr>
        <w:widowControl/>
        <w:tabs>
          <w:tab w:val="left" w:pos="993"/>
        </w:tabs>
        <w:spacing w:line="240" w:lineRule="auto"/>
        <w:ind w:firstLine="709"/>
        <w:rPr>
          <w:sz w:val="24"/>
        </w:rPr>
      </w:pPr>
      <w:proofErr w:type="gramStart"/>
      <w:r w:rsidRPr="00DB712A">
        <w:rPr>
          <w:sz w:val="24"/>
        </w:rPr>
        <w:t xml:space="preserve">Средства в виде субсидии на иные цели в сумме 1 978,5 тыс. руб. предоставлены муниципальным бюджетным учреждениям на обеспечение временного трудоустройства </w:t>
      </w:r>
      <w:r w:rsidRPr="00DB712A">
        <w:rPr>
          <w:color w:val="000000"/>
          <w:sz w:val="24"/>
        </w:rPr>
        <w:t xml:space="preserve">334 несовершеннолетних </w:t>
      </w:r>
      <w:r w:rsidRPr="00DB712A">
        <w:rPr>
          <w:sz w:val="24"/>
        </w:rPr>
        <w:t>в возрасте от 14 до 18 лет в период каникул и в свободное от учебы время, что позволило подросткам получить первые профессиональные навыки, возможность заработать собственные деньги, адаптироваться к трудовой деятельности, повысить уровень мотивации к труду.</w:t>
      </w:r>
      <w:proofErr w:type="gramEnd"/>
    </w:p>
    <w:p w:rsidR="00727F3A" w:rsidRPr="00DB712A" w:rsidRDefault="00727F3A" w:rsidP="00727F3A">
      <w:pPr>
        <w:widowControl/>
        <w:tabs>
          <w:tab w:val="left" w:pos="993"/>
        </w:tabs>
        <w:spacing w:line="240" w:lineRule="auto"/>
        <w:ind w:firstLine="709"/>
        <w:rPr>
          <w:sz w:val="24"/>
        </w:rPr>
      </w:pPr>
      <w:r w:rsidRPr="00DB712A">
        <w:rPr>
          <w:sz w:val="24"/>
        </w:rPr>
        <w:t xml:space="preserve">В результате реализации программы в 2023 году в сравнении с отчетным (базовым) 2014 годом </w:t>
      </w:r>
      <w:r w:rsidRPr="00DB712A">
        <w:rPr>
          <w:color w:val="000000"/>
          <w:sz w:val="24"/>
        </w:rPr>
        <w:t>по основным показателям</w:t>
      </w:r>
      <w:r w:rsidRPr="00DB712A">
        <w:rPr>
          <w:sz w:val="24"/>
        </w:rPr>
        <w:t xml:space="preserve"> обеспечено: </w:t>
      </w:r>
    </w:p>
    <w:p w:rsidR="00727F3A" w:rsidRPr="00DB712A" w:rsidRDefault="00727F3A" w:rsidP="00727F3A">
      <w:pPr>
        <w:tabs>
          <w:tab w:val="left" w:pos="540"/>
          <w:tab w:val="left" w:pos="993"/>
        </w:tabs>
        <w:spacing w:line="240" w:lineRule="auto"/>
        <w:ind w:firstLine="709"/>
        <w:rPr>
          <w:sz w:val="24"/>
        </w:rPr>
      </w:pPr>
      <w:r w:rsidRPr="00DB712A">
        <w:rPr>
          <w:color w:val="000000"/>
          <w:sz w:val="24"/>
        </w:rPr>
        <w:t>- рост количества посещений молодежью мероприятий в сфере молодежной политики до 37,1 тыс. посещений (в 2014 году - 27 тыс. посещений), что связано с активным участием молодежи в проводимых мероприятиях с использованием информационн</w:t>
      </w:r>
      <w:r w:rsidR="00C524CE">
        <w:rPr>
          <w:color w:val="000000"/>
          <w:sz w:val="24"/>
        </w:rPr>
        <w:t xml:space="preserve">о-телекоммуникационной </w:t>
      </w:r>
      <w:r w:rsidRPr="00DB712A">
        <w:rPr>
          <w:color w:val="000000"/>
          <w:sz w:val="24"/>
        </w:rPr>
        <w:t>сети Интернет;</w:t>
      </w:r>
    </w:p>
    <w:p w:rsidR="00727F3A" w:rsidRPr="00DB712A" w:rsidRDefault="00727F3A" w:rsidP="00727F3A">
      <w:pPr>
        <w:tabs>
          <w:tab w:val="left" w:pos="540"/>
          <w:tab w:val="left" w:pos="993"/>
        </w:tabs>
        <w:spacing w:line="240" w:lineRule="auto"/>
        <w:ind w:firstLine="709"/>
        <w:rPr>
          <w:sz w:val="24"/>
        </w:rPr>
      </w:pPr>
      <w:r w:rsidRPr="00DB712A">
        <w:rPr>
          <w:color w:val="000000"/>
          <w:sz w:val="24"/>
        </w:rPr>
        <w:t>- рост количества молодежных объединений, организаций, формирований до 54 объединений (в 2014 году – 36 объединений);</w:t>
      </w:r>
    </w:p>
    <w:p w:rsidR="00727F3A" w:rsidRPr="00117ECB" w:rsidRDefault="00727F3A" w:rsidP="00727F3A">
      <w:pPr>
        <w:widowControl/>
        <w:tabs>
          <w:tab w:val="left" w:pos="993"/>
        </w:tabs>
        <w:spacing w:line="240" w:lineRule="auto"/>
        <w:ind w:firstLine="709"/>
        <w:rPr>
          <w:sz w:val="24"/>
        </w:rPr>
      </w:pPr>
      <w:r w:rsidRPr="00DB712A">
        <w:rPr>
          <w:sz w:val="24"/>
        </w:rPr>
        <w:t>- рост доли молодых граждан Петрозаводского городского округа в возрасте от 14 до 30 лет, охваченных услугами муниципальных учреждений</w:t>
      </w:r>
      <w:r w:rsidRPr="00117ECB">
        <w:rPr>
          <w:sz w:val="24"/>
        </w:rPr>
        <w:t>, от общего количества молодых граждан Петрозаводского городского округа на 17,0 процентов (в 2014 году – 10,0 процентов);</w:t>
      </w:r>
    </w:p>
    <w:p w:rsidR="00727F3A" w:rsidRPr="00DB712A" w:rsidRDefault="00727F3A" w:rsidP="00727F3A">
      <w:pPr>
        <w:widowControl/>
        <w:tabs>
          <w:tab w:val="left" w:pos="993"/>
        </w:tabs>
        <w:spacing w:line="240" w:lineRule="auto"/>
        <w:ind w:firstLine="709"/>
        <w:rPr>
          <w:sz w:val="24"/>
        </w:rPr>
      </w:pPr>
      <w:r w:rsidRPr="00117ECB">
        <w:rPr>
          <w:sz w:val="24"/>
        </w:rPr>
        <w:t>- рост доли молодых граждан Петрозаводского городского округа</w:t>
      </w:r>
      <w:r w:rsidRPr="00DB712A">
        <w:rPr>
          <w:sz w:val="24"/>
        </w:rPr>
        <w:t xml:space="preserve"> в возрасте от 14 до 30 лет, непосредственно принимающих участие в деятельности молодежных общественных объединений Петрозаводского городского округа, от общего количества молодых граждан Петрозаводского городского округа до 9,0 процентов (в 2014 году – 5,0 процентов);</w:t>
      </w:r>
    </w:p>
    <w:p w:rsidR="00727F3A" w:rsidRPr="00A60CB7" w:rsidRDefault="00727F3A" w:rsidP="00727F3A">
      <w:pPr>
        <w:widowControl/>
        <w:tabs>
          <w:tab w:val="left" w:pos="993"/>
        </w:tabs>
        <w:spacing w:line="240" w:lineRule="auto"/>
        <w:ind w:firstLine="709"/>
        <w:rPr>
          <w:sz w:val="24"/>
        </w:rPr>
      </w:pPr>
      <w:r w:rsidRPr="00DB712A">
        <w:rPr>
          <w:sz w:val="24"/>
        </w:rPr>
        <w:t>- рост доли молодых граждан Петрозаводского городского округа в возрасте от 14 до 30 лет, привлеченных к участию в профилактических мероприятиях, от общего количества молодых граждан Петрозаводского городского округа до 10,0 процентов           (в 2014 году – 6,0 процентов).</w:t>
      </w:r>
    </w:p>
    <w:p w:rsidR="00727F3A" w:rsidRDefault="00727F3A" w:rsidP="00717871">
      <w:pPr>
        <w:widowControl/>
        <w:tabs>
          <w:tab w:val="left" w:pos="993"/>
        </w:tabs>
        <w:spacing w:line="240" w:lineRule="auto"/>
        <w:ind w:firstLine="709"/>
        <w:jc w:val="center"/>
        <w:rPr>
          <w:b/>
          <w:sz w:val="24"/>
          <w:szCs w:val="24"/>
          <w:highlight w:val="green"/>
        </w:rPr>
      </w:pPr>
    </w:p>
    <w:p w:rsidR="009D7E7A" w:rsidRPr="00387083" w:rsidRDefault="009D7E7A" w:rsidP="00717871">
      <w:pPr>
        <w:widowControl/>
        <w:tabs>
          <w:tab w:val="left" w:pos="993"/>
        </w:tabs>
        <w:spacing w:line="240" w:lineRule="auto"/>
        <w:ind w:firstLine="709"/>
        <w:jc w:val="center"/>
        <w:rPr>
          <w:b/>
          <w:sz w:val="24"/>
          <w:szCs w:val="24"/>
        </w:rPr>
      </w:pPr>
      <w:r w:rsidRPr="00387083">
        <w:rPr>
          <w:b/>
          <w:sz w:val="24"/>
          <w:szCs w:val="24"/>
        </w:rPr>
        <w:t>Муниципальная программа Петрозаводского городского округа</w:t>
      </w:r>
    </w:p>
    <w:p w:rsidR="009D7E7A" w:rsidRPr="00BB4E7C" w:rsidRDefault="009D7E7A" w:rsidP="00717871">
      <w:pPr>
        <w:widowControl/>
        <w:tabs>
          <w:tab w:val="left" w:pos="993"/>
        </w:tabs>
        <w:spacing w:line="240" w:lineRule="auto"/>
        <w:ind w:firstLine="709"/>
        <w:jc w:val="center"/>
        <w:rPr>
          <w:b/>
          <w:sz w:val="24"/>
          <w:szCs w:val="24"/>
        </w:rPr>
      </w:pPr>
      <w:r w:rsidRPr="00387083">
        <w:rPr>
          <w:b/>
          <w:sz w:val="24"/>
          <w:szCs w:val="24"/>
        </w:rPr>
        <w:t>«Социальная поддержка населения Петрозаводского городского округа»</w:t>
      </w:r>
    </w:p>
    <w:p w:rsidR="00BB4E7C" w:rsidRDefault="00BB4E7C" w:rsidP="00717871">
      <w:pPr>
        <w:widowControl/>
        <w:tabs>
          <w:tab w:val="left" w:pos="993"/>
        </w:tabs>
        <w:spacing w:line="240" w:lineRule="auto"/>
        <w:ind w:firstLine="709"/>
        <w:jc w:val="center"/>
        <w:rPr>
          <w:b/>
          <w:sz w:val="24"/>
          <w:szCs w:val="24"/>
          <w:highlight w:val="yellow"/>
        </w:rPr>
      </w:pPr>
    </w:p>
    <w:p w:rsidR="00BB4E7C" w:rsidRPr="00334C85" w:rsidRDefault="00BB4E7C" w:rsidP="00BB4E7C">
      <w:pPr>
        <w:widowControl/>
        <w:tabs>
          <w:tab w:val="left" w:pos="993"/>
        </w:tabs>
        <w:spacing w:line="240" w:lineRule="auto"/>
        <w:ind w:firstLine="709"/>
        <w:rPr>
          <w:sz w:val="24"/>
          <w:szCs w:val="24"/>
        </w:rPr>
      </w:pPr>
      <w:r w:rsidRPr="00334C85">
        <w:rPr>
          <w:sz w:val="24"/>
          <w:szCs w:val="24"/>
        </w:rPr>
        <w:t>Ответственный исполнитель муниципальной программы – комитет социального развития Администрации Петрозаводского городского округа.</w:t>
      </w:r>
    </w:p>
    <w:p w:rsidR="00BB4E7C" w:rsidRPr="000C5DBA" w:rsidRDefault="00BB4E7C" w:rsidP="00BB4E7C">
      <w:pPr>
        <w:widowControl/>
        <w:tabs>
          <w:tab w:val="left" w:pos="993"/>
        </w:tabs>
        <w:spacing w:line="240" w:lineRule="auto"/>
        <w:ind w:firstLine="709"/>
        <w:rPr>
          <w:sz w:val="24"/>
          <w:szCs w:val="24"/>
        </w:rPr>
      </w:pPr>
      <w:r w:rsidRPr="00334C85">
        <w:rPr>
          <w:sz w:val="24"/>
          <w:szCs w:val="24"/>
        </w:rPr>
        <w:t>Муниципальная программа «Социальная поддержка населения Петрозаводского городского округа» реализуется с 2017 года, целью является повышение эффективности системы социальной поддержки населения г. Петрозаводска, социальной защищенности граждан.</w:t>
      </w:r>
      <w:r w:rsidRPr="000C5DBA">
        <w:rPr>
          <w:sz w:val="24"/>
          <w:szCs w:val="24"/>
        </w:rPr>
        <w:t xml:space="preserve"> </w:t>
      </w:r>
    </w:p>
    <w:p w:rsidR="00BB4E7C" w:rsidRPr="000C5DBA" w:rsidRDefault="00BB4E7C" w:rsidP="00BB4E7C">
      <w:pPr>
        <w:widowControl/>
        <w:tabs>
          <w:tab w:val="left" w:pos="993"/>
        </w:tabs>
        <w:spacing w:line="240" w:lineRule="auto"/>
        <w:ind w:firstLine="709"/>
        <w:rPr>
          <w:sz w:val="24"/>
          <w:szCs w:val="24"/>
        </w:rPr>
      </w:pPr>
      <w:r w:rsidRPr="00521477">
        <w:rPr>
          <w:sz w:val="24"/>
          <w:szCs w:val="24"/>
        </w:rPr>
        <w:t xml:space="preserve">За 2023 год на реализацию муниципальной программы Петрозаводского городского округа «Социальная поддержка населения Петрозаводского городского округа» из бюджета Петрозаводского городского округа направлено </w:t>
      </w:r>
      <w:r w:rsidR="00971B9F">
        <w:rPr>
          <w:sz w:val="24"/>
          <w:szCs w:val="24"/>
        </w:rPr>
        <w:t>299 453,0</w:t>
      </w:r>
      <w:r w:rsidRPr="00521477">
        <w:rPr>
          <w:sz w:val="24"/>
          <w:szCs w:val="24"/>
        </w:rPr>
        <w:t xml:space="preserve"> тыс. руб., из них</w:t>
      </w:r>
      <w:r w:rsidRPr="00334C85">
        <w:rPr>
          <w:sz w:val="24"/>
          <w:szCs w:val="24"/>
        </w:rPr>
        <w:t xml:space="preserve"> </w:t>
      </w:r>
      <w:r w:rsidRPr="000C5DBA">
        <w:rPr>
          <w:sz w:val="24"/>
          <w:szCs w:val="24"/>
        </w:rPr>
        <w:t>за счет межбюджетных трансфертов из бюджета Республики Карелия – 238 805,7 тыс. руб.</w:t>
      </w:r>
    </w:p>
    <w:p w:rsidR="00BB4E7C" w:rsidRDefault="00BB4E7C" w:rsidP="00BB4E7C">
      <w:pPr>
        <w:widowControl/>
        <w:tabs>
          <w:tab w:val="left" w:pos="993"/>
        </w:tabs>
        <w:spacing w:line="240" w:lineRule="auto"/>
        <w:ind w:firstLine="709"/>
        <w:rPr>
          <w:rFonts w:eastAsia="Calibri"/>
          <w:snapToGrid w:val="0"/>
          <w:sz w:val="24"/>
          <w:szCs w:val="24"/>
          <w:lang w:eastAsia="en-US"/>
        </w:rPr>
      </w:pPr>
      <w:r w:rsidRPr="00334C85">
        <w:rPr>
          <w:sz w:val="24"/>
          <w:szCs w:val="24"/>
        </w:rPr>
        <w:t>Средства в 2023 году направлены на реализацию следующих основных мероприятий:</w:t>
      </w:r>
      <w:r w:rsidRPr="00334C85">
        <w:rPr>
          <w:rFonts w:eastAsia="Calibri"/>
          <w:snapToGrid w:val="0"/>
          <w:sz w:val="24"/>
          <w:szCs w:val="24"/>
          <w:lang w:eastAsia="en-US"/>
        </w:rPr>
        <w:t xml:space="preserve">                                                                                                                      </w:t>
      </w:r>
    </w:p>
    <w:p w:rsidR="00070F6B" w:rsidRDefault="00070F6B" w:rsidP="00BB4E7C">
      <w:pPr>
        <w:widowControl/>
        <w:tabs>
          <w:tab w:val="left" w:pos="993"/>
        </w:tabs>
        <w:spacing w:line="240" w:lineRule="auto"/>
        <w:ind w:firstLine="709"/>
        <w:rPr>
          <w:rFonts w:eastAsia="Calibri"/>
          <w:snapToGrid w:val="0"/>
          <w:sz w:val="24"/>
          <w:szCs w:val="24"/>
          <w:lang w:eastAsia="en-US"/>
        </w:rPr>
      </w:pPr>
    </w:p>
    <w:p w:rsidR="00070F6B" w:rsidRDefault="00070F6B" w:rsidP="00BB4E7C">
      <w:pPr>
        <w:widowControl/>
        <w:tabs>
          <w:tab w:val="left" w:pos="993"/>
        </w:tabs>
        <w:spacing w:line="240" w:lineRule="auto"/>
        <w:ind w:firstLine="709"/>
        <w:rPr>
          <w:rFonts w:eastAsia="Calibri"/>
          <w:snapToGrid w:val="0"/>
          <w:sz w:val="24"/>
          <w:szCs w:val="24"/>
          <w:lang w:eastAsia="en-US"/>
        </w:rPr>
      </w:pPr>
    </w:p>
    <w:p w:rsidR="00070F6B" w:rsidRDefault="00070F6B" w:rsidP="00BB4E7C">
      <w:pPr>
        <w:widowControl/>
        <w:tabs>
          <w:tab w:val="left" w:pos="993"/>
        </w:tabs>
        <w:spacing w:line="240" w:lineRule="auto"/>
        <w:ind w:firstLine="709"/>
        <w:rPr>
          <w:rFonts w:eastAsia="Calibri"/>
          <w:snapToGrid w:val="0"/>
          <w:sz w:val="24"/>
          <w:szCs w:val="24"/>
          <w:lang w:eastAsia="en-US"/>
        </w:rPr>
      </w:pPr>
    </w:p>
    <w:p w:rsidR="00070F6B" w:rsidRDefault="00070F6B" w:rsidP="00BB4E7C">
      <w:pPr>
        <w:widowControl/>
        <w:tabs>
          <w:tab w:val="left" w:pos="993"/>
        </w:tabs>
        <w:spacing w:line="240" w:lineRule="auto"/>
        <w:ind w:firstLine="709"/>
        <w:rPr>
          <w:rFonts w:eastAsia="Calibri"/>
          <w:snapToGrid w:val="0"/>
          <w:sz w:val="24"/>
          <w:szCs w:val="24"/>
          <w:lang w:eastAsia="en-US"/>
        </w:rPr>
      </w:pPr>
    </w:p>
    <w:p w:rsidR="00070F6B" w:rsidRPr="00334C85" w:rsidRDefault="00070F6B" w:rsidP="00BB4E7C">
      <w:pPr>
        <w:widowControl/>
        <w:tabs>
          <w:tab w:val="left" w:pos="993"/>
        </w:tabs>
        <w:spacing w:line="240" w:lineRule="auto"/>
        <w:ind w:firstLine="709"/>
        <w:rPr>
          <w:rFonts w:eastAsia="Calibri"/>
          <w:snapToGrid w:val="0"/>
          <w:sz w:val="24"/>
          <w:szCs w:val="24"/>
          <w:lang w:eastAsia="en-US"/>
        </w:rPr>
      </w:pPr>
    </w:p>
    <w:p w:rsidR="00BB4E7C" w:rsidRPr="00334C85" w:rsidRDefault="00BB4E7C" w:rsidP="00BB4E7C">
      <w:pPr>
        <w:widowControl/>
        <w:tabs>
          <w:tab w:val="left" w:pos="993"/>
        </w:tabs>
        <w:spacing w:line="240" w:lineRule="auto"/>
        <w:ind w:firstLine="709"/>
        <w:rPr>
          <w:rFonts w:eastAsia="Calibri"/>
          <w:sz w:val="24"/>
          <w:szCs w:val="24"/>
          <w:lang w:eastAsia="en-US"/>
        </w:rPr>
      </w:pPr>
      <w:r w:rsidRPr="00334C85">
        <w:rPr>
          <w:rFonts w:eastAsia="Calibri"/>
          <w:snapToGrid w:val="0"/>
          <w:sz w:val="24"/>
          <w:szCs w:val="24"/>
          <w:lang w:eastAsia="en-US"/>
        </w:rPr>
        <w:lastRenderedPageBreak/>
        <w:t xml:space="preserve">     </w:t>
      </w:r>
      <w:r w:rsidRPr="00334C85">
        <w:rPr>
          <w:rFonts w:eastAsia="Calibri"/>
          <w:snapToGrid w:val="0"/>
          <w:sz w:val="24"/>
          <w:szCs w:val="24"/>
          <w:lang w:eastAsia="en-US"/>
        </w:rPr>
        <w:tab/>
      </w:r>
      <w:r w:rsidRPr="00334C85">
        <w:rPr>
          <w:rFonts w:eastAsia="Calibri"/>
          <w:snapToGrid w:val="0"/>
          <w:sz w:val="24"/>
          <w:szCs w:val="24"/>
          <w:lang w:eastAsia="en-US"/>
        </w:rPr>
        <w:tab/>
      </w:r>
      <w:r w:rsidRPr="00334C85">
        <w:rPr>
          <w:rFonts w:eastAsia="Calibri"/>
          <w:snapToGrid w:val="0"/>
          <w:sz w:val="24"/>
          <w:szCs w:val="24"/>
          <w:lang w:eastAsia="en-US"/>
        </w:rPr>
        <w:tab/>
      </w:r>
      <w:r w:rsidRPr="00334C85">
        <w:rPr>
          <w:rFonts w:eastAsia="Calibri"/>
          <w:snapToGrid w:val="0"/>
          <w:sz w:val="24"/>
          <w:szCs w:val="24"/>
          <w:lang w:eastAsia="en-US"/>
        </w:rPr>
        <w:tab/>
      </w:r>
      <w:r w:rsidRPr="00334C85">
        <w:rPr>
          <w:rFonts w:eastAsia="Calibri"/>
          <w:snapToGrid w:val="0"/>
          <w:sz w:val="24"/>
          <w:szCs w:val="24"/>
          <w:lang w:eastAsia="en-US"/>
        </w:rPr>
        <w:tab/>
      </w:r>
      <w:r w:rsidRPr="00334C85">
        <w:rPr>
          <w:rFonts w:eastAsia="Calibri"/>
          <w:snapToGrid w:val="0"/>
          <w:sz w:val="24"/>
          <w:szCs w:val="24"/>
          <w:lang w:eastAsia="en-US"/>
        </w:rPr>
        <w:tab/>
      </w:r>
      <w:r w:rsidRPr="00334C85">
        <w:rPr>
          <w:rFonts w:eastAsia="Calibri"/>
          <w:snapToGrid w:val="0"/>
          <w:sz w:val="24"/>
          <w:szCs w:val="24"/>
          <w:lang w:eastAsia="en-US"/>
        </w:rPr>
        <w:tab/>
      </w:r>
      <w:r w:rsidRPr="00334C85">
        <w:rPr>
          <w:rFonts w:eastAsia="Calibri"/>
          <w:snapToGrid w:val="0"/>
          <w:sz w:val="24"/>
          <w:szCs w:val="24"/>
          <w:lang w:eastAsia="en-US"/>
        </w:rPr>
        <w:tab/>
      </w:r>
      <w:r w:rsidRPr="00334C85">
        <w:rPr>
          <w:rFonts w:eastAsia="Calibri"/>
          <w:snapToGrid w:val="0"/>
          <w:sz w:val="24"/>
          <w:szCs w:val="24"/>
          <w:lang w:eastAsia="en-US"/>
        </w:rPr>
        <w:tab/>
      </w:r>
      <w:r w:rsidRPr="00334C85">
        <w:rPr>
          <w:rFonts w:eastAsia="Calibri"/>
          <w:snapToGrid w:val="0"/>
          <w:sz w:val="24"/>
          <w:szCs w:val="24"/>
          <w:lang w:eastAsia="en-US"/>
        </w:rPr>
        <w:tab/>
      </w:r>
      <w:r w:rsidRPr="00334C85">
        <w:rPr>
          <w:rFonts w:eastAsia="Calibri"/>
          <w:snapToGrid w:val="0"/>
          <w:sz w:val="24"/>
          <w:szCs w:val="24"/>
          <w:lang w:eastAsia="en-US"/>
        </w:rPr>
        <w:tab/>
        <w:t>тыс. руб.</w:t>
      </w:r>
    </w:p>
    <w:tbl>
      <w:tblPr>
        <w:tblW w:w="4950" w:type="pct"/>
        <w:tblInd w:w="108" w:type="dxa"/>
        <w:tblLook w:val="04A0" w:firstRow="1" w:lastRow="0" w:firstColumn="1" w:lastColumn="0" w:noHBand="0" w:noVBand="1"/>
      </w:tblPr>
      <w:tblGrid>
        <w:gridCol w:w="6196"/>
        <w:gridCol w:w="1497"/>
        <w:gridCol w:w="1894"/>
      </w:tblGrid>
      <w:tr w:rsidR="00BB4E7C" w:rsidRPr="00021E2C" w:rsidTr="007964EC">
        <w:trPr>
          <w:trHeight w:val="904"/>
          <w:tblHeader/>
        </w:trPr>
        <w:tc>
          <w:tcPr>
            <w:tcW w:w="32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4E7C" w:rsidRPr="00334C85" w:rsidRDefault="00BB4E7C" w:rsidP="007964EC">
            <w:pPr>
              <w:tabs>
                <w:tab w:val="left" w:pos="993"/>
              </w:tabs>
              <w:spacing w:line="240" w:lineRule="auto"/>
              <w:ind w:firstLine="0"/>
              <w:jc w:val="center"/>
              <w:rPr>
                <w:color w:val="000000"/>
                <w:sz w:val="24"/>
                <w:szCs w:val="24"/>
                <w:lang w:eastAsia="en-US"/>
              </w:rPr>
            </w:pPr>
            <w:r w:rsidRPr="00334C85">
              <w:rPr>
                <w:color w:val="000000"/>
                <w:sz w:val="24"/>
                <w:szCs w:val="24"/>
                <w:lang w:eastAsia="en-US"/>
              </w:rPr>
              <w:t>Наименование основного мероприятия</w:t>
            </w:r>
          </w:p>
        </w:tc>
        <w:tc>
          <w:tcPr>
            <w:tcW w:w="781" w:type="pct"/>
            <w:tcBorders>
              <w:top w:val="single" w:sz="4" w:space="0" w:color="auto"/>
              <w:left w:val="nil"/>
              <w:bottom w:val="single" w:sz="4" w:space="0" w:color="auto"/>
              <w:right w:val="single" w:sz="4" w:space="0" w:color="auto"/>
            </w:tcBorders>
            <w:shd w:val="clear" w:color="auto" w:fill="auto"/>
            <w:vAlign w:val="center"/>
            <w:hideMark/>
          </w:tcPr>
          <w:p w:rsidR="00BB4E7C" w:rsidRPr="00334C85" w:rsidRDefault="00BB4E7C" w:rsidP="007964EC">
            <w:pPr>
              <w:tabs>
                <w:tab w:val="left" w:pos="993"/>
              </w:tabs>
              <w:spacing w:line="240" w:lineRule="auto"/>
              <w:ind w:firstLine="0"/>
              <w:jc w:val="center"/>
              <w:rPr>
                <w:color w:val="000000"/>
                <w:sz w:val="24"/>
                <w:szCs w:val="24"/>
                <w:lang w:eastAsia="en-US"/>
              </w:rPr>
            </w:pPr>
            <w:r w:rsidRPr="00334C85">
              <w:rPr>
                <w:color w:val="000000"/>
                <w:sz w:val="24"/>
                <w:szCs w:val="24"/>
                <w:lang w:eastAsia="en-US"/>
              </w:rPr>
              <w:t>Исполнено</w:t>
            </w:r>
          </w:p>
        </w:tc>
        <w:tc>
          <w:tcPr>
            <w:tcW w:w="988" w:type="pct"/>
            <w:tcBorders>
              <w:top w:val="single" w:sz="4" w:space="0" w:color="auto"/>
              <w:left w:val="nil"/>
              <w:bottom w:val="single" w:sz="4" w:space="0" w:color="auto"/>
              <w:right w:val="single" w:sz="4" w:space="0" w:color="auto"/>
            </w:tcBorders>
            <w:shd w:val="clear" w:color="auto" w:fill="auto"/>
            <w:vAlign w:val="center"/>
            <w:hideMark/>
          </w:tcPr>
          <w:p w:rsidR="00BB4E7C" w:rsidRPr="00334C85" w:rsidRDefault="00BB4E7C" w:rsidP="007964EC">
            <w:pPr>
              <w:tabs>
                <w:tab w:val="left" w:pos="993"/>
              </w:tabs>
              <w:spacing w:line="240" w:lineRule="auto"/>
              <w:ind w:firstLine="0"/>
              <w:jc w:val="center"/>
              <w:rPr>
                <w:color w:val="000000"/>
                <w:sz w:val="24"/>
                <w:szCs w:val="24"/>
                <w:lang w:eastAsia="en-US"/>
              </w:rPr>
            </w:pPr>
            <w:r w:rsidRPr="00334C85">
              <w:rPr>
                <w:color w:val="000000"/>
                <w:sz w:val="24"/>
                <w:szCs w:val="24"/>
                <w:lang w:eastAsia="en-US"/>
              </w:rPr>
              <w:t>из них за счет межбюджетных трансфертов из бюджета Республики Карелия</w:t>
            </w:r>
          </w:p>
        </w:tc>
      </w:tr>
      <w:tr w:rsidR="00BB4E7C" w:rsidRPr="00021E2C" w:rsidTr="007964EC">
        <w:trPr>
          <w:trHeight w:val="134"/>
          <w:tblHeader/>
        </w:trPr>
        <w:tc>
          <w:tcPr>
            <w:tcW w:w="32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4E7C" w:rsidRPr="00F87D69" w:rsidRDefault="00BB4E7C" w:rsidP="007964EC">
            <w:pPr>
              <w:tabs>
                <w:tab w:val="left" w:pos="993"/>
              </w:tabs>
              <w:spacing w:line="240" w:lineRule="auto"/>
              <w:ind w:firstLine="0"/>
              <w:jc w:val="center"/>
              <w:rPr>
                <w:color w:val="000000"/>
                <w:sz w:val="24"/>
                <w:szCs w:val="24"/>
                <w:lang w:eastAsia="en-US"/>
              </w:rPr>
            </w:pPr>
            <w:r w:rsidRPr="00F87D69">
              <w:rPr>
                <w:color w:val="000000"/>
                <w:sz w:val="24"/>
                <w:szCs w:val="24"/>
                <w:lang w:eastAsia="en-US"/>
              </w:rPr>
              <w:t>1</w:t>
            </w:r>
          </w:p>
        </w:tc>
        <w:tc>
          <w:tcPr>
            <w:tcW w:w="781" w:type="pct"/>
            <w:tcBorders>
              <w:top w:val="single" w:sz="4" w:space="0" w:color="auto"/>
              <w:left w:val="nil"/>
              <w:bottom w:val="single" w:sz="4" w:space="0" w:color="auto"/>
              <w:right w:val="single" w:sz="4" w:space="0" w:color="auto"/>
            </w:tcBorders>
            <w:shd w:val="clear" w:color="auto" w:fill="auto"/>
            <w:vAlign w:val="center"/>
            <w:hideMark/>
          </w:tcPr>
          <w:p w:rsidR="00BB4E7C" w:rsidRPr="00334C85" w:rsidRDefault="00BB4E7C" w:rsidP="007964EC">
            <w:pPr>
              <w:tabs>
                <w:tab w:val="left" w:pos="993"/>
              </w:tabs>
              <w:spacing w:line="240" w:lineRule="auto"/>
              <w:ind w:firstLine="0"/>
              <w:jc w:val="center"/>
              <w:rPr>
                <w:color w:val="000000"/>
                <w:sz w:val="24"/>
                <w:szCs w:val="24"/>
                <w:lang w:eastAsia="en-US"/>
              </w:rPr>
            </w:pPr>
            <w:r w:rsidRPr="00334C85">
              <w:rPr>
                <w:color w:val="000000"/>
                <w:sz w:val="24"/>
                <w:szCs w:val="24"/>
                <w:lang w:eastAsia="en-US"/>
              </w:rPr>
              <w:t>2</w:t>
            </w:r>
          </w:p>
        </w:tc>
        <w:tc>
          <w:tcPr>
            <w:tcW w:w="988" w:type="pct"/>
            <w:tcBorders>
              <w:top w:val="single" w:sz="4" w:space="0" w:color="auto"/>
              <w:left w:val="nil"/>
              <w:bottom w:val="single" w:sz="4" w:space="0" w:color="auto"/>
              <w:right w:val="single" w:sz="4" w:space="0" w:color="auto"/>
            </w:tcBorders>
            <w:shd w:val="clear" w:color="auto" w:fill="auto"/>
            <w:vAlign w:val="center"/>
            <w:hideMark/>
          </w:tcPr>
          <w:p w:rsidR="00BB4E7C" w:rsidRPr="00334C85" w:rsidRDefault="00BB4E7C" w:rsidP="007964EC">
            <w:pPr>
              <w:tabs>
                <w:tab w:val="left" w:pos="993"/>
              </w:tabs>
              <w:spacing w:line="240" w:lineRule="auto"/>
              <w:ind w:firstLine="0"/>
              <w:jc w:val="center"/>
              <w:rPr>
                <w:color w:val="000000"/>
                <w:sz w:val="24"/>
                <w:szCs w:val="24"/>
                <w:lang w:eastAsia="en-US"/>
              </w:rPr>
            </w:pPr>
            <w:r w:rsidRPr="00334C85">
              <w:rPr>
                <w:color w:val="000000"/>
                <w:sz w:val="24"/>
                <w:szCs w:val="24"/>
                <w:lang w:eastAsia="en-US"/>
              </w:rPr>
              <w:t>3</w:t>
            </w:r>
          </w:p>
        </w:tc>
      </w:tr>
      <w:tr w:rsidR="00BB4E7C" w:rsidRPr="00021E2C" w:rsidTr="007964EC">
        <w:trPr>
          <w:trHeight w:val="262"/>
        </w:trPr>
        <w:tc>
          <w:tcPr>
            <w:tcW w:w="3231" w:type="pct"/>
            <w:tcBorders>
              <w:top w:val="single" w:sz="4" w:space="0" w:color="auto"/>
              <w:left w:val="single" w:sz="4" w:space="0" w:color="auto"/>
              <w:bottom w:val="single" w:sz="4" w:space="0" w:color="auto"/>
              <w:right w:val="single" w:sz="4" w:space="0" w:color="auto"/>
            </w:tcBorders>
            <w:hideMark/>
          </w:tcPr>
          <w:p w:rsidR="00BB4E7C" w:rsidRPr="00C50C5F" w:rsidRDefault="00BB4E7C" w:rsidP="007964EC">
            <w:pPr>
              <w:tabs>
                <w:tab w:val="left" w:pos="993"/>
              </w:tabs>
              <w:spacing w:line="240" w:lineRule="auto"/>
              <w:ind w:firstLine="0"/>
              <w:jc w:val="left"/>
              <w:rPr>
                <w:color w:val="000000"/>
                <w:sz w:val="24"/>
                <w:szCs w:val="24"/>
                <w:lang w:eastAsia="en-US"/>
              </w:rPr>
            </w:pPr>
            <w:r w:rsidRPr="00C50C5F">
              <w:rPr>
                <w:color w:val="000000"/>
                <w:sz w:val="24"/>
                <w:szCs w:val="24"/>
                <w:lang w:eastAsia="en-US"/>
              </w:rPr>
              <w:t>«Предоставление отдельным категориям граждан гарантированных и дополнительных мер социальной поддержки»</w:t>
            </w:r>
          </w:p>
        </w:tc>
        <w:tc>
          <w:tcPr>
            <w:tcW w:w="781" w:type="pct"/>
            <w:tcBorders>
              <w:top w:val="single" w:sz="4" w:space="0" w:color="auto"/>
              <w:left w:val="nil"/>
              <w:bottom w:val="single" w:sz="4" w:space="0" w:color="auto"/>
              <w:right w:val="single" w:sz="4" w:space="0" w:color="auto"/>
            </w:tcBorders>
            <w:vAlign w:val="center"/>
            <w:hideMark/>
          </w:tcPr>
          <w:p w:rsidR="00BB4E7C" w:rsidRPr="00021E2C" w:rsidRDefault="00BB4E7C" w:rsidP="007964EC">
            <w:pPr>
              <w:tabs>
                <w:tab w:val="left" w:pos="557"/>
                <w:tab w:val="left" w:pos="993"/>
              </w:tabs>
              <w:spacing w:line="240" w:lineRule="auto"/>
              <w:ind w:left="-318" w:firstLine="318"/>
              <w:jc w:val="center"/>
              <w:rPr>
                <w:color w:val="000000"/>
                <w:sz w:val="24"/>
                <w:szCs w:val="24"/>
                <w:highlight w:val="yellow"/>
                <w:lang w:eastAsia="en-US"/>
              </w:rPr>
            </w:pPr>
            <w:r w:rsidRPr="00F27A55">
              <w:rPr>
                <w:color w:val="000000"/>
                <w:sz w:val="24"/>
                <w:szCs w:val="24"/>
                <w:lang w:eastAsia="en-US"/>
              </w:rPr>
              <w:t>291 573,5</w:t>
            </w:r>
          </w:p>
        </w:tc>
        <w:tc>
          <w:tcPr>
            <w:tcW w:w="988" w:type="pct"/>
            <w:tcBorders>
              <w:top w:val="single" w:sz="4" w:space="0" w:color="auto"/>
              <w:left w:val="nil"/>
              <w:bottom w:val="single" w:sz="4" w:space="0" w:color="auto"/>
              <w:right w:val="single" w:sz="4" w:space="0" w:color="auto"/>
            </w:tcBorders>
            <w:vAlign w:val="center"/>
            <w:hideMark/>
          </w:tcPr>
          <w:p w:rsidR="00BB4E7C" w:rsidRPr="00021E2C" w:rsidRDefault="00BB4E7C" w:rsidP="007964EC">
            <w:pPr>
              <w:tabs>
                <w:tab w:val="left" w:pos="993"/>
              </w:tabs>
              <w:spacing w:line="240" w:lineRule="auto"/>
              <w:ind w:firstLine="0"/>
              <w:jc w:val="center"/>
              <w:rPr>
                <w:color w:val="000000"/>
                <w:sz w:val="24"/>
                <w:szCs w:val="24"/>
                <w:highlight w:val="yellow"/>
                <w:lang w:eastAsia="en-US"/>
              </w:rPr>
            </w:pPr>
            <w:r w:rsidRPr="00521477">
              <w:rPr>
                <w:color w:val="000000"/>
                <w:sz w:val="24"/>
                <w:szCs w:val="24"/>
                <w:lang w:eastAsia="en-US"/>
              </w:rPr>
              <w:t>231 465,6</w:t>
            </w:r>
          </w:p>
        </w:tc>
      </w:tr>
      <w:tr w:rsidR="00BB4E7C" w:rsidRPr="00021E2C" w:rsidTr="007964EC">
        <w:trPr>
          <w:trHeight w:val="841"/>
        </w:trPr>
        <w:tc>
          <w:tcPr>
            <w:tcW w:w="3231" w:type="pct"/>
            <w:tcBorders>
              <w:top w:val="single" w:sz="4" w:space="0" w:color="auto"/>
              <w:left w:val="single" w:sz="4" w:space="0" w:color="auto"/>
              <w:bottom w:val="single" w:sz="4" w:space="0" w:color="auto"/>
              <w:right w:val="single" w:sz="4" w:space="0" w:color="auto"/>
            </w:tcBorders>
            <w:hideMark/>
          </w:tcPr>
          <w:p w:rsidR="00BB4E7C" w:rsidRPr="00C50C5F" w:rsidRDefault="00BB4E7C" w:rsidP="007964EC">
            <w:pPr>
              <w:tabs>
                <w:tab w:val="left" w:pos="993"/>
              </w:tabs>
              <w:spacing w:line="240" w:lineRule="auto"/>
              <w:ind w:firstLine="0"/>
              <w:jc w:val="left"/>
              <w:rPr>
                <w:color w:val="000000"/>
                <w:sz w:val="24"/>
                <w:szCs w:val="24"/>
                <w:lang w:eastAsia="en-US"/>
              </w:rPr>
            </w:pPr>
            <w:r w:rsidRPr="00C50C5F">
              <w:rPr>
                <w:color w:val="000000"/>
                <w:sz w:val="24"/>
                <w:szCs w:val="24"/>
                <w:lang w:eastAsia="en-US"/>
              </w:rPr>
              <w:t>«Обеспечение выполнения публичных обязательств Администрации Петрозаводского городского округа по выплате ренты»</w:t>
            </w:r>
          </w:p>
        </w:tc>
        <w:tc>
          <w:tcPr>
            <w:tcW w:w="781" w:type="pct"/>
            <w:tcBorders>
              <w:top w:val="single" w:sz="4" w:space="0" w:color="auto"/>
              <w:left w:val="nil"/>
              <w:bottom w:val="single" w:sz="4" w:space="0" w:color="auto"/>
              <w:right w:val="single" w:sz="4" w:space="0" w:color="auto"/>
            </w:tcBorders>
            <w:vAlign w:val="center"/>
            <w:hideMark/>
          </w:tcPr>
          <w:p w:rsidR="00BB4E7C" w:rsidRPr="00021E2C" w:rsidRDefault="00BB4E7C" w:rsidP="007964EC">
            <w:pPr>
              <w:tabs>
                <w:tab w:val="left" w:pos="669"/>
                <w:tab w:val="left" w:pos="993"/>
              </w:tabs>
              <w:spacing w:line="240" w:lineRule="auto"/>
              <w:ind w:firstLine="0"/>
              <w:jc w:val="center"/>
              <w:rPr>
                <w:color w:val="000000"/>
                <w:sz w:val="24"/>
                <w:szCs w:val="24"/>
                <w:highlight w:val="yellow"/>
                <w:lang w:eastAsia="en-US"/>
              </w:rPr>
            </w:pPr>
            <w:r w:rsidRPr="00C50C5F">
              <w:rPr>
                <w:color w:val="000000"/>
                <w:sz w:val="24"/>
                <w:szCs w:val="24"/>
                <w:lang w:eastAsia="en-US"/>
              </w:rPr>
              <w:t>539,3</w:t>
            </w:r>
          </w:p>
        </w:tc>
        <w:tc>
          <w:tcPr>
            <w:tcW w:w="988" w:type="pct"/>
            <w:tcBorders>
              <w:top w:val="single" w:sz="4" w:space="0" w:color="auto"/>
              <w:left w:val="nil"/>
              <w:bottom w:val="single" w:sz="4" w:space="0" w:color="auto"/>
              <w:right w:val="single" w:sz="4" w:space="0" w:color="auto"/>
            </w:tcBorders>
            <w:shd w:val="clear" w:color="auto" w:fill="auto"/>
            <w:vAlign w:val="center"/>
            <w:hideMark/>
          </w:tcPr>
          <w:p w:rsidR="00BB4E7C" w:rsidRPr="00021E2C" w:rsidRDefault="00BB4E7C" w:rsidP="007964EC">
            <w:pPr>
              <w:tabs>
                <w:tab w:val="left" w:pos="993"/>
              </w:tabs>
              <w:spacing w:line="240" w:lineRule="auto"/>
              <w:ind w:firstLine="0"/>
              <w:jc w:val="center"/>
              <w:rPr>
                <w:color w:val="000000"/>
                <w:sz w:val="24"/>
                <w:szCs w:val="24"/>
                <w:highlight w:val="yellow"/>
                <w:lang w:eastAsia="en-US"/>
              </w:rPr>
            </w:pPr>
            <w:r w:rsidRPr="00B10BF6">
              <w:rPr>
                <w:color w:val="000000"/>
                <w:sz w:val="24"/>
                <w:szCs w:val="24"/>
                <w:lang w:eastAsia="en-US"/>
              </w:rPr>
              <w:t>0,0</w:t>
            </w:r>
          </w:p>
        </w:tc>
      </w:tr>
      <w:tr w:rsidR="00BB4E7C" w:rsidRPr="00021E2C" w:rsidTr="007964EC">
        <w:trPr>
          <w:trHeight w:val="315"/>
        </w:trPr>
        <w:tc>
          <w:tcPr>
            <w:tcW w:w="3231" w:type="pct"/>
            <w:tcBorders>
              <w:top w:val="single" w:sz="4" w:space="0" w:color="auto"/>
              <w:left w:val="single" w:sz="4" w:space="0" w:color="auto"/>
              <w:bottom w:val="single" w:sz="4" w:space="0" w:color="auto"/>
              <w:right w:val="single" w:sz="4" w:space="0" w:color="auto"/>
            </w:tcBorders>
            <w:hideMark/>
          </w:tcPr>
          <w:p w:rsidR="00BB4E7C" w:rsidRPr="00A80B55" w:rsidRDefault="00BB4E7C" w:rsidP="007964EC">
            <w:pPr>
              <w:tabs>
                <w:tab w:val="left" w:pos="993"/>
              </w:tabs>
              <w:spacing w:line="240" w:lineRule="auto"/>
              <w:ind w:firstLine="0"/>
              <w:jc w:val="left"/>
              <w:rPr>
                <w:b/>
                <w:bCs/>
                <w:color w:val="000000"/>
                <w:sz w:val="24"/>
                <w:szCs w:val="24"/>
                <w:lang w:eastAsia="en-US"/>
              </w:rPr>
            </w:pPr>
            <w:r w:rsidRPr="00A80B55">
              <w:rPr>
                <w:sz w:val="24"/>
                <w:szCs w:val="24"/>
                <w:lang w:eastAsia="en-US"/>
              </w:rPr>
              <w:t>«Организация деятельности органов опеки и попечительства Петрозаводского городского округа в рамках переданных государственных полномочий Республики Карелия»</w:t>
            </w:r>
          </w:p>
        </w:tc>
        <w:tc>
          <w:tcPr>
            <w:tcW w:w="781" w:type="pct"/>
            <w:tcBorders>
              <w:top w:val="single" w:sz="4" w:space="0" w:color="auto"/>
              <w:left w:val="nil"/>
              <w:bottom w:val="single" w:sz="4" w:space="0" w:color="auto"/>
              <w:right w:val="single" w:sz="4" w:space="0" w:color="auto"/>
            </w:tcBorders>
            <w:vAlign w:val="center"/>
            <w:hideMark/>
          </w:tcPr>
          <w:p w:rsidR="00BB4E7C" w:rsidRPr="00A80B55" w:rsidRDefault="00BB4E7C" w:rsidP="007964EC">
            <w:pPr>
              <w:tabs>
                <w:tab w:val="left" w:pos="557"/>
                <w:tab w:val="left" w:pos="993"/>
              </w:tabs>
              <w:spacing w:line="240" w:lineRule="auto"/>
              <w:ind w:left="-318" w:firstLine="318"/>
              <w:jc w:val="center"/>
              <w:rPr>
                <w:color w:val="000000"/>
                <w:sz w:val="24"/>
                <w:szCs w:val="24"/>
                <w:lang w:eastAsia="en-US"/>
              </w:rPr>
            </w:pPr>
            <w:r w:rsidRPr="00A80B55">
              <w:rPr>
                <w:color w:val="000000"/>
                <w:sz w:val="24"/>
                <w:szCs w:val="24"/>
                <w:lang w:eastAsia="en-US"/>
              </w:rPr>
              <w:t>7 340,1</w:t>
            </w:r>
          </w:p>
        </w:tc>
        <w:tc>
          <w:tcPr>
            <w:tcW w:w="988" w:type="pct"/>
            <w:tcBorders>
              <w:top w:val="single" w:sz="4" w:space="0" w:color="auto"/>
              <w:left w:val="nil"/>
              <w:bottom w:val="single" w:sz="4" w:space="0" w:color="auto"/>
              <w:right w:val="single" w:sz="4" w:space="0" w:color="auto"/>
            </w:tcBorders>
            <w:vAlign w:val="center"/>
            <w:hideMark/>
          </w:tcPr>
          <w:p w:rsidR="00BB4E7C" w:rsidRPr="00A80B55" w:rsidRDefault="00BB4E7C" w:rsidP="007964EC">
            <w:pPr>
              <w:tabs>
                <w:tab w:val="left" w:pos="557"/>
                <w:tab w:val="left" w:pos="993"/>
              </w:tabs>
              <w:spacing w:line="240" w:lineRule="auto"/>
              <w:ind w:left="-318" w:firstLine="318"/>
              <w:jc w:val="center"/>
              <w:rPr>
                <w:color w:val="000000"/>
                <w:sz w:val="24"/>
                <w:szCs w:val="24"/>
                <w:lang w:eastAsia="en-US"/>
              </w:rPr>
            </w:pPr>
            <w:r w:rsidRPr="00A80B55">
              <w:rPr>
                <w:color w:val="000000"/>
                <w:sz w:val="24"/>
                <w:szCs w:val="24"/>
                <w:lang w:eastAsia="en-US"/>
              </w:rPr>
              <w:t>7 340,1</w:t>
            </w:r>
          </w:p>
        </w:tc>
      </w:tr>
    </w:tbl>
    <w:p w:rsidR="00BB4E7C" w:rsidRPr="00021E2C" w:rsidRDefault="00BB4E7C" w:rsidP="00BB4E7C">
      <w:pPr>
        <w:widowControl/>
        <w:tabs>
          <w:tab w:val="left" w:pos="993"/>
        </w:tabs>
        <w:spacing w:line="240" w:lineRule="auto"/>
        <w:ind w:firstLine="709"/>
        <w:rPr>
          <w:sz w:val="24"/>
          <w:szCs w:val="24"/>
          <w:highlight w:val="yellow"/>
        </w:rPr>
      </w:pPr>
    </w:p>
    <w:p w:rsidR="00BB4E7C" w:rsidRPr="00237387" w:rsidRDefault="00BB4E7C" w:rsidP="00BB4E7C">
      <w:pPr>
        <w:widowControl/>
        <w:tabs>
          <w:tab w:val="left" w:pos="993"/>
        </w:tabs>
        <w:spacing w:line="240" w:lineRule="auto"/>
        <w:ind w:firstLine="709"/>
        <w:rPr>
          <w:bCs/>
          <w:sz w:val="24"/>
          <w:szCs w:val="24"/>
        </w:rPr>
      </w:pPr>
      <w:r w:rsidRPr="00237387">
        <w:rPr>
          <w:bCs/>
          <w:sz w:val="24"/>
          <w:szCs w:val="24"/>
        </w:rPr>
        <w:t>В разрезе основных мероприятий расходы осуществлены следующим образом:</w:t>
      </w:r>
    </w:p>
    <w:p w:rsidR="00BB4E7C" w:rsidRPr="00A57151" w:rsidRDefault="00BB4E7C" w:rsidP="00BB4E7C">
      <w:pPr>
        <w:widowControl/>
        <w:tabs>
          <w:tab w:val="left" w:pos="993"/>
        </w:tabs>
        <w:spacing w:line="240" w:lineRule="auto"/>
        <w:ind w:firstLine="709"/>
        <w:rPr>
          <w:color w:val="000000"/>
          <w:sz w:val="24"/>
          <w:szCs w:val="24"/>
        </w:rPr>
      </w:pPr>
      <w:r w:rsidRPr="00A57151">
        <w:rPr>
          <w:sz w:val="24"/>
          <w:szCs w:val="24"/>
        </w:rPr>
        <w:t>1. «П</w:t>
      </w:r>
      <w:r w:rsidRPr="00A57151">
        <w:rPr>
          <w:color w:val="000000"/>
          <w:sz w:val="24"/>
          <w:szCs w:val="24"/>
        </w:rPr>
        <w:t xml:space="preserve">редоставление отдельным категориям граждан гарантированных и дополнительных мер социальной поддержки», в том числе </w:t>
      </w:r>
      <w:proofErr w:type="gramStart"/>
      <w:r w:rsidRPr="00A57151">
        <w:rPr>
          <w:color w:val="000000"/>
          <w:sz w:val="24"/>
          <w:szCs w:val="24"/>
        </w:rPr>
        <w:t>на</w:t>
      </w:r>
      <w:proofErr w:type="gramEnd"/>
      <w:r w:rsidRPr="00A57151">
        <w:rPr>
          <w:color w:val="000000"/>
          <w:sz w:val="24"/>
          <w:szCs w:val="24"/>
        </w:rPr>
        <w:t>:</w:t>
      </w:r>
    </w:p>
    <w:p w:rsidR="00BB4E7C" w:rsidRPr="00EA7269" w:rsidRDefault="00BB4E7C" w:rsidP="00BB4E7C">
      <w:pPr>
        <w:widowControl/>
        <w:tabs>
          <w:tab w:val="left" w:pos="142"/>
          <w:tab w:val="left" w:pos="709"/>
          <w:tab w:val="left" w:pos="993"/>
        </w:tabs>
        <w:spacing w:line="240" w:lineRule="auto"/>
        <w:ind w:firstLine="709"/>
        <w:rPr>
          <w:sz w:val="24"/>
          <w:szCs w:val="24"/>
        </w:rPr>
      </w:pPr>
      <w:proofErr w:type="gramStart"/>
      <w:r w:rsidRPr="00EA7269">
        <w:rPr>
          <w:sz w:val="24"/>
          <w:szCs w:val="24"/>
        </w:rPr>
        <w:t xml:space="preserve">- организацию питания более 6 тыс. </w:t>
      </w:r>
      <w:r w:rsidRPr="007A00AE">
        <w:rPr>
          <w:sz w:val="24"/>
          <w:szCs w:val="24"/>
        </w:rPr>
        <w:t>обучающихся муниципальных общеобразовательных учреждений Петрозаводского городского округа в рамках реализации мероприятий государственной программы Республики Карелия «Совершенствование социальной защиты граждан» (в целях организации адресной социальной помощи отдельным категориям граждан) и постановления Администрации Петрозаводского городского округа от 15.02.2023 № 446 «Об утверждении отдельной категории обучающихся муниципальных бюджетных общеобразовательных организаций, получающих питание за счет средств бюджета Петрозаводского городского округа</w:t>
      </w:r>
      <w:proofErr w:type="gramEnd"/>
      <w:r w:rsidRPr="007A00AE">
        <w:rPr>
          <w:sz w:val="24"/>
          <w:szCs w:val="24"/>
        </w:rPr>
        <w:t>»</w:t>
      </w:r>
      <w:r>
        <w:rPr>
          <w:sz w:val="24"/>
          <w:szCs w:val="24"/>
        </w:rPr>
        <w:t xml:space="preserve"> </w:t>
      </w:r>
      <w:r w:rsidRPr="00EA7269">
        <w:rPr>
          <w:sz w:val="24"/>
          <w:szCs w:val="24"/>
        </w:rPr>
        <w:t>– 98 061,9 тыс. руб.;</w:t>
      </w:r>
    </w:p>
    <w:p w:rsidR="00972853" w:rsidRDefault="00BB4E7C" w:rsidP="00BB4E7C">
      <w:pPr>
        <w:widowControl/>
        <w:tabs>
          <w:tab w:val="num" w:pos="0"/>
          <w:tab w:val="left" w:pos="993"/>
        </w:tabs>
        <w:spacing w:line="240" w:lineRule="auto"/>
        <w:ind w:firstLine="709"/>
        <w:rPr>
          <w:sz w:val="24"/>
          <w:szCs w:val="24"/>
        </w:rPr>
      </w:pPr>
      <w:r w:rsidRPr="00F6233A">
        <w:rPr>
          <w:sz w:val="24"/>
          <w:szCs w:val="24"/>
        </w:rPr>
        <w:t xml:space="preserve">- выплату компенсаций малообеспеченным гражданам, имеющим детей в возрасте от полутора до трех лет, не получившим направление на зачисление в образовательную организацию, реализующую программу дошкольного образования, либо получившим такое направление с правом зачисления ребенка с начала очередного </w:t>
      </w:r>
      <w:r w:rsidRPr="008D7A06">
        <w:rPr>
          <w:sz w:val="24"/>
          <w:szCs w:val="24"/>
        </w:rPr>
        <w:t>учебного года (среднегодовое количество получателей выплаты - 14 семей) – 200,3 тыс. руб.</w:t>
      </w:r>
      <w:r w:rsidR="008842DF">
        <w:rPr>
          <w:sz w:val="24"/>
          <w:szCs w:val="24"/>
        </w:rPr>
        <w:t xml:space="preserve"> </w:t>
      </w:r>
    </w:p>
    <w:p w:rsidR="00BB4E7C" w:rsidRPr="008D7A06" w:rsidRDefault="00ED1890" w:rsidP="00BB4E7C">
      <w:pPr>
        <w:widowControl/>
        <w:tabs>
          <w:tab w:val="num" w:pos="0"/>
          <w:tab w:val="left" w:pos="993"/>
        </w:tabs>
        <w:spacing w:line="240" w:lineRule="auto"/>
        <w:ind w:firstLine="709"/>
        <w:rPr>
          <w:sz w:val="24"/>
          <w:szCs w:val="24"/>
        </w:rPr>
      </w:pPr>
      <w:r>
        <w:rPr>
          <w:sz w:val="24"/>
          <w:szCs w:val="24"/>
        </w:rPr>
        <w:t>В</w:t>
      </w:r>
      <w:r w:rsidRPr="008D7A06">
        <w:rPr>
          <w:sz w:val="24"/>
          <w:szCs w:val="24"/>
        </w:rPr>
        <w:t xml:space="preserve"> связи с обеспеченностью местами данной категории детей в муниципальных бюджетных дошкольных общеобразовательных учреждениях</w:t>
      </w:r>
      <w:r w:rsidRPr="00ED1890">
        <w:rPr>
          <w:sz w:val="24"/>
          <w:szCs w:val="24"/>
        </w:rPr>
        <w:t xml:space="preserve"> </w:t>
      </w:r>
      <w:r>
        <w:rPr>
          <w:sz w:val="24"/>
          <w:szCs w:val="24"/>
        </w:rPr>
        <w:t xml:space="preserve">Решением Петрозаводского городского Совета </w:t>
      </w:r>
      <w:r w:rsidRPr="00ED1890">
        <w:rPr>
          <w:sz w:val="24"/>
          <w:szCs w:val="24"/>
        </w:rPr>
        <w:t>от 15</w:t>
      </w:r>
      <w:r>
        <w:rPr>
          <w:sz w:val="24"/>
          <w:szCs w:val="24"/>
        </w:rPr>
        <w:t>.09.</w:t>
      </w:r>
      <w:r w:rsidRPr="00ED1890">
        <w:rPr>
          <w:sz w:val="24"/>
          <w:szCs w:val="24"/>
        </w:rPr>
        <w:t>2023 № 29/20-281</w:t>
      </w:r>
      <w:r>
        <w:rPr>
          <w:sz w:val="24"/>
          <w:szCs w:val="24"/>
        </w:rPr>
        <w:t xml:space="preserve">данная выплата </w:t>
      </w:r>
      <w:r w:rsidRPr="00ED1890">
        <w:rPr>
          <w:sz w:val="24"/>
          <w:szCs w:val="24"/>
        </w:rPr>
        <w:t>отменена</w:t>
      </w:r>
      <w:r w:rsidR="00BB4E7C" w:rsidRPr="008D7A06">
        <w:rPr>
          <w:sz w:val="24"/>
          <w:szCs w:val="24"/>
        </w:rPr>
        <w:t>;</w:t>
      </w:r>
    </w:p>
    <w:p w:rsidR="00BB4E7C" w:rsidRPr="00021E2C" w:rsidRDefault="00BB4E7C" w:rsidP="00BB4E7C">
      <w:pPr>
        <w:widowControl/>
        <w:tabs>
          <w:tab w:val="num" w:pos="0"/>
          <w:tab w:val="left" w:pos="993"/>
        </w:tabs>
        <w:spacing w:line="240" w:lineRule="auto"/>
        <w:ind w:firstLine="709"/>
        <w:rPr>
          <w:sz w:val="24"/>
          <w:szCs w:val="24"/>
          <w:highlight w:val="yellow"/>
        </w:rPr>
      </w:pPr>
      <w:r w:rsidRPr="008D7A06">
        <w:rPr>
          <w:sz w:val="24"/>
          <w:szCs w:val="24"/>
        </w:rPr>
        <w:t>- выплату компенсации части родительской платы, взимаемой с родителей</w:t>
      </w:r>
      <w:r w:rsidRPr="00237387">
        <w:rPr>
          <w:sz w:val="24"/>
          <w:szCs w:val="24"/>
        </w:rPr>
        <w:t xml:space="preserve"> (законных представителей) за </w:t>
      </w:r>
      <w:r w:rsidRPr="00685F65">
        <w:rPr>
          <w:sz w:val="24"/>
          <w:szCs w:val="24"/>
        </w:rPr>
        <w:t>присмотр и уход за детьми в муниципальных образовательных учреждениях, реализующих основную общеобразовательную программу дошкольного образования (11,4 тыс. получателей) – 118 492</w:t>
      </w:r>
      <w:r w:rsidRPr="00591FFD">
        <w:rPr>
          <w:sz w:val="24"/>
          <w:szCs w:val="24"/>
        </w:rPr>
        <w:t>,6 тыс. руб.;</w:t>
      </w:r>
    </w:p>
    <w:p w:rsidR="00BB4E7C" w:rsidRPr="00EF4B52" w:rsidRDefault="00BB4E7C" w:rsidP="00BB4E7C">
      <w:pPr>
        <w:widowControl/>
        <w:tabs>
          <w:tab w:val="left" w:pos="142"/>
          <w:tab w:val="left" w:pos="709"/>
          <w:tab w:val="left" w:pos="993"/>
        </w:tabs>
        <w:spacing w:line="240" w:lineRule="auto"/>
        <w:ind w:firstLine="709"/>
        <w:rPr>
          <w:sz w:val="24"/>
          <w:szCs w:val="24"/>
        </w:rPr>
      </w:pPr>
      <w:r w:rsidRPr="00E53968">
        <w:rPr>
          <w:sz w:val="24"/>
          <w:szCs w:val="24"/>
        </w:rPr>
        <w:t xml:space="preserve">- предоставление субсидии ПМУП «Городской транспорт» на возмещение недополученных доходов в связи с оказанием услуг по транспортному обслуживанию населения </w:t>
      </w:r>
      <w:r w:rsidRPr="00EF4B52">
        <w:rPr>
          <w:sz w:val="24"/>
          <w:szCs w:val="24"/>
        </w:rPr>
        <w:t>городским наземным электрическим транспортом</w:t>
      </w:r>
      <w:r w:rsidRPr="00E53968">
        <w:rPr>
          <w:sz w:val="24"/>
          <w:szCs w:val="24"/>
        </w:rPr>
        <w:t xml:space="preserve"> по месячным проездным билетам для студентов и</w:t>
      </w:r>
      <w:r>
        <w:rPr>
          <w:sz w:val="24"/>
          <w:szCs w:val="24"/>
        </w:rPr>
        <w:t xml:space="preserve"> </w:t>
      </w:r>
      <w:r w:rsidRPr="00EF4B52">
        <w:rPr>
          <w:sz w:val="24"/>
          <w:szCs w:val="24"/>
        </w:rPr>
        <w:t xml:space="preserve">школьников – 55 144,4 тыс. руб. </w:t>
      </w:r>
    </w:p>
    <w:p w:rsidR="00BB4E7C" w:rsidRPr="00EF4B52" w:rsidRDefault="00BB4E7C" w:rsidP="00BB4E7C">
      <w:pPr>
        <w:widowControl/>
        <w:tabs>
          <w:tab w:val="left" w:pos="142"/>
          <w:tab w:val="left" w:pos="709"/>
          <w:tab w:val="left" w:pos="993"/>
        </w:tabs>
        <w:spacing w:line="240" w:lineRule="auto"/>
        <w:ind w:firstLine="709"/>
        <w:rPr>
          <w:sz w:val="24"/>
          <w:szCs w:val="24"/>
        </w:rPr>
      </w:pPr>
      <w:proofErr w:type="gramStart"/>
      <w:r w:rsidRPr="00EF4B52">
        <w:rPr>
          <w:sz w:val="24"/>
          <w:szCs w:val="24"/>
        </w:rPr>
        <w:t>За отчетный период реализовано 32,1 тыс. месячных проездных билетов, из них для студентов</w:t>
      </w:r>
      <w:r>
        <w:rPr>
          <w:sz w:val="24"/>
          <w:szCs w:val="24"/>
        </w:rPr>
        <w:t xml:space="preserve"> </w:t>
      </w:r>
      <w:r w:rsidRPr="00EF4B52">
        <w:rPr>
          <w:sz w:val="24"/>
          <w:szCs w:val="24"/>
        </w:rPr>
        <w:t>– 18,8 тыс. шт., для школьников – 13,3 тыс. шт., стоимость месячного проездного билета для данной категории граждан составила 500,0 руб. за 1 билет, предельный размер субсидии за каждый реализованный месячный проездной билет для студентов – 1 883,92 руб., для школьников – 1 770,4 руб.;</w:t>
      </w:r>
      <w:proofErr w:type="gramEnd"/>
    </w:p>
    <w:p w:rsidR="00BB4E7C" w:rsidRPr="0007139E" w:rsidRDefault="00BB4E7C" w:rsidP="00BB4E7C">
      <w:pPr>
        <w:tabs>
          <w:tab w:val="left" w:pos="709"/>
          <w:tab w:val="left" w:pos="993"/>
        </w:tabs>
        <w:autoSpaceDE w:val="0"/>
        <w:autoSpaceDN w:val="0"/>
        <w:adjustRightInd w:val="0"/>
        <w:spacing w:line="240" w:lineRule="auto"/>
        <w:ind w:firstLine="709"/>
        <w:outlineLvl w:val="1"/>
        <w:rPr>
          <w:sz w:val="24"/>
          <w:szCs w:val="24"/>
        </w:rPr>
      </w:pPr>
      <w:proofErr w:type="gramStart"/>
      <w:r w:rsidRPr="00EF4B52">
        <w:rPr>
          <w:sz w:val="24"/>
          <w:szCs w:val="24"/>
        </w:rPr>
        <w:lastRenderedPageBreak/>
        <w:t>- осуществление ежемесячной доплаты к страховой пенсии по старости (инвалидности) лицам, имеющим стаж</w:t>
      </w:r>
      <w:r w:rsidRPr="0007139E">
        <w:rPr>
          <w:sz w:val="24"/>
          <w:szCs w:val="24"/>
        </w:rPr>
        <w:t xml:space="preserve"> муниципальной службы в Администрации Петрозаводского городского округа, лицам, занимавшим должности в местных органах государственной власти и управления, вышедшим на пенсию и не работавшим на 1 января 1997 года и проживающим на территории Республики Карелия (за исключением технических работников) и имеющим особые заслуги перед городом Петрозаводском;</w:t>
      </w:r>
      <w:proofErr w:type="gramEnd"/>
      <w:r w:rsidRPr="0007139E">
        <w:rPr>
          <w:sz w:val="24"/>
          <w:szCs w:val="24"/>
        </w:rPr>
        <w:t xml:space="preserve"> лицам, замещавшим муниципальные должности на постоянной основе в Администрации Петрозаводского городского округа (198 получателей) – 18 684,3 тыс. руб.; </w:t>
      </w:r>
    </w:p>
    <w:p w:rsidR="00BB4E7C" w:rsidRPr="0007139E" w:rsidRDefault="00BB4E7C" w:rsidP="00BB4E7C">
      <w:pPr>
        <w:tabs>
          <w:tab w:val="left" w:pos="709"/>
          <w:tab w:val="left" w:pos="993"/>
        </w:tabs>
        <w:autoSpaceDE w:val="0"/>
        <w:autoSpaceDN w:val="0"/>
        <w:adjustRightInd w:val="0"/>
        <w:spacing w:line="240" w:lineRule="auto"/>
        <w:ind w:firstLine="709"/>
        <w:outlineLvl w:val="1"/>
        <w:rPr>
          <w:sz w:val="24"/>
          <w:szCs w:val="24"/>
        </w:rPr>
      </w:pPr>
      <w:r w:rsidRPr="0007139E">
        <w:rPr>
          <w:sz w:val="24"/>
          <w:szCs w:val="24"/>
        </w:rPr>
        <w:t>- предоставление денежной выплаты гражданам, удостоенным звания «Почетный гражданин города Петрозаводска» (38 получателей) –  990,0 тыс. руб.</w:t>
      </w:r>
    </w:p>
    <w:p w:rsidR="00BB4E7C" w:rsidRPr="00BB10A7" w:rsidRDefault="00BB4E7C" w:rsidP="00BB4E7C">
      <w:pPr>
        <w:widowControl/>
        <w:tabs>
          <w:tab w:val="left" w:pos="993"/>
        </w:tabs>
        <w:spacing w:line="240" w:lineRule="auto"/>
        <w:ind w:firstLine="709"/>
        <w:rPr>
          <w:sz w:val="24"/>
          <w:szCs w:val="24"/>
        </w:rPr>
      </w:pPr>
      <w:r w:rsidRPr="00BB10A7">
        <w:rPr>
          <w:sz w:val="24"/>
          <w:szCs w:val="24"/>
        </w:rPr>
        <w:t>2. «О</w:t>
      </w:r>
      <w:r w:rsidRPr="00BB10A7">
        <w:rPr>
          <w:color w:val="000000"/>
          <w:sz w:val="24"/>
          <w:szCs w:val="24"/>
        </w:rPr>
        <w:t xml:space="preserve">беспечение выполнения публичных обязательств Администрации Петрозаводского городского округа по выплате ренты» на </w:t>
      </w:r>
      <w:r w:rsidRPr="00BB10A7">
        <w:rPr>
          <w:sz w:val="24"/>
          <w:szCs w:val="24"/>
        </w:rPr>
        <w:t>предоставление на основании</w:t>
      </w:r>
      <w:r>
        <w:rPr>
          <w:sz w:val="24"/>
          <w:szCs w:val="24"/>
        </w:rPr>
        <w:t> заключенных</w:t>
      </w:r>
      <w:r w:rsidRPr="00BB10A7">
        <w:rPr>
          <w:sz w:val="24"/>
          <w:szCs w:val="24"/>
        </w:rPr>
        <w:t xml:space="preserve"> договор</w:t>
      </w:r>
      <w:r>
        <w:rPr>
          <w:sz w:val="24"/>
          <w:szCs w:val="24"/>
        </w:rPr>
        <w:t>ов</w:t>
      </w:r>
      <w:r w:rsidRPr="00BB10A7">
        <w:rPr>
          <w:sz w:val="24"/>
          <w:szCs w:val="24"/>
        </w:rPr>
        <w:t xml:space="preserve"> пожизненного содержания с иждивением денежных выплат одиноко проживающим гражданам (супружеским парам) пожилого возраста</w:t>
      </w:r>
      <w:r w:rsidRPr="00BB10A7">
        <w:rPr>
          <w:color w:val="000000"/>
          <w:sz w:val="24"/>
          <w:szCs w:val="24"/>
        </w:rPr>
        <w:t xml:space="preserve"> – </w:t>
      </w:r>
      <w:r>
        <w:rPr>
          <w:color w:val="000000"/>
          <w:sz w:val="24"/>
          <w:szCs w:val="24"/>
        </w:rPr>
        <w:t>539,3</w:t>
      </w:r>
      <w:r w:rsidRPr="00BB10A7">
        <w:rPr>
          <w:color w:val="000000"/>
          <w:sz w:val="24"/>
          <w:szCs w:val="24"/>
        </w:rPr>
        <w:t xml:space="preserve">             тыс. руб.</w:t>
      </w:r>
    </w:p>
    <w:p w:rsidR="00BB4E7C" w:rsidRPr="0007139E" w:rsidRDefault="00BB4E7C" w:rsidP="00BB4E7C">
      <w:pPr>
        <w:widowControl/>
        <w:tabs>
          <w:tab w:val="left" w:pos="993"/>
        </w:tabs>
        <w:spacing w:line="240" w:lineRule="auto"/>
        <w:ind w:firstLine="709"/>
        <w:rPr>
          <w:sz w:val="24"/>
          <w:szCs w:val="24"/>
        </w:rPr>
      </w:pPr>
      <w:r w:rsidRPr="0007139E">
        <w:rPr>
          <w:sz w:val="24"/>
          <w:szCs w:val="24"/>
        </w:rPr>
        <w:t xml:space="preserve">3. </w:t>
      </w:r>
      <w:proofErr w:type="gramStart"/>
      <w:r w:rsidRPr="0007139E">
        <w:rPr>
          <w:sz w:val="24"/>
          <w:szCs w:val="24"/>
        </w:rPr>
        <w:t>«Организация деятельности органов опеки и попечительства Петрозаводского городского округа в рамках переданных государственных полномочий Республики Карелия» на осуществление муниципальными служащими контрольных функций за условиями проживания и содержания подопечных, за сохранностью их имущества, за надлежащим исполнением опекунами и попечителями возложенных на них обязанностей в отношении 913 граждан, находящихся под опекой и попечительством</w:t>
      </w:r>
      <w:r w:rsidR="00C40AB4">
        <w:rPr>
          <w:sz w:val="24"/>
          <w:szCs w:val="24"/>
        </w:rPr>
        <w:t>,</w:t>
      </w:r>
      <w:r w:rsidRPr="0007139E">
        <w:rPr>
          <w:sz w:val="24"/>
          <w:szCs w:val="24"/>
        </w:rPr>
        <w:t xml:space="preserve"> </w:t>
      </w:r>
      <w:r w:rsidRPr="0007139E">
        <w:rPr>
          <w:sz w:val="24"/>
        </w:rPr>
        <w:t>–</w:t>
      </w:r>
      <w:r w:rsidRPr="0007139E">
        <w:rPr>
          <w:sz w:val="24"/>
          <w:szCs w:val="24"/>
        </w:rPr>
        <w:t xml:space="preserve"> 7 340,1 тыс. руб. </w:t>
      </w:r>
      <w:proofErr w:type="gramEnd"/>
    </w:p>
    <w:p w:rsidR="00BB4E7C" w:rsidRPr="009F4BFC" w:rsidRDefault="00BB4E7C" w:rsidP="00BB4E7C">
      <w:pPr>
        <w:widowControl/>
        <w:tabs>
          <w:tab w:val="left" w:pos="993"/>
        </w:tabs>
        <w:spacing w:line="240" w:lineRule="auto"/>
        <w:ind w:firstLine="709"/>
        <w:rPr>
          <w:sz w:val="24"/>
          <w:szCs w:val="24"/>
        </w:rPr>
      </w:pPr>
      <w:proofErr w:type="gramStart"/>
      <w:r w:rsidRPr="009F4BFC">
        <w:rPr>
          <w:sz w:val="24"/>
          <w:szCs w:val="24"/>
        </w:rPr>
        <w:t>Кроме того, по основному мероприятию «Предоставление налоговых льгот отдельным категориям налогоплательщиков - физическим лицам» сумма налоговых доходов, не поступившая в 202</w:t>
      </w:r>
      <w:r>
        <w:rPr>
          <w:sz w:val="24"/>
          <w:szCs w:val="24"/>
        </w:rPr>
        <w:t>3</w:t>
      </w:r>
      <w:r w:rsidRPr="009F4BFC">
        <w:rPr>
          <w:sz w:val="24"/>
          <w:szCs w:val="24"/>
        </w:rPr>
        <w:t xml:space="preserve"> году в бюджет Петрозаводского городского округа (налоговые расходы) в результате предоставления налогоплательщикам – физическим лицам льгот в налоговом периоде 202</w:t>
      </w:r>
      <w:r>
        <w:rPr>
          <w:sz w:val="24"/>
          <w:szCs w:val="24"/>
        </w:rPr>
        <w:t>2</w:t>
      </w:r>
      <w:r w:rsidRPr="009F4BFC">
        <w:rPr>
          <w:sz w:val="24"/>
          <w:szCs w:val="24"/>
        </w:rPr>
        <w:t xml:space="preserve"> года в соответствии с Решениями Петрозаводского городского Совета от 10.11.2005 № XXV/XXI-196 «Об установлении и введении в действие на территории Петрозаводского</w:t>
      </w:r>
      <w:proofErr w:type="gramEnd"/>
      <w:r w:rsidRPr="009F4BFC">
        <w:rPr>
          <w:sz w:val="24"/>
          <w:szCs w:val="24"/>
        </w:rPr>
        <w:t xml:space="preserve"> </w:t>
      </w:r>
      <w:proofErr w:type="gramStart"/>
      <w:r w:rsidRPr="009F4BFC">
        <w:rPr>
          <w:sz w:val="24"/>
          <w:szCs w:val="24"/>
        </w:rPr>
        <w:t>городского округа земельного налога» и от 18.11.2014        № 27/29-457 «Об установлении и введении в действие на территории Петрозаводского городского округа налога на имущество физических лиц», составила 3 </w:t>
      </w:r>
      <w:r>
        <w:rPr>
          <w:sz w:val="24"/>
          <w:szCs w:val="24"/>
        </w:rPr>
        <w:t>198</w:t>
      </w:r>
      <w:r w:rsidRPr="009F4BFC">
        <w:rPr>
          <w:sz w:val="24"/>
          <w:szCs w:val="24"/>
        </w:rPr>
        <w:t xml:space="preserve"> тыс. руб., в том числе: по земельному налогу – </w:t>
      </w:r>
      <w:r>
        <w:rPr>
          <w:sz w:val="24"/>
          <w:szCs w:val="24"/>
        </w:rPr>
        <w:t>2 053</w:t>
      </w:r>
      <w:r w:rsidRPr="009F4BFC">
        <w:rPr>
          <w:sz w:val="24"/>
          <w:szCs w:val="24"/>
        </w:rPr>
        <w:t xml:space="preserve"> тыс. руб., по налогу на имущество физических лиц – </w:t>
      </w:r>
      <w:r>
        <w:rPr>
          <w:sz w:val="24"/>
          <w:szCs w:val="24"/>
        </w:rPr>
        <w:t>1 145</w:t>
      </w:r>
      <w:r w:rsidRPr="009F4BFC">
        <w:rPr>
          <w:sz w:val="24"/>
          <w:szCs w:val="24"/>
        </w:rPr>
        <w:t xml:space="preserve"> тыс. руб. (данные отчета формы № 5-МН «Отчет о налоговой базе и структуре</w:t>
      </w:r>
      <w:proofErr w:type="gramEnd"/>
      <w:r w:rsidRPr="009F4BFC">
        <w:rPr>
          <w:sz w:val="24"/>
          <w:szCs w:val="24"/>
        </w:rPr>
        <w:t xml:space="preserve"> начислений по местным налогам» за 202</w:t>
      </w:r>
      <w:r>
        <w:rPr>
          <w:sz w:val="24"/>
          <w:szCs w:val="24"/>
        </w:rPr>
        <w:t>2</w:t>
      </w:r>
      <w:r w:rsidRPr="009F4BFC">
        <w:rPr>
          <w:sz w:val="24"/>
          <w:szCs w:val="24"/>
        </w:rPr>
        <w:t xml:space="preserve"> год), данные налоговые расходы являются востребованными, соответствующими цели программы.</w:t>
      </w:r>
    </w:p>
    <w:p w:rsidR="00BB4E7C" w:rsidRPr="00D06F86" w:rsidRDefault="00BB4E7C" w:rsidP="00BB4E7C">
      <w:pPr>
        <w:widowControl/>
        <w:tabs>
          <w:tab w:val="left" w:pos="993"/>
        </w:tabs>
        <w:spacing w:line="240" w:lineRule="auto"/>
        <w:ind w:firstLine="709"/>
        <w:rPr>
          <w:sz w:val="24"/>
          <w:szCs w:val="24"/>
        </w:rPr>
      </w:pPr>
      <w:r w:rsidRPr="00D06F86">
        <w:rPr>
          <w:sz w:val="24"/>
          <w:szCs w:val="24"/>
        </w:rPr>
        <w:t>В результате реализации мероприятий программы в 2023 году в сравнении с</w:t>
      </w:r>
      <w:r w:rsidRPr="00D06F86">
        <w:rPr>
          <w:color w:val="000000"/>
          <w:sz w:val="24"/>
          <w:szCs w:val="24"/>
        </w:rPr>
        <w:t xml:space="preserve"> отчетным (базовым) 2015 годом по основным показателям</w:t>
      </w:r>
      <w:r w:rsidRPr="00D06F86">
        <w:rPr>
          <w:sz w:val="24"/>
          <w:szCs w:val="24"/>
        </w:rPr>
        <w:t xml:space="preserve"> обеспечено: </w:t>
      </w:r>
    </w:p>
    <w:p w:rsidR="00BB4E7C" w:rsidRPr="00E07D4F" w:rsidRDefault="00BB4E7C" w:rsidP="00BB4E7C">
      <w:pPr>
        <w:tabs>
          <w:tab w:val="left" w:pos="709"/>
          <w:tab w:val="left" w:pos="993"/>
        </w:tabs>
        <w:autoSpaceDE w:val="0"/>
        <w:autoSpaceDN w:val="0"/>
        <w:adjustRightInd w:val="0"/>
        <w:spacing w:line="240" w:lineRule="auto"/>
        <w:ind w:firstLine="709"/>
        <w:outlineLvl w:val="1"/>
        <w:rPr>
          <w:color w:val="000000"/>
          <w:sz w:val="24"/>
          <w:szCs w:val="24"/>
        </w:rPr>
      </w:pPr>
      <w:r w:rsidRPr="00E07D4F">
        <w:rPr>
          <w:color w:val="000000"/>
          <w:sz w:val="24"/>
          <w:szCs w:val="24"/>
        </w:rPr>
        <w:t>- увеличение доли населения, охваченного мерами социальной поддержки и социального обслуживания в общей численности населения Петрозаводского городского округа, до 15,3 процента (в 2015 году – 10,0 процентов);</w:t>
      </w:r>
    </w:p>
    <w:p w:rsidR="00BB4E7C" w:rsidRPr="00AF1FDB" w:rsidRDefault="00BB4E7C" w:rsidP="00BB4E7C">
      <w:pPr>
        <w:tabs>
          <w:tab w:val="left" w:pos="709"/>
          <w:tab w:val="left" w:pos="993"/>
        </w:tabs>
        <w:autoSpaceDE w:val="0"/>
        <w:autoSpaceDN w:val="0"/>
        <w:adjustRightInd w:val="0"/>
        <w:spacing w:line="240" w:lineRule="auto"/>
        <w:ind w:firstLine="709"/>
        <w:outlineLvl w:val="1"/>
        <w:rPr>
          <w:color w:val="000000"/>
          <w:sz w:val="24"/>
          <w:szCs w:val="24"/>
        </w:rPr>
      </w:pPr>
      <w:r w:rsidRPr="00AF1FDB">
        <w:rPr>
          <w:color w:val="000000"/>
          <w:sz w:val="24"/>
          <w:szCs w:val="24"/>
        </w:rPr>
        <w:t>- сохранение доли граждан, имеющих право на меры социальной поддержки, обратившихся в муниципальные организации и получивших социальную поддержку, в общей численности граждан, имеющих право на меры социальной поддержки, обратившихся в муниципальные организации, на уровне 100 процентов;</w:t>
      </w:r>
    </w:p>
    <w:p w:rsidR="00BB4E7C" w:rsidRPr="007F0189" w:rsidRDefault="00BB4E7C" w:rsidP="00BB4E7C">
      <w:pPr>
        <w:tabs>
          <w:tab w:val="left" w:pos="709"/>
          <w:tab w:val="left" w:pos="851"/>
        </w:tabs>
        <w:autoSpaceDE w:val="0"/>
        <w:autoSpaceDN w:val="0"/>
        <w:adjustRightInd w:val="0"/>
        <w:spacing w:line="240" w:lineRule="auto"/>
        <w:ind w:firstLine="709"/>
        <w:outlineLvl w:val="1"/>
        <w:rPr>
          <w:color w:val="000000"/>
          <w:sz w:val="24"/>
          <w:szCs w:val="24"/>
        </w:rPr>
      </w:pPr>
      <w:r w:rsidRPr="007F0189">
        <w:rPr>
          <w:color w:val="000000"/>
          <w:sz w:val="24"/>
          <w:szCs w:val="24"/>
        </w:rPr>
        <w:t xml:space="preserve">- </w:t>
      </w:r>
      <w:r w:rsidRPr="0007139E">
        <w:rPr>
          <w:color w:val="000000"/>
          <w:sz w:val="24"/>
          <w:szCs w:val="24"/>
        </w:rPr>
        <w:t>снижение доли детей-сирот и детей, оставшихся без попечения родителей, от общей численности детского населения Петрозаводского городского округа до 0,78 процента (в 2015 году – 1,1 процента);</w:t>
      </w:r>
    </w:p>
    <w:p w:rsidR="00BB4E7C" w:rsidRPr="00C6283C" w:rsidRDefault="00BB4E7C" w:rsidP="00BB4E7C">
      <w:pPr>
        <w:tabs>
          <w:tab w:val="left" w:pos="851"/>
        </w:tabs>
        <w:autoSpaceDE w:val="0"/>
        <w:autoSpaceDN w:val="0"/>
        <w:adjustRightInd w:val="0"/>
        <w:spacing w:line="240" w:lineRule="auto"/>
        <w:ind w:firstLine="709"/>
        <w:rPr>
          <w:color w:val="000000"/>
          <w:sz w:val="24"/>
          <w:szCs w:val="24"/>
        </w:rPr>
      </w:pPr>
      <w:proofErr w:type="gramStart"/>
      <w:r w:rsidRPr="00C6283C">
        <w:rPr>
          <w:color w:val="000000"/>
          <w:sz w:val="24"/>
          <w:szCs w:val="24"/>
        </w:rPr>
        <w:t>- сохранение (в сравнении с базовыми данными за 2017 год) доли налогоплательщиков – физических лиц, имеющих право на меры социальной поддержки в виде установленных на территории Петрозаводского городского округа налоговых льгот по местным налогам: по земельному налогу доля налогоплательщиков – физических лиц,</w:t>
      </w:r>
      <w:r w:rsidRPr="00C6283C">
        <w:rPr>
          <w:sz w:val="24"/>
          <w:szCs w:val="24"/>
        </w:rPr>
        <w:t xml:space="preserve"> которым предоставлены льготы, составила </w:t>
      </w:r>
      <w:r>
        <w:rPr>
          <w:sz w:val="24"/>
          <w:szCs w:val="24"/>
        </w:rPr>
        <w:t>13,2</w:t>
      </w:r>
      <w:r w:rsidRPr="00C6283C">
        <w:rPr>
          <w:sz w:val="24"/>
          <w:szCs w:val="24"/>
        </w:rPr>
        <w:t xml:space="preserve"> процента от общего количества налогоплательщиков, учтенных в базе данных налоговых органов (плановый показатель – </w:t>
      </w:r>
      <w:r w:rsidRPr="00C6283C">
        <w:rPr>
          <w:sz w:val="24"/>
          <w:szCs w:val="24"/>
        </w:rPr>
        <w:lastRenderedPageBreak/>
        <w:t>8,3 процента), по</w:t>
      </w:r>
      <w:proofErr w:type="gramEnd"/>
      <w:r w:rsidRPr="00C6283C">
        <w:rPr>
          <w:sz w:val="24"/>
          <w:szCs w:val="24"/>
        </w:rPr>
        <w:t xml:space="preserve"> налогу на имущество физических лиц – 4,</w:t>
      </w:r>
      <w:r>
        <w:rPr>
          <w:sz w:val="24"/>
          <w:szCs w:val="24"/>
        </w:rPr>
        <w:t>0</w:t>
      </w:r>
      <w:r w:rsidRPr="00C6283C">
        <w:rPr>
          <w:sz w:val="24"/>
          <w:szCs w:val="24"/>
        </w:rPr>
        <w:t xml:space="preserve"> процента (плановый показатель – 0,1 процента). Перевыполнение плана обусловлено увеличением количества налогоплательщиков – физических лиц, которым установлены льготы.</w:t>
      </w:r>
    </w:p>
    <w:p w:rsidR="00BB4E7C" w:rsidRPr="00C6283C" w:rsidRDefault="00BB4E7C" w:rsidP="00BB4E7C">
      <w:pPr>
        <w:widowControl/>
        <w:tabs>
          <w:tab w:val="left" w:pos="993"/>
        </w:tabs>
        <w:spacing w:line="240" w:lineRule="auto"/>
        <w:ind w:firstLine="709"/>
        <w:jc w:val="center"/>
        <w:rPr>
          <w:b/>
          <w:sz w:val="24"/>
          <w:szCs w:val="24"/>
        </w:rPr>
      </w:pPr>
    </w:p>
    <w:p w:rsidR="009D6189" w:rsidRPr="00387083" w:rsidRDefault="009D6189" w:rsidP="009D6189">
      <w:pPr>
        <w:widowControl/>
        <w:spacing w:line="240" w:lineRule="auto"/>
        <w:ind w:firstLine="0"/>
        <w:jc w:val="center"/>
        <w:rPr>
          <w:b/>
          <w:sz w:val="24"/>
        </w:rPr>
      </w:pPr>
      <w:r w:rsidRPr="00387083">
        <w:rPr>
          <w:b/>
          <w:sz w:val="24"/>
        </w:rPr>
        <w:t>Муниципальная программа Петрозаводского городского округа</w:t>
      </w:r>
    </w:p>
    <w:p w:rsidR="009D6189" w:rsidRDefault="009D6189" w:rsidP="009D6189">
      <w:pPr>
        <w:widowControl/>
        <w:tabs>
          <w:tab w:val="left" w:pos="993"/>
        </w:tabs>
        <w:spacing w:line="240" w:lineRule="auto"/>
        <w:ind w:firstLine="0"/>
        <w:jc w:val="center"/>
        <w:rPr>
          <w:b/>
          <w:sz w:val="24"/>
        </w:rPr>
      </w:pPr>
      <w:r w:rsidRPr="00387083">
        <w:rPr>
          <w:b/>
          <w:sz w:val="24"/>
        </w:rPr>
        <w:t>«Патриотическое воспитание граждан Российской Федерации, проживающих на территории Петрозаводского городского округа»</w:t>
      </w:r>
    </w:p>
    <w:p w:rsidR="000A6705" w:rsidRDefault="000A6705" w:rsidP="009D6189">
      <w:pPr>
        <w:widowControl/>
        <w:tabs>
          <w:tab w:val="left" w:pos="993"/>
        </w:tabs>
        <w:spacing w:line="240" w:lineRule="auto"/>
        <w:ind w:firstLine="0"/>
        <w:jc w:val="center"/>
        <w:rPr>
          <w:b/>
          <w:sz w:val="24"/>
        </w:rPr>
      </w:pPr>
    </w:p>
    <w:p w:rsidR="000A6705" w:rsidRPr="0083087E" w:rsidRDefault="000A6705" w:rsidP="000A6705">
      <w:pPr>
        <w:widowControl/>
        <w:tabs>
          <w:tab w:val="left" w:pos="993"/>
        </w:tabs>
        <w:spacing w:line="240" w:lineRule="auto"/>
        <w:ind w:firstLine="709"/>
        <w:rPr>
          <w:sz w:val="24"/>
        </w:rPr>
      </w:pPr>
      <w:r w:rsidRPr="0083087E">
        <w:rPr>
          <w:sz w:val="24"/>
        </w:rPr>
        <w:t>Ответственный исполнитель муниципальной программы – комитет социального развития Администрации Петрозаводского городского округа.</w:t>
      </w:r>
    </w:p>
    <w:p w:rsidR="000A6705" w:rsidRPr="0083087E" w:rsidRDefault="000A6705" w:rsidP="000A6705">
      <w:pPr>
        <w:widowControl/>
        <w:tabs>
          <w:tab w:val="left" w:pos="993"/>
        </w:tabs>
        <w:spacing w:line="240" w:lineRule="auto"/>
        <w:ind w:firstLine="709"/>
        <w:rPr>
          <w:sz w:val="24"/>
        </w:rPr>
      </w:pPr>
      <w:r w:rsidRPr="0083087E">
        <w:rPr>
          <w:sz w:val="24"/>
        </w:rPr>
        <w:t>Муниципальная программа Петрозаводского городского округа «Патриотическое воспитание граждан Российской Федерации, проживающих на территории Петрозаводского городского округа» реализуется с 2018 года, целью является совершенствование патриотического воспитания граждан, проживающих на территории Петрозаводского городского округа.</w:t>
      </w:r>
    </w:p>
    <w:p w:rsidR="000A6705" w:rsidRPr="0083087E" w:rsidRDefault="000A6705" w:rsidP="000A6705">
      <w:pPr>
        <w:widowControl/>
        <w:tabs>
          <w:tab w:val="left" w:pos="993"/>
        </w:tabs>
        <w:spacing w:line="240" w:lineRule="auto"/>
        <w:ind w:firstLine="709"/>
        <w:rPr>
          <w:sz w:val="24"/>
        </w:rPr>
      </w:pPr>
      <w:r w:rsidRPr="0083087E">
        <w:rPr>
          <w:sz w:val="24"/>
        </w:rPr>
        <w:t>За 2023 год на реализацию муниципальной программы Петрозаводского городского округа «Патриотическое воспитание граждан Российской Федерации, проживающих на территории Петрозаводского городского округа» из бюджета Петрозаводского городского округа направлено 18 584,3 тыс. руб., из них за счет межбюджетных трансфертов из федерального бюджета и бюджета Республики Карелия – 16 094,5 тыс. руб.</w:t>
      </w:r>
    </w:p>
    <w:p w:rsidR="000A6705" w:rsidRPr="0083087E" w:rsidRDefault="000A6705" w:rsidP="000A6705">
      <w:pPr>
        <w:widowControl/>
        <w:tabs>
          <w:tab w:val="left" w:pos="993"/>
        </w:tabs>
        <w:spacing w:line="240" w:lineRule="auto"/>
        <w:ind w:firstLine="709"/>
        <w:rPr>
          <w:sz w:val="24"/>
        </w:rPr>
      </w:pPr>
      <w:r w:rsidRPr="0083087E">
        <w:rPr>
          <w:sz w:val="24"/>
        </w:rPr>
        <w:t xml:space="preserve">Средства в 2023 году направлены на реализацию следующих основных мероприятий:                                                                                                                       </w:t>
      </w:r>
    </w:p>
    <w:p w:rsidR="000A6705" w:rsidRPr="0083087E" w:rsidRDefault="000A6705" w:rsidP="000A6705">
      <w:pPr>
        <w:tabs>
          <w:tab w:val="left" w:pos="993"/>
        </w:tabs>
        <w:spacing w:line="240" w:lineRule="auto"/>
        <w:ind w:firstLine="709"/>
        <w:jc w:val="right"/>
        <w:rPr>
          <w:sz w:val="24"/>
        </w:rPr>
      </w:pPr>
      <w:r w:rsidRPr="0083087E">
        <w:rPr>
          <w:sz w:val="24"/>
        </w:rPr>
        <w:t>тыс. руб.</w:t>
      </w:r>
    </w:p>
    <w:tbl>
      <w:tblPr>
        <w:tblW w:w="0" w:type="auto"/>
        <w:tblInd w:w="108" w:type="dxa"/>
        <w:tblLayout w:type="fixed"/>
        <w:tblLook w:val="04A0" w:firstRow="1" w:lastRow="0" w:firstColumn="1" w:lastColumn="0" w:noHBand="0" w:noVBand="1"/>
      </w:tblPr>
      <w:tblGrid>
        <w:gridCol w:w="5752"/>
        <w:gridCol w:w="1372"/>
        <w:gridCol w:w="2374"/>
      </w:tblGrid>
      <w:tr w:rsidR="000A6705" w:rsidRPr="0083087E" w:rsidTr="007964EC">
        <w:trPr>
          <w:trHeight w:val="904"/>
        </w:trPr>
        <w:tc>
          <w:tcPr>
            <w:tcW w:w="5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705" w:rsidRPr="0083087E" w:rsidRDefault="000A6705" w:rsidP="007964EC">
            <w:pPr>
              <w:tabs>
                <w:tab w:val="left" w:pos="993"/>
              </w:tabs>
              <w:spacing w:line="240" w:lineRule="auto"/>
              <w:ind w:firstLine="0"/>
              <w:jc w:val="center"/>
              <w:rPr>
                <w:sz w:val="24"/>
              </w:rPr>
            </w:pPr>
            <w:r w:rsidRPr="0083087E">
              <w:rPr>
                <w:sz w:val="24"/>
              </w:rPr>
              <w:t>Наименование основного мероприятия</w:t>
            </w:r>
          </w:p>
        </w:tc>
        <w:tc>
          <w:tcPr>
            <w:tcW w:w="1372"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rsidR="000A6705" w:rsidRPr="0083087E" w:rsidRDefault="000A6705" w:rsidP="007964EC">
            <w:pPr>
              <w:tabs>
                <w:tab w:val="left" w:pos="993"/>
              </w:tabs>
              <w:spacing w:line="240" w:lineRule="auto"/>
              <w:ind w:firstLine="0"/>
              <w:jc w:val="center"/>
              <w:rPr>
                <w:sz w:val="24"/>
              </w:rPr>
            </w:pPr>
            <w:r w:rsidRPr="0083087E">
              <w:rPr>
                <w:sz w:val="24"/>
              </w:rPr>
              <w:t>Исполнено</w:t>
            </w:r>
          </w:p>
        </w:tc>
        <w:tc>
          <w:tcPr>
            <w:tcW w:w="2374"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rsidR="000A6705" w:rsidRPr="0083087E" w:rsidRDefault="000A6705" w:rsidP="007964EC">
            <w:pPr>
              <w:tabs>
                <w:tab w:val="left" w:pos="993"/>
              </w:tabs>
              <w:spacing w:line="240" w:lineRule="auto"/>
              <w:ind w:firstLine="0"/>
              <w:jc w:val="center"/>
              <w:rPr>
                <w:sz w:val="24"/>
              </w:rPr>
            </w:pPr>
            <w:r w:rsidRPr="0083087E">
              <w:rPr>
                <w:sz w:val="24"/>
              </w:rPr>
              <w:t>из них за счет межбюджетных трансфертов из бюджета Республики Карелия</w:t>
            </w:r>
          </w:p>
        </w:tc>
      </w:tr>
      <w:tr w:rsidR="000A6705" w:rsidRPr="0083087E" w:rsidTr="007964EC">
        <w:trPr>
          <w:trHeight w:val="247"/>
        </w:trPr>
        <w:tc>
          <w:tcPr>
            <w:tcW w:w="5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705" w:rsidRPr="0083087E" w:rsidRDefault="000A6705" w:rsidP="007964EC">
            <w:pPr>
              <w:tabs>
                <w:tab w:val="left" w:pos="993"/>
              </w:tabs>
              <w:spacing w:line="240" w:lineRule="auto"/>
              <w:ind w:firstLine="0"/>
              <w:jc w:val="center"/>
              <w:rPr>
                <w:sz w:val="24"/>
              </w:rPr>
            </w:pPr>
            <w:r w:rsidRPr="0083087E">
              <w:rPr>
                <w:sz w:val="24"/>
              </w:rPr>
              <w:t>1</w:t>
            </w:r>
          </w:p>
        </w:tc>
        <w:tc>
          <w:tcPr>
            <w:tcW w:w="1372"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rsidR="000A6705" w:rsidRPr="0083087E" w:rsidRDefault="000A6705" w:rsidP="007964EC">
            <w:pPr>
              <w:tabs>
                <w:tab w:val="left" w:pos="993"/>
              </w:tabs>
              <w:spacing w:line="240" w:lineRule="auto"/>
              <w:ind w:firstLine="0"/>
              <w:jc w:val="center"/>
              <w:rPr>
                <w:sz w:val="24"/>
              </w:rPr>
            </w:pPr>
            <w:r w:rsidRPr="0083087E">
              <w:rPr>
                <w:sz w:val="24"/>
              </w:rPr>
              <w:t>2</w:t>
            </w:r>
          </w:p>
        </w:tc>
        <w:tc>
          <w:tcPr>
            <w:tcW w:w="2374"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rsidR="000A6705" w:rsidRPr="0083087E" w:rsidRDefault="000A6705" w:rsidP="007964EC">
            <w:pPr>
              <w:tabs>
                <w:tab w:val="left" w:pos="993"/>
              </w:tabs>
              <w:spacing w:line="240" w:lineRule="auto"/>
              <w:ind w:firstLine="0"/>
              <w:jc w:val="center"/>
              <w:rPr>
                <w:sz w:val="24"/>
              </w:rPr>
            </w:pPr>
            <w:r w:rsidRPr="0083087E">
              <w:rPr>
                <w:sz w:val="24"/>
              </w:rPr>
              <w:t>3</w:t>
            </w:r>
          </w:p>
        </w:tc>
      </w:tr>
      <w:tr w:rsidR="000A6705" w:rsidRPr="0083087E" w:rsidTr="007964EC">
        <w:trPr>
          <w:trHeight w:val="262"/>
        </w:trPr>
        <w:tc>
          <w:tcPr>
            <w:tcW w:w="5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705" w:rsidRPr="0083087E" w:rsidRDefault="000A6705" w:rsidP="007964EC">
            <w:pPr>
              <w:widowControl/>
              <w:tabs>
                <w:tab w:val="left" w:pos="993"/>
              </w:tabs>
              <w:spacing w:line="240" w:lineRule="auto"/>
              <w:ind w:firstLine="0"/>
              <w:jc w:val="left"/>
              <w:rPr>
                <w:sz w:val="24"/>
              </w:rPr>
            </w:pPr>
            <w:r w:rsidRPr="0083087E">
              <w:rPr>
                <w:sz w:val="24"/>
              </w:rPr>
              <w:t>«Организация и проведение мероприятий в сфере патриотического воспитания»</w:t>
            </w:r>
          </w:p>
        </w:tc>
        <w:tc>
          <w:tcPr>
            <w:tcW w:w="1372"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rsidR="000A6705" w:rsidRPr="0083087E" w:rsidRDefault="000A6705" w:rsidP="007964EC">
            <w:pPr>
              <w:tabs>
                <w:tab w:val="left" w:pos="993"/>
              </w:tabs>
              <w:spacing w:line="240" w:lineRule="auto"/>
              <w:ind w:firstLine="0"/>
              <w:jc w:val="center"/>
              <w:outlineLvl w:val="3"/>
              <w:rPr>
                <w:sz w:val="24"/>
              </w:rPr>
            </w:pPr>
            <w:r w:rsidRPr="0083087E">
              <w:rPr>
                <w:sz w:val="24"/>
              </w:rPr>
              <w:t>2 488,8</w:t>
            </w:r>
          </w:p>
        </w:tc>
        <w:tc>
          <w:tcPr>
            <w:tcW w:w="2374"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rsidR="000A6705" w:rsidRPr="0083087E" w:rsidRDefault="000A6705" w:rsidP="007964EC">
            <w:pPr>
              <w:tabs>
                <w:tab w:val="left" w:pos="993"/>
              </w:tabs>
              <w:spacing w:line="240" w:lineRule="auto"/>
              <w:ind w:firstLine="0"/>
              <w:jc w:val="center"/>
              <w:outlineLvl w:val="3"/>
              <w:rPr>
                <w:sz w:val="24"/>
              </w:rPr>
            </w:pPr>
            <w:r w:rsidRPr="0083087E">
              <w:rPr>
                <w:sz w:val="24"/>
              </w:rPr>
              <w:t>0,0</w:t>
            </w:r>
          </w:p>
        </w:tc>
      </w:tr>
      <w:tr w:rsidR="000A6705" w:rsidRPr="0083087E" w:rsidTr="007964EC">
        <w:trPr>
          <w:trHeight w:val="262"/>
        </w:trPr>
        <w:tc>
          <w:tcPr>
            <w:tcW w:w="5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705" w:rsidRPr="0083087E" w:rsidRDefault="000A6705" w:rsidP="007964EC">
            <w:pPr>
              <w:widowControl/>
              <w:tabs>
                <w:tab w:val="left" w:pos="993"/>
              </w:tabs>
              <w:spacing w:line="240" w:lineRule="auto"/>
              <w:ind w:firstLine="0"/>
              <w:jc w:val="left"/>
              <w:rPr>
                <w:sz w:val="24"/>
                <w:shd w:val="clear" w:color="auto" w:fill="619FFF"/>
              </w:rPr>
            </w:pPr>
            <w:r w:rsidRPr="0083087E">
              <w:rPr>
                <w:sz w:val="24"/>
              </w:rPr>
              <w:t>«Реализация отдельных мероприятий регионального проекта «Патриотическое воспитание граждан Российской Федерации» в рамках реализации национального проекта «Образование»</w:t>
            </w:r>
          </w:p>
        </w:tc>
        <w:tc>
          <w:tcPr>
            <w:tcW w:w="1372"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rsidR="000A6705" w:rsidRPr="0083087E" w:rsidRDefault="000A6705" w:rsidP="007964EC">
            <w:pPr>
              <w:tabs>
                <w:tab w:val="left" w:pos="993"/>
              </w:tabs>
              <w:spacing w:line="240" w:lineRule="auto"/>
              <w:ind w:firstLine="0"/>
              <w:jc w:val="center"/>
              <w:outlineLvl w:val="3"/>
              <w:rPr>
                <w:sz w:val="24"/>
              </w:rPr>
            </w:pPr>
            <w:r w:rsidRPr="0083087E">
              <w:rPr>
                <w:sz w:val="24"/>
              </w:rPr>
              <w:t>16 095,5</w:t>
            </w:r>
          </w:p>
        </w:tc>
        <w:tc>
          <w:tcPr>
            <w:tcW w:w="2374"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rsidR="000A6705" w:rsidRPr="0083087E" w:rsidRDefault="000A6705" w:rsidP="007964EC">
            <w:pPr>
              <w:tabs>
                <w:tab w:val="left" w:pos="993"/>
              </w:tabs>
              <w:spacing w:line="240" w:lineRule="auto"/>
              <w:ind w:firstLine="0"/>
              <w:jc w:val="center"/>
              <w:outlineLvl w:val="3"/>
              <w:rPr>
                <w:sz w:val="24"/>
              </w:rPr>
            </w:pPr>
            <w:r w:rsidRPr="0083087E">
              <w:rPr>
                <w:sz w:val="24"/>
              </w:rPr>
              <w:t>16 094,5</w:t>
            </w:r>
          </w:p>
        </w:tc>
      </w:tr>
    </w:tbl>
    <w:p w:rsidR="000A6705" w:rsidRPr="0083087E" w:rsidRDefault="000A6705" w:rsidP="000A6705">
      <w:pPr>
        <w:widowControl/>
        <w:tabs>
          <w:tab w:val="left" w:pos="993"/>
        </w:tabs>
        <w:spacing w:line="240" w:lineRule="auto"/>
        <w:ind w:firstLine="709"/>
        <w:rPr>
          <w:sz w:val="24"/>
        </w:rPr>
      </w:pPr>
    </w:p>
    <w:p w:rsidR="000A6705" w:rsidRPr="0083087E" w:rsidRDefault="000A6705" w:rsidP="000A6705">
      <w:pPr>
        <w:widowControl/>
        <w:tabs>
          <w:tab w:val="left" w:pos="993"/>
        </w:tabs>
        <w:spacing w:line="240" w:lineRule="auto"/>
        <w:ind w:firstLine="709"/>
        <w:rPr>
          <w:sz w:val="24"/>
        </w:rPr>
      </w:pPr>
      <w:r w:rsidRPr="0083087E">
        <w:rPr>
          <w:sz w:val="24"/>
        </w:rPr>
        <w:t>В разрезе основных мероприятий расходы осуществлены следующим образом:</w:t>
      </w:r>
    </w:p>
    <w:p w:rsidR="000A6705" w:rsidRPr="0083087E" w:rsidRDefault="000A6705" w:rsidP="000A6705">
      <w:pPr>
        <w:widowControl/>
        <w:tabs>
          <w:tab w:val="left" w:pos="993"/>
        </w:tabs>
        <w:spacing w:line="240" w:lineRule="auto"/>
        <w:ind w:firstLine="709"/>
        <w:rPr>
          <w:sz w:val="24"/>
        </w:rPr>
      </w:pPr>
      <w:r w:rsidRPr="0083087E">
        <w:rPr>
          <w:sz w:val="24"/>
        </w:rPr>
        <w:t xml:space="preserve">1. «Организация и проведение мероприятий в сфере патриотического воспитания». </w:t>
      </w:r>
    </w:p>
    <w:p w:rsidR="000A6705" w:rsidRPr="0083087E" w:rsidRDefault="000A6705" w:rsidP="000A6705">
      <w:pPr>
        <w:widowControl/>
        <w:tabs>
          <w:tab w:val="left" w:pos="993"/>
        </w:tabs>
        <w:spacing w:line="240" w:lineRule="auto"/>
        <w:ind w:firstLine="709"/>
        <w:rPr>
          <w:sz w:val="24"/>
        </w:rPr>
      </w:pPr>
      <w:proofErr w:type="gramStart"/>
      <w:r w:rsidRPr="0083087E">
        <w:rPr>
          <w:sz w:val="24"/>
        </w:rPr>
        <w:t>Средства в сумме 2 488,8 тыс. руб. направлены на предоставление субсидии МУ «</w:t>
      </w:r>
      <w:r w:rsidR="00C40AB4">
        <w:rPr>
          <w:sz w:val="24"/>
        </w:rPr>
        <w:t>МЦ</w:t>
      </w:r>
      <w:r w:rsidRPr="0083087E">
        <w:rPr>
          <w:sz w:val="24"/>
        </w:rPr>
        <w:t xml:space="preserve"> «Смена» на финансовое обеспечение выполнения муниципального задания по организации 20 мероприятий в сфере патриотического воспитания, в том числе открытый городской военно-патриотический слет молодежи допризывного возраста «Весенний Юнармейский Слет», Всероссийская акция «Парад у дома ветерана», в рамках которой перед домами ветеранов активисты МУ «</w:t>
      </w:r>
      <w:r w:rsidR="00C40AB4">
        <w:rPr>
          <w:sz w:val="24"/>
        </w:rPr>
        <w:t>МЦ</w:t>
      </w:r>
      <w:r w:rsidRPr="0083087E">
        <w:rPr>
          <w:sz w:val="24"/>
        </w:rPr>
        <w:t xml:space="preserve"> «Смена», Юнармейцы и певцы</w:t>
      </w:r>
      <w:proofErr w:type="gramEnd"/>
      <w:r w:rsidRPr="0083087E">
        <w:rPr>
          <w:sz w:val="24"/>
        </w:rPr>
        <w:t xml:space="preserve"> устраивали концерты и поздравления.</w:t>
      </w:r>
    </w:p>
    <w:p w:rsidR="000A6705" w:rsidRPr="0083087E" w:rsidRDefault="000A6705" w:rsidP="000A6705">
      <w:pPr>
        <w:widowControl/>
        <w:tabs>
          <w:tab w:val="left" w:pos="993"/>
        </w:tabs>
        <w:spacing w:line="240" w:lineRule="auto"/>
        <w:ind w:firstLine="709"/>
        <w:rPr>
          <w:sz w:val="24"/>
          <w:shd w:val="clear" w:color="auto" w:fill="619FFF"/>
        </w:rPr>
      </w:pPr>
      <w:r w:rsidRPr="0083087E">
        <w:rPr>
          <w:sz w:val="24"/>
        </w:rPr>
        <w:t>2. «Реализация отдельных мероприятий регионального проекта «Патриотическое воспитание граждан Российской Федерации» в рамках реализации национального проекта «Образование».</w:t>
      </w:r>
    </w:p>
    <w:p w:rsidR="000A6705" w:rsidRPr="0083087E" w:rsidRDefault="000A6705" w:rsidP="000A6705">
      <w:pPr>
        <w:widowControl/>
        <w:tabs>
          <w:tab w:val="left" w:pos="993"/>
        </w:tabs>
        <w:spacing w:line="240" w:lineRule="auto"/>
        <w:ind w:firstLine="709"/>
        <w:rPr>
          <w:sz w:val="24"/>
        </w:rPr>
      </w:pPr>
      <w:r w:rsidRPr="0083087E">
        <w:rPr>
          <w:sz w:val="24"/>
        </w:rPr>
        <w:t>Средства субсидий на иные цели в сумме 16 095,5 тыс. руб. предоставлены 39 общеобразовательным организациям на проведение мероприятий по обеспечению деятельности советников директора по воспитанию и взаимодействию с детскими общественными объединениями.</w:t>
      </w:r>
    </w:p>
    <w:p w:rsidR="000A6705" w:rsidRPr="0083087E" w:rsidRDefault="000A6705" w:rsidP="000A6705">
      <w:pPr>
        <w:widowControl/>
        <w:tabs>
          <w:tab w:val="left" w:pos="993"/>
        </w:tabs>
        <w:spacing w:line="240" w:lineRule="auto"/>
        <w:ind w:firstLine="709"/>
        <w:rPr>
          <w:sz w:val="24"/>
        </w:rPr>
      </w:pPr>
      <w:r w:rsidRPr="0083087E">
        <w:rPr>
          <w:sz w:val="24"/>
        </w:rPr>
        <w:lastRenderedPageBreak/>
        <w:t xml:space="preserve">В результате реализации программы в 2023 году в сравнении с отчетным (базовым) 2016 годом по основным показателям обеспечено: </w:t>
      </w:r>
    </w:p>
    <w:p w:rsidR="000A6705" w:rsidRPr="0083087E" w:rsidRDefault="000A6705" w:rsidP="000A6705">
      <w:pPr>
        <w:widowControl/>
        <w:tabs>
          <w:tab w:val="left" w:pos="993"/>
        </w:tabs>
        <w:spacing w:line="240" w:lineRule="auto"/>
        <w:ind w:firstLine="709"/>
        <w:rPr>
          <w:sz w:val="24"/>
        </w:rPr>
      </w:pPr>
      <w:r w:rsidRPr="0083087E">
        <w:rPr>
          <w:sz w:val="24"/>
        </w:rPr>
        <w:t>- рост доли граждан, участвующих в мероприятиях Петрозаводского городского округа по патриотическому воспитанию, по отношению к общему количеству граждан до 16,0 процентов (в 2016 году – 10,0 процентов);</w:t>
      </w:r>
    </w:p>
    <w:p w:rsidR="000A6705" w:rsidRPr="00680865" w:rsidRDefault="000A6705" w:rsidP="000A6705">
      <w:pPr>
        <w:widowControl/>
        <w:tabs>
          <w:tab w:val="left" w:pos="993"/>
        </w:tabs>
        <w:spacing w:line="240" w:lineRule="auto"/>
        <w:ind w:firstLine="709"/>
        <w:rPr>
          <w:sz w:val="24"/>
        </w:rPr>
      </w:pPr>
      <w:r w:rsidRPr="0083087E">
        <w:rPr>
          <w:sz w:val="24"/>
        </w:rPr>
        <w:t xml:space="preserve">- рост количества организаций, центров, общественных объединений и организаций, </w:t>
      </w:r>
      <w:r w:rsidRPr="00680865">
        <w:rPr>
          <w:sz w:val="24"/>
        </w:rPr>
        <w:t>занимающихся патриотической деятельностью,</w:t>
      </w:r>
      <w:r w:rsidRPr="00680865">
        <w:rPr>
          <w:sz w:val="20"/>
        </w:rPr>
        <w:t xml:space="preserve"> </w:t>
      </w:r>
      <w:r w:rsidRPr="00680865">
        <w:rPr>
          <w:sz w:val="24"/>
        </w:rPr>
        <w:t>до 77 единиц (в 2016 году - 50 единиц);</w:t>
      </w:r>
    </w:p>
    <w:p w:rsidR="000A6705" w:rsidRPr="0083087E" w:rsidRDefault="000A6705" w:rsidP="000A6705">
      <w:pPr>
        <w:widowControl/>
        <w:tabs>
          <w:tab w:val="left" w:pos="993"/>
        </w:tabs>
        <w:spacing w:line="240" w:lineRule="auto"/>
        <w:ind w:firstLine="709"/>
        <w:rPr>
          <w:sz w:val="24"/>
        </w:rPr>
      </w:pPr>
      <w:r w:rsidRPr="00680865">
        <w:rPr>
          <w:sz w:val="24"/>
        </w:rPr>
        <w:t>- рост доли граждан - участников</w:t>
      </w:r>
      <w:r w:rsidRPr="0083087E">
        <w:rPr>
          <w:sz w:val="24"/>
        </w:rPr>
        <w:t xml:space="preserve"> мероприятий, положительно оценивающих результаты проведения мероприятий по патриотическому воспитанию, до 80,0 процентов         (в 2016 году – 50,0 процентов).</w:t>
      </w:r>
    </w:p>
    <w:p w:rsidR="00532D34" w:rsidRPr="00021E2C" w:rsidRDefault="00532D34" w:rsidP="00717871">
      <w:pPr>
        <w:widowControl/>
        <w:tabs>
          <w:tab w:val="left" w:pos="993"/>
        </w:tabs>
        <w:spacing w:line="240" w:lineRule="auto"/>
        <w:ind w:firstLine="709"/>
        <w:jc w:val="center"/>
        <w:rPr>
          <w:b/>
          <w:sz w:val="24"/>
          <w:szCs w:val="24"/>
          <w:highlight w:val="yellow"/>
        </w:rPr>
      </w:pPr>
    </w:p>
    <w:p w:rsidR="00741DF2" w:rsidRPr="00387083" w:rsidRDefault="00741DF2" w:rsidP="00741DF2">
      <w:pPr>
        <w:widowControl/>
        <w:spacing w:line="240" w:lineRule="auto"/>
        <w:ind w:firstLine="0"/>
        <w:jc w:val="center"/>
        <w:rPr>
          <w:b/>
          <w:sz w:val="24"/>
        </w:rPr>
      </w:pPr>
      <w:r w:rsidRPr="00387083">
        <w:rPr>
          <w:b/>
          <w:sz w:val="24"/>
        </w:rPr>
        <w:t>Муниципальная программа Петрозаводского городского округа</w:t>
      </w:r>
    </w:p>
    <w:p w:rsidR="00741DF2" w:rsidRPr="00387083" w:rsidRDefault="00741DF2" w:rsidP="00741DF2">
      <w:pPr>
        <w:widowControl/>
        <w:tabs>
          <w:tab w:val="left" w:pos="993"/>
        </w:tabs>
        <w:spacing w:line="240" w:lineRule="auto"/>
        <w:ind w:firstLine="709"/>
        <w:jc w:val="center"/>
        <w:rPr>
          <w:b/>
          <w:sz w:val="24"/>
        </w:rPr>
      </w:pPr>
      <w:r w:rsidRPr="00387083">
        <w:rPr>
          <w:b/>
          <w:sz w:val="24"/>
        </w:rPr>
        <w:t>«Развитие туризма на территории Петрозаводского городского округа»</w:t>
      </w:r>
    </w:p>
    <w:p w:rsidR="00832EB2" w:rsidRPr="00387083" w:rsidRDefault="00832EB2" w:rsidP="00741DF2">
      <w:pPr>
        <w:widowControl/>
        <w:tabs>
          <w:tab w:val="left" w:pos="993"/>
        </w:tabs>
        <w:spacing w:line="240" w:lineRule="auto"/>
        <w:ind w:firstLine="709"/>
        <w:jc w:val="center"/>
        <w:rPr>
          <w:b/>
          <w:sz w:val="24"/>
        </w:rPr>
      </w:pPr>
    </w:p>
    <w:p w:rsidR="00832EB2" w:rsidRPr="00A1742A" w:rsidRDefault="00832EB2" w:rsidP="00832EB2">
      <w:pPr>
        <w:widowControl/>
        <w:tabs>
          <w:tab w:val="left" w:pos="993"/>
        </w:tabs>
        <w:spacing w:line="240" w:lineRule="auto"/>
        <w:ind w:firstLine="709"/>
        <w:rPr>
          <w:sz w:val="24"/>
        </w:rPr>
      </w:pPr>
      <w:r w:rsidRPr="00387083">
        <w:rPr>
          <w:sz w:val="24"/>
        </w:rPr>
        <w:t>Ответственный исполнитель муниципальной программы – комитет экономического</w:t>
      </w:r>
      <w:r w:rsidRPr="00A1742A">
        <w:rPr>
          <w:sz w:val="24"/>
        </w:rPr>
        <w:t xml:space="preserve"> развития Администрации Петрозаводского городского округа.</w:t>
      </w:r>
    </w:p>
    <w:p w:rsidR="00832EB2" w:rsidRPr="00A1742A" w:rsidRDefault="00832EB2" w:rsidP="00832EB2">
      <w:pPr>
        <w:widowControl/>
        <w:tabs>
          <w:tab w:val="left" w:pos="993"/>
        </w:tabs>
        <w:spacing w:line="240" w:lineRule="auto"/>
        <w:ind w:firstLine="709"/>
        <w:rPr>
          <w:sz w:val="24"/>
        </w:rPr>
      </w:pPr>
      <w:r w:rsidRPr="00A1742A">
        <w:rPr>
          <w:sz w:val="24"/>
        </w:rPr>
        <w:t>Муниципальная программа Петрозаводского городского округа «Развитие туризма на территории Петрозаводского городского округа» реализуется с 2019 года, целью является создание условий для эффективного развития туристского комплекса в Петрозаводском городском округе в целях обеспечения роста въездных туристских потоков, стимулирования социально-экономического развития Петрозаводского городского округа.</w:t>
      </w:r>
    </w:p>
    <w:p w:rsidR="00832EB2" w:rsidRDefault="00832EB2" w:rsidP="00832EB2">
      <w:pPr>
        <w:widowControl/>
        <w:tabs>
          <w:tab w:val="left" w:pos="993"/>
        </w:tabs>
        <w:spacing w:line="240" w:lineRule="auto"/>
        <w:ind w:firstLine="709"/>
        <w:rPr>
          <w:sz w:val="24"/>
        </w:rPr>
      </w:pPr>
      <w:r w:rsidRPr="00A1742A">
        <w:rPr>
          <w:sz w:val="24"/>
        </w:rPr>
        <w:t>За 2023 год на реализацию муниципальной программы Петрозаводского городского округа «Развитие туризма на территории Петрозаводского городского округа» из бюджета Петрозаводского городского округа направлено 48,5 тыс. руб.</w:t>
      </w:r>
    </w:p>
    <w:p w:rsidR="006201F1" w:rsidRPr="009463C6" w:rsidRDefault="006201F1" w:rsidP="006201F1">
      <w:pPr>
        <w:widowControl/>
        <w:autoSpaceDE w:val="0"/>
        <w:autoSpaceDN w:val="0"/>
        <w:adjustRightInd w:val="0"/>
        <w:spacing w:line="240" w:lineRule="auto"/>
        <w:ind w:firstLine="709"/>
        <w:rPr>
          <w:sz w:val="24"/>
          <w:szCs w:val="24"/>
        </w:rPr>
      </w:pPr>
      <w:proofErr w:type="gramStart"/>
      <w:r w:rsidRPr="009463C6">
        <w:rPr>
          <w:sz w:val="24"/>
          <w:szCs w:val="24"/>
        </w:rPr>
        <w:t xml:space="preserve">По сравнению с 2022 годом расходы </w:t>
      </w:r>
      <w:r>
        <w:rPr>
          <w:sz w:val="24"/>
          <w:szCs w:val="24"/>
        </w:rPr>
        <w:t>снизились</w:t>
      </w:r>
      <w:r w:rsidRPr="009463C6">
        <w:rPr>
          <w:sz w:val="24"/>
          <w:szCs w:val="24"/>
        </w:rPr>
        <w:t xml:space="preserve"> на </w:t>
      </w:r>
      <w:r>
        <w:rPr>
          <w:sz w:val="24"/>
          <w:szCs w:val="24"/>
        </w:rPr>
        <w:t>601,5</w:t>
      </w:r>
      <w:r w:rsidRPr="009463C6">
        <w:rPr>
          <w:sz w:val="24"/>
          <w:szCs w:val="24"/>
        </w:rPr>
        <w:t xml:space="preserve"> тыс. руб.</w:t>
      </w:r>
      <w:r>
        <w:rPr>
          <w:sz w:val="24"/>
          <w:szCs w:val="24"/>
        </w:rPr>
        <w:t>,</w:t>
      </w:r>
      <w:r w:rsidRPr="009463C6">
        <w:rPr>
          <w:sz w:val="24"/>
          <w:szCs w:val="24"/>
        </w:rPr>
        <w:t xml:space="preserve"> в связи с </w:t>
      </w:r>
      <w:r>
        <w:rPr>
          <w:sz w:val="24"/>
          <w:szCs w:val="24"/>
        </w:rPr>
        <w:t xml:space="preserve">предоставлением в 2022 году </w:t>
      </w:r>
      <w:r w:rsidRPr="009463C6">
        <w:rPr>
          <w:sz w:val="24"/>
          <w:szCs w:val="24"/>
        </w:rPr>
        <w:t xml:space="preserve">Петрозаводскому городскому округу из бюджета Республики Карелия </w:t>
      </w:r>
      <w:r>
        <w:rPr>
          <w:sz w:val="24"/>
          <w:szCs w:val="24"/>
        </w:rPr>
        <w:t xml:space="preserve">иного межбюджетного трансферта </w:t>
      </w:r>
      <w:r>
        <w:rPr>
          <w:sz w:val="24"/>
        </w:rPr>
        <w:t>в рамках реализации мероприятий по государственной поддержке муниципальных образований для участия в конкурсе лучших проектов туристского кода центра города и проведением различных мастер-классов</w:t>
      </w:r>
      <w:r w:rsidRPr="009463C6">
        <w:rPr>
          <w:sz w:val="24"/>
          <w:szCs w:val="24"/>
        </w:rPr>
        <w:t xml:space="preserve">. </w:t>
      </w:r>
      <w:proofErr w:type="gramEnd"/>
    </w:p>
    <w:p w:rsidR="00832EB2" w:rsidRPr="00021AA0" w:rsidRDefault="00832EB2" w:rsidP="00832EB2">
      <w:pPr>
        <w:widowControl/>
        <w:tabs>
          <w:tab w:val="left" w:pos="993"/>
        </w:tabs>
        <w:spacing w:line="240" w:lineRule="auto"/>
        <w:ind w:firstLine="709"/>
        <w:rPr>
          <w:sz w:val="24"/>
        </w:rPr>
      </w:pPr>
      <w:proofErr w:type="gramStart"/>
      <w:r w:rsidRPr="00021AA0">
        <w:rPr>
          <w:sz w:val="24"/>
        </w:rPr>
        <w:t xml:space="preserve">Средства </w:t>
      </w:r>
      <w:r>
        <w:rPr>
          <w:sz w:val="24"/>
        </w:rPr>
        <w:t>в рамках</w:t>
      </w:r>
      <w:r w:rsidRPr="00021AA0">
        <w:rPr>
          <w:sz w:val="24"/>
        </w:rPr>
        <w:t xml:space="preserve"> основного мероприятия «Развитие туристско-информационной деятельности» </w:t>
      </w:r>
      <w:r>
        <w:rPr>
          <w:sz w:val="24"/>
        </w:rPr>
        <w:t xml:space="preserve">направлены </w:t>
      </w:r>
      <w:r w:rsidRPr="00021AA0">
        <w:rPr>
          <w:sz w:val="24"/>
        </w:rPr>
        <w:t xml:space="preserve">на корректировку макета буклета туристического маршрута на территории Петрозаводского городского округа «Маршруты зимнего Петрозаводска» и печать 2 000 буклетов данного маршрута, на создание макета информационной брошюры по территории Петрозаводского городского округа «Познавательное путешествие кота </w:t>
      </w:r>
      <w:proofErr w:type="spellStart"/>
      <w:r w:rsidRPr="00021AA0">
        <w:rPr>
          <w:sz w:val="24"/>
        </w:rPr>
        <w:t>Мяукина</w:t>
      </w:r>
      <w:proofErr w:type="spellEnd"/>
      <w:r w:rsidRPr="00021AA0">
        <w:rPr>
          <w:sz w:val="24"/>
        </w:rPr>
        <w:t xml:space="preserve"> в Петрозаводске» и печать 2 000 буклетов данной брошюры.</w:t>
      </w:r>
      <w:proofErr w:type="gramEnd"/>
    </w:p>
    <w:p w:rsidR="00832EB2" w:rsidRDefault="00832EB2" w:rsidP="00832EB2">
      <w:pPr>
        <w:widowControl/>
        <w:tabs>
          <w:tab w:val="left" w:pos="993"/>
        </w:tabs>
        <w:spacing w:line="240" w:lineRule="auto"/>
        <w:ind w:firstLine="709"/>
        <w:rPr>
          <w:sz w:val="24"/>
        </w:rPr>
      </w:pPr>
      <w:r>
        <w:rPr>
          <w:sz w:val="24"/>
        </w:rPr>
        <w:t>С</w:t>
      </w:r>
      <w:r w:rsidRPr="00BD0B35">
        <w:rPr>
          <w:sz w:val="24"/>
        </w:rPr>
        <w:t xml:space="preserve">огласно сведениям, представленным комитетом экономического развития Администрации Петрозаводского городского округа, объем внебюджетных инвестиций в сферу туризма в Петрозаводском городском округе составил 365,0 </w:t>
      </w:r>
      <w:proofErr w:type="gramStart"/>
      <w:r w:rsidRPr="00BD0B35">
        <w:rPr>
          <w:sz w:val="24"/>
        </w:rPr>
        <w:t>млн</w:t>
      </w:r>
      <w:proofErr w:type="gramEnd"/>
      <w:r w:rsidRPr="00BD0B35">
        <w:rPr>
          <w:sz w:val="24"/>
        </w:rPr>
        <w:t xml:space="preserve"> руб. или 100,0 процентов от планового показателя.</w:t>
      </w:r>
    </w:p>
    <w:p w:rsidR="00832EB2" w:rsidRPr="00CE08D4" w:rsidRDefault="00832EB2" w:rsidP="00832EB2">
      <w:pPr>
        <w:widowControl/>
        <w:tabs>
          <w:tab w:val="left" w:pos="993"/>
        </w:tabs>
        <w:spacing w:line="240" w:lineRule="auto"/>
        <w:ind w:firstLine="709"/>
        <w:rPr>
          <w:sz w:val="24"/>
        </w:rPr>
      </w:pPr>
      <w:r w:rsidRPr="00CE08D4">
        <w:rPr>
          <w:sz w:val="24"/>
        </w:rPr>
        <w:t xml:space="preserve">В результате реализации программы в 2023 году в сравнении с отчетным (базовым) 2018 годом по основным показателям обеспечено: </w:t>
      </w:r>
    </w:p>
    <w:p w:rsidR="00832EB2" w:rsidRPr="00FD6899" w:rsidRDefault="00832EB2" w:rsidP="00832EB2">
      <w:pPr>
        <w:widowControl/>
        <w:tabs>
          <w:tab w:val="left" w:pos="993"/>
        </w:tabs>
        <w:spacing w:line="240" w:lineRule="auto"/>
        <w:ind w:firstLine="709"/>
        <w:rPr>
          <w:sz w:val="24"/>
        </w:rPr>
      </w:pPr>
      <w:r w:rsidRPr="00FD6899">
        <w:rPr>
          <w:sz w:val="24"/>
        </w:rPr>
        <w:t>- рост количества туристов, въехавших на территорию Петрозаводского городского округа и размещенных в гостиницах и аналогичных средствах размещения, до                            478,2 тыс. человек (в 2018 году – 250,0 тыс. человек);</w:t>
      </w:r>
    </w:p>
    <w:p w:rsidR="00832EB2" w:rsidRPr="006D28AA" w:rsidRDefault="00832EB2" w:rsidP="00832EB2">
      <w:pPr>
        <w:widowControl/>
        <w:tabs>
          <w:tab w:val="left" w:pos="993"/>
        </w:tabs>
        <w:spacing w:line="240" w:lineRule="auto"/>
        <w:ind w:firstLine="709"/>
        <w:rPr>
          <w:sz w:val="24"/>
        </w:rPr>
      </w:pPr>
      <w:r w:rsidRPr="006D28AA">
        <w:rPr>
          <w:sz w:val="24"/>
        </w:rPr>
        <w:t>- рост количества лиц, занятых в сфере туристских услуг, до 2</w:t>
      </w:r>
      <w:r>
        <w:rPr>
          <w:sz w:val="24"/>
        </w:rPr>
        <w:t>,2 тыс.</w:t>
      </w:r>
      <w:r w:rsidRPr="006D28AA">
        <w:rPr>
          <w:sz w:val="24"/>
        </w:rPr>
        <w:t xml:space="preserve"> человек в год      </w:t>
      </w:r>
      <w:r>
        <w:rPr>
          <w:sz w:val="24"/>
        </w:rPr>
        <w:t>(в 2018 году – 1,</w:t>
      </w:r>
      <w:r w:rsidRPr="006D28AA">
        <w:rPr>
          <w:sz w:val="24"/>
        </w:rPr>
        <w:t>4</w:t>
      </w:r>
      <w:r>
        <w:rPr>
          <w:sz w:val="24"/>
        </w:rPr>
        <w:t xml:space="preserve"> тыс.</w:t>
      </w:r>
      <w:r w:rsidRPr="006D28AA">
        <w:rPr>
          <w:sz w:val="24"/>
        </w:rPr>
        <w:t xml:space="preserve"> человек);</w:t>
      </w:r>
    </w:p>
    <w:p w:rsidR="00832EB2" w:rsidRPr="00EC4F44" w:rsidRDefault="00832EB2" w:rsidP="00832EB2">
      <w:pPr>
        <w:widowControl/>
        <w:tabs>
          <w:tab w:val="left" w:pos="993"/>
        </w:tabs>
        <w:spacing w:line="240" w:lineRule="auto"/>
        <w:ind w:firstLine="709"/>
        <w:rPr>
          <w:sz w:val="24"/>
        </w:rPr>
      </w:pPr>
      <w:r w:rsidRPr="00EC4F44">
        <w:rPr>
          <w:sz w:val="24"/>
        </w:rPr>
        <w:t>- рост количества мероприятий, направленных на создание и развитие комфортной информационной туристской среды, до 34 единиц (в 2018 году – 30 единиц);</w:t>
      </w:r>
    </w:p>
    <w:p w:rsidR="00832EB2" w:rsidRPr="00493BA6" w:rsidRDefault="00832EB2" w:rsidP="00832EB2">
      <w:pPr>
        <w:widowControl/>
        <w:tabs>
          <w:tab w:val="left" w:pos="993"/>
        </w:tabs>
        <w:spacing w:line="240" w:lineRule="auto"/>
        <w:ind w:firstLine="709"/>
        <w:rPr>
          <w:sz w:val="24"/>
        </w:rPr>
      </w:pPr>
      <w:r w:rsidRPr="00493BA6">
        <w:rPr>
          <w:sz w:val="24"/>
        </w:rPr>
        <w:t>- рост объема</w:t>
      </w:r>
      <w:r w:rsidRPr="00493BA6">
        <w:t xml:space="preserve"> </w:t>
      </w:r>
      <w:r w:rsidRPr="00493BA6">
        <w:rPr>
          <w:sz w:val="24"/>
        </w:rPr>
        <w:t xml:space="preserve">оказанных населению платных туристских услуг, услуг коллективных средств размещения до 1 245,1 </w:t>
      </w:r>
      <w:proofErr w:type="gramStart"/>
      <w:r w:rsidRPr="00493BA6">
        <w:rPr>
          <w:sz w:val="24"/>
        </w:rPr>
        <w:t>млн</w:t>
      </w:r>
      <w:proofErr w:type="gramEnd"/>
      <w:r w:rsidRPr="00493BA6">
        <w:rPr>
          <w:sz w:val="24"/>
        </w:rPr>
        <w:t xml:space="preserve"> руб. (в 2018 году – 800 млн руб.);</w:t>
      </w:r>
    </w:p>
    <w:p w:rsidR="00832EB2" w:rsidRPr="00C01FBA" w:rsidRDefault="00832EB2" w:rsidP="00832EB2">
      <w:pPr>
        <w:widowControl/>
        <w:tabs>
          <w:tab w:val="left" w:pos="993"/>
        </w:tabs>
        <w:spacing w:line="240" w:lineRule="auto"/>
        <w:ind w:firstLine="709"/>
        <w:rPr>
          <w:sz w:val="24"/>
        </w:rPr>
      </w:pPr>
      <w:r w:rsidRPr="00C01FBA">
        <w:rPr>
          <w:sz w:val="24"/>
        </w:rPr>
        <w:lastRenderedPageBreak/>
        <w:t>- увеличение доли населения, вовлеченного в мероприятия по развитию туристского комплекса в Петрозаводском городском округе, до 7,0 процентов (в 2018 году – 5,0 процентов).</w:t>
      </w:r>
    </w:p>
    <w:p w:rsidR="00832EB2" w:rsidRPr="00A1742A" w:rsidRDefault="00832EB2" w:rsidP="00832EB2">
      <w:pPr>
        <w:widowControl/>
        <w:tabs>
          <w:tab w:val="left" w:pos="993"/>
        </w:tabs>
        <w:spacing w:line="240" w:lineRule="auto"/>
        <w:ind w:firstLine="709"/>
        <w:rPr>
          <w:b/>
          <w:sz w:val="24"/>
        </w:rPr>
      </w:pPr>
    </w:p>
    <w:p w:rsidR="00D330ED" w:rsidRPr="00387083" w:rsidRDefault="00D330ED" w:rsidP="00D330ED">
      <w:pPr>
        <w:widowControl/>
        <w:spacing w:line="240" w:lineRule="auto"/>
        <w:ind w:firstLine="0"/>
        <w:jc w:val="center"/>
        <w:rPr>
          <w:b/>
          <w:sz w:val="24"/>
          <w:szCs w:val="24"/>
        </w:rPr>
      </w:pPr>
      <w:r w:rsidRPr="00387083">
        <w:rPr>
          <w:b/>
          <w:sz w:val="24"/>
          <w:szCs w:val="24"/>
        </w:rPr>
        <w:t xml:space="preserve">Муниципальная программа Петрозаводского городского округа </w:t>
      </w:r>
    </w:p>
    <w:p w:rsidR="00D330ED" w:rsidRDefault="00D330ED" w:rsidP="00D330ED">
      <w:pPr>
        <w:widowControl/>
        <w:spacing w:line="240" w:lineRule="auto"/>
        <w:ind w:firstLine="0"/>
        <w:jc w:val="center"/>
        <w:rPr>
          <w:b/>
          <w:sz w:val="24"/>
          <w:szCs w:val="24"/>
        </w:rPr>
      </w:pPr>
      <w:r w:rsidRPr="00387083">
        <w:rPr>
          <w:b/>
          <w:sz w:val="24"/>
          <w:szCs w:val="24"/>
        </w:rPr>
        <w:t>«Развитие и муниципальная поддержка субъектов малого и среднего предпринимательства на территории Петрозаводского городского округа»</w:t>
      </w:r>
      <w:r w:rsidRPr="00AA2B89">
        <w:rPr>
          <w:b/>
          <w:sz w:val="24"/>
          <w:szCs w:val="24"/>
        </w:rPr>
        <w:t xml:space="preserve"> </w:t>
      </w:r>
    </w:p>
    <w:p w:rsidR="00AC60B4" w:rsidRDefault="00AC60B4" w:rsidP="00D330ED">
      <w:pPr>
        <w:widowControl/>
        <w:spacing w:line="240" w:lineRule="auto"/>
        <w:ind w:firstLine="0"/>
        <w:jc w:val="center"/>
        <w:rPr>
          <w:b/>
          <w:sz w:val="24"/>
          <w:szCs w:val="24"/>
        </w:rPr>
      </w:pPr>
    </w:p>
    <w:p w:rsidR="00DA7D17" w:rsidRPr="00AA2B89" w:rsidRDefault="00DA7D17" w:rsidP="00DA7D17">
      <w:pPr>
        <w:widowControl/>
        <w:autoSpaceDE w:val="0"/>
        <w:autoSpaceDN w:val="0"/>
        <w:adjustRightInd w:val="0"/>
        <w:spacing w:line="240" w:lineRule="auto"/>
        <w:ind w:firstLine="708"/>
        <w:rPr>
          <w:sz w:val="24"/>
          <w:szCs w:val="24"/>
        </w:rPr>
      </w:pPr>
      <w:r w:rsidRPr="00AA2B89">
        <w:rPr>
          <w:sz w:val="24"/>
          <w:szCs w:val="24"/>
        </w:rPr>
        <w:t>Ответственный исполнитель муниципальной программы – комитет экономического развития Администрации Петрозаводского городского округа.</w:t>
      </w:r>
    </w:p>
    <w:p w:rsidR="00DA7D17" w:rsidRPr="00AA2B89" w:rsidRDefault="00DA7D17" w:rsidP="00DA7D17">
      <w:pPr>
        <w:widowControl/>
        <w:autoSpaceDE w:val="0"/>
        <w:autoSpaceDN w:val="0"/>
        <w:adjustRightInd w:val="0"/>
        <w:spacing w:line="240" w:lineRule="auto"/>
        <w:ind w:firstLine="709"/>
        <w:rPr>
          <w:sz w:val="24"/>
          <w:szCs w:val="24"/>
        </w:rPr>
      </w:pPr>
      <w:proofErr w:type="gramStart"/>
      <w:r w:rsidRPr="00AA2B89">
        <w:rPr>
          <w:sz w:val="24"/>
          <w:szCs w:val="24"/>
        </w:rPr>
        <w:t>Муниципальная программа реализуется с 2020 года, целью программы является оказание содействия развитию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в том числе в рамках формирования конкурентной среды в экономике Петрозаводского городского округа, обеспечение благоприятных условий для развития субъектов малого и среднего предпринимательства, а также физических лиц</w:t>
      </w:r>
      <w:proofErr w:type="gramEnd"/>
      <w:r w:rsidRPr="00AA2B89">
        <w:rPr>
          <w:sz w:val="24"/>
          <w:szCs w:val="24"/>
        </w:rPr>
        <w:t xml:space="preserve">, не являющихся индивидуальными предпринимателями и применяющих специальный налоговый режим «Налог на профессиональный доход», увеличение количества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обеспечение занятости населения и развития </w:t>
      </w:r>
      <w:proofErr w:type="spellStart"/>
      <w:r w:rsidRPr="00AA2B89">
        <w:rPr>
          <w:sz w:val="24"/>
          <w:szCs w:val="24"/>
        </w:rPr>
        <w:t>самозанятости</w:t>
      </w:r>
      <w:proofErr w:type="spellEnd"/>
      <w:r w:rsidRPr="00AA2B89">
        <w:rPr>
          <w:sz w:val="24"/>
          <w:szCs w:val="24"/>
        </w:rPr>
        <w:t>.</w:t>
      </w:r>
    </w:p>
    <w:p w:rsidR="00DA7D17" w:rsidRPr="009463C6" w:rsidRDefault="00DA7D17" w:rsidP="00DA7D17">
      <w:pPr>
        <w:widowControl/>
        <w:autoSpaceDE w:val="0"/>
        <w:autoSpaceDN w:val="0"/>
        <w:adjustRightInd w:val="0"/>
        <w:spacing w:line="240" w:lineRule="auto"/>
        <w:ind w:firstLine="709"/>
        <w:rPr>
          <w:sz w:val="24"/>
          <w:szCs w:val="24"/>
        </w:rPr>
      </w:pPr>
      <w:r w:rsidRPr="009463C6">
        <w:rPr>
          <w:sz w:val="24"/>
          <w:szCs w:val="24"/>
        </w:rPr>
        <w:t xml:space="preserve">За 2023 год на реализацию муниципальной программы «Развитие и муниципальная поддержка субъектов малого и среднего предпринимательства на территории Петрозаводского городского округа» из бюджета Петрозаводского городского округа направлено 40,0 тыс. руб. </w:t>
      </w:r>
    </w:p>
    <w:p w:rsidR="00DA7D17" w:rsidRPr="009463C6" w:rsidRDefault="00DA7D17" w:rsidP="00DA7D17">
      <w:pPr>
        <w:widowControl/>
        <w:autoSpaceDE w:val="0"/>
        <w:autoSpaceDN w:val="0"/>
        <w:adjustRightInd w:val="0"/>
        <w:spacing w:line="240" w:lineRule="auto"/>
        <w:ind w:firstLine="709"/>
        <w:rPr>
          <w:sz w:val="24"/>
          <w:szCs w:val="24"/>
        </w:rPr>
      </w:pPr>
      <w:proofErr w:type="gramStart"/>
      <w:r w:rsidRPr="009463C6">
        <w:rPr>
          <w:sz w:val="24"/>
          <w:szCs w:val="24"/>
        </w:rPr>
        <w:t xml:space="preserve">По сравнению с 2022 годом расходы </w:t>
      </w:r>
      <w:r w:rsidR="00D93108">
        <w:rPr>
          <w:sz w:val="24"/>
          <w:szCs w:val="24"/>
        </w:rPr>
        <w:t>снизились</w:t>
      </w:r>
      <w:bookmarkStart w:id="0" w:name="_GoBack"/>
      <w:bookmarkEnd w:id="0"/>
      <w:r w:rsidRPr="009463C6">
        <w:rPr>
          <w:sz w:val="24"/>
          <w:szCs w:val="24"/>
        </w:rPr>
        <w:t xml:space="preserve"> на 209 439,0 тыс. руб. в связи с </w:t>
      </w:r>
      <w:proofErr w:type="spellStart"/>
      <w:r>
        <w:rPr>
          <w:sz w:val="24"/>
          <w:szCs w:val="24"/>
        </w:rPr>
        <w:t>не</w:t>
      </w:r>
      <w:r w:rsidRPr="009463C6">
        <w:rPr>
          <w:sz w:val="24"/>
          <w:szCs w:val="24"/>
        </w:rPr>
        <w:t>предоставлением</w:t>
      </w:r>
      <w:proofErr w:type="spellEnd"/>
      <w:r w:rsidRPr="009463C6">
        <w:rPr>
          <w:sz w:val="24"/>
          <w:szCs w:val="24"/>
        </w:rPr>
        <w:t xml:space="preserve"> </w:t>
      </w:r>
      <w:r>
        <w:rPr>
          <w:sz w:val="24"/>
          <w:szCs w:val="24"/>
        </w:rPr>
        <w:t xml:space="preserve">в 2023 году </w:t>
      </w:r>
      <w:r w:rsidRPr="009463C6">
        <w:rPr>
          <w:sz w:val="24"/>
          <w:szCs w:val="24"/>
        </w:rPr>
        <w:t xml:space="preserve">Петрозаводскому городскому округу из бюджета Республики Карелия субсидии на реализацию дополнительных мероприятий, направленных на оказание поддержки субъектов малого и среднего предпринимательства, а также физических лиц, применяющих специальный налоговый режим «Налог на профессиональный доход», </w:t>
      </w:r>
      <w:r>
        <w:rPr>
          <w:sz w:val="24"/>
          <w:szCs w:val="24"/>
        </w:rPr>
        <w:t>и, как следствие,</w:t>
      </w:r>
      <w:r w:rsidRPr="009463C6">
        <w:rPr>
          <w:sz w:val="24"/>
          <w:szCs w:val="24"/>
        </w:rPr>
        <w:t xml:space="preserve"> </w:t>
      </w:r>
      <w:r>
        <w:rPr>
          <w:sz w:val="24"/>
          <w:szCs w:val="24"/>
        </w:rPr>
        <w:t xml:space="preserve">отменой </w:t>
      </w:r>
      <w:r w:rsidRPr="009463C6">
        <w:rPr>
          <w:sz w:val="24"/>
          <w:szCs w:val="24"/>
        </w:rPr>
        <w:t>проведения конкурсного отбора (заявочной</w:t>
      </w:r>
      <w:proofErr w:type="gramEnd"/>
      <w:r w:rsidRPr="009463C6">
        <w:rPr>
          <w:sz w:val="24"/>
          <w:szCs w:val="24"/>
        </w:rPr>
        <w:t xml:space="preserve"> компании) на предоставление субсидий из бюджета Петрозаводского городского округа. </w:t>
      </w:r>
    </w:p>
    <w:p w:rsidR="00DA7D17" w:rsidRPr="00FB4182" w:rsidRDefault="00DA7D17" w:rsidP="00DA7D17">
      <w:pPr>
        <w:widowControl/>
        <w:autoSpaceDE w:val="0"/>
        <w:autoSpaceDN w:val="0"/>
        <w:adjustRightInd w:val="0"/>
        <w:spacing w:line="240" w:lineRule="auto"/>
        <w:ind w:firstLine="708"/>
        <w:rPr>
          <w:szCs w:val="28"/>
        </w:rPr>
      </w:pPr>
      <w:proofErr w:type="gramStart"/>
      <w:r w:rsidRPr="00836945">
        <w:rPr>
          <w:sz w:val="24"/>
          <w:szCs w:val="24"/>
        </w:rPr>
        <w:t>Средства в рамках основного мероприятия «Оказание поддержки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в области подготовки, переподготовки и повышения квалификации кадров» направлены на проведение 6 мероприятий для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w:t>
      </w:r>
      <w:proofErr w:type="gramEnd"/>
      <w:r w:rsidRPr="00836945">
        <w:rPr>
          <w:sz w:val="24"/>
          <w:szCs w:val="24"/>
        </w:rPr>
        <w:t xml:space="preserve"> режим «Налог на профессиональный доход» (2 мастер-класса и 4 семинара), в </w:t>
      </w:r>
      <w:proofErr w:type="gramStart"/>
      <w:r w:rsidRPr="00836945">
        <w:rPr>
          <w:sz w:val="24"/>
          <w:szCs w:val="24"/>
        </w:rPr>
        <w:t>которых</w:t>
      </w:r>
      <w:proofErr w:type="gramEnd"/>
      <w:r w:rsidRPr="00836945">
        <w:rPr>
          <w:sz w:val="24"/>
          <w:szCs w:val="24"/>
        </w:rPr>
        <w:t xml:space="preserve"> приняли участие субъекты малого и среднего предпринимательства, </w:t>
      </w:r>
      <w:proofErr w:type="spellStart"/>
      <w:r w:rsidRPr="00836945">
        <w:rPr>
          <w:sz w:val="24"/>
          <w:szCs w:val="24"/>
        </w:rPr>
        <w:t>самозанятые</w:t>
      </w:r>
      <w:proofErr w:type="spellEnd"/>
      <w:r w:rsidRPr="00836945">
        <w:rPr>
          <w:sz w:val="24"/>
          <w:szCs w:val="24"/>
        </w:rPr>
        <w:t xml:space="preserve"> граждане и те, кто планирует начать предпринимательское дело.</w:t>
      </w:r>
    </w:p>
    <w:p w:rsidR="00DA7D17" w:rsidRPr="00C92C67" w:rsidRDefault="00DA7D17" w:rsidP="00DA7D17">
      <w:pPr>
        <w:widowControl/>
        <w:spacing w:line="240" w:lineRule="auto"/>
        <w:ind w:firstLine="708"/>
        <w:rPr>
          <w:sz w:val="24"/>
          <w:szCs w:val="24"/>
        </w:rPr>
      </w:pPr>
      <w:r w:rsidRPr="00C92C67">
        <w:rPr>
          <w:sz w:val="24"/>
          <w:szCs w:val="24"/>
        </w:rPr>
        <w:t xml:space="preserve">В результате реализации программы в 2023 году в сравнении с отчетным (базовым) 2019 годом по основным показателям обеспечено: </w:t>
      </w:r>
    </w:p>
    <w:p w:rsidR="00DA7D17" w:rsidRPr="00C92C67" w:rsidRDefault="00DA7D17" w:rsidP="00DA7D17">
      <w:pPr>
        <w:widowControl/>
        <w:spacing w:line="240" w:lineRule="auto"/>
        <w:ind w:firstLine="708"/>
        <w:rPr>
          <w:sz w:val="24"/>
          <w:szCs w:val="24"/>
        </w:rPr>
      </w:pPr>
      <w:r w:rsidRPr="00C92C67">
        <w:rPr>
          <w:sz w:val="24"/>
          <w:szCs w:val="24"/>
        </w:rPr>
        <w:t>-  увеличение количества субъектов малого и среднего предпринимательства, зарегистрированных на территории Петрозаводского городского округа, до 15,5 тыс. человек (2019 год – 15,4 тыс. человек);</w:t>
      </w:r>
    </w:p>
    <w:p w:rsidR="00DA7D17" w:rsidRPr="00C92C67" w:rsidRDefault="00DA7D17" w:rsidP="00DA7D17">
      <w:pPr>
        <w:widowControl/>
        <w:spacing w:line="240" w:lineRule="auto"/>
        <w:ind w:firstLine="708"/>
        <w:rPr>
          <w:sz w:val="24"/>
          <w:szCs w:val="24"/>
        </w:rPr>
      </w:pPr>
      <w:r w:rsidRPr="00C92C67">
        <w:rPr>
          <w:sz w:val="24"/>
          <w:szCs w:val="24"/>
        </w:rPr>
        <w:t xml:space="preserve">- увеличение количества объектов муниципального имущества Петрозаводского городского округа, предназначенного для оказания имущественной поддержки субъектов малого и среднего предпринимательства, а также физических лиц, не являющихся </w:t>
      </w:r>
      <w:r w:rsidRPr="00C92C67">
        <w:rPr>
          <w:sz w:val="24"/>
          <w:szCs w:val="24"/>
        </w:rPr>
        <w:lastRenderedPageBreak/>
        <w:t>индивидуальными предпринимателями и применяющих специальный налоговый режим «Налог на профессиональный доход», до 70 единиц (2019 год – 63 единицы);</w:t>
      </w:r>
    </w:p>
    <w:p w:rsidR="00DA7D17" w:rsidRPr="00C92C67" w:rsidRDefault="00DA7D17" w:rsidP="00DA7D17">
      <w:pPr>
        <w:widowControl/>
        <w:tabs>
          <w:tab w:val="left" w:pos="993"/>
        </w:tabs>
        <w:spacing w:line="240" w:lineRule="auto"/>
        <w:ind w:firstLine="709"/>
        <w:rPr>
          <w:sz w:val="24"/>
          <w:szCs w:val="24"/>
        </w:rPr>
      </w:pPr>
      <w:r w:rsidRPr="00C92C67">
        <w:rPr>
          <w:sz w:val="24"/>
          <w:szCs w:val="24"/>
        </w:rPr>
        <w:t xml:space="preserve">- поддержание в актуальном состоянии </w:t>
      </w:r>
      <w:proofErr w:type="gramStart"/>
      <w:r w:rsidRPr="00C92C67">
        <w:rPr>
          <w:sz w:val="24"/>
          <w:szCs w:val="24"/>
        </w:rPr>
        <w:t>Интернет-представительства</w:t>
      </w:r>
      <w:proofErr w:type="gramEnd"/>
      <w:r w:rsidRPr="00C92C67">
        <w:rPr>
          <w:sz w:val="24"/>
          <w:szCs w:val="24"/>
        </w:rPr>
        <w:t xml:space="preserve"> «Портал для малого и среднего бизнеса Петрозаводска» (</w:t>
      </w:r>
      <w:hyperlink r:id="rId9" w:history="1">
        <w:r w:rsidRPr="00C92C67">
          <w:rPr>
            <w:color w:val="0000FF"/>
            <w:sz w:val="24"/>
            <w:szCs w:val="24"/>
            <w:u w:val="single"/>
          </w:rPr>
          <w:t>www.g2b.ptz.ru</w:t>
        </w:r>
      </w:hyperlink>
      <w:r w:rsidRPr="00C92C67">
        <w:rPr>
          <w:sz w:val="24"/>
          <w:szCs w:val="24"/>
        </w:rPr>
        <w:t>);</w:t>
      </w:r>
    </w:p>
    <w:p w:rsidR="00DA7D17" w:rsidRPr="00BC13DA" w:rsidRDefault="00DA7D17" w:rsidP="00DA7D17">
      <w:pPr>
        <w:widowControl/>
        <w:spacing w:line="240" w:lineRule="auto"/>
        <w:ind w:firstLine="708"/>
        <w:rPr>
          <w:sz w:val="24"/>
          <w:szCs w:val="24"/>
        </w:rPr>
      </w:pPr>
      <w:r w:rsidRPr="00C92C67">
        <w:rPr>
          <w:sz w:val="24"/>
          <w:szCs w:val="24"/>
        </w:rPr>
        <w:t>- поддержание на заданном уровне количества проведенных семинаров, практикумов, конференций для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(не менее 2 единиц, в 2023 – 3 единицы).</w:t>
      </w:r>
    </w:p>
    <w:p w:rsidR="00C20DB3" w:rsidRPr="00021E2C" w:rsidRDefault="00C20DB3" w:rsidP="00717871">
      <w:pPr>
        <w:widowControl/>
        <w:tabs>
          <w:tab w:val="left" w:pos="993"/>
        </w:tabs>
        <w:spacing w:line="240" w:lineRule="auto"/>
        <w:ind w:firstLine="709"/>
        <w:jc w:val="center"/>
        <w:rPr>
          <w:b/>
          <w:sz w:val="24"/>
          <w:szCs w:val="24"/>
          <w:highlight w:val="yellow"/>
        </w:rPr>
      </w:pPr>
    </w:p>
    <w:p w:rsidR="00F75F00" w:rsidRPr="00387083" w:rsidRDefault="00F75F00" w:rsidP="00F75F00">
      <w:pPr>
        <w:widowControl/>
        <w:tabs>
          <w:tab w:val="left" w:pos="993"/>
        </w:tabs>
        <w:spacing w:line="240" w:lineRule="auto"/>
        <w:ind w:firstLine="709"/>
        <w:jc w:val="center"/>
        <w:rPr>
          <w:b/>
          <w:sz w:val="24"/>
          <w:szCs w:val="24"/>
        </w:rPr>
      </w:pPr>
      <w:r w:rsidRPr="00387083">
        <w:rPr>
          <w:b/>
          <w:sz w:val="24"/>
          <w:szCs w:val="24"/>
        </w:rPr>
        <w:t xml:space="preserve">Расходы бюджета Петрозаводского городского округа </w:t>
      </w:r>
    </w:p>
    <w:p w:rsidR="00F75F00" w:rsidRPr="00387083" w:rsidRDefault="00F75F00" w:rsidP="00F75F00">
      <w:pPr>
        <w:widowControl/>
        <w:tabs>
          <w:tab w:val="left" w:pos="993"/>
        </w:tabs>
        <w:spacing w:line="240" w:lineRule="auto"/>
        <w:ind w:firstLine="709"/>
        <w:jc w:val="center"/>
        <w:rPr>
          <w:b/>
          <w:sz w:val="24"/>
          <w:szCs w:val="24"/>
        </w:rPr>
      </w:pPr>
      <w:r w:rsidRPr="00387083">
        <w:rPr>
          <w:b/>
          <w:sz w:val="24"/>
          <w:szCs w:val="24"/>
        </w:rPr>
        <w:t>на осуществление непрограммных направлений деятельности</w:t>
      </w:r>
    </w:p>
    <w:p w:rsidR="00F75F00" w:rsidRPr="00387083" w:rsidRDefault="00F75F00" w:rsidP="00F75F00">
      <w:pPr>
        <w:widowControl/>
        <w:tabs>
          <w:tab w:val="left" w:pos="993"/>
        </w:tabs>
        <w:spacing w:line="240" w:lineRule="auto"/>
        <w:ind w:firstLine="709"/>
        <w:jc w:val="center"/>
        <w:rPr>
          <w:b/>
          <w:sz w:val="24"/>
          <w:szCs w:val="24"/>
        </w:rPr>
      </w:pPr>
    </w:p>
    <w:p w:rsidR="00373DCC" w:rsidRPr="005D2906" w:rsidRDefault="00373DCC" w:rsidP="00373DCC">
      <w:pPr>
        <w:tabs>
          <w:tab w:val="left" w:pos="540"/>
        </w:tabs>
        <w:spacing w:line="240" w:lineRule="auto"/>
        <w:ind w:firstLine="709"/>
        <w:rPr>
          <w:bCs/>
          <w:sz w:val="27"/>
          <w:szCs w:val="27"/>
        </w:rPr>
      </w:pPr>
      <w:r w:rsidRPr="005D2906">
        <w:rPr>
          <w:sz w:val="24"/>
          <w:szCs w:val="24"/>
        </w:rPr>
        <w:t>За 2023 год расходы бюджета Петрозаводского городского округа по непрограммным направлениям деятельности составили 83</w:t>
      </w:r>
      <w:r w:rsidRPr="005D2906">
        <w:rPr>
          <w:sz w:val="24"/>
          <w:szCs w:val="24"/>
          <w:lang w:val="en-US"/>
        </w:rPr>
        <w:t> </w:t>
      </w:r>
      <w:r w:rsidRPr="005D2906">
        <w:rPr>
          <w:sz w:val="24"/>
          <w:szCs w:val="24"/>
        </w:rPr>
        <w:t xml:space="preserve">624,9 тыс. руб., в том числе за счет межбюджетных трансфертов из бюджета Республики Карелия – 5 968,0 тыс. руб., из них </w:t>
      </w:r>
      <w:proofErr w:type="gramStart"/>
      <w:r w:rsidRPr="005D2906">
        <w:rPr>
          <w:sz w:val="24"/>
          <w:szCs w:val="24"/>
        </w:rPr>
        <w:t>на</w:t>
      </w:r>
      <w:proofErr w:type="gramEnd"/>
      <w:r w:rsidRPr="005D2906">
        <w:rPr>
          <w:sz w:val="24"/>
          <w:szCs w:val="24"/>
        </w:rPr>
        <w:t>:</w:t>
      </w:r>
    </w:p>
    <w:p w:rsidR="00373DCC" w:rsidRPr="002C730E" w:rsidRDefault="00373DCC" w:rsidP="00373DCC">
      <w:pPr>
        <w:widowControl/>
        <w:autoSpaceDE w:val="0"/>
        <w:autoSpaceDN w:val="0"/>
        <w:adjustRightInd w:val="0"/>
        <w:spacing w:line="240" w:lineRule="auto"/>
        <w:ind w:firstLine="709"/>
        <w:rPr>
          <w:sz w:val="24"/>
          <w:szCs w:val="24"/>
        </w:rPr>
      </w:pPr>
      <w:r w:rsidRPr="002C730E">
        <w:rPr>
          <w:sz w:val="24"/>
          <w:szCs w:val="24"/>
        </w:rPr>
        <w:t>1. Содержание и обеспечение деятельности представительного органа Петрозаводского городского округа – Петрозаводского городского Совета – 25 391,7        тыс. руб.</w:t>
      </w:r>
    </w:p>
    <w:p w:rsidR="00373DCC" w:rsidRPr="002C730E" w:rsidRDefault="00373DCC" w:rsidP="00373DCC">
      <w:pPr>
        <w:tabs>
          <w:tab w:val="left" w:pos="540"/>
        </w:tabs>
        <w:spacing w:line="240" w:lineRule="auto"/>
        <w:ind w:firstLine="709"/>
        <w:rPr>
          <w:sz w:val="24"/>
          <w:szCs w:val="24"/>
        </w:rPr>
      </w:pPr>
      <w:r w:rsidRPr="002C730E">
        <w:rPr>
          <w:sz w:val="24"/>
          <w:szCs w:val="24"/>
        </w:rPr>
        <w:t>2. Содержание и обеспечение деятельности органа внешнего муниципального финансового контроля Петрозаводского городского округа – Контрольно-счетной палаты Петрозаводского городского округа – 17 349,5 тыс. руб.</w:t>
      </w:r>
    </w:p>
    <w:p w:rsidR="00373DCC" w:rsidRPr="005D2906" w:rsidRDefault="00373DCC" w:rsidP="00373DCC">
      <w:pPr>
        <w:tabs>
          <w:tab w:val="left" w:pos="540"/>
        </w:tabs>
        <w:spacing w:line="240" w:lineRule="auto"/>
        <w:ind w:firstLine="709"/>
        <w:rPr>
          <w:sz w:val="24"/>
          <w:szCs w:val="24"/>
        </w:rPr>
      </w:pPr>
      <w:r w:rsidRPr="005D2906">
        <w:rPr>
          <w:sz w:val="24"/>
          <w:szCs w:val="24"/>
        </w:rPr>
        <w:t xml:space="preserve">3. Выплату </w:t>
      </w:r>
      <w:r w:rsidRPr="002B7BF5">
        <w:rPr>
          <w:sz w:val="24"/>
          <w:szCs w:val="24"/>
        </w:rPr>
        <w:t xml:space="preserve">доплат к пенсиям лицам, имеющим стаж </w:t>
      </w:r>
      <w:proofErr w:type="gramStart"/>
      <w:r w:rsidRPr="002B7BF5">
        <w:rPr>
          <w:sz w:val="24"/>
          <w:szCs w:val="24"/>
        </w:rPr>
        <w:t>муниципальной</w:t>
      </w:r>
      <w:proofErr w:type="gramEnd"/>
      <w:r w:rsidRPr="002B7BF5">
        <w:rPr>
          <w:sz w:val="24"/>
          <w:szCs w:val="24"/>
        </w:rPr>
        <w:t xml:space="preserve"> службы в органах местного самоуправления Петрозаводского городского округа; лицам, замещавшим муниципальные должности на постоянной основе в органах местного самоуправления Пе</w:t>
      </w:r>
      <w:r>
        <w:rPr>
          <w:sz w:val="24"/>
          <w:szCs w:val="24"/>
        </w:rPr>
        <w:t>трозаводского городского округа (</w:t>
      </w:r>
      <w:r w:rsidRPr="002B7BF5">
        <w:rPr>
          <w:sz w:val="24"/>
          <w:szCs w:val="24"/>
        </w:rPr>
        <w:t>в</w:t>
      </w:r>
      <w:proofErr w:type="gramStart"/>
      <w:r w:rsidRPr="002B7BF5">
        <w:rPr>
          <w:sz w:val="24"/>
          <w:szCs w:val="24"/>
        </w:rPr>
        <w:t xml:space="preserve"> К</w:t>
      </w:r>
      <w:proofErr w:type="gramEnd"/>
      <w:r w:rsidRPr="002B7BF5">
        <w:rPr>
          <w:sz w:val="24"/>
          <w:szCs w:val="24"/>
        </w:rPr>
        <w:t>онтрольно – счетной палате Петрозаводского городского округа – 1 получатель, в Петрозаводском городском Совете –</w:t>
      </w:r>
      <w:r>
        <w:rPr>
          <w:sz w:val="24"/>
          <w:szCs w:val="24"/>
        </w:rPr>
        <w:t xml:space="preserve"> </w:t>
      </w:r>
      <w:r w:rsidRPr="002B7BF5">
        <w:rPr>
          <w:sz w:val="24"/>
          <w:szCs w:val="24"/>
        </w:rPr>
        <w:t>10 получателей</w:t>
      </w:r>
      <w:r>
        <w:rPr>
          <w:sz w:val="24"/>
          <w:szCs w:val="24"/>
        </w:rPr>
        <w:t xml:space="preserve">) </w:t>
      </w:r>
      <w:r w:rsidRPr="005D2906">
        <w:rPr>
          <w:sz w:val="24"/>
          <w:szCs w:val="24"/>
        </w:rPr>
        <w:t>в соответствии с Порядками назначения, перерасчета и выплаты ежемесячной доплаты к страховой пенсии по старости (инвалидности) лицам, имеющим стаж муниципальной службы, а также замещавшим муниципальные должности на постоянной основе в органах местного самоуправления Петрозаводского городского  округа</w:t>
      </w:r>
      <w:r w:rsidRPr="002B7BF5">
        <w:rPr>
          <w:sz w:val="24"/>
          <w:szCs w:val="24"/>
        </w:rPr>
        <w:t xml:space="preserve"> </w:t>
      </w:r>
      <w:r w:rsidRPr="005D2906">
        <w:rPr>
          <w:sz w:val="24"/>
          <w:szCs w:val="24"/>
        </w:rPr>
        <w:t>– 1 177,0 тыс. руб.</w:t>
      </w:r>
    </w:p>
    <w:p w:rsidR="00373DCC" w:rsidRDefault="00373DCC" w:rsidP="00373DCC">
      <w:pPr>
        <w:tabs>
          <w:tab w:val="left" w:pos="540"/>
        </w:tabs>
        <w:spacing w:line="240" w:lineRule="auto"/>
        <w:ind w:firstLine="709"/>
        <w:rPr>
          <w:sz w:val="24"/>
          <w:szCs w:val="24"/>
        </w:rPr>
      </w:pPr>
      <w:r>
        <w:rPr>
          <w:sz w:val="24"/>
          <w:szCs w:val="24"/>
        </w:rPr>
        <w:t>4</w:t>
      </w:r>
      <w:r w:rsidRPr="002C730E">
        <w:rPr>
          <w:sz w:val="24"/>
          <w:szCs w:val="24"/>
        </w:rPr>
        <w:t xml:space="preserve">. </w:t>
      </w:r>
      <w:proofErr w:type="gramStart"/>
      <w:r w:rsidRPr="002C730E">
        <w:rPr>
          <w:sz w:val="24"/>
          <w:szCs w:val="24"/>
        </w:rPr>
        <w:t xml:space="preserve">Исполнение судебных актов в соответствии со статьей 242.2 Бюджетного кодекса и актов органов, осуществляющих контрольные функции – </w:t>
      </w:r>
      <w:r>
        <w:rPr>
          <w:sz w:val="24"/>
          <w:szCs w:val="24"/>
        </w:rPr>
        <w:t>29 752,1</w:t>
      </w:r>
      <w:r w:rsidRPr="002C730E">
        <w:rPr>
          <w:sz w:val="24"/>
          <w:szCs w:val="24"/>
        </w:rPr>
        <w:t xml:space="preserve"> тыс. руб., из них за счет средств соответствующей субвенции из бюджета Республики Карелия на компенсацию затрат в связи с выполнением переданных государственных полномочий Республики Карелия по обеспечению жилыми помещениями детей-сирот и детей, оставшихся без попечения родителей, лиц из их числа – 368,9 тыс</w:t>
      </w:r>
      <w:proofErr w:type="gramEnd"/>
      <w:r w:rsidRPr="002C730E">
        <w:rPr>
          <w:sz w:val="24"/>
          <w:szCs w:val="24"/>
        </w:rPr>
        <w:t>. руб.</w:t>
      </w:r>
    </w:p>
    <w:p w:rsidR="00373DCC" w:rsidRPr="002C730E" w:rsidRDefault="00373DCC" w:rsidP="00373DCC">
      <w:pPr>
        <w:tabs>
          <w:tab w:val="left" w:pos="540"/>
        </w:tabs>
        <w:spacing w:line="240" w:lineRule="auto"/>
        <w:ind w:firstLine="709"/>
        <w:rPr>
          <w:sz w:val="24"/>
          <w:szCs w:val="24"/>
        </w:rPr>
      </w:pPr>
      <w:r>
        <w:rPr>
          <w:sz w:val="24"/>
          <w:szCs w:val="24"/>
        </w:rPr>
        <w:t xml:space="preserve">5. Погашение </w:t>
      </w:r>
      <w:r w:rsidRPr="0011236A">
        <w:rPr>
          <w:sz w:val="24"/>
          <w:szCs w:val="24"/>
        </w:rPr>
        <w:t>задолженности по ремонту дворовых территорий</w:t>
      </w:r>
      <w:r>
        <w:rPr>
          <w:sz w:val="24"/>
          <w:szCs w:val="24"/>
        </w:rPr>
        <w:t xml:space="preserve"> на основании решения Арбитражного суда Республики Карелия </w:t>
      </w:r>
      <w:r w:rsidRPr="006D1509">
        <w:rPr>
          <w:sz w:val="24"/>
          <w:szCs w:val="24"/>
        </w:rPr>
        <w:t>по делу № А26-11064/2020</w:t>
      </w:r>
      <w:r>
        <w:rPr>
          <w:sz w:val="24"/>
          <w:szCs w:val="24"/>
        </w:rPr>
        <w:t xml:space="preserve"> – 714,9 тыс. руб.</w:t>
      </w:r>
    </w:p>
    <w:p w:rsidR="00373DCC" w:rsidRDefault="00373DCC" w:rsidP="008A244E">
      <w:pPr>
        <w:tabs>
          <w:tab w:val="left" w:pos="540"/>
        </w:tabs>
        <w:spacing w:line="240" w:lineRule="auto"/>
        <w:ind w:firstLine="709"/>
        <w:rPr>
          <w:sz w:val="24"/>
          <w:szCs w:val="24"/>
        </w:rPr>
      </w:pPr>
      <w:r>
        <w:rPr>
          <w:sz w:val="24"/>
          <w:szCs w:val="24"/>
        </w:rPr>
        <w:t>6</w:t>
      </w:r>
      <w:r w:rsidRPr="002C730E">
        <w:rPr>
          <w:sz w:val="24"/>
          <w:szCs w:val="24"/>
        </w:rPr>
        <w:t xml:space="preserve">. Расходы за счет средств резервного фонда Администрации Петрозаводского городского округа по предупреждению и ликвидации чрезвычайных ситуаций – 2 939,6 тыс. руб. </w:t>
      </w:r>
    </w:p>
    <w:p w:rsidR="00373DCC" w:rsidRPr="002B7BF5" w:rsidRDefault="00373DCC" w:rsidP="008A244E">
      <w:pPr>
        <w:tabs>
          <w:tab w:val="left" w:pos="709"/>
          <w:tab w:val="left" w:pos="851"/>
        </w:tabs>
        <w:spacing w:line="240" w:lineRule="auto"/>
        <w:ind w:firstLine="709"/>
        <w:contextualSpacing/>
        <w:rPr>
          <w:rFonts w:eastAsia="Calibri"/>
          <w:sz w:val="24"/>
          <w:szCs w:val="24"/>
          <w:lang w:eastAsia="en-US"/>
        </w:rPr>
      </w:pPr>
      <w:r w:rsidRPr="002B7BF5">
        <w:rPr>
          <w:sz w:val="24"/>
          <w:szCs w:val="24"/>
        </w:rPr>
        <w:t xml:space="preserve">Средства направлены </w:t>
      </w:r>
      <w:proofErr w:type="gramStart"/>
      <w:r w:rsidRPr="002B7BF5">
        <w:rPr>
          <w:sz w:val="24"/>
          <w:szCs w:val="24"/>
        </w:rPr>
        <w:t>на</w:t>
      </w:r>
      <w:proofErr w:type="gramEnd"/>
      <w:r w:rsidRPr="002B7BF5">
        <w:rPr>
          <w:sz w:val="24"/>
          <w:szCs w:val="24"/>
        </w:rPr>
        <w:t>:</w:t>
      </w:r>
      <w:r w:rsidRPr="002B7BF5">
        <w:rPr>
          <w:rFonts w:eastAsia="Calibri"/>
          <w:sz w:val="24"/>
          <w:szCs w:val="24"/>
          <w:lang w:eastAsia="en-US"/>
        </w:rPr>
        <w:t xml:space="preserve"> </w:t>
      </w:r>
    </w:p>
    <w:p w:rsidR="00373DCC" w:rsidRPr="002B7BF5" w:rsidRDefault="00373DCC" w:rsidP="008A244E">
      <w:pPr>
        <w:tabs>
          <w:tab w:val="left" w:pos="709"/>
          <w:tab w:val="left" w:pos="851"/>
        </w:tabs>
        <w:spacing w:line="240" w:lineRule="auto"/>
        <w:ind w:firstLine="709"/>
        <w:contextualSpacing/>
        <w:rPr>
          <w:rFonts w:eastAsia="Calibri"/>
          <w:sz w:val="24"/>
          <w:szCs w:val="24"/>
          <w:lang w:eastAsia="en-US"/>
        </w:rPr>
      </w:pPr>
      <w:r w:rsidRPr="002B7BF5">
        <w:rPr>
          <w:rFonts w:eastAsia="Calibri"/>
          <w:sz w:val="24"/>
          <w:szCs w:val="24"/>
          <w:lang w:eastAsia="en-US"/>
        </w:rPr>
        <w:t>- проведение ремонтно-восстановительных работ общедомового имущества, поврежденного при пожаре в многоквартирном доме, расположенном по адресу:</w:t>
      </w:r>
      <w:r w:rsidR="008A244E">
        <w:rPr>
          <w:rFonts w:eastAsia="Calibri"/>
          <w:sz w:val="24"/>
          <w:szCs w:val="24"/>
          <w:lang w:eastAsia="en-US"/>
        </w:rPr>
        <w:t xml:space="preserve">                </w:t>
      </w:r>
      <w:r w:rsidRPr="002B7BF5">
        <w:rPr>
          <w:rFonts w:eastAsia="Calibri"/>
          <w:sz w:val="24"/>
          <w:szCs w:val="24"/>
          <w:lang w:eastAsia="en-US"/>
        </w:rPr>
        <w:t xml:space="preserve"> г. Петрозаводск, Рабочая улица, д.7;</w:t>
      </w:r>
    </w:p>
    <w:p w:rsidR="00373DCC" w:rsidRPr="002B7BF5" w:rsidRDefault="00373DCC" w:rsidP="008A244E">
      <w:pPr>
        <w:tabs>
          <w:tab w:val="left" w:pos="709"/>
          <w:tab w:val="left" w:pos="851"/>
        </w:tabs>
        <w:spacing w:line="240" w:lineRule="auto"/>
        <w:ind w:firstLine="709"/>
        <w:contextualSpacing/>
        <w:rPr>
          <w:rFonts w:eastAsia="Calibri"/>
          <w:sz w:val="24"/>
          <w:szCs w:val="24"/>
          <w:lang w:eastAsia="en-US"/>
        </w:rPr>
      </w:pPr>
      <w:r w:rsidRPr="002B7BF5">
        <w:rPr>
          <w:rFonts w:eastAsia="Calibri"/>
          <w:sz w:val="24"/>
          <w:szCs w:val="24"/>
          <w:lang w:eastAsia="en-US"/>
        </w:rPr>
        <w:t xml:space="preserve">- проведение ремонтно-восстановительных работ общедомового имущества и муниципального жилого помещения № 7, поврежденного при пожаре в многоквартирном доме, расположенном по адресу: г. Петрозаводск, ул. Радищева, д.4, </w:t>
      </w:r>
    </w:p>
    <w:p w:rsidR="00373DCC" w:rsidRPr="002B7BF5" w:rsidRDefault="00373DCC" w:rsidP="008A244E">
      <w:pPr>
        <w:tabs>
          <w:tab w:val="left" w:pos="709"/>
          <w:tab w:val="left" w:pos="851"/>
        </w:tabs>
        <w:spacing w:line="240" w:lineRule="auto"/>
        <w:ind w:firstLine="709"/>
        <w:contextualSpacing/>
        <w:rPr>
          <w:rFonts w:eastAsia="Calibri"/>
          <w:sz w:val="24"/>
          <w:szCs w:val="24"/>
          <w:lang w:eastAsia="en-US"/>
        </w:rPr>
      </w:pPr>
      <w:r w:rsidRPr="002B7BF5">
        <w:rPr>
          <w:rFonts w:eastAsia="Calibri"/>
          <w:sz w:val="24"/>
          <w:szCs w:val="24"/>
          <w:lang w:eastAsia="en-US"/>
        </w:rPr>
        <w:lastRenderedPageBreak/>
        <w:t>- выполнение работ по вывозке снега с территорий общего пользования Петрозаводского городского округа в целях предупреждения чрезвычайных ситуаций;</w:t>
      </w:r>
    </w:p>
    <w:p w:rsidR="00373DCC" w:rsidRPr="002B7BF5" w:rsidRDefault="00373DCC" w:rsidP="008A244E">
      <w:pPr>
        <w:tabs>
          <w:tab w:val="left" w:pos="709"/>
          <w:tab w:val="left" w:pos="851"/>
        </w:tabs>
        <w:spacing w:line="240" w:lineRule="auto"/>
        <w:ind w:firstLine="709"/>
        <w:contextualSpacing/>
        <w:rPr>
          <w:rFonts w:eastAsia="Calibri"/>
          <w:sz w:val="24"/>
          <w:szCs w:val="24"/>
          <w:lang w:eastAsia="en-US"/>
        </w:rPr>
      </w:pPr>
      <w:r w:rsidRPr="002B7BF5">
        <w:rPr>
          <w:rFonts w:eastAsia="Calibri"/>
          <w:sz w:val="24"/>
          <w:szCs w:val="24"/>
          <w:lang w:eastAsia="en-US"/>
        </w:rPr>
        <w:t>- приобретение имущества в целях предупреждения чрезвычайных ситуаций для муниципального казенного учреждения Петрозаводского городского округа «Служба заказчика» (люки ливневые, люки канализационные, кабели для обогрева труб).</w:t>
      </w:r>
    </w:p>
    <w:p w:rsidR="00373DCC" w:rsidRDefault="00373DCC" w:rsidP="008A244E">
      <w:pPr>
        <w:tabs>
          <w:tab w:val="left" w:pos="540"/>
        </w:tabs>
        <w:spacing w:line="240" w:lineRule="auto"/>
        <w:ind w:firstLine="709"/>
        <w:rPr>
          <w:sz w:val="24"/>
          <w:szCs w:val="24"/>
        </w:rPr>
      </w:pPr>
      <w:r>
        <w:rPr>
          <w:sz w:val="24"/>
          <w:szCs w:val="24"/>
        </w:rPr>
        <w:t>7</w:t>
      </w:r>
      <w:r w:rsidRPr="002C730E">
        <w:rPr>
          <w:sz w:val="24"/>
          <w:szCs w:val="24"/>
        </w:rPr>
        <w:t xml:space="preserve">. Расходы за счет средств резервного фонда Администрации Петрозаводского городского округа – 3 000,0 тыс. руб. </w:t>
      </w:r>
    </w:p>
    <w:p w:rsidR="00373DCC" w:rsidRPr="002B7BF5" w:rsidRDefault="00373DCC" w:rsidP="008A244E">
      <w:pPr>
        <w:tabs>
          <w:tab w:val="left" w:pos="540"/>
        </w:tabs>
        <w:spacing w:line="240" w:lineRule="auto"/>
        <w:ind w:firstLine="709"/>
        <w:rPr>
          <w:sz w:val="24"/>
          <w:szCs w:val="24"/>
        </w:rPr>
      </w:pPr>
      <w:r w:rsidRPr="002B7BF5">
        <w:rPr>
          <w:sz w:val="24"/>
          <w:szCs w:val="24"/>
        </w:rPr>
        <w:t xml:space="preserve">Средства направлены </w:t>
      </w:r>
      <w:proofErr w:type="gramStart"/>
      <w:r w:rsidRPr="002B7BF5">
        <w:rPr>
          <w:sz w:val="24"/>
          <w:szCs w:val="24"/>
        </w:rPr>
        <w:t>на</w:t>
      </w:r>
      <w:proofErr w:type="gramEnd"/>
      <w:r w:rsidRPr="002B7BF5">
        <w:rPr>
          <w:sz w:val="24"/>
          <w:szCs w:val="24"/>
        </w:rPr>
        <w:t>:</w:t>
      </w:r>
    </w:p>
    <w:p w:rsidR="00373DCC" w:rsidRPr="002B7BF5" w:rsidRDefault="00373DCC" w:rsidP="008A244E">
      <w:pPr>
        <w:tabs>
          <w:tab w:val="left" w:pos="709"/>
          <w:tab w:val="left" w:pos="851"/>
        </w:tabs>
        <w:spacing w:line="240" w:lineRule="auto"/>
        <w:ind w:firstLine="709"/>
        <w:contextualSpacing/>
        <w:rPr>
          <w:rFonts w:eastAsia="Calibri"/>
          <w:sz w:val="24"/>
          <w:szCs w:val="24"/>
          <w:lang w:eastAsia="en-US"/>
        </w:rPr>
      </w:pPr>
      <w:r w:rsidRPr="002B7BF5">
        <w:rPr>
          <w:rFonts w:eastAsia="Calibri"/>
          <w:sz w:val="24"/>
          <w:szCs w:val="24"/>
          <w:lang w:eastAsia="en-US"/>
        </w:rPr>
        <w:t xml:space="preserve">- проведение ремонтных работ, приобретение оборудования в 16 муниципальных образовательных учреждениях и 1 муниципальном учреждении культуры; </w:t>
      </w:r>
    </w:p>
    <w:p w:rsidR="00373DCC" w:rsidRPr="002B7BF5" w:rsidRDefault="00373DCC" w:rsidP="008A244E">
      <w:pPr>
        <w:tabs>
          <w:tab w:val="left" w:pos="709"/>
          <w:tab w:val="left" w:pos="851"/>
        </w:tabs>
        <w:spacing w:line="240" w:lineRule="auto"/>
        <w:ind w:firstLine="709"/>
        <w:contextualSpacing/>
        <w:rPr>
          <w:rFonts w:eastAsia="Calibri"/>
          <w:sz w:val="24"/>
          <w:szCs w:val="24"/>
          <w:lang w:eastAsia="en-US"/>
        </w:rPr>
      </w:pPr>
      <w:r w:rsidRPr="002B7BF5">
        <w:rPr>
          <w:rFonts w:eastAsia="Calibri"/>
          <w:sz w:val="24"/>
          <w:szCs w:val="24"/>
          <w:lang w:eastAsia="en-US"/>
        </w:rPr>
        <w:t>- проведение первоочередных работ для переезда муниципального казенного учреждения Петрозаводского городского округа «Единая дежурно-диспетчерская служба» в помещение, расположенное по адресу: г. Петрозаводск, ул. Гоголя, д.22.</w:t>
      </w:r>
    </w:p>
    <w:p w:rsidR="00373DCC" w:rsidRPr="00E44ECA" w:rsidRDefault="00373DCC" w:rsidP="008A244E">
      <w:pPr>
        <w:tabs>
          <w:tab w:val="left" w:pos="0"/>
          <w:tab w:val="left" w:pos="851"/>
          <w:tab w:val="left" w:pos="993"/>
        </w:tabs>
        <w:spacing w:line="240" w:lineRule="auto"/>
        <w:ind w:firstLine="709"/>
        <w:outlineLvl w:val="3"/>
        <w:rPr>
          <w:sz w:val="24"/>
          <w:szCs w:val="24"/>
        </w:rPr>
      </w:pPr>
      <w:r>
        <w:rPr>
          <w:sz w:val="24"/>
          <w:szCs w:val="24"/>
        </w:rPr>
        <w:t>8</w:t>
      </w:r>
      <w:r w:rsidRPr="00E44ECA">
        <w:rPr>
          <w:sz w:val="24"/>
          <w:szCs w:val="24"/>
        </w:rPr>
        <w:t>. Техническое обслуживание групповой подземной установки и наружного газопровода по адресу: ул. Жуковского, д. 61, находящейся в муниципальной собственности Петрозаводского городского округа – 56,7 тыс. руб.</w:t>
      </w:r>
    </w:p>
    <w:p w:rsidR="00373DCC" w:rsidRPr="00E44ECA" w:rsidRDefault="00373DCC" w:rsidP="008A244E">
      <w:pPr>
        <w:tabs>
          <w:tab w:val="left" w:pos="0"/>
          <w:tab w:val="left" w:pos="851"/>
          <w:tab w:val="left" w:pos="993"/>
        </w:tabs>
        <w:spacing w:line="240" w:lineRule="auto"/>
        <w:ind w:firstLine="709"/>
        <w:outlineLvl w:val="3"/>
        <w:rPr>
          <w:sz w:val="24"/>
          <w:szCs w:val="24"/>
        </w:rPr>
      </w:pPr>
      <w:r>
        <w:rPr>
          <w:sz w:val="24"/>
          <w:szCs w:val="24"/>
        </w:rPr>
        <w:t>9</w:t>
      </w:r>
      <w:r w:rsidRPr="00E44ECA">
        <w:rPr>
          <w:sz w:val="24"/>
          <w:szCs w:val="24"/>
        </w:rPr>
        <w:t xml:space="preserve">. Оплату электроэнергии для канализационно-насосной станции микрорайона Древлянка-7 (Вьюжный </w:t>
      </w:r>
      <w:proofErr w:type="spellStart"/>
      <w:r w:rsidRPr="00E44ECA">
        <w:rPr>
          <w:sz w:val="24"/>
          <w:szCs w:val="24"/>
        </w:rPr>
        <w:t>пр</w:t>
      </w:r>
      <w:proofErr w:type="spellEnd"/>
      <w:r w:rsidRPr="00E44ECA">
        <w:rPr>
          <w:sz w:val="24"/>
          <w:szCs w:val="24"/>
        </w:rPr>
        <w:t>-д, д. 3) – 244,7 тыс. руб.</w:t>
      </w:r>
    </w:p>
    <w:p w:rsidR="00373DCC" w:rsidRPr="00E44ECA" w:rsidRDefault="00373DCC" w:rsidP="008A244E">
      <w:pPr>
        <w:tabs>
          <w:tab w:val="left" w:pos="0"/>
          <w:tab w:val="left" w:pos="851"/>
          <w:tab w:val="left" w:pos="993"/>
        </w:tabs>
        <w:spacing w:line="240" w:lineRule="auto"/>
        <w:ind w:firstLine="709"/>
        <w:outlineLvl w:val="3"/>
        <w:rPr>
          <w:sz w:val="24"/>
          <w:szCs w:val="24"/>
        </w:rPr>
      </w:pPr>
      <w:r>
        <w:rPr>
          <w:sz w:val="24"/>
          <w:szCs w:val="24"/>
        </w:rPr>
        <w:t>10</w:t>
      </w:r>
      <w:r w:rsidRPr="00E44ECA">
        <w:rPr>
          <w:sz w:val="24"/>
          <w:szCs w:val="24"/>
        </w:rPr>
        <w:t xml:space="preserve">. </w:t>
      </w:r>
      <w:proofErr w:type="gramStart"/>
      <w:r w:rsidRPr="007F60C4">
        <w:rPr>
          <w:sz w:val="24"/>
          <w:szCs w:val="24"/>
        </w:rPr>
        <w:t xml:space="preserve">Разработку проектной документации на строительство участка ливневой канализации в районе улицы Михаила </w:t>
      </w:r>
      <w:proofErr w:type="spellStart"/>
      <w:r w:rsidRPr="007F60C4">
        <w:rPr>
          <w:sz w:val="24"/>
          <w:szCs w:val="24"/>
        </w:rPr>
        <w:t>Иссерсона</w:t>
      </w:r>
      <w:proofErr w:type="spellEnd"/>
      <w:r w:rsidRPr="007F60C4">
        <w:rPr>
          <w:sz w:val="24"/>
          <w:szCs w:val="24"/>
        </w:rPr>
        <w:t xml:space="preserve"> </w:t>
      </w:r>
      <w:r w:rsidRPr="007F60C4">
        <w:rPr>
          <w:color w:val="000000"/>
          <w:sz w:val="24"/>
          <w:szCs w:val="24"/>
        </w:rPr>
        <w:t>за счет средств субсидии из бюджета Республики Карелия</w:t>
      </w:r>
      <w:r>
        <w:rPr>
          <w:sz w:val="24"/>
          <w:szCs w:val="24"/>
        </w:rPr>
        <w:t xml:space="preserve"> </w:t>
      </w:r>
      <w:r w:rsidRPr="007F60C4">
        <w:rPr>
          <w:color w:val="000000"/>
          <w:sz w:val="24"/>
          <w:szCs w:val="24"/>
        </w:rPr>
        <w:t>на реализацию мероприятий государственной программы Республики Карелия «Обеспечение доступным и комфортным жильем и жилищно-коммунальными услугами» (в целях реализации мероприятий по строительству и реконструкции объектов водоснабжения и водоотведения)</w:t>
      </w:r>
      <w:r>
        <w:rPr>
          <w:color w:val="000000"/>
          <w:sz w:val="24"/>
          <w:szCs w:val="24"/>
        </w:rPr>
        <w:t xml:space="preserve"> </w:t>
      </w:r>
      <w:r w:rsidRPr="007F60C4">
        <w:rPr>
          <w:sz w:val="24"/>
          <w:szCs w:val="24"/>
        </w:rPr>
        <w:t>– 2 998,7 тыс. руб.</w:t>
      </w:r>
      <w:proofErr w:type="gramEnd"/>
    </w:p>
    <w:p w:rsidR="00627D7E" w:rsidRPr="00021E2C" w:rsidRDefault="00627D7E" w:rsidP="00B3639B">
      <w:pPr>
        <w:widowControl/>
        <w:tabs>
          <w:tab w:val="left" w:pos="993"/>
        </w:tabs>
        <w:spacing w:line="240" w:lineRule="auto"/>
        <w:ind w:firstLine="709"/>
        <w:jc w:val="center"/>
        <w:rPr>
          <w:b/>
          <w:sz w:val="24"/>
          <w:szCs w:val="24"/>
          <w:highlight w:val="yellow"/>
        </w:rPr>
      </w:pPr>
    </w:p>
    <w:p w:rsidR="007D6086" w:rsidRPr="00021E2C" w:rsidRDefault="007D6086" w:rsidP="00B3639B">
      <w:pPr>
        <w:tabs>
          <w:tab w:val="left" w:pos="993"/>
          <w:tab w:val="left" w:pos="2410"/>
        </w:tabs>
        <w:spacing w:line="240" w:lineRule="auto"/>
        <w:ind w:firstLine="709"/>
        <w:jc w:val="center"/>
        <w:rPr>
          <w:b/>
          <w:sz w:val="10"/>
          <w:szCs w:val="10"/>
          <w:highlight w:val="yellow"/>
          <w:u w:val="single"/>
        </w:rPr>
      </w:pPr>
    </w:p>
    <w:p w:rsidR="000C4FA4" w:rsidRPr="00387083" w:rsidRDefault="000C4FA4" w:rsidP="00B3639B">
      <w:pPr>
        <w:tabs>
          <w:tab w:val="left" w:pos="993"/>
          <w:tab w:val="left" w:pos="2410"/>
        </w:tabs>
        <w:spacing w:line="240" w:lineRule="auto"/>
        <w:ind w:firstLine="709"/>
        <w:jc w:val="center"/>
        <w:rPr>
          <w:b/>
          <w:sz w:val="24"/>
          <w:szCs w:val="24"/>
          <w:u w:val="single"/>
        </w:rPr>
      </w:pPr>
      <w:r w:rsidRPr="00387083">
        <w:rPr>
          <w:b/>
          <w:sz w:val="24"/>
          <w:szCs w:val="24"/>
          <w:u w:val="single"/>
        </w:rPr>
        <w:t>РЕЗУЛЬТАТ ИСПОЛНЕНИЯ БЮДЖЕТА</w:t>
      </w:r>
    </w:p>
    <w:p w:rsidR="000C4FA4" w:rsidRPr="00387083" w:rsidRDefault="000C4FA4" w:rsidP="00717871">
      <w:pPr>
        <w:tabs>
          <w:tab w:val="left" w:pos="0"/>
          <w:tab w:val="left" w:pos="900"/>
          <w:tab w:val="left" w:pos="993"/>
        </w:tabs>
        <w:spacing w:line="240" w:lineRule="auto"/>
        <w:ind w:left="567" w:firstLine="709"/>
        <w:jc w:val="center"/>
        <w:rPr>
          <w:b/>
          <w:sz w:val="24"/>
          <w:szCs w:val="24"/>
        </w:rPr>
      </w:pPr>
    </w:p>
    <w:p w:rsidR="00C66190" w:rsidRPr="00387083" w:rsidRDefault="00A3174F" w:rsidP="00CC4F9E">
      <w:pPr>
        <w:tabs>
          <w:tab w:val="left" w:pos="993"/>
        </w:tabs>
        <w:spacing w:line="240" w:lineRule="auto"/>
        <w:ind w:right="-2" w:firstLine="709"/>
        <w:rPr>
          <w:sz w:val="24"/>
          <w:szCs w:val="24"/>
        </w:rPr>
      </w:pPr>
      <w:r w:rsidRPr="00387083">
        <w:rPr>
          <w:sz w:val="24"/>
          <w:szCs w:val="24"/>
        </w:rPr>
        <w:t>Бюджет округа за 202</w:t>
      </w:r>
      <w:r w:rsidR="00B25A15" w:rsidRPr="00387083">
        <w:rPr>
          <w:sz w:val="24"/>
          <w:szCs w:val="24"/>
        </w:rPr>
        <w:t>3</w:t>
      </w:r>
      <w:r w:rsidRPr="00387083">
        <w:rPr>
          <w:sz w:val="24"/>
          <w:szCs w:val="24"/>
        </w:rPr>
        <w:t xml:space="preserve"> год исполнен с </w:t>
      </w:r>
      <w:r w:rsidR="00334A2D" w:rsidRPr="00387083">
        <w:rPr>
          <w:sz w:val="24"/>
          <w:szCs w:val="24"/>
        </w:rPr>
        <w:t>профицитом</w:t>
      </w:r>
      <w:r w:rsidRPr="00387083">
        <w:rPr>
          <w:sz w:val="24"/>
          <w:szCs w:val="24"/>
        </w:rPr>
        <w:t xml:space="preserve"> в сумме </w:t>
      </w:r>
      <w:r w:rsidR="00B25A15" w:rsidRPr="00387083">
        <w:rPr>
          <w:sz w:val="24"/>
          <w:szCs w:val="24"/>
        </w:rPr>
        <w:t>1 369,5</w:t>
      </w:r>
      <w:r w:rsidRPr="00387083">
        <w:rPr>
          <w:sz w:val="24"/>
          <w:szCs w:val="24"/>
        </w:rPr>
        <w:t xml:space="preserve"> тыс. руб.</w:t>
      </w:r>
      <w:r w:rsidR="005558E5" w:rsidRPr="00387083">
        <w:rPr>
          <w:sz w:val="24"/>
          <w:szCs w:val="24"/>
        </w:rPr>
        <w:t xml:space="preserve"> </w:t>
      </w:r>
    </w:p>
    <w:p w:rsidR="00CC4F9E" w:rsidRPr="00387083" w:rsidRDefault="005558E5" w:rsidP="00CC4F9E">
      <w:pPr>
        <w:tabs>
          <w:tab w:val="left" w:pos="993"/>
        </w:tabs>
        <w:spacing w:line="240" w:lineRule="auto"/>
        <w:ind w:right="-2" w:firstLine="709"/>
        <w:rPr>
          <w:sz w:val="24"/>
          <w:szCs w:val="24"/>
        </w:rPr>
      </w:pPr>
      <w:r w:rsidRPr="00387083">
        <w:rPr>
          <w:sz w:val="24"/>
          <w:szCs w:val="24"/>
        </w:rPr>
        <w:t xml:space="preserve">На фактический </w:t>
      </w:r>
      <w:r w:rsidR="005C185D" w:rsidRPr="00387083">
        <w:rPr>
          <w:sz w:val="24"/>
          <w:szCs w:val="24"/>
        </w:rPr>
        <w:t>результат бюджета</w:t>
      </w:r>
      <w:r w:rsidRPr="00387083">
        <w:rPr>
          <w:sz w:val="24"/>
          <w:szCs w:val="24"/>
        </w:rPr>
        <w:t xml:space="preserve"> оказало влияние</w:t>
      </w:r>
      <w:r w:rsidR="005C185D" w:rsidRPr="00387083">
        <w:rPr>
          <w:sz w:val="24"/>
          <w:szCs w:val="24"/>
        </w:rPr>
        <w:t xml:space="preserve"> перевыполнени</w:t>
      </w:r>
      <w:r w:rsidR="00D07E44" w:rsidRPr="00387083">
        <w:rPr>
          <w:sz w:val="24"/>
          <w:szCs w:val="24"/>
        </w:rPr>
        <w:t>е</w:t>
      </w:r>
      <w:r w:rsidR="005C185D" w:rsidRPr="00387083">
        <w:rPr>
          <w:sz w:val="24"/>
          <w:szCs w:val="24"/>
        </w:rPr>
        <w:t xml:space="preserve"> налоговых и неналоговых доходов, их </w:t>
      </w:r>
      <w:r w:rsidRPr="00387083">
        <w:rPr>
          <w:sz w:val="24"/>
          <w:szCs w:val="24"/>
        </w:rPr>
        <w:t>поступление</w:t>
      </w:r>
      <w:r w:rsidR="005C185D" w:rsidRPr="00387083">
        <w:rPr>
          <w:sz w:val="24"/>
          <w:szCs w:val="24"/>
        </w:rPr>
        <w:t xml:space="preserve"> после последнего рабочего дня и </w:t>
      </w:r>
      <w:r w:rsidR="006563B8" w:rsidRPr="00387083">
        <w:rPr>
          <w:sz w:val="24"/>
          <w:szCs w:val="24"/>
        </w:rPr>
        <w:t>отсутс</w:t>
      </w:r>
      <w:r w:rsidR="00C66190" w:rsidRPr="00387083">
        <w:rPr>
          <w:sz w:val="24"/>
          <w:szCs w:val="24"/>
        </w:rPr>
        <w:t>тв</w:t>
      </w:r>
      <w:r w:rsidR="006563B8" w:rsidRPr="00387083">
        <w:rPr>
          <w:sz w:val="24"/>
          <w:szCs w:val="24"/>
        </w:rPr>
        <w:t>ие потребности в провед</w:t>
      </w:r>
      <w:r w:rsidR="00C66190" w:rsidRPr="00387083">
        <w:rPr>
          <w:sz w:val="24"/>
          <w:szCs w:val="24"/>
        </w:rPr>
        <w:t xml:space="preserve">ении </w:t>
      </w:r>
      <w:r w:rsidR="005C185D" w:rsidRPr="00387083">
        <w:rPr>
          <w:sz w:val="24"/>
          <w:szCs w:val="24"/>
        </w:rPr>
        <w:t xml:space="preserve">отдельных </w:t>
      </w:r>
      <w:r w:rsidR="00C66190" w:rsidRPr="00387083">
        <w:rPr>
          <w:sz w:val="24"/>
          <w:szCs w:val="24"/>
        </w:rPr>
        <w:t>расходов</w:t>
      </w:r>
      <w:r w:rsidR="006563B8" w:rsidRPr="00387083">
        <w:rPr>
          <w:sz w:val="24"/>
          <w:szCs w:val="24"/>
        </w:rPr>
        <w:t xml:space="preserve">. </w:t>
      </w:r>
    </w:p>
    <w:p w:rsidR="00CC4F9E" w:rsidRPr="00387083" w:rsidRDefault="00CC4F9E" w:rsidP="00CC4F9E">
      <w:pPr>
        <w:tabs>
          <w:tab w:val="left" w:pos="993"/>
        </w:tabs>
        <w:spacing w:line="240" w:lineRule="auto"/>
        <w:ind w:right="-2" w:firstLine="709"/>
        <w:rPr>
          <w:sz w:val="24"/>
          <w:szCs w:val="24"/>
        </w:rPr>
      </w:pPr>
      <w:r w:rsidRPr="00387083">
        <w:rPr>
          <w:sz w:val="24"/>
          <w:szCs w:val="24"/>
        </w:rPr>
        <w:t>Исполнение по источникам финансирования дефицита бюджета Петрозаводского городского округа за 202</w:t>
      </w:r>
      <w:r w:rsidR="008D150A" w:rsidRPr="00387083">
        <w:rPr>
          <w:sz w:val="24"/>
          <w:szCs w:val="24"/>
        </w:rPr>
        <w:t>3</w:t>
      </w:r>
      <w:r w:rsidRPr="00387083">
        <w:rPr>
          <w:sz w:val="24"/>
          <w:szCs w:val="24"/>
        </w:rPr>
        <w:t xml:space="preserve"> год отражено в приложении № 8 к проекту решения.</w:t>
      </w:r>
    </w:p>
    <w:p w:rsidR="00A3174F" w:rsidRPr="00387083" w:rsidRDefault="00A3174F" w:rsidP="00A3174F">
      <w:pPr>
        <w:tabs>
          <w:tab w:val="left" w:pos="993"/>
        </w:tabs>
        <w:spacing w:line="240" w:lineRule="auto"/>
        <w:ind w:right="-2" w:firstLine="709"/>
        <w:rPr>
          <w:sz w:val="24"/>
          <w:szCs w:val="24"/>
        </w:rPr>
      </w:pPr>
    </w:p>
    <w:p w:rsidR="0080219F" w:rsidRPr="00387083" w:rsidRDefault="0080219F" w:rsidP="00717871">
      <w:pPr>
        <w:tabs>
          <w:tab w:val="left" w:pos="993"/>
          <w:tab w:val="left" w:pos="2410"/>
        </w:tabs>
        <w:spacing w:line="240" w:lineRule="auto"/>
        <w:ind w:firstLine="709"/>
        <w:rPr>
          <w:sz w:val="10"/>
          <w:szCs w:val="10"/>
        </w:rPr>
      </w:pPr>
    </w:p>
    <w:p w:rsidR="00F379A5" w:rsidRPr="00387083" w:rsidRDefault="00F379A5" w:rsidP="00717871">
      <w:pPr>
        <w:tabs>
          <w:tab w:val="left" w:pos="993"/>
        </w:tabs>
        <w:spacing w:line="240" w:lineRule="auto"/>
        <w:ind w:firstLine="709"/>
        <w:jc w:val="center"/>
        <w:rPr>
          <w:b/>
          <w:i/>
          <w:sz w:val="24"/>
          <w:szCs w:val="24"/>
          <w:u w:val="single"/>
        </w:rPr>
      </w:pPr>
      <w:r w:rsidRPr="00387083">
        <w:rPr>
          <w:b/>
          <w:sz w:val="24"/>
          <w:szCs w:val="24"/>
          <w:u w:val="single"/>
        </w:rPr>
        <w:t>ПРОГРАММА МУНИЦИПАЛЬНЫХ ВНУТРЕННИХ ЗАИМСТВОВАНИЙ</w:t>
      </w:r>
    </w:p>
    <w:p w:rsidR="00F379A5" w:rsidRPr="00387083" w:rsidRDefault="00F379A5" w:rsidP="00717871">
      <w:pPr>
        <w:tabs>
          <w:tab w:val="left" w:pos="993"/>
        </w:tabs>
        <w:spacing w:line="240" w:lineRule="auto"/>
        <w:ind w:firstLine="709"/>
        <w:rPr>
          <w:sz w:val="10"/>
          <w:szCs w:val="10"/>
        </w:rPr>
      </w:pPr>
    </w:p>
    <w:p w:rsidR="00390E18" w:rsidRPr="00387083" w:rsidRDefault="00390E18" w:rsidP="00717871">
      <w:pPr>
        <w:tabs>
          <w:tab w:val="left" w:pos="993"/>
        </w:tabs>
        <w:spacing w:line="240" w:lineRule="auto"/>
        <w:ind w:firstLine="709"/>
        <w:rPr>
          <w:sz w:val="24"/>
          <w:szCs w:val="24"/>
        </w:rPr>
      </w:pPr>
    </w:p>
    <w:p w:rsidR="00440817" w:rsidRPr="00222D4B" w:rsidRDefault="00440817" w:rsidP="00440817">
      <w:pPr>
        <w:spacing w:line="240" w:lineRule="auto"/>
        <w:ind w:right="-2" w:firstLine="709"/>
        <w:rPr>
          <w:sz w:val="24"/>
          <w:szCs w:val="24"/>
        </w:rPr>
      </w:pPr>
      <w:proofErr w:type="gramStart"/>
      <w:r w:rsidRPr="00222D4B">
        <w:rPr>
          <w:sz w:val="24"/>
          <w:szCs w:val="24"/>
        </w:rPr>
        <w:t>В течение 20</w:t>
      </w:r>
      <w:r>
        <w:rPr>
          <w:sz w:val="24"/>
          <w:szCs w:val="24"/>
        </w:rPr>
        <w:t>23</w:t>
      </w:r>
      <w:r w:rsidRPr="00222D4B">
        <w:rPr>
          <w:sz w:val="24"/>
          <w:szCs w:val="24"/>
        </w:rPr>
        <w:t xml:space="preserve"> года управление муниципальными заимствованиями Петрозаводского городского округа осуществлялось в соответствии с Программой муниципальных внутренних заимствований Петрозаводского городского округа на 20</w:t>
      </w:r>
      <w:r>
        <w:rPr>
          <w:sz w:val="24"/>
          <w:szCs w:val="24"/>
        </w:rPr>
        <w:t>23</w:t>
      </w:r>
      <w:r w:rsidRPr="00222D4B">
        <w:rPr>
          <w:sz w:val="24"/>
          <w:szCs w:val="24"/>
        </w:rPr>
        <w:t xml:space="preserve"> год, утвержденной приложением № 13 к Решению Петрозаводского городского Совета от </w:t>
      </w:r>
      <w:r w:rsidRPr="00460568">
        <w:rPr>
          <w:sz w:val="24"/>
          <w:szCs w:val="24"/>
        </w:rPr>
        <w:t xml:space="preserve">16 декабря 2022 г. № 29/14-191 </w:t>
      </w:r>
      <w:r w:rsidRPr="00222D4B">
        <w:rPr>
          <w:sz w:val="24"/>
          <w:szCs w:val="24"/>
        </w:rPr>
        <w:t>«О бюджете Петрозаводского городского округа на 20</w:t>
      </w:r>
      <w:r>
        <w:rPr>
          <w:sz w:val="24"/>
          <w:szCs w:val="24"/>
        </w:rPr>
        <w:t>23</w:t>
      </w:r>
      <w:r w:rsidRPr="00222D4B">
        <w:rPr>
          <w:sz w:val="24"/>
          <w:szCs w:val="24"/>
        </w:rPr>
        <w:t xml:space="preserve"> год и на плановый период 20</w:t>
      </w:r>
      <w:r>
        <w:rPr>
          <w:sz w:val="24"/>
          <w:szCs w:val="24"/>
        </w:rPr>
        <w:t>24</w:t>
      </w:r>
      <w:r w:rsidRPr="00222D4B">
        <w:rPr>
          <w:sz w:val="24"/>
          <w:szCs w:val="24"/>
        </w:rPr>
        <w:t xml:space="preserve"> и 202</w:t>
      </w:r>
      <w:r>
        <w:rPr>
          <w:sz w:val="24"/>
          <w:szCs w:val="24"/>
        </w:rPr>
        <w:t>5</w:t>
      </w:r>
      <w:r w:rsidRPr="00222D4B">
        <w:rPr>
          <w:sz w:val="24"/>
          <w:szCs w:val="24"/>
        </w:rPr>
        <w:t xml:space="preserve"> годов» (с учетом изменений).</w:t>
      </w:r>
      <w:proofErr w:type="gramEnd"/>
    </w:p>
    <w:p w:rsidR="00440817" w:rsidRPr="00460568" w:rsidRDefault="00440817" w:rsidP="00440817">
      <w:pPr>
        <w:tabs>
          <w:tab w:val="left" w:pos="993"/>
        </w:tabs>
        <w:spacing w:line="240" w:lineRule="auto"/>
        <w:ind w:firstLine="709"/>
        <w:rPr>
          <w:sz w:val="24"/>
          <w:szCs w:val="24"/>
        </w:rPr>
      </w:pPr>
      <w:proofErr w:type="gramStart"/>
      <w:r w:rsidRPr="00460568">
        <w:rPr>
          <w:sz w:val="24"/>
          <w:szCs w:val="24"/>
        </w:rPr>
        <w:t>Привлечение коммерческих кредитов по муниципальным контрактам на оказание услуг по предоставлению кредита за 2023 год составило 1</w:t>
      </w:r>
      <w:r>
        <w:rPr>
          <w:sz w:val="24"/>
          <w:szCs w:val="24"/>
        </w:rPr>
        <w:t> </w:t>
      </w:r>
      <w:r w:rsidRPr="00460568">
        <w:rPr>
          <w:sz w:val="24"/>
          <w:szCs w:val="24"/>
        </w:rPr>
        <w:t>588</w:t>
      </w:r>
      <w:r>
        <w:rPr>
          <w:sz w:val="24"/>
          <w:szCs w:val="24"/>
        </w:rPr>
        <w:t> 205,3</w:t>
      </w:r>
      <w:r w:rsidRPr="00460568">
        <w:rPr>
          <w:sz w:val="24"/>
          <w:szCs w:val="24"/>
        </w:rPr>
        <w:t xml:space="preserve"> </w:t>
      </w:r>
      <w:r>
        <w:rPr>
          <w:sz w:val="24"/>
          <w:szCs w:val="24"/>
        </w:rPr>
        <w:t>тыс.</w:t>
      </w:r>
      <w:r w:rsidRPr="00460568">
        <w:rPr>
          <w:sz w:val="24"/>
          <w:szCs w:val="24"/>
        </w:rPr>
        <w:t xml:space="preserve"> руб. Привлечение кредитных средств осуществлено как в рамках возобновляемой кредитной линии </w:t>
      </w:r>
      <w:r>
        <w:rPr>
          <w:sz w:val="24"/>
          <w:szCs w:val="24"/>
        </w:rPr>
        <w:t>по муниципальному контракту 2020 года по ставке</w:t>
      </w:r>
      <w:r w:rsidR="00F51B1C">
        <w:rPr>
          <w:sz w:val="24"/>
          <w:szCs w:val="24"/>
        </w:rPr>
        <w:t xml:space="preserve"> </w:t>
      </w:r>
      <w:r w:rsidRPr="00460568">
        <w:rPr>
          <w:sz w:val="24"/>
          <w:szCs w:val="24"/>
        </w:rPr>
        <w:t>6,37 процента годовых, так и в соответствии с условиями заключенных в 2023 году муниципальных контрактов на оказание услуг по предоставлению кредита с</w:t>
      </w:r>
      <w:proofErr w:type="gramEnd"/>
      <w:r w:rsidRPr="00460568">
        <w:rPr>
          <w:sz w:val="24"/>
          <w:szCs w:val="24"/>
        </w:rPr>
        <w:t xml:space="preserve"> диапазоном ставок от 9,6 до 10,1 процента годовых, что ниже действующей </w:t>
      </w:r>
      <w:r>
        <w:rPr>
          <w:sz w:val="24"/>
          <w:szCs w:val="24"/>
        </w:rPr>
        <w:t xml:space="preserve">на 01.01.2024 </w:t>
      </w:r>
      <w:r w:rsidRPr="00460568">
        <w:rPr>
          <w:sz w:val="24"/>
          <w:szCs w:val="24"/>
        </w:rPr>
        <w:t>ключевой ставки, установленной Банком России - 16,0 процентов годовых. Гашение коммерческих кредитов за отчетный период составило 1</w:t>
      </w:r>
      <w:r>
        <w:rPr>
          <w:sz w:val="24"/>
          <w:szCs w:val="24"/>
        </w:rPr>
        <w:t> </w:t>
      </w:r>
      <w:r w:rsidRPr="00460568">
        <w:rPr>
          <w:sz w:val="24"/>
          <w:szCs w:val="24"/>
        </w:rPr>
        <w:t>547</w:t>
      </w:r>
      <w:r>
        <w:rPr>
          <w:sz w:val="24"/>
          <w:szCs w:val="24"/>
        </w:rPr>
        <w:t> 205,3</w:t>
      </w:r>
      <w:r w:rsidRPr="00460568">
        <w:rPr>
          <w:sz w:val="24"/>
          <w:szCs w:val="24"/>
        </w:rPr>
        <w:t xml:space="preserve"> </w:t>
      </w:r>
      <w:r>
        <w:rPr>
          <w:sz w:val="24"/>
          <w:szCs w:val="24"/>
        </w:rPr>
        <w:t>тыс.</w:t>
      </w:r>
      <w:r w:rsidRPr="00460568">
        <w:rPr>
          <w:sz w:val="24"/>
          <w:szCs w:val="24"/>
        </w:rPr>
        <w:t xml:space="preserve"> руб.</w:t>
      </w:r>
    </w:p>
    <w:p w:rsidR="00440817" w:rsidRDefault="00440817" w:rsidP="00440817">
      <w:pPr>
        <w:tabs>
          <w:tab w:val="left" w:pos="993"/>
        </w:tabs>
        <w:spacing w:line="240" w:lineRule="auto"/>
        <w:ind w:firstLine="709"/>
        <w:rPr>
          <w:sz w:val="24"/>
          <w:szCs w:val="24"/>
        </w:rPr>
      </w:pPr>
      <w:r w:rsidRPr="009816A3">
        <w:rPr>
          <w:sz w:val="24"/>
          <w:szCs w:val="24"/>
        </w:rPr>
        <w:lastRenderedPageBreak/>
        <w:t>Портфель коммерческих кредитов по состоянию на 01.01.20</w:t>
      </w:r>
      <w:r>
        <w:rPr>
          <w:sz w:val="24"/>
          <w:szCs w:val="24"/>
        </w:rPr>
        <w:t>24</w:t>
      </w:r>
      <w:r w:rsidRPr="009816A3">
        <w:rPr>
          <w:sz w:val="24"/>
          <w:szCs w:val="24"/>
        </w:rPr>
        <w:t xml:space="preserve"> </w:t>
      </w:r>
      <w:r>
        <w:rPr>
          <w:sz w:val="24"/>
          <w:szCs w:val="24"/>
        </w:rPr>
        <w:t xml:space="preserve">полностью </w:t>
      </w:r>
      <w:r w:rsidRPr="009816A3">
        <w:rPr>
          <w:sz w:val="24"/>
          <w:szCs w:val="24"/>
        </w:rPr>
        <w:t>представлен муниципальными контрактами, заключенными с ПАО Сбербанк</w:t>
      </w:r>
      <w:r>
        <w:rPr>
          <w:sz w:val="24"/>
          <w:szCs w:val="24"/>
        </w:rPr>
        <w:t>.</w:t>
      </w:r>
      <w:r w:rsidRPr="009816A3">
        <w:rPr>
          <w:sz w:val="24"/>
          <w:szCs w:val="24"/>
        </w:rPr>
        <w:t xml:space="preserve"> </w:t>
      </w:r>
    </w:p>
    <w:p w:rsidR="00440817" w:rsidRDefault="00440817" w:rsidP="00440817">
      <w:pPr>
        <w:widowControl/>
        <w:spacing w:line="240" w:lineRule="auto"/>
        <w:ind w:firstLine="709"/>
        <w:rPr>
          <w:sz w:val="24"/>
          <w:szCs w:val="24"/>
        </w:rPr>
      </w:pPr>
      <w:r w:rsidRPr="0013195B">
        <w:rPr>
          <w:sz w:val="24"/>
          <w:szCs w:val="24"/>
        </w:rPr>
        <w:t xml:space="preserve">Краткосрочный казначейский кредит, привлеченный Петрозаводским городским округом в объеме 64,0 </w:t>
      </w:r>
      <w:proofErr w:type="gramStart"/>
      <w:r w:rsidRPr="0013195B">
        <w:rPr>
          <w:sz w:val="24"/>
          <w:szCs w:val="24"/>
        </w:rPr>
        <w:t>млн</w:t>
      </w:r>
      <w:proofErr w:type="gramEnd"/>
      <w:r w:rsidRPr="0013195B">
        <w:rPr>
          <w:sz w:val="24"/>
          <w:szCs w:val="24"/>
        </w:rPr>
        <w:t xml:space="preserve"> руб. в марте 2023 года в рамках Договора о предоставлении бюджетного кредита на пополнение остатка средств на едином счете бюджета, заключенного с Управлением Федерального казначейства по Республике Карелия, погашен 20.12.2023.</w:t>
      </w:r>
    </w:p>
    <w:p w:rsidR="00440817" w:rsidRPr="009816A3" w:rsidRDefault="00440817" w:rsidP="00440817">
      <w:pPr>
        <w:tabs>
          <w:tab w:val="left" w:pos="993"/>
        </w:tabs>
        <w:spacing w:line="240" w:lineRule="auto"/>
        <w:ind w:firstLine="709"/>
        <w:rPr>
          <w:sz w:val="24"/>
          <w:szCs w:val="24"/>
        </w:rPr>
      </w:pPr>
      <w:r w:rsidRPr="009816A3">
        <w:rPr>
          <w:sz w:val="24"/>
          <w:szCs w:val="24"/>
        </w:rPr>
        <w:t xml:space="preserve">Исполнение </w:t>
      </w:r>
      <w:r>
        <w:rPr>
          <w:sz w:val="24"/>
          <w:szCs w:val="24"/>
        </w:rPr>
        <w:t>П</w:t>
      </w:r>
      <w:r w:rsidRPr="009816A3">
        <w:rPr>
          <w:sz w:val="24"/>
          <w:szCs w:val="24"/>
        </w:rPr>
        <w:t>рограммы муниципальных внутренних заимствований Петрозаводского городского округа за 20</w:t>
      </w:r>
      <w:r>
        <w:rPr>
          <w:sz w:val="24"/>
          <w:szCs w:val="24"/>
        </w:rPr>
        <w:t>23</w:t>
      </w:r>
      <w:r w:rsidRPr="009816A3">
        <w:rPr>
          <w:sz w:val="24"/>
          <w:szCs w:val="24"/>
        </w:rPr>
        <w:t xml:space="preserve"> год отражено в приложении № </w:t>
      </w:r>
      <w:r w:rsidRPr="00AE7B85">
        <w:rPr>
          <w:sz w:val="24"/>
          <w:szCs w:val="24"/>
        </w:rPr>
        <w:t>9</w:t>
      </w:r>
      <w:r w:rsidRPr="009816A3">
        <w:rPr>
          <w:sz w:val="24"/>
          <w:szCs w:val="24"/>
        </w:rPr>
        <w:t xml:space="preserve"> к проекту решения. </w:t>
      </w:r>
    </w:p>
    <w:p w:rsidR="00440817" w:rsidRDefault="00440817" w:rsidP="00440817">
      <w:pPr>
        <w:tabs>
          <w:tab w:val="left" w:pos="993"/>
        </w:tabs>
        <w:spacing w:line="240" w:lineRule="auto"/>
        <w:ind w:firstLine="709"/>
        <w:rPr>
          <w:sz w:val="24"/>
          <w:szCs w:val="24"/>
        </w:rPr>
      </w:pPr>
      <w:r w:rsidRPr="009816A3">
        <w:rPr>
          <w:sz w:val="24"/>
          <w:szCs w:val="24"/>
        </w:rPr>
        <w:t>Просроченных долговых обязательств у Петрозаводского городского округа в 20</w:t>
      </w:r>
      <w:r>
        <w:rPr>
          <w:sz w:val="24"/>
          <w:szCs w:val="24"/>
        </w:rPr>
        <w:t>23</w:t>
      </w:r>
      <w:r w:rsidRPr="009816A3">
        <w:rPr>
          <w:sz w:val="24"/>
          <w:szCs w:val="24"/>
        </w:rPr>
        <w:t xml:space="preserve"> году не возникало. </w:t>
      </w:r>
    </w:p>
    <w:p w:rsidR="00440817" w:rsidRDefault="00440817" w:rsidP="00440817"/>
    <w:p w:rsidR="005E7F50" w:rsidRPr="00387083" w:rsidRDefault="005E7F50" w:rsidP="00717871">
      <w:pPr>
        <w:tabs>
          <w:tab w:val="left" w:pos="993"/>
        </w:tabs>
        <w:spacing w:line="240" w:lineRule="auto"/>
        <w:ind w:firstLine="709"/>
        <w:jc w:val="center"/>
        <w:rPr>
          <w:b/>
          <w:sz w:val="24"/>
          <w:szCs w:val="24"/>
          <w:u w:val="single"/>
        </w:rPr>
      </w:pPr>
      <w:r w:rsidRPr="00387083">
        <w:rPr>
          <w:b/>
          <w:sz w:val="24"/>
          <w:szCs w:val="24"/>
          <w:u w:val="single"/>
        </w:rPr>
        <w:t>МУНИЦИПАЛЬН</w:t>
      </w:r>
      <w:r w:rsidR="009D7E7A" w:rsidRPr="00387083">
        <w:rPr>
          <w:b/>
          <w:sz w:val="24"/>
          <w:szCs w:val="24"/>
          <w:u w:val="single"/>
        </w:rPr>
        <w:t>ЫЙ</w:t>
      </w:r>
      <w:r w:rsidRPr="00387083">
        <w:rPr>
          <w:b/>
          <w:sz w:val="24"/>
          <w:szCs w:val="24"/>
          <w:u w:val="single"/>
        </w:rPr>
        <w:t xml:space="preserve"> </w:t>
      </w:r>
      <w:r w:rsidR="009D7E7A" w:rsidRPr="00387083">
        <w:rPr>
          <w:b/>
          <w:sz w:val="24"/>
          <w:szCs w:val="24"/>
          <w:u w:val="single"/>
        </w:rPr>
        <w:t>ДОЛГ ПЕТРОЗАВОДСКОГО ГОРОДСКОГО ОКРУГА</w:t>
      </w:r>
    </w:p>
    <w:p w:rsidR="00D5528D" w:rsidRDefault="00D5528D" w:rsidP="00717871">
      <w:pPr>
        <w:tabs>
          <w:tab w:val="left" w:pos="993"/>
        </w:tabs>
        <w:spacing w:line="240" w:lineRule="auto"/>
        <w:ind w:firstLine="709"/>
        <w:jc w:val="center"/>
        <w:rPr>
          <w:b/>
          <w:sz w:val="24"/>
          <w:szCs w:val="24"/>
          <w:highlight w:val="green"/>
          <w:u w:val="single"/>
        </w:rPr>
      </w:pPr>
    </w:p>
    <w:p w:rsidR="00F51B1C" w:rsidRPr="00222D4B" w:rsidRDefault="00F51B1C" w:rsidP="00F51B1C">
      <w:pPr>
        <w:widowControl/>
        <w:spacing w:line="240" w:lineRule="auto"/>
        <w:ind w:firstLine="709"/>
        <w:rPr>
          <w:sz w:val="24"/>
          <w:szCs w:val="24"/>
        </w:rPr>
      </w:pPr>
      <w:r w:rsidRPr="00222D4B">
        <w:rPr>
          <w:sz w:val="24"/>
          <w:szCs w:val="24"/>
        </w:rPr>
        <w:t xml:space="preserve">К уровню на начало года объем муниципального долга </w:t>
      </w:r>
      <w:proofErr w:type="gramStart"/>
      <w:r w:rsidRPr="00460568">
        <w:rPr>
          <w:sz w:val="24"/>
          <w:szCs w:val="24"/>
        </w:rPr>
        <w:t xml:space="preserve">увеличился на 1,9 процента </w:t>
      </w:r>
      <w:r w:rsidRPr="00222D4B">
        <w:rPr>
          <w:sz w:val="24"/>
          <w:szCs w:val="24"/>
        </w:rPr>
        <w:t>и на 01.01.20</w:t>
      </w:r>
      <w:r>
        <w:rPr>
          <w:sz w:val="24"/>
          <w:szCs w:val="24"/>
        </w:rPr>
        <w:t>24</w:t>
      </w:r>
      <w:r w:rsidRPr="00222D4B">
        <w:rPr>
          <w:sz w:val="24"/>
          <w:szCs w:val="24"/>
        </w:rPr>
        <w:t xml:space="preserve"> составил</w:t>
      </w:r>
      <w:proofErr w:type="gramEnd"/>
      <w:r w:rsidRPr="00222D4B">
        <w:rPr>
          <w:sz w:val="24"/>
          <w:szCs w:val="24"/>
        </w:rPr>
        <w:t xml:space="preserve"> 2 1</w:t>
      </w:r>
      <w:r>
        <w:rPr>
          <w:sz w:val="24"/>
          <w:szCs w:val="24"/>
        </w:rPr>
        <w:t>71 </w:t>
      </w:r>
      <w:r w:rsidRPr="00222D4B">
        <w:rPr>
          <w:sz w:val="24"/>
          <w:szCs w:val="24"/>
        </w:rPr>
        <w:t>000</w:t>
      </w:r>
      <w:r>
        <w:rPr>
          <w:sz w:val="24"/>
          <w:szCs w:val="24"/>
        </w:rPr>
        <w:t>,0</w:t>
      </w:r>
      <w:r w:rsidRPr="00222D4B">
        <w:rPr>
          <w:sz w:val="24"/>
          <w:szCs w:val="24"/>
        </w:rPr>
        <w:t> </w:t>
      </w:r>
      <w:r>
        <w:rPr>
          <w:sz w:val="24"/>
          <w:szCs w:val="24"/>
        </w:rPr>
        <w:t>тыс.</w:t>
      </w:r>
      <w:r w:rsidRPr="00222D4B">
        <w:rPr>
          <w:sz w:val="24"/>
          <w:szCs w:val="24"/>
        </w:rPr>
        <w:t xml:space="preserve"> руб., в том числе:</w:t>
      </w:r>
    </w:p>
    <w:p w:rsidR="00F51B1C" w:rsidRPr="00222D4B" w:rsidRDefault="00F51B1C" w:rsidP="00F51B1C">
      <w:pPr>
        <w:widowControl/>
        <w:spacing w:line="240" w:lineRule="auto"/>
        <w:ind w:firstLine="709"/>
        <w:rPr>
          <w:sz w:val="24"/>
          <w:szCs w:val="24"/>
        </w:rPr>
      </w:pPr>
      <w:r w:rsidRPr="00222D4B">
        <w:rPr>
          <w:sz w:val="24"/>
          <w:szCs w:val="24"/>
        </w:rPr>
        <w:t xml:space="preserve">- по коммерческим кредитам – </w:t>
      </w:r>
      <w:r>
        <w:rPr>
          <w:sz w:val="24"/>
          <w:szCs w:val="24"/>
        </w:rPr>
        <w:t>831 </w:t>
      </w:r>
      <w:r w:rsidRPr="00222D4B">
        <w:rPr>
          <w:sz w:val="24"/>
          <w:szCs w:val="24"/>
        </w:rPr>
        <w:t>205</w:t>
      </w:r>
      <w:r>
        <w:rPr>
          <w:sz w:val="24"/>
          <w:szCs w:val="24"/>
        </w:rPr>
        <w:t>,</w:t>
      </w:r>
      <w:r w:rsidRPr="00222D4B">
        <w:rPr>
          <w:sz w:val="24"/>
          <w:szCs w:val="24"/>
        </w:rPr>
        <w:t>3</w:t>
      </w:r>
      <w:r>
        <w:rPr>
          <w:sz w:val="24"/>
          <w:szCs w:val="24"/>
        </w:rPr>
        <w:t xml:space="preserve"> тыс.</w:t>
      </w:r>
      <w:r w:rsidRPr="00222D4B">
        <w:rPr>
          <w:sz w:val="24"/>
          <w:szCs w:val="24"/>
        </w:rPr>
        <w:t xml:space="preserve"> руб.;</w:t>
      </w:r>
    </w:p>
    <w:p w:rsidR="00F51B1C" w:rsidRPr="00222D4B" w:rsidRDefault="00F51B1C" w:rsidP="00F51B1C">
      <w:pPr>
        <w:widowControl/>
        <w:spacing w:line="240" w:lineRule="auto"/>
        <w:ind w:firstLine="709"/>
        <w:rPr>
          <w:b/>
          <w:sz w:val="24"/>
          <w:szCs w:val="24"/>
        </w:rPr>
      </w:pPr>
      <w:r w:rsidRPr="00222D4B">
        <w:rPr>
          <w:sz w:val="24"/>
          <w:szCs w:val="24"/>
        </w:rPr>
        <w:t>- по бюджетным кредитам – 1 339</w:t>
      </w:r>
      <w:r>
        <w:rPr>
          <w:sz w:val="24"/>
          <w:szCs w:val="24"/>
        </w:rPr>
        <w:t> </w:t>
      </w:r>
      <w:r w:rsidRPr="00222D4B">
        <w:rPr>
          <w:sz w:val="24"/>
          <w:szCs w:val="24"/>
        </w:rPr>
        <w:t>794</w:t>
      </w:r>
      <w:r>
        <w:rPr>
          <w:sz w:val="24"/>
          <w:szCs w:val="24"/>
        </w:rPr>
        <w:t>,</w:t>
      </w:r>
      <w:r w:rsidRPr="00222D4B">
        <w:rPr>
          <w:sz w:val="24"/>
          <w:szCs w:val="24"/>
        </w:rPr>
        <w:t>7</w:t>
      </w:r>
      <w:r>
        <w:rPr>
          <w:sz w:val="24"/>
          <w:szCs w:val="24"/>
        </w:rPr>
        <w:t xml:space="preserve"> тыс.</w:t>
      </w:r>
      <w:r w:rsidRPr="00222D4B">
        <w:rPr>
          <w:sz w:val="24"/>
          <w:szCs w:val="24"/>
        </w:rPr>
        <w:t xml:space="preserve"> руб.</w:t>
      </w:r>
    </w:p>
    <w:p w:rsidR="00D5528D" w:rsidRPr="0027753D" w:rsidRDefault="00D5528D" w:rsidP="00D5528D">
      <w:pPr>
        <w:widowControl/>
        <w:tabs>
          <w:tab w:val="left" w:pos="993"/>
        </w:tabs>
        <w:spacing w:line="240" w:lineRule="auto"/>
        <w:ind w:firstLine="709"/>
        <w:rPr>
          <w:sz w:val="24"/>
          <w:szCs w:val="24"/>
        </w:rPr>
      </w:pPr>
      <w:proofErr w:type="gramStart"/>
      <w:r w:rsidRPr="0027753D">
        <w:rPr>
          <w:sz w:val="24"/>
          <w:szCs w:val="24"/>
        </w:rPr>
        <w:t xml:space="preserve">Отношение объема муниципального долга к общему объему доходов бюджета Петрозаводского городского округа без учета объема безвозмездных поступлений и (или) поступлений налоговых доходов по дополнительным нормативам отчислений от налога на доходы физических лиц </w:t>
      </w:r>
      <w:r w:rsidR="00B2402B">
        <w:rPr>
          <w:sz w:val="24"/>
          <w:szCs w:val="24"/>
        </w:rPr>
        <w:t>составило</w:t>
      </w:r>
      <w:r w:rsidRPr="0027753D">
        <w:rPr>
          <w:sz w:val="24"/>
          <w:szCs w:val="24"/>
        </w:rPr>
        <w:t xml:space="preserve"> 69,5 процента, что является позитивным, поскольку за последние 8 лет данное значение впервые опустилось ниже 70</w:t>
      </w:r>
      <w:r>
        <w:rPr>
          <w:sz w:val="24"/>
          <w:szCs w:val="24"/>
        </w:rPr>
        <w:t>,0</w:t>
      </w:r>
      <w:r w:rsidRPr="0027753D">
        <w:rPr>
          <w:sz w:val="24"/>
          <w:szCs w:val="24"/>
        </w:rPr>
        <w:t xml:space="preserve"> процентов.</w:t>
      </w:r>
      <w:proofErr w:type="gramEnd"/>
    </w:p>
    <w:p w:rsidR="00D5528D" w:rsidRPr="002F7113" w:rsidRDefault="00D5528D" w:rsidP="00D5528D">
      <w:pPr>
        <w:widowControl/>
        <w:tabs>
          <w:tab w:val="left" w:pos="993"/>
        </w:tabs>
        <w:spacing w:line="240" w:lineRule="auto"/>
        <w:ind w:firstLine="709"/>
        <w:rPr>
          <w:sz w:val="24"/>
          <w:szCs w:val="24"/>
        </w:rPr>
      </w:pPr>
      <w:r w:rsidRPr="002F7113">
        <w:rPr>
          <w:sz w:val="24"/>
          <w:szCs w:val="24"/>
        </w:rPr>
        <w:t>Установленные Бюджетным кодексом Российской Федерации ограничения в части объема муниципального долга, расходов на его обслуживание и другие параметры кредитоспособности Администрацией Петрозаводского городского округа по итогам 2023 года соблюдены.</w:t>
      </w:r>
    </w:p>
    <w:p w:rsidR="00D5528D" w:rsidRPr="002F7113" w:rsidRDefault="00D5528D" w:rsidP="00D5528D">
      <w:pPr>
        <w:widowControl/>
        <w:tabs>
          <w:tab w:val="left" w:pos="993"/>
        </w:tabs>
        <w:spacing w:line="240" w:lineRule="auto"/>
        <w:ind w:firstLine="709"/>
        <w:rPr>
          <w:sz w:val="24"/>
          <w:szCs w:val="24"/>
        </w:rPr>
      </w:pPr>
      <w:r w:rsidRPr="002F7113">
        <w:rPr>
          <w:sz w:val="24"/>
          <w:szCs w:val="24"/>
        </w:rPr>
        <w:t>Муниципальный долг Петрозаводского городского округа представлен внутренним долгом, обязательства носят среднесрочный (кредиты коммерческих банков) и долгосрочный (бюджетный кредит, предоставленный из бюджета Республики Карелия) характер.</w:t>
      </w:r>
    </w:p>
    <w:p w:rsidR="00D5528D" w:rsidRPr="002F7113" w:rsidRDefault="00D5528D" w:rsidP="00D5528D">
      <w:pPr>
        <w:widowControl/>
        <w:tabs>
          <w:tab w:val="left" w:pos="993"/>
        </w:tabs>
        <w:spacing w:line="240" w:lineRule="auto"/>
        <w:ind w:firstLine="709"/>
        <w:rPr>
          <w:sz w:val="24"/>
          <w:szCs w:val="24"/>
        </w:rPr>
      </w:pPr>
      <w:r w:rsidRPr="002F7113">
        <w:rPr>
          <w:sz w:val="24"/>
          <w:szCs w:val="24"/>
        </w:rPr>
        <w:t>Предоставление муниципальных гарантий Решением Петрозаводского городского Совета от 16.12.2022</w:t>
      </w:r>
      <w:r>
        <w:rPr>
          <w:sz w:val="24"/>
          <w:szCs w:val="24"/>
        </w:rPr>
        <w:t xml:space="preserve"> г.</w:t>
      </w:r>
      <w:r w:rsidRPr="002F7113">
        <w:rPr>
          <w:sz w:val="24"/>
          <w:szCs w:val="24"/>
        </w:rPr>
        <w:t xml:space="preserve"> № 29/14-191 «О бюджете Петрозаводского городского округа на 2023 год и на плановый период 2024 и 2025 годов» не предусмотрено, соответственно, данные обязательства по состоянию на 01.01.2024 отсутствуют.</w:t>
      </w:r>
    </w:p>
    <w:p w:rsidR="00D5528D" w:rsidRPr="00021E2C" w:rsidRDefault="00D5528D" w:rsidP="00717871">
      <w:pPr>
        <w:tabs>
          <w:tab w:val="left" w:pos="993"/>
        </w:tabs>
        <w:spacing w:line="240" w:lineRule="auto"/>
        <w:ind w:firstLine="709"/>
        <w:jc w:val="center"/>
        <w:rPr>
          <w:b/>
          <w:sz w:val="24"/>
          <w:szCs w:val="24"/>
          <w:highlight w:val="yellow"/>
          <w:u w:val="single"/>
        </w:rPr>
      </w:pPr>
    </w:p>
    <w:p w:rsidR="00CA59D9" w:rsidRPr="00021E2C" w:rsidRDefault="00CA59D9" w:rsidP="00717871">
      <w:pPr>
        <w:widowControl/>
        <w:tabs>
          <w:tab w:val="left" w:pos="993"/>
        </w:tabs>
        <w:spacing w:line="240" w:lineRule="auto"/>
        <w:ind w:firstLine="709"/>
        <w:rPr>
          <w:sz w:val="24"/>
          <w:szCs w:val="24"/>
          <w:highlight w:val="yellow"/>
        </w:rPr>
      </w:pPr>
    </w:p>
    <w:p w:rsidR="005E7F50" w:rsidRPr="00021E2C" w:rsidRDefault="005E7F50" w:rsidP="00717871">
      <w:pPr>
        <w:tabs>
          <w:tab w:val="left" w:pos="993"/>
        </w:tabs>
        <w:spacing w:line="240" w:lineRule="auto"/>
        <w:ind w:right="-2" w:firstLine="709"/>
        <w:textAlignment w:val="top"/>
        <w:rPr>
          <w:szCs w:val="28"/>
          <w:highlight w:val="yellow"/>
        </w:rPr>
      </w:pPr>
    </w:p>
    <w:p w:rsidR="00FF4D25" w:rsidRPr="00021E2C" w:rsidRDefault="00FF4D25" w:rsidP="00717871">
      <w:pPr>
        <w:spacing w:line="240" w:lineRule="auto"/>
        <w:ind w:firstLine="0"/>
        <w:rPr>
          <w:sz w:val="24"/>
          <w:szCs w:val="24"/>
          <w:highlight w:val="yellow"/>
        </w:rPr>
      </w:pPr>
    </w:p>
    <w:p w:rsidR="00B5500B" w:rsidRPr="00DC6368" w:rsidRDefault="00B5500B" w:rsidP="00717871">
      <w:pPr>
        <w:spacing w:line="240" w:lineRule="auto"/>
        <w:ind w:firstLine="0"/>
        <w:rPr>
          <w:sz w:val="24"/>
          <w:szCs w:val="24"/>
        </w:rPr>
      </w:pPr>
      <w:r w:rsidRPr="00DC6368">
        <w:rPr>
          <w:sz w:val="24"/>
          <w:szCs w:val="24"/>
        </w:rPr>
        <w:t xml:space="preserve">Заместитель главы Администрации </w:t>
      </w:r>
    </w:p>
    <w:p w:rsidR="00B5500B" w:rsidRPr="00DC6368" w:rsidRDefault="00743E51" w:rsidP="00717871">
      <w:pPr>
        <w:spacing w:line="240" w:lineRule="auto"/>
        <w:ind w:firstLine="0"/>
        <w:rPr>
          <w:sz w:val="24"/>
          <w:szCs w:val="24"/>
        </w:rPr>
      </w:pPr>
      <w:r w:rsidRPr="00DC6368">
        <w:rPr>
          <w:sz w:val="24"/>
          <w:szCs w:val="24"/>
        </w:rPr>
        <w:t xml:space="preserve">Петрозаводского </w:t>
      </w:r>
      <w:r w:rsidR="00EB2A13" w:rsidRPr="00DC6368">
        <w:rPr>
          <w:sz w:val="24"/>
          <w:szCs w:val="24"/>
        </w:rPr>
        <w:t>городского округа</w:t>
      </w:r>
      <w:r w:rsidR="00B5500B" w:rsidRPr="00DC6368">
        <w:rPr>
          <w:sz w:val="24"/>
          <w:szCs w:val="24"/>
        </w:rPr>
        <w:t xml:space="preserve"> –</w:t>
      </w:r>
    </w:p>
    <w:p w:rsidR="006C25E2" w:rsidRPr="00DC6368" w:rsidRDefault="00B5500B" w:rsidP="00717871">
      <w:pPr>
        <w:spacing w:line="240" w:lineRule="auto"/>
        <w:ind w:firstLine="0"/>
        <w:rPr>
          <w:sz w:val="24"/>
          <w:szCs w:val="24"/>
        </w:rPr>
      </w:pPr>
      <w:r w:rsidRPr="00DC6368">
        <w:rPr>
          <w:sz w:val="24"/>
          <w:szCs w:val="24"/>
        </w:rPr>
        <w:t>председатель комитета финансов</w:t>
      </w:r>
      <w:r w:rsidR="0021619F" w:rsidRPr="00DC6368">
        <w:rPr>
          <w:sz w:val="24"/>
          <w:szCs w:val="24"/>
        </w:rPr>
        <w:t xml:space="preserve">                                                  </w:t>
      </w:r>
      <w:r w:rsidRPr="00DC6368">
        <w:rPr>
          <w:sz w:val="24"/>
          <w:szCs w:val="24"/>
        </w:rPr>
        <w:t xml:space="preserve">         </w:t>
      </w:r>
      <w:r w:rsidR="001112DB" w:rsidRPr="00DC6368">
        <w:rPr>
          <w:sz w:val="24"/>
          <w:szCs w:val="24"/>
        </w:rPr>
        <w:t xml:space="preserve">              </w:t>
      </w:r>
      <w:r w:rsidR="00AF60F5" w:rsidRPr="00DC6368">
        <w:rPr>
          <w:sz w:val="24"/>
          <w:szCs w:val="24"/>
        </w:rPr>
        <w:t xml:space="preserve">  </w:t>
      </w:r>
      <w:r w:rsidRPr="00DC6368">
        <w:rPr>
          <w:sz w:val="24"/>
          <w:szCs w:val="24"/>
        </w:rPr>
        <w:t>Е.В.</w:t>
      </w:r>
      <w:r w:rsidR="00AF60F5" w:rsidRPr="00DC6368">
        <w:rPr>
          <w:sz w:val="24"/>
          <w:szCs w:val="24"/>
        </w:rPr>
        <w:t xml:space="preserve"> </w:t>
      </w:r>
      <w:r w:rsidRPr="00DC6368">
        <w:rPr>
          <w:sz w:val="24"/>
          <w:szCs w:val="24"/>
        </w:rPr>
        <w:t>Логинова</w:t>
      </w:r>
    </w:p>
    <w:tbl>
      <w:tblPr>
        <w:tblW w:w="9498" w:type="dxa"/>
        <w:tblInd w:w="108" w:type="dxa"/>
        <w:tblLayout w:type="fixed"/>
        <w:tblLook w:val="04A0" w:firstRow="1" w:lastRow="0" w:firstColumn="1" w:lastColumn="0" w:noHBand="0" w:noVBand="1"/>
      </w:tblPr>
      <w:tblGrid>
        <w:gridCol w:w="709"/>
        <w:gridCol w:w="287"/>
        <w:gridCol w:w="6375"/>
        <w:gridCol w:w="142"/>
        <w:gridCol w:w="1985"/>
      </w:tblGrid>
      <w:tr w:rsidR="00BD5287" w:rsidRPr="00021E2C" w:rsidTr="008F0206">
        <w:trPr>
          <w:trHeight w:val="495"/>
        </w:trPr>
        <w:tc>
          <w:tcPr>
            <w:tcW w:w="996" w:type="dxa"/>
            <w:gridSpan w:val="2"/>
            <w:tcBorders>
              <w:top w:val="nil"/>
              <w:left w:val="nil"/>
              <w:bottom w:val="nil"/>
              <w:right w:val="nil"/>
            </w:tcBorders>
            <w:shd w:val="clear" w:color="auto" w:fill="auto"/>
            <w:noWrap/>
            <w:vAlign w:val="bottom"/>
            <w:hideMark/>
          </w:tcPr>
          <w:p w:rsidR="00BD5287" w:rsidRPr="00021E2C" w:rsidRDefault="00BD5287" w:rsidP="00717871">
            <w:pPr>
              <w:widowControl/>
              <w:spacing w:line="240" w:lineRule="auto"/>
              <w:ind w:firstLine="0"/>
              <w:jc w:val="left"/>
              <w:rPr>
                <w:sz w:val="24"/>
                <w:szCs w:val="24"/>
                <w:highlight w:val="yellow"/>
              </w:rPr>
            </w:pPr>
          </w:p>
        </w:tc>
        <w:tc>
          <w:tcPr>
            <w:tcW w:w="6517" w:type="dxa"/>
            <w:gridSpan w:val="2"/>
            <w:tcBorders>
              <w:top w:val="nil"/>
              <w:left w:val="nil"/>
              <w:bottom w:val="nil"/>
              <w:right w:val="nil"/>
            </w:tcBorders>
            <w:shd w:val="clear" w:color="auto" w:fill="auto"/>
            <w:noWrap/>
            <w:vAlign w:val="bottom"/>
            <w:hideMark/>
          </w:tcPr>
          <w:p w:rsidR="00696762" w:rsidRPr="00021E2C" w:rsidRDefault="00696762" w:rsidP="00717871">
            <w:pPr>
              <w:widowControl/>
              <w:spacing w:line="240" w:lineRule="auto"/>
              <w:ind w:firstLine="0"/>
              <w:jc w:val="left"/>
              <w:rPr>
                <w:sz w:val="24"/>
                <w:szCs w:val="24"/>
                <w:highlight w:val="yellow"/>
              </w:rPr>
            </w:pPr>
          </w:p>
        </w:tc>
        <w:tc>
          <w:tcPr>
            <w:tcW w:w="1985" w:type="dxa"/>
            <w:tcBorders>
              <w:top w:val="nil"/>
              <w:left w:val="nil"/>
              <w:bottom w:val="nil"/>
              <w:right w:val="nil"/>
            </w:tcBorders>
            <w:shd w:val="clear" w:color="auto" w:fill="auto"/>
            <w:noWrap/>
            <w:vAlign w:val="bottom"/>
            <w:hideMark/>
          </w:tcPr>
          <w:p w:rsidR="00A20008" w:rsidRPr="00DC6368" w:rsidRDefault="00A20008" w:rsidP="002321E0">
            <w:pPr>
              <w:widowControl/>
              <w:spacing w:line="240" w:lineRule="auto"/>
              <w:ind w:firstLine="0"/>
              <w:jc w:val="left"/>
              <w:rPr>
                <w:sz w:val="24"/>
                <w:szCs w:val="24"/>
              </w:rPr>
            </w:pPr>
          </w:p>
          <w:p w:rsidR="00A20008" w:rsidRPr="00DC6368" w:rsidRDefault="00A20008" w:rsidP="002321E0">
            <w:pPr>
              <w:widowControl/>
              <w:spacing w:line="240" w:lineRule="auto"/>
              <w:ind w:firstLine="0"/>
              <w:jc w:val="left"/>
              <w:rPr>
                <w:sz w:val="24"/>
                <w:szCs w:val="24"/>
              </w:rPr>
            </w:pPr>
          </w:p>
          <w:p w:rsidR="00D5528D" w:rsidRDefault="00D5528D" w:rsidP="002321E0">
            <w:pPr>
              <w:widowControl/>
              <w:spacing w:line="240" w:lineRule="auto"/>
              <w:ind w:firstLine="0"/>
              <w:jc w:val="left"/>
              <w:rPr>
                <w:sz w:val="24"/>
                <w:szCs w:val="24"/>
              </w:rPr>
            </w:pPr>
          </w:p>
          <w:p w:rsidR="00D5528D" w:rsidRDefault="00D5528D" w:rsidP="002321E0">
            <w:pPr>
              <w:widowControl/>
              <w:spacing w:line="240" w:lineRule="auto"/>
              <w:ind w:firstLine="0"/>
              <w:jc w:val="left"/>
              <w:rPr>
                <w:sz w:val="24"/>
                <w:szCs w:val="24"/>
              </w:rPr>
            </w:pPr>
          </w:p>
          <w:p w:rsidR="00F43BA6" w:rsidRDefault="00F43BA6" w:rsidP="002321E0">
            <w:pPr>
              <w:widowControl/>
              <w:spacing w:line="240" w:lineRule="auto"/>
              <w:ind w:firstLine="0"/>
              <w:jc w:val="left"/>
              <w:rPr>
                <w:sz w:val="24"/>
                <w:szCs w:val="24"/>
              </w:rPr>
            </w:pPr>
          </w:p>
          <w:p w:rsidR="00070F6B" w:rsidRDefault="00070F6B" w:rsidP="002321E0">
            <w:pPr>
              <w:widowControl/>
              <w:spacing w:line="240" w:lineRule="auto"/>
              <w:ind w:firstLine="0"/>
              <w:jc w:val="left"/>
              <w:rPr>
                <w:sz w:val="24"/>
                <w:szCs w:val="24"/>
              </w:rPr>
            </w:pPr>
          </w:p>
          <w:p w:rsidR="00070F6B" w:rsidRDefault="00070F6B" w:rsidP="002321E0">
            <w:pPr>
              <w:widowControl/>
              <w:spacing w:line="240" w:lineRule="auto"/>
              <w:ind w:firstLine="0"/>
              <w:jc w:val="left"/>
              <w:rPr>
                <w:sz w:val="24"/>
                <w:szCs w:val="24"/>
              </w:rPr>
            </w:pPr>
          </w:p>
          <w:p w:rsidR="00E64651" w:rsidRDefault="00E64651" w:rsidP="002321E0">
            <w:pPr>
              <w:widowControl/>
              <w:spacing w:line="240" w:lineRule="auto"/>
              <w:ind w:firstLine="0"/>
              <w:jc w:val="left"/>
              <w:rPr>
                <w:sz w:val="24"/>
                <w:szCs w:val="24"/>
              </w:rPr>
            </w:pPr>
          </w:p>
          <w:p w:rsidR="00BD5287" w:rsidRPr="00DC6368" w:rsidRDefault="00BD5287" w:rsidP="002321E0">
            <w:pPr>
              <w:widowControl/>
              <w:spacing w:line="240" w:lineRule="auto"/>
              <w:ind w:firstLine="0"/>
              <w:jc w:val="left"/>
              <w:rPr>
                <w:sz w:val="24"/>
                <w:szCs w:val="24"/>
              </w:rPr>
            </w:pPr>
            <w:r w:rsidRPr="00DC6368">
              <w:rPr>
                <w:sz w:val="24"/>
                <w:szCs w:val="24"/>
              </w:rPr>
              <w:lastRenderedPageBreak/>
              <w:t>Приложение № 1</w:t>
            </w:r>
          </w:p>
        </w:tc>
      </w:tr>
      <w:tr w:rsidR="00BD5287" w:rsidRPr="00021E2C" w:rsidTr="008F0206">
        <w:trPr>
          <w:trHeight w:val="330"/>
        </w:trPr>
        <w:tc>
          <w:tcPr>
            <w:tcW w:w="996" w:type="dxa"/>
            <w:gridSpan w:val="2"/>
            <w:tcBorders>
              <w:top w:val="nil"/>
              <w:left w:val="nil"/>
              <w:bottom w:val="nil"/>
              <w:right w:val="nil"/>
            </w:tcBorders>
            <w:shd w:val="clear" w:color="auto" w:fill="auto"/>
            <w:noWrap/>
            <w:vAlign w:val="bottom"/>
            <w:hideMark/>
          </w:tcPr>
          <w:p w:rsidR="00BD5287" w:rsidRPr="00021E2C" w:rsidRDefault="00BD5287" w:rsidP="00717871">
            <w:pPr>
              <w:widowControl/>
              <w:spacing w:line="240" w:lineRule="auto"/>
              <w:ind w:firstLine="0"/>
              <w:jc w:val="left"/>
              <w:rPr>
                <w:sz w:val="24"/>
                <w:szCs w:val="24"/>
                <w:highlight w:val="yellow"/>
              </w:rPr>
            </w:pPr>
          </w:p>
        </w:tc>
        <w:tc>
          <w:tcPr>
            <w:tcW w:w="6517" w:type="dxa"/>
            <w:gridSpan w:val="2"/>
            <w:tcBorders>
              <w:top w:val="nil"/>
              <w:left w:val="nil"/>
              <w:bottom w:val="nil"/>
              <w:right w:val="nil"/>
            </w:tcBorders>
            <w:shd w:val="clear" w:color="auto" w:fill="auto"/>
            <w:noWrap/>
            <w:vAlign w:val="bottom"/>
            <w:hideMark/>
          </w:tcPr>
          <w:p w:rsidR="00BD5287" w:rsidRPr="00021E2C" w:rsidRDefault="00BD5287" w:rsidP="00717871">
            <w:pPr>
              <w:widowControl/>
              <w:spacing w:line="240" w:lineRule="auto"/>
              <w:ind w:firstLine="0"/>
              <w:jc w:val="left"/>
              <w:rPr>
                <w:sz w:val="24"/>
                <w:szCs w:val="24"/>
                <w:highlight w:val="yellow"/>
              </w:rPr>
            </w:pPr>
          </w:p>
        </w:tc>
        <w:tc>
          <w:tcPr>
            <w:tcW w:w="1985" w:type="dxa"/>
            <w:tcBorders>
              <w:top w:val="nil"/>
              <w:left w:val="nil"/>
              <w:bottom w:val="nil"/>
              <w:right w:val="nil"/>
            </w:tcBorders>
            <w:shd w:val="clear" w:color="auto" w:fill="auto"/>
            <w:noWrap/>
            <w:vAlign w:val="bottom"/>
            <w:hideMark/>
          </w:tcPr>
          <w:p w:rsidR="00BD5287" w:rsidRPr="00DC6368" w:rsidRDefault="00BD5287" w:rsidP="00717871">
            <w:pPr>
              <w:widowControl/>
              <w:spacing w:line="240" w:lineRule="auto"/>
              <w:ind w:firstLine="0"/>
              <w:jc w:val="left"/>
              <w:rPr>
                <w:sz w:val="24"/>
                <w:szCs w:val="24"/>
              </w:rPr>
            </w:pPr>
            <w:r w:rsidRPr="00DC6368">
              <w:rPr>
                <w:sz w:val="24"/>
                <w:szCs w:val="24"/>
              </w:rPr>
              <w:t>к пояснительной записке</w:t>
            </w:r>
          </w:p>
        </w:tc>
      </w:tr>
      <w:tr w:rsidR="00BD5287" w:rsidRPr="00021E2C" w:rsidTr="008F0206">
        <w:trPr>
          <w:trHeight w:val="345"/>
        </w:trPr>
        <w:tc>
          <w:tcPr>
            <w:tcW w:w="996" w:type="dxa"/>
            <w:gridSpan w:val="2"/>
            <w:tcBorders>
              <w:top w:val="nil"/>
              <w:left w:val="nil"/>
              <w:bottom w:val="nil"/>
              <w:right w:val="nil"/>
            </w:tcBorders>
            <w:shd w:val="clear" w:color="auto" w:fill="auto"/>
            <w:noWrap/>
            <w:vAlign w:val="bottom"/>
            <w:hideMark/>
          </w:tcPr>
          <w:p w:rsidR="00BD5287" w:rsidRPr="00021E2C" w:rsidRDefault="00BD5287" w:rsidP="00717871">
            <w:pPr>
              <w:widowControl/>
              <w:spacing w:line="240" w:lineRule="auto"/>
              <w:ind w:firstLine="0"/>
              <w:jc w:val="left"/>
              <w:rPr>
                <w:sz w:val="24"/>
                <w:szCs w:val="24"/>
                <w:highlight w:val="yellow"/>
              </w:rPr>
            </w:pPr>
          </w:p>
        </w:tc>
        <w:tc>
          <w:tcPr>
            <w:tcW w:w="6517" w:type="dxa"/>
            <w:gridSpan w:val="2"/>
            <w:tcBorders>
              <w:top w:val="nil"/>
              <w:left w:val="nil"/>
              <w:bottom w:val="nil"/>
              <w:right w:val="nil"/>
            </w:tcBorders>
            <w:shd w:val="clear" w:color="auto" w:fill="auto"/>
            <w:noWrap/>
            <w:vAlign w:val="bottom"/>
            <w:hideMark/>
          </w:tcPr>
          <w:p w:rsidR="00BD5287" w:rsidRPr="00021E2C" w:rsidRDefault="00BD5287" w:rsidP="00717871">
            <w:pPr>
              <w:widowControl/>
              <w:spacing w:line="240" w:lineRule="auto"/>
              <w:ind w:firstLine="0"/>
              <w:jc w:val="left"/>
              <w:rPr>
                <w:sz w:val="24"/>
                <w:szCs w:val="24"/>
                <w:highlight w:val="yellow"/>
              </w:rPr>
            </w:pPr>
          </w:p>
        </w:tc>
        <w:tc>
          <w:tcPr>
            <w:tcW w:w="1985" w:type="dxa"/>
            <w:tcBorders>
              <w:top w:val="nil"/>
              <w:left w:val="nil"/>
              <w:bottom w:val="nil"/>
              <w:right w:val="nil"/>
            </w:tcBorders>
            <w:shd w:val="clear" w:color="auto" w:fill="auto"/>
            <w:noWrap/>
            <w:vAlign w:val="bottom"/>
            <w:hideMark/>
          </w:tcPr>
          <w:p w:rsidR="00BD5287" w:rsidRPr="00021E2C" w:rsidRDefault="00BD5287" w:rsidP="00717871">
            <w:pPr>
              <w:widowControl/>
              <w:spacing w:line="240" w:lineRule="auto"/>
              <w:ind w:firstLine="0"/>
              <w:jc w:val="left"/>
              <w:rPr>
                <w:sz w:val="24"/>
                <w:szCs w:val="24"/>
                <w:highlight w:val="yellow"/>
              </w:rPr>
            </w:pPr>
          </w:p>
        </w:tc>
      </w:tr>
      <w:tr w:rsidR="00BD5287" w:rsidRPr="00021E2C" w:rsidTr="008F0206">
        <w:trPr>
          <w:trHeight w:val="933"/>
        </w:trPr>
        <w:tc>
          <w:tcPr>
            <w:tcW w:w="9498" w:type="dxa"/>
            <w:gridSpan w:val="5"/>
            <w:tcBorders>
              <w:top w:val="nil"/>
              <w:left w:val="nil"/>
              <w:bottom w:val="nil"/>
              <w:right w:val="nil"/>
            </w:tcBorders>
            <w:shd w:val="clear" w:color="auto" w:fill="auto"/>
            <w:vAlign w:val="center"/>
            <w:hideMark/>
          </w:tcPr>
          <w:p w:rsidR="00BD5287" w:rsidRPr="00021E2C" w:rsidRDefault="00E64651" w:rsidP="00E64651">
            <w:pPr>
              <w:widowControl/>
              <w:spacing w:line="240" w:lineRule="auto"/>
              <w:ind w:firstLine="0"/>
              <w:jc w:val="center"/>
              <w:rPr>
                <w:b/>
                <w:bCs/>
                <w:sz w:val="24"/>
                <w:szCs w:val="24"/>
                <w:highlight w:val="yellow"/>
              </w:rPr>
            </w:pPr>
            <w:r>
              <w:rPr>
                <w:b/>
                <w:bCs/>
                <w:sz w:val="24"/>
                <w:szCs w:val="24"/>
              </w:rPr>
              <w:t>Перечень и</w:t>
            </w:r>
            <w:r w:rsidR="00BD5287" w:rsidRPr="00DC6368">
              <w:rPr>
                <w:b/>
                <w:bCs/>
                <w:sz w:val="24"/>
                <w:szCs w:val="24"/>
              </w:rPr>
              <w:t>сполнен</w:t>
            </w:r>
            <w:r>
              <w:rPr>
                <w:b/>
                <w:bCs/>
                <w:sz w:val="24"/>
                <w:szCs w:val="24"/>
              </w:rPr>
              <w:t>ных</w:t>
            </w:r>
            <w:r w:rsidR="00BD5287" w:rsidRPr="00DC6368">
              <w:rPr>
                <w:b/>
                <w:bCs/>
                <w:sz w:val="24"/>
                <w:szCs w:val="24"/>
              </w:rPr>
              <w:t xml:space="preserve"> публичных нормативных обязательств Петрозаводского городского округа в 20</w:t>
            </w:r>
            <w:r w:rsidR="003B53BE" w:rsidRPr="00DC6368">
              <w:rPr>
                <w:b/>
                <w:bCs/>
                <w:sz w:val="24"/>
                <w:szCs w:val="24"/>
              </w:rPr>
              <w:t>2</w:t>
            </w:r>
            <w:r w:rsidR="00DC6368" w:rsidRPr="00DC6368">
              <w:rPr>
                <w:b/>
                <w:bCs/>
                <w:sz w:val="24"/>
                <w:szCs w:val="24"/>
              </w:rPr>
              <w:t>3</w:t>
            </w:r>
            <w:r w:rsidR="00BD5287" w:rsidRPr="00DC6368">
              <w:rPr>
                <w:b/>
                <w:bCs/>
                <w:sz w:val="24"/>
                <w:szCs w:val="24"/>
              </w:rPr>
              <w:t xml:space="preserve"> году </w:t>
            </w:r>
          </w:p>
        </w:tc>
      </w:tr>
      <w:tr w:rsidR="00BD5287" w:rsidRPr="00DC6368" w:rsidTr="000508B4">
        <w:trPr>
          <w:trHeight w:val="630"/>
        </w:trPr>
        <w:tc>
          <w:tcPr>
            <w:tcW w:w="709" w:type="dxa"/>
            <w:tcBorders>
              <w:top w:val="nil"/>
              <w:left w:val="nil"/>
              <w:bottom w:val="single" w:sz="4" w:space="0" w:color="auto"/>
              <w:right w:val="nil"/>
            </w:tcBorders>
            <w:shd w:val="clear" w:color="auto" w:fill="auto"/>
            <w:noWrap/>
            <w:vAlign w:val="bottom"/>
            <w:hideMark/>
          </w:tcPr>
          <w:p w:rsidR="00BD5287" w:rsidRPr="00DC6368" w:rsidRDefault="00BD5287" w:rsidP="00717871">
            <w:pPr>
              <w:widowControl/>
              <w:spacing w:line="240" w:lineRule="auto"/>
              <w:ind w:firstLine="0"/>
              <w:jc w:val="left"/>
              <w:rPr>
                <w:sz w:val="24"/>
                <w:szCs w:val="24"/>
              </w:rPr>
            </w:pPr>
            <w:r w:rsidRPr="00DC6368">
              <w:rPr>
                <w:sz w:val="24"/>
                <w:szCs w:val="24"/>
              </w:rPr>
              <w:t> </w:t>
            </w:r>
          </w:p>
        </w:tc>
        <w:tc>
          <w:tcPr>
            <w:tcW w:w="6662" w:type="dxa"/>
            <w:gridSpan w:val="2"/>
            <w:tcBorders>
              <w:top w:val="nil"/>
              <w:left w:val="nil"/>
              <w:bottom w:val="single" w:sz="4" w:space="0" w:color="auto"/>
              <w:right w:val="nil"/>
            </w:tcBorders>
            <w:shd w:val="clear" w:color="auto" w:fill="auto"/>
            <w:noWrap/>
            <w:vAlign w:val="bottom"/>
            <w:hideMark/>
          </w:tcPr>
          <w:p w:rsidR="00BD5287" w:rsidRPr="00DC6368" w:rsidRDefault="00BD5287" w:rsidP="00717871">
            <w:pPr>
              <w:widowControl/>
              <w:spacing w:line="240" w:lineRule="auto"/>
              <w:ind w:firstLine="0"/>
              <w:jc w:val="left"/>
              <w:rPr>
                <w:sz w:val="24"/>
                <w:szCs w:val="24"/>
              </w:rPr>
            </w:pPr>
            <w:r w:rsidRPr="00DC6368">
              <w:rPr>
                <w:sz w:val="24"/>
                <w:szCs w:val="24"/>
              </w:rPr>
              <w:t> </w:t>
            </w:r>
          </w:p>
        </w:tc>
        <w:tc>
          <w:tcPr>
            <w:tcW w:w="2127" w:type="dxa"/>
            <w:gridSpan w:val="2"/>
            <w:tcBorders>
              <w:top w:val="nil"/>
              <w:left w:val="nil"/>
              <w:bottom w:val="single" w:sz="4" w:space="0" w:color="auto"/>
              <w:right w:val="nil"/>
            </w:tcBorders>
            <w:shd w:val="clear" w:color="auto" w:fill="auto"/>
            <w:noWrap/>
            <w:vAlign w:val="bottom"/>
            <w:hideMark/>
          </w:tcPr>
          <w:p w:rsidR="00BD5287" w:rsidRPr="00DC6368" w:rsidRDefault="00BD5287" w:rsidP="00F91EC8">
            <w:pPr>
              <w:widowControl/>
              <w:spacing w:line="240" w:lineRule="auto"/>
              <w:ind w:firstLine="0"/>
              <w:jc w:val="center"/>
              <w:rPr>
                <w:sz w:val="24"/>
                <w:szCs w:val="24"/>
              </w:rPr>
            </w:pPr>
            <w:r w:rsidRPr="00DC6368">
              <w:rPr>
                <w:sz w:val="24"/>
                <w:szCs w:val="24"/>
              </w:rPr>
              <w:t>(</w:t>
            </w:r>
            <w:r w:rsidR="00E321A7" w:rsidRPr="00DC6368">
              <w:rPr>
                <w:sz w:val="24"/>
                <w:szCs w:val="24"/>
              </w:rPr>
              <w:t>тыс</w:t>
            </w:r>
            <w:r w:rsidR="00F91EC8" w:rsidRPr="00DC6368">
              <w:rPr>
                <w:sz w:val="24"/>
                <w:szCs w:val="24"/>
              </w:rPr>
              <w:t>.</w:t>
            </w:r>
            <w:r w:rsidR="00E321A7" w:rsidRPr="00DC6368">
              <w:rPr>
                <w:sz w:val="24"/>
                <w:szCs w:val="24"/>
              </w:rPr>
              <w:t xml:space="preserve"> руб.</w:t>
            </w:r>
            <w:r w:rsidRPr="00DC6368">
              <w:rPr>
                <w:sz w:val="24"/>
                <w:szCs w:val="24"/>
              </w:rPr>
              <w:t>)</w:t>
            </w:r>
          </w:p>
        </w:tc>
      </w:tr>
      <w:tr w:rsidR="00BD5287" w:rsidRPr="00DC6368" w:rsidTr="000508B4">
        <w:trPr>
          <w:trHeight w:val="900"/>
        </w:trPr>
        <w:tc>
          <w:tcPr>
            <w:tcW w:w="709" w:type="dxa"/>
            <w:tcBorders>
              <w:top w:val="single" w:sz="4" w:space="0" w:color="auto"/>
              <w:left w:val="single" w:sz="4" w:space="0" w:color="auto"/>
              <w:bottom w:val="single" w:sz="4" w:space="0" w:color="auto"/>
              <w:right w:val="nil"/>
            </w:tcBorders>
            <w:shd w:val="clear" w:color="auto" w:fill="auto"/>
            <w:vAlign w:val="center"/>
            <w:hideMark/>
          </w:tcPr>
          <w:p w:rsidR="00BD5287" w:rsidRPr="00DC6368" w:rsidRDefault="00BD5287" w:rsidP="00717871">
            <w:pPr>
              <w:widowControl/>
              <w:spacing w:line="240" w:lineRule="auto"/>
              <w:ind w:firstLine="0"/>
              <w:jc w:val="center"/>
              <w:rPr>
                <w:b/>
                <w:bCs/>
                <w:sz w:val="24"/>
                <w:szCs w:val="24"/>
              </w:rPr>
            </w:pPr>
            <w:r w:rsidRPr="00DC6368">
              <w:rPr>
                <w:b/>
                <w:bCs/>
                <w:sz w:val="24"/>
                <w:szCs w:val="24"/>
              </w:rPr>
              <w:t xml:space="preserve">№ </w:t>
            </w:r>
            <w:proofErr w:type="gramStart"/>
            <w:r w:rsidRPr="00DC6368">
              <w:rPr>
                <w:b/>
                <w:bCs/>
                <w:sz w:val="24"/>
                <w:szCs w:val="24"/>
              </w:rPr>
              <w:t>п</w:t>
            </w:r>
            <w:proofErr w:type="gramEnd"/>
            <w:r w:rsidRPr="00DC6368">
              <w:rPr>
                <w:b/>
                <w:bCs/>
                <w:sz w:val="24"/>
                <w:szCs w:val="24"/>
              </w:rPr>
              <w:t>/п</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5287" w:rsidRPr="00DC6368" w:rsidRDefault="00BD5287" w:rsidP="00717871">
            <w:pPr>
              <w:widowControl/>
              <w:spacing w:line="240" w:lineRule="auto"/>
              <w:ind w:firstLine="0"/>
              <w:jc w:val="center"/>
              <w:rPr>
                <w:b/>
                <w:bCs/>
                <w:sz w:val="24"/>
                <w:szCs w:val="24"/>
              </w:rPr>
            </w:pPr>
            <w:r w:rsidRPr="00DC6368">
              <w:rPr>
                <w:b/>
                <w:bCs/>
                <w:sz w:val="24"/>
                <w:szCs w:val="24"/>
              </w:rPr>
              <w:t>Наименование обязательства</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BD5287" w:rsidRPr="00DC6368" w:rsidRDefault="00BD5287" w:rsidP="00717871">
            <w:pPr>
              <w:widowControl/>
              <w:spacing w:line="240" w:lineRule="auto"/>
              <w:ind w:firstLine="0"/>
              <w:jc w:val="center"/>
              <w:rPr>
                <w:b/>
                <w:bCs/>
                <w:sz w:val="24"/>
                <w:szCs w:val="24"/>
              </w:rPr>
            </w:pPr>
            <w:r w:rsidRPr="00DC6368">
              <w:rPr>
                <w:b/>
                <w:bCs/>
                <w:sz w:val="24"/>
                <w:szCs w:val="24"/>
              </w:rPr>
              <w:t>Сумма</w:t>
            </w:r>
          </w:p>
        </w:tc>
      </w:tr>
      <w:tr w:rsidR="008244BD" w:rsidRPr="00021E2C" w:rsidTr="009D7E7A">
        <w:trPr>
          <w:trHeight w:val="495"/>
        </w:trPr>
        <w:tc>
          <w:tcPr>
            <w:tcW w:w="709" w:type="dxa"/>
            <w:tcBorders>
              <w:top w:val="single" w:sz="4" w:space="0" w:color="auto"/>
              <w:left w:val="single" w:sz="4" w:space="0" w:color="auto"/>
              <w:bottom w:val="single" w:sz="4" w:space="0" w:color="auto"/>
              <w:right w:val="nil"/>
            </w:tcBorders>
            <w:shd w:val="clear" w:color="auto" w:fill="auto"/>
            <w:noWrap/>
            <w:vAlign w:val="center"/>
            <w:hideMark/>
          </w:tcPr>
          <w:p w:rsidR="008244BD" w:rsidRPr="00DC6368" w:rsidRDefault="008244BD" w:rsidP="00717871">
            <w:pPr>
              <w:widowControl/>
              <w:spacing w:line="240" w:lineRule="auto"/>
              <w:ind w:firstLine="0"/>
              <w:jc w:val="center"/>
              <w:rPr>
                <w:sz w:val="24"/>
                <w:szCs w:val="24"/>
              </w:rPr>
            </w:pPr>
            <w:r w:rsidRPr="00DC6368">
              <w:rPr>
                <w:sz w:val="24"/>
                <w:szCs w:val="24"/>
              </w:rPr>
              <w:t>1.</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4BD" w:rsidRPr="00DC6368" w:rsidRDefault="008244BD" w:rsidP="00717871">
            <w:pPr>
              <w:spacing w:line="240" w:lineRule="auto"/>
              <w:ind w:firstLine="0"/>
              <w:rPr>
                <w:color w:val="000000"/>
                <w:sz w:val="24"/>
                <w:szCs w:val="24"/>
              </w:rPr>
            </w:pPr>
            <w:r w:rsidRPr="00DC6368">
              <w:rPr>
                <w:color w:val="000000"/>
                <w:sz w:val="24"/>
                <w:szCs w:val="24"/>
              </w:rPr>
              <w:t>Денежная выплата малообеспеченным гражданам, имеющим детей в возрасте от 1,5 до 3 лет, не получившим направление уполномоченного органа местного самоуправления на зачисление в образовательное учреждение, реализующее основную общеобразовательную программу дошкольного образования</w:t>
            </w:r>
            <w:r w:rsidR="00DC6368" w:rsidRPr="00DC6368">
              <w:rPr>
                <w:color w:val="000000"/>
                <w:sz w:val="24"/>
                <w:szCs w:val="24"/>
              </w:rPr>
              <w:t>, либо получившим такое направление с правом зачисления ребенка в такую образовательную организацию с начала очередного учебного года</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8244BD" w:rsidRPr="00DC6368" w:rsidRDefault="00DC6368" w:rsidP="00717871">
            <w:pPr>
              <w:widowControl/>
              <w:spacing w:line="240" w:lineRule="auto"/>
              <w:ind w:firstLine="0"/>
              <w:jc w:val="center"/>
              <w:rPr>
                <w:sz w:val="24"/>
                <w:szCs w:val="24"/>
              </w:rPr>
            </w:pPr>
            <w:r w:rsidRPr="00DC6368">
              <w:rPr>
                <w:sz w:val="24"/>
                <w:szCs w:val="24"/>
              </w:rPr>
              <w:t>200,3</w:t>
            </w:r>
          </w:p>
        </w:tc>
      </w:tr>
      <w:tr w:rsidR="008244BD" w:rsidRPr="00021E2C" w:rsidTr="009D7E7A">
        <w:trPr>
          <w:trHeight w:val="420"/>
        </w:trPr>
        <w:tc>
          <w:tcPr>
            <w:tcW w:w="709" w:type="dxa"/>
            <w:tcBorders>
              <w:top w:val="single" w:sz="4" w:space="0" w:color="auto"/>
              <w:left w:val="single" w:sz="4" w:space="0" w:color="auto"/>
              <w:bottom w:val="single" w:sz="4" w:space="0" w:color="auto"/>
              <w:right w:val="nil"/>
            </w:tcBorders>
            <w:shd w:val="clear" w:color="auto" w:fill="auto"/>
            <w:noWrap/>
            <w:vAlign w:val="center"/>
            <w:hideMark/>
          </w:tcPr>
          <w:p w:rsidR="008244BD" w:rsidRPr="00DC6368" w:rsidRDefault="008244BD" w:rsidP="00717871">
            <w:pPr>
              <w:widowControl/>
              <w:spacing w:line="240" w:lineRule="auto"/>
              <w:ind w:firstLine="0"/>
              <w:jc w:val="center"/>
              <w:rPr>
                <w:sz w:val="24"/>
                <w:szCs w:val="24"/>
              </w:rPr>
            </w:pPr>
            <w:r w:rsidRPr="00DC6368">
              <w:rPr>
                <w:sz w:val="24"/>
                <w:szCs w:val="24"/>
              </w:rPr>
              <w:t>2.</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4BD" w:rsidRPr="00DC6368" w:rsidRDefault="008244BD" w:rsidP="00717871">
            <w:pPr>
              <w:spacing w:line="240" w:lineRule="auto"/>
              <w:ind w:firstLine="0"/>
              <w:rPr>
                <w:color w:val="000000"/>
                <w:sz w:val="24"/>
                <w:szCs w:val="24"/>
              </w:rPr>
            </w:pPr>
            <w:r w:rsidRPr="00DC6368">
              <w:rPr>
                <w:color w:val="000000"/>
                <w:sz w:val="24"/>
                <w:szCs w:val="24"/>
              </w:rPr>
              <w:t xml:space="preserve">Денежные выплаты на основании заключенных договоров пожизненного </w:t>
            </w:r>
            <w:proofErr w:type="gramStart"/>
            <w:r w:rsidRPr="00DC6368">
              <w:rPr>
                <w:color w:val="000000"/>
                <w:sz w:val="24"/>
                <w:szCs w:val="24"/>
              </w:rPr>
              <w:t>содержания</w:t>
            </w:r>
            <w:proofErr w:type="gramEnd"/>
            <w:r w:rsidRPr="00DC6368">
              <w:rPr>
                <w:color w:val="000000"/>
                <w:sz w:val="24"/>
                <w:szCs w:val="24"/>
              </w:rPr>
              <w:t xml:space="preserve"> с иждивением одиноко проживающих граждан (супружеских пар) пожилого возраста</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8244BD" w:rsidRPr="00DC6368" w:rsidRDefault="00DC6368" w:rsidP="00717871">
            <w:pPr>
              <w:widowControl/>
              <w:spacing w:line="240" w:lineRule="auto"/>
              <w:ind w:firstLine="0"/>
              <w:jc w:val="center"/>
              <w:rPr>
                <w:sz w:val="24"/>
                <w:szCs w:val="24"/>
              </w:rPr>
            </w:pPr>
            <w:r w:rsidRPr="00DC6368">
              <w:rPr>
                <w:sz w:val="24"/>
                <w:szCs w:val="24"/>
              </w:rPr>
              <w:t>539,3</w:t>
            </w:r>
          </w:p>
        </w:tc>
      </w:tr>
      <w:tr w:rsidR="008244BD" w:rsidRPr="00021E2C" w:rsidTr="007A3C33">
        <w:trPr>
          <w:trHeight w:val="1071"/>
        </w:trPr>
        <w:tc>
          <w:tcPr>
            <w:tcW w:w="709" w:type="dxa"/>
            <w:tcBorders>
              <w:top w:val="single" w:sz="4" w:space="0" w:color="auto"/>
              <w:left w:val="single" w:sz="4" w:space="0" w:color="auto"/>
              <w:bottom w:val="single" w:sz="4" w:space="0" w:color="auto"/>
              <w:right w:val="nil"/>
            </w:tcBorders>
            <w:shd w:val="clear" w:color="auto" w:fill="auto"/>
            <w:noWrap/>
            <w:vAlign w:val="center"/>
            <w:hideMark/>
          </w:tcPr>
          <w:p w:rsidR="008244BD" w:rsidRPr="00DC6368" w:rsidRDefault="008244BD" w:rsidP="00717871">
            <w:pPr>
              <w:widowControl/>
              <w:spacing w:line="240" w:lineRule="auto"/>
              <w:ind w:firstLine="0"/>
              <w:jc w:val="center"/>
              <w:rPr>
                <w:sz w:val="24"/>
                <w:szCs w:val="24"/>
              </w:rPr>
            </w:pPr>
            <w:r w:rsidRPr="00DC6368">
              <w:rPr>
                <w:sz w:val="24"/>
                <w:szCs w:val="24"/>
              </w:rPr>
              <w:t>3.</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4BD" w:rsidRPr="00DC6368" w:rsidRDefault="008244BD" w:rsidP="00363074">
            <w:pPr>
              <w:spacing w:line="240" w:lineRule="auto"/>
              <w:ind w:firstLine="0"/>
              <w:rPr>
                <w:color w:val="000000"/>
                <w:sz w:val="24"/>
                <w:szCs w:val="24"/>
              </w:rPr>
            </w:pPr>
            <w:r w:rsidRPr="00DC6368">
              <w:rPr>
                <w:color w:val="000000"/>
                <w:sz w:val="24"/>
                <w:szCs w:val="24"/>
              </w:rPr>
              <w:t xml:space="preserve">Ежемесячные доплаты к </w:t>
            </w:r>
            <w:r w:rsidR="00363074" w:rsidRPr="00DC6368">
              <w:rPr>
                <w:color w:val="000000"/>
                <w:sz w:val="24"/>
                <w:szCs w:val="24"/>
              </w:rPr>
              <w:t>страховой</w:t>
            </w:r>
            <w:r w:rsidRPr="00DC6368">
              <w:rPr>
                <w:color w:val="000000"/>
                <w:sz w:val="24"/>
                <w:szCs w:val="24"/>
              </w:rPr>
              <w:t xml:space="preserve"> пенсии по старости</w:t>
            </w:r>
            <w:r w:rsidR="000C0841" w:rsidRPr="00DC6368">
              <w:rPr>
                <w:color w:val="000000"/>
                <w:sz w:val="24"/>
                <w:szCs w:val="24"/>
              </w:rPr>
              <w:t xml:space="preserve"> (</w:t>
            </w:r>
            <w:r w:rsidRPr="00DC6368">
              <w:rPr>
                <w:color w:val="000000"/>
                <w:sz w:val="24"/>
                <w:szCs w:val="24"/>
              </w:rPr>
              <w:t>инвалидности</w:t>
            </w:r>
            <w:r w:rsidR="000C0841" w:rsidRPr="00DC6368">
              <w:rPr>
                <w:color w:val="000000"/>
                <w:sz w:val="24"/>
                <w:szCs w:val="24"/>
              </w:rPr>
              <w:t>)</w:t>
            </w:r>
            <w:r w:rsidRPr="00DC6368">
              <w:rPr>
                <w:color w:val="000000"/>
                <w:sz w:val="24"/>
                <w:szCs w:val="24"/>
              </w:rPr>
              <w:t xml:space="preserve"> </w:t>
            </w:r>
            <w:r w:rsidR="000C0841" w:rsidRPr="00DC6368">
              <w:rPr>
                <w:color w:val="000000"/>
                <w:sz w:val="24"/>
                <w:szCs w:val="24"/>
              </w:rPr>
              <w:t>в соответствии с Уставом Петрозаводского городского округа</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8244BD" w:rsidRPr="00021E2C" w:rsidRDefault="00DC6368" w:rsidP="00717871">
            <w:pPr>
              <w:widowControl/>
              <w:spacing w:line="240" w:lineRule="auto"/>
              <w:ind w:firstLine="0"/>
              <w:jc w:val="center"/>
              <w:rPr>
                <w:sz w:val="24"/>
                <w:szCs w:val="24"/>
                <w:highlight w:val="yellow"/>
              </w:rPr>
            </w:pPr>
            <w:r w:rsidRPr="00DC6368">
              <w:rPr>
                <w:sz w:val="24"/>
                <w:szCs w:val="24"/>
              </w:rPr>
              <w:t>19 861,3</w:t>
            </w:r>
          </w:p>
        </w:tc>
      </w:tr>
      <w:tr w:rsidR="008244BD" w:rsidRPr="00021E2C" w:rsidTr="008244BD">
        <w:trPr>
          <w:trHeight w:val="681"/>
        </w:trPr>
        <w:tc>
          <w:tcPr>
            <w:tcW w:w="709" w:type="dxa"/>
            <w:tcBorders>
              <w:top w:val="single" w:sz="4" w:space="0" w:color="auto"/>
              <w:left w:val="single" w:sz="4" w:space="0" w:color="auto"/>
              <w:bottom w:val="single" w:sz="4" w:space="0" w:color="auto"/>
              <w:right w:val="nil"/>
            </w:tcBorders>
            <w:shd w:val="clear" w:color="auto" w:fill="auto"/>
            <w:noWrap/>
            <w:vAlign w:val="center"/>
            <w:hideMark/>
          </w:tcPr>
          <w:p w:rsidR="008244BD" w:rsidRPr="00DC6368" w:rsidRDefault="008244BD" w:rsidP="00717871">
            <w:pPr>
              <w:widowControl/>
              <w:spacing w:line="240" w:lineRule="auto"/>
              <w:ind w:firstLine="0"/>
              <w:jc w:val="center"/>
              <w:rPr>
                <w:sz w:val="24"/>
                <w:szCs w:val="24"/>
              </w:rPr>
            </w:pPr>
            <w:r w:rsidRPr="00DC6368">
              <w:rPr>
                <w:sz w:val="24"/>
                <w:szCs w:val="24"/>
              </w:rPr>
              <w:t>4.</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4BD" w:rsidRPr="00DC6368" w:rsidRDefault="008244BD" w:rsidP="00717871">
            <w:pPr>
              <w:spacing w:line="240" w:lineRule="auto"/>
              <w:ind w:firstLine="0"/>
              <w:rPr>
                <w:color w:val="000000"/>
                <w:sz w:val="24"/>
                <w:szCs w:val="24"/>
              </w:rPr>
            </w:pPr>
            <w:r w:rsidRPr="00DC6368">
              <w:rPr>
                <w:color w:val="000000"/>
                <w:sz w:val="24"/>
                <w:szCs w:val="24"/>
              </w:rPr>
              <w:t xml:space="preserve">Денежные выплаты почетным гражданам  города Петрозаводска </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8244BD" w:rsidRPr="00DC6368" w:rsidRDefault="00DC6368" w:rsidP="00717871">
            <w:pPr>
              <w:widowControl/>
              <w:spacing w:line="240" w:lineRule="auto"/>
              <w:ind w:firstLine="0"/>
              <w:jc w:val="center"/>
              <w:rPr>
                <w:sz w:val="24"/>
                <w:szCs w:val="24"/>
              </w:rPr>
            </w:pPr>
            <w:r w:rsidRPr="00DC6368">
              <w:rPr>
                <w:sz w:val="24"/>
                <w:szCs w:val="24"/>
              </w:rPr>
              <w:t>990,0</w:t>
            </w:r>
          </w:p>
        </w:tc>
      </w:tr>
      <w:tr w:rsidR="008244BD" w:rsidRPr="00021E2C" w:rsidTr="009D7E7A">
        <w:trPr>
          <w:trHeight w:val="1305"/>
        </w:trPr>
        <w:tc>
          <w:tcPr>
            <w:tcW w:w="709" w:type="dxa"/>
            <w:tcBorders>
              <w:top w:val="single" w:sz="4" w:space="0" w:color="auto"/>
              <w:left w:val="single" w:sz="4" w:space="0" w:color="auto"/>
              <w:bottom w:val="single" w:sz="4" w:space="0" w:color="auto"/>
              <w:right w:val="nil"/>
            </w:tcBorders>
            <w:shd w:val="clear" w:color="auto" w:fill="auto"/>
            <w:noWrap/>
            <w:vAlign w:val="center"/>
            <w:hideMark/>
          </w:tcPr>
          <w:p w:rsidR="008244BD" w:rsidRPr="00DC6368" w:rsidRDefault="008244BD" w:rsidP="00717871">
            <w:pPr>
              <w:widowControl/>
              <w:spacing w:line="240" w:lineRule="auto"/>
              <w:ind w:firstLine="0"/>
              <w:jc w:val="center"/>
              <w:rPr>
                <w:sz w:val="24"/>
                <w:szCs w:val="24"/>
              </w:rPr>
            </w:pPr>
            <w:r w:rsidRPr="00DC6368">
              <w:rPr>
                <w:sz w:val="24"/>
                <w:szCs w:val="24"/>
              </w:rPr>
              <w:t>5.</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4BD" w:rsidRPr="00DC6368" w:rsidRDefault="008244BD" w:rsidP="00717871">
            <w:pPr>
              <w:spacing w:line="240" w:lineRule="auto"/>
              <w:ind w:firstLine="0"/>
              <w:rPr>
                <w:color w:val="000000"/>
                <w:sz w:val="24"/>
                <w:szCs w:val="24"/>
              </w:rPr>
            </w:pPr>
            <w:r w:rsidRPr="00DC6368">
              <w:rPr>
                <w:color w:val="000000"/>
                <w:sz w:val="24"/>
                <w:szCs w:val="24"/>
              </w:rPr>
              <w:t>Денежная выплата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исключением государственных образовательных учреждений Республики Карелия</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8244BD" w:rsidRPr="00DC6368" w:rsidRDefault="00DC6368" w:rsidP="00717871">
            <w:pPr>
              <w:widowControl/>
              <w:spacing w:line="240" w:lineRule="auto"/>
              <w:ind w:firstLine="0"/>
              <w:jc w:val="center"/>
              <w:rPr>
                <w:sz w:val="24"/>
                <w:szCs w:val="24"/>
              </w:rPr>
            </w:pPr>
            <w:r w:rsidRPr="00DC6368">
              <w:rPr>
                <w:sz w:val="24"/>
                <w:szCs w:val="24"/>
              </w:rPr>
              <w:t>118 492,6</w:t>
            </w:r>
          </w:p>
        </w:tc>
      </w:tr>
      <w:tr w:rsidR="008244BD" w:rsidRPr="00021E2C" w:rsidTr="000508B4">
        <w:trPr>
          <w:trHeight w:val="406"/>
        </w:trPr>
        <w:tc>
          <w:tcPr>
            <w:tcW w:w="709" w:type="dxa"/>
            <w:tcBorders>
              <w:top w:val="single" w:sz="4" w:space="0" w:color="auto"/>
              <w:left w:val="single" w:sz="4" w:space="0" w:color="auto"/>
              <w:bottom w:val="single" w:sz="4" w:space="0" w:color="auto"/>
              <w:right w:val="nil"/>
            </w:tcBorders>
            <w:shd w:val="clear" w:color="auto" w:fill="auto"/>
            <w:noWrap/>
            <w:vAlign w:val="center"/>
            <w:hideMark/>
          </w:tcPr>
          <w:p w:rsidR="008244BD" w:rsidRPr="00DC6368" w:rsidRDefault="008244BD" w:rsidP="00717871">
            <w:pPr>
              <w:widowControl/>
              <w:spacing w:line="240" w:lineRule="auto"/>
              <w:ind w:firstLine="0"/>
              <w:jc w:val="left"/>
              <w:rPr>
                <w:b/>
                <w:bCs/>
                <w:sz w:val="24"/>
                <w:szCs w:val="24"/>
              </w:rPr>
            </w:pPr>
            <w:r w:rsidRPr="00DC6368">
              <w:rPr>
                <w:b/>
                <w:bCs/>
                <w:sz w:val="24"/>
                <w:szCs w:val="24"/>
              </w:rPr>
              <w:t>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44BD" w:rsidRPr="00DC6368" w:rsidRDefault="008244BD" w:rsidP="00717871">
            <w:pPr>
              <w:widowControl/>
              <w:spacing w:line="240" w:lineRule="auto"/>
              <w:ind w:firstLine="0"/>
              <w:jc w:val="left"/>
              <w:rPr>
                <w:b/>
                <w:bCs/>
                <w:sz w:val="24"/>
                <w:szCs w:val="24"/>
              </w:rPr>
            </w:pPr>
            <w:r w:rsidRPr="00DC6368">
              <w:rPr>
                <w:b/>
                <w:bCs/>
                <w:sz w:val="24"/>
                <w:szCs w:val="24"/>
              </w:rPr>
              <w:t>ВСЕГО</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44BD" w:rsidRPr="00DC6368" w:rsidRDefault="00DC6368" w:rsidP="00717871">
            <w:pPr>
              <w:widowControl/>
              <w:spacing w:line="240" w:lineRule="auto"/>
              <w:ind w:firstLine="0"/>
              <w:jc w:val="center"/>
              <w:rPr>
                <w:b/>
                <w:bCs/>
                <w:sz w:val="24"/>
                <w:szCs w:val="24"/>
              </w:rPr>
            </w:pPr>
            <w:r w:rsidRPr="00DC6368">
              <w:rPr>
                <w:b/>
                <w:bCs/>
                <w:sz w:val="24"/>
                <w:szCs w:val="24"/>
              </w:rPr>
              <w:t>140 083,5</w:t>
            </w:r>
          </w:p>
        </w:tc>
      </w:tr>
    </w:tbl>
    <w:p w:rsidR="00BD5287" w:rsidRPr="00021E2C" w:rsidRDefault="00BD5287" w:rsidP="00717871">
      <w:pPr>
        <w:widowControl/>
        <w:spacing w:after="200" w:line="240" w:lineRule="auto"/>
        <w:ind w:firstLine="0"/>
        <w:jc w:val="left"/>
        <w:rPr>
          <w:rFonts w:asciiTheme="minorHAnsi" w:eastAsiaTheme="minorHAnsi" w:hAnsiTheme="minorHAnsi" w:cstheme="minorBidi"/>
          <w:sz w:val="24"/>
          <w:szCs w:val="24"/>
          <w:highlight w:val="yellow"/>
          <w:lang w:eastAsia="en-US"/>
        </w:rPr>
      </w:pPr>
    </w:p>
    <w:tbl>
      <w:tblPr>
        <w:tblW w:w="10107" w:type="dxa"/>
        <w:tblInd w:w="93" w:type="dxa"/>
        <w:tblLayout w:type="fixed"/>
        <w:tblLook w:val="04A0" w:firstRow="1" w:lastRow="0" w:firstColumn="1" w:lastColumn="0" w:noHBand="0" w:noVBand="1"/>
      </w:tblPr>
      <w:tblGrid>
        <w:gridCol w:w="7467"/>
        <w:gridCol w:w="2329"/>
        <w:gridCol w:w="311"/>
      </w:tblGrid>
      <w:tr w:rsidR="00BD5287" w:rsidRPr="00021E2C" w:rsidTr="000508B4">
        <w:trPr>
          <w:trHeight w:val="375"/>
        </w:trPr>
        <w:tc>
          <w:tcPr>
            <w:tcW w:w="7467" w:type="dxa"/>
            <w:tcBorders>
              <w:top w:val="nil"/>
              <w:left w:val="nil"/>
              <w:bottom w:val="nil"/>
              <w:right w:val="nil"/>
            </w:tcBorders>
            <w:shd w:val="clear" w:color="auto" w:fill="auto"/>
            <w:noWrap/>
            <w:vAlign w:val="center"/>
            <w:hideMark/>
          </w:tcPr>
          <w:p w:rsidR="00BD5287" w:rsidRPr="00021E2C" w:rsidRDefault="00BD5287" w:rsidP="00717871">
            <w:pPr>
              <w:widowControl/>
              <w:spacing w:line="240" w:lineRule="auto"/>
              <w:ind w:firstLine="0"/>
              <w:jc w:val="left"/>
              <w:rPr>
                <w:sz w:val="24"/>
                <w:szCs w:val="24"/>
                <w:highlight w:val="yellow"/>
              </w:rPr>
            </w:pPr>
          </w:p>
          <w:p w:rsidR="002321E0" w:rsidRPr="00021E2C" w:rsidRDefault="002321E0" w:rsidP="00717871">
            <w:pPr>
              <w:widowControl/>
              <w:spacing w:line="240" w:lineRule="auto"/>
              <w:ind w:firstLine="0"/>
              <w:jc w:val="left"/>
              <w:rPr>
                <w:sz w:val="24"/>
                <w:szCs w:val="24"/>
                <w:highlight w:val="yellow"/>
              </w:rPr>
            </w:pPr>
          </w:p>
          <w:p w:rsidR="002321E0" w:rsidRPr="00021E2C" w:rsidRDefault="002321E0" w:rsidP="00717871">
            <w:pPr>
              <w:widowControl/>
              <w:spacing w:line="240" w:lineRule="auto"/>
              <w:ind w:firstLine="0"/>
              <w:jc w:val="left"/>
              <w:rPr>
                <w:sz w:val="24"/>
                <w:szCs w:val="24"/>
                <w:highlight w:val="yellow"/>
              </w:rPr>
            </w:pPr>
          </w:p>
          <w:p w:rsidR="002321E0" w:rsidRPr="00021E2C" w:rsidRDefault="002321E0" w:rsidP="00717871">
            <w:pPr>
              <w:widowControl/>
              <w:spacing w:line="240" w:lineRule="auto"/>
              <w:ind w:firstLine="0"/>
              <w:jc w:val="left"/>
              <w:rPr>
                <w:sz w:val="24"/>
                <w:szCs w:val="24"/>
                <w:highlight w:val="yellow"/>
              </w:rPr>
            </w:pPr>
          </w:p>
          <w:p w:rsidR="002321E0" w:rsidRPr="00021E2C" w:rsidRDefault="002321E0" w:rsidP="00717871">
            <w:pPr>
              <w:widowControl/>
              <w:spacing w:line="240" w:lineRule="auto"/>
              <w:ind w:firstLine="0"/>
              <w:jc w:val="left"/>
              <w:rPr>
                <w:sz w:val="24"/>
                <w:szCs w:val="24"/>
                <w:highlight w:val="yellow"/>
              </w:rPr>
            </w:pPr>
          </w:p>
          <w:p w:rsidR="002321E0" w:rsidRPr="00021E2C" w:rsidRDefault="002321E0" w:rsidP="00717871">
            <w:pPr>
              <w:widowControl/>
              <w:spacing w:line="240" w:lineRule="auto"/>
              <w:ind w:firstLine="0"/>
              <w:jc w:val="left"/>
              <w:rPr>
                <w:sz w:val="24"/>
                <w:szCs w:val="24"/>
                <w:highlight w:val="yellow"/>
              </w:rPr>
            </w:pPr>
          </w:p>
          <w:p w:rsidR="002321E0" w:rsidRPr="00021E2C" w:rsidRDefault="002321E0" w:rsidP="00717871">
            <w:pPr>
              <w:widowControl/>
              <w:spacing w:line="240" w:lineRule="auto"/>
              <w:ind w:firstLine="0"/>
              <w:jc w:val="left"/>
              <w:rPr>
                <w:sz w:val="24"/>
                <w:szCs w:val="24"/>
                <w:highlight w:val="yellow"/>
              </w:rPr>
            </w:pPr>
          </w:p>
          <w:p w:rsidR="002321E0" w:rsidRPr="00021E2C" w:rsidRDefault="002321E0" w:rsidP="00717871">
            <w:pPr>
              <w:widowControl/>
              <w:spacing w:line="240" w:lineRule="auto"/>
              <w:ind w:firstLine="0"/>
              <w:jc w:val="left"/>
              <w:rPr>
                <w:sz w:val="24"/>
                <w:szCs w:val="24"/>
                <w:highlight w:val="yellow"/>
              </w:rPr>
            </w:pPr>
          </w:p>
          <w:p w:rsidR="002321E0" w:rsidRPr="00021E2C" w:rsidRDefault="002321E0" w:rsidP="00717871">
            <w:pPr>
              <w:widowControl/>
              <w:spacing w:line="240" w:lineRule="auto"/>
              <w:ind w:firstLine="0"/>
              <w:jc w:val="left"/>
              <w:rPr>
                <w:sz w:val="24"/>
                <w:szCs w:val="24"/>
                <w:highlight w:val="yellow"/>
              </w:rPr>
            </w:pPr>
          </w:p>
          <w:p w:rsidR="002321E0" w:rsidRPr="00021E2C" w:rsidRDefault="002321E0" w:rsidP="00717871">
            <w:pPr>
              <w:widowControl/>
              <w:spacing w:line="240" w:lineRule="auto"/>
              <w:ind w:firstLine="0"/>
              <w:jc w:val="left"/>
              <w:rPr>
                <w:sz w:val="24"/>
                <w:szCs w:val="24"/>
                <w:highlight w:val="yellow"/>
              </w:rPr>
            </w:pPr>
          </w:p>
          <w:p w:rsidR="002321E0" w:rsidRPr="00021E2C" w:rsidRDefault="002321E0" w:rsidP="00717871">
            <w:pPr>
              <w:widowControl/>
              <w:spacing w:line="240" w:lineRule="auto"/>
              <w:ind w:firstLine="0"/>
              <w:jc w:val="left"/>
              <w:rPr>
                <w:sz w:val="24"/>
                <w:szCs w:val="24"/>
                <w:highlight w:val="yellow"/>
              </w:rPr>
            </w:pPr>
          </w:p>
        </w:tc>
        <w:tc>
          <w:tcPr>
            <w:tcW w:w="2640" w:type="dxa"/>
            <w:gridSpan w:val="2"/>
            <w:tcBorders>
              <w:top w:val="nil"/>
              <w:left w:val="nil"/>
              <w:bottom w:val="nil"/>
              <w:right w:val="nil"/>
            </w:tcBorders>
            <w:shd w:val="clear" w:color="auto" w:fill="auto"/>
            <w:noWrap/>
            <w:vAlign w:val="center"/>
            <w:hideMark/>
          </w:tcPr>
          <w:p w:rsidR="002321E0" w:rsidRPr="00E11F41" w:rsidRDefault="002321E0" w:rsidP="00717871">
            <w:pPr>
              <w:widowControl/>
              <w:spacing w:line="240" w:lineRule="auto"/>
              <w:ind w:firstLine="0"/>
              <w:jc w:val="left"/>
              <w:rPr>
                <w:sz w:val="24"/>
                <w:szCs w:val="24"/>
              </w:rPr>
            </w:pPr>
          </w:p>
          <w:p w:rsidR="002321E0" w:rsidRPr="00E11F41" w:rsidRDefault="002321E0" w:rsidP="00717871">
            <w:pPr>
              <w:widowControl/>
              <w:spacing w:line="240" w:lineRule="auto"/>
              <w:ind w:firstLine="0"/>
              <w:jc w:val="left"/>
              <w:rPr>
                <w:sz w:val="24"/>
                <w:szCs w:val="24"/>
              </w:rPr>
            </w:pPr>
          </w:p>
          <w:p w:rsidR="002321E0" w:rsidRPr="00E11F41" w:rsidRDefault="002321E0" w:rsidP="00717871">
            <w:pPr>
              <w:widowControl/>
              <w:spacing w:line="240" w:lineRule="auto"/>
              <w:ind w:firstLine="0"/>
              <w:jc w:val="left"/>
              <w:rPr>
                <w:sz w:val="24"/>
                <w:szCs w:val="24"/>
              </w:rPr>
            </w:pPr>
          </w:p>
          <w:p w:rsidR="002321E0" w:rsidRPr="00E11F41" w:rsidRDefault="002321E0" w:rsidP="00717871">
            <w:pPr>
              <w:widowControl/>
              <w:spacing w:line="240" w:lineRule="auto"/>
              <w:ind w:firstLine="0"/>
              <w:jc w:val="left"/>
              <w:rPr>
                <w:sz w:val="24"/>
                <w:szCs w:val="24"/>
              </w:rPr>
            </w:pPr>
          </w:p>
          <w:p w:rsidR="002321E0" w:rsidRPr="00E11F41" w:rsidRDefault="002321E0" w:rsidP="00717871">
            <w:pPr>
              <w:widowControl/>
              <w:spacing w:line="240" w:lineRule="auto"/>
              <w:ind w:firstLine="0"/>
              <w:jc w:val="left"/>
              <w:rPr>
                <w:sz w:val="24"/>
                <w:szCs w:val="24"/>
              </w:rPr>
            </w:pPr>
          </w:p>
          <w:p w:rsidR="002321E0" w:rsidRPr="00E11F41" w:rsidRDefault="002321E0" w:rsidP="00717871">
            <w:pPr>
              <w:widowControl/>
              <w:spacing w:line="240" w:lineRule="auto"/>
              <w:ind w:firstLine="0"/>
              <w:jc w:val="left"/>
              <w:rPr>
                <w:sz w:val="24"/>
                <w:szCs w:val="24"/>
              </w:rPr>
            </w:pPr>
          </w:p>
          <w:p w:rsidR="002321E0" w:rsidRPr="00E11F41" w:rsidRDefault="002321E0" w:rsidP="00717871">
            <w:pPr>
              <w:widowControl/>
              <w:spacing w:line="240" w:lineRule="auto"/>
              <w:ind w:firstLine="0"/>
              <w:jc w:val="left"/>
              <w:rPr>
                <w:sz w:val="24"/>
                <w:szCs w:val="24"/>
              </w:rPr>
            </w:pPr>
          </w:p>
          <w:p w:rsidR="002321E0" w:rsidRPr="00E11F41" w:rsidRDefault="002321E0" w:rsidP="00717871">
            <w:pPr>
              <w:widowControl/>
              <w:spacing w:line="240" w:lineRule="auto"/>
              <w:ind w:firstLine="0"/>
              <w:jc w:val="left"/>
              <w:rPr>
                <w:sz w:val="24"/>
                <w:szCs w:val="24"/>
              </w:rPr>
            </w:pPr>
          </w:p>
          <w:p w:rsidR="002321E0" w:rsidRPr="00E11F41" w:rsidRDefault="002321E0" w:rsidP="00717871">
            <w:pPr>
              <w:widowControl/>
              <w:spacing w:line="240" w:lineRule="auto"/>
              <w:ind w:firstLine="0"/>
              <w:jc w:val="left"/>
              <w:rPr>
                <w:sz w:val="24"/>
                <w:szCs w:val="24"/>
              </w:rPr>
            </w:pPr>
          </w:p>
          <w:p w:rsidR="002321E0" w:rsidRPr="00E11F41" w:rsidRDefault="002321E0" w:rsidP="00717871">
            <w:pPr>
              <w:widowControl/>
              <w:spacing w:line="240" w:lineRule="auto"/>
              <w:ind w:firstLine="0"/>
              <w:jc w:val="left"/>
              <w:rPr>
                <w:sz w:val="24"/>
                <w:szCs w:val="24"/>
              </w:rPr>
            </w:pPr>
          </w:p>
          <w:p w:rsidR="00BD5287" w:rsidRPr="00E11F41" w:rsidRDefault="00BD5287" w:rsidP="00717871">
            <w:pPr>
              <w:widowControl/>
              <w:spacing w:line="240" w:lineRule="auto"/>
              <w:ind w:firstLine="0"/>
              <w:jc w:val="left"/>
              <w:rPr>
                <w:sz w:val="24"/>
                <w:szCs w:val="24"/>
              </w:rPr>
            </w:pPr>
            <w:r w:rsidRPr="00E11F41">
              <w:rPr>
                <w:sz w:val="24"/>
                <w:szCs w:val="24"/>
              </w:rPr>
              <w:lastRenderedPageBreak/>
              <w:t>Приложение № 2</w:t>
            </w:r>
          </w:p>
        </w:tc>
      </w:tr>
      <w:tr w:rsidR="00BD5287" w:rsidRPr="00021E2C" w:rsidTr="000508B4">
        <w:trPr>
          <w:trHeight w:val="375"/>
        </w:trPr>
        <w:tc>
          <w:tcPr>
            <w:tcW w:w="7467" w:type="dxa"/>
            <w:tcBorders>
              <w:top w:val="nil"/>
              <w:left w:val="nil"/>
              <w:right w:val="nil"/>
            </w:tcBorders>
            <w:shd w:val="clear" w:color="auto" w:fill="auto"/>
            <w:noWrap/>
            <w:vAlign w:val="bottom"/>
            <w:hideMark/>
          </w:tcPr>
          <w:p w:rsidR="00BD5287" w:rsidRPr="00021E2C" w:rsidRDefault="00BD5287" w:rsidP="00717871">
            <w:pPr>
              <w:widowControl/>
              <w:spacing w:line="240" w:lineRule="auto"/>
              <w:ind w:firstLine="0"/>
              <w:jc w:val="left"/>
              <w:rPr>
                <w:sz w:val="24"/>
                <w:szCs w:val="24"/>
                <w:highlight w:val="yellow"/>
              </w:rPr>
            </w:pPr>
          </w:p>
        </w:tc>
        <w:tc>
          <w:tcPr>
            <w:tcW w:w="2640" w:type="dxa"/>
            <w:gridSpan w:val="2"/>
            <w:tcBorders>
              <w:top w:val="nil"/>
              <w:left w:val="nil"/>
              <w:right w:val="nil"/>
            </w:tcBorders>
            <w:shd w:val="clear" w:color="auto" w:fill="auto"/>
            <w:noWrap/>
            <w:vAlign w:val="center"/>
            <w:hideMark/>
          </w:tcPr>
          <w:p w:rsidR="00BD5287" w:rsidRPr="00E11F41" w:rsidRDefault="00BD5287" w:rsidP="00717871">
            <w:pPr>
              <w:widowControl/>
              <w:spacing w:line="240" w:lineRule="auto"/>
              <w:ind w:firstLine="0"/>
              <w:jc w:val="left"/>
              <w:rPr>
                <w:sz w:val="24"/>
                <w:szCs w:val="24"/>
              </w:rPr>
            </w:pPr>
            <w:r w:rsidRPr="00E11F41">
              <w:rPr>
                <w:sz w:val="24"/>
                <w:szCs w:val="24"/>
              </w:rPr>
              <w:t>к пояснительной записке</w:t>
            </w:r>
          </w:p>
        </w:tc>
      </w:tr>
      <w:tr w:rsidR="00BD5287" w:rsidRPr="00021E2C" w:rsidTr="000508B4">
        <w:trPr>
          <w:trHeight w:val="375"/>
        </w:trPr>
        <w:tc>
          <w:tcPr>
            <w:tcW w:w="7467" w:type="dxa"/>
            <w:tcBorders>
              <w:top w:val="nil"/>
              <w:left w:val="nil"/>
              <w:bottom w:val="nil"/>
              <w:right w:val="nil"/>
            </w:tcBorders>
            <w:shd w:val="clear" w:color="auto" w:fill="auto"/>
            <w:noWrap/>
            <w:vAlign w:val="center"/>
            <w:hideMark/>
          </w:tcPr>
          <w:p w:rsidR="00BD5287" w:rsidRPr="00021E2C" w:rsidRDefault="00BD5287" w:rsidP="00717871">
            <w:pPr>
              <w:widowControl/>
              <w:spacing w:line="240" w:lineRule="auto"/>
              <w:ind w:firstLine="0"/>
              <w:jc w:val="left"/>
              <w:rPr>
                <w:sz w:val="24"/>
                <w:szCs w:val="24"/>
                <w:highlight w:val="yellow"/>
              </w:rPr>
            </w:pPr>
          </w:p>
        </w:tc>
        <w:tc>
          <w:tcPr>
            <w:tcW w:w="2640" w:type="dxa"/>
            <w:gridSpan w:val="2"/>
            <w:tcBorders>
              <w:top w:val="nil"/>
              <w:left w:val="nil"/>
              <w:bottom w:val="nil"/>
              <w:right w:val="nil"/>
            </w:tcBorders>
            <w:shd w:val="clear" w:color="auto" w:fill="auto"/>
            <w:noWrap/>
            <w:vAlign w:val="center"/>
            <w:hideMark/>
          </w:tcPr>
          <w:p w:rsidR="00BD5287" w:rsidRPr="00021E2C" w:rsidRDefault="00BD5287" w:rsidP="00717871">
            <w:pPr>
              <w:widowControl/>
              <w:spacing w:line="240" w:lineRule="auto"/>
              <w:ind w:firstLine="0"/>
              <w:jc w:val="left"/>
              <w:rPr>
                <w:sz w:val="24"/>
                <w:szCs w:val="24"/>
                <w:highlight w:val="yellow"/>
              </w:rPr>
            </w:pPr>
          </w:p>
        </w:tc>
      </w:tr>
      <w:tr w:rsidR="00BD5287" w:rsidRPr="008314D5" w:rsidTr="008237BA">
        <w:trPr>
          <w:gridAfter w:val="1"/>
          <w:wAfter w:w="311" w:type="dxa"/>
          <w:trHeight w:val="765"/>
        </w:trPr>
        <w:tc>
          <w:tcPr>
            <w:tcW w:w="9796" w:type="dxa"/>
            <w:gridSpan w:val="2"/>
            <w:shd w:val="clear" w:color="auto" w:fill="auto"/>
            <w:vAlign w:val="center"/>
          </w:tcPr>
          <w:tbl>
            <w:tblPr>
              <w:tblW w:w="9453" w:type="dxa"/>
              <w:tblLayout w:type="fixed"/>
              <w:tblLook w:val="04A0" w:firstRow="1" w:lastRow="0" w:firstColumn="1" w:lastColumn="0" w:noHBand="0" w:noVBand="1"/>
            </w:tblPr>
            <w:tblGrid>
              <w:gridCol w:w="9453"/>
            </w:tblGrid>
            <w:tr w:rsidR="0010438E" w:rsidRPr="00021E2C" w:rsidTr="00740AED">
              <w:trPr>
                <w:trHeight w:val="4933"/>
              </w:trPr>
              <w:tc>
                <w:tcPr>
                  <w:tcW w:w="9453" w:type="dxa"/>
                  <w:shd w:val="clear" w:color="auto" w:fill="auto"/>
                  <w:vAlign w:val="center"/>
                  <w:hideMark/>
                </w:tcPr>
                <w:p w:rsidR="00740AED" w:rsidRPr="00E11F41" w:rsidRDefault="00E64651" w:rsidP="00740AED">
                  <w:pPr>
                    <w:widowControl/>
                    <w:spacing w:line="240" w:lineRule="auto"/>
                    <w:ind w:firstLine="0"/>
                    <w:jc w:val="center"/>
                    <w:rPr>
                      <w:b/>
                      <w:bCs/>
                      <w:sz w:val="24"/>
                      <w:szCs w:val="24"/>
                    </w:rPr>
                  </w:pPr>
                  <w:r>
                    <w:rPr>
                      <w:b/>
                      <w:bCs/>
                      <w:sz w:val="24"/>
                      <w:szCs w:val="24"/>
                    </w:rPr>
                    <w:t>Данные об и</w:t>
                  </w:r>
                  <w:r w:rsidR="00740AED" w:rsidRPr="00E11F41">
                    <w:rPr>
                      <w:b/>
                      <w:bCs/>
                      <w:sz w:val="24"/>
                      <w:szCs w:val="24"/>
                    </w:rPr>
                    <w:t>сполнени</w:t>
                  </w:r>
                  <w:r>
                    <w:rPr>
                      <w:b/>
                      <w:bCs/>
                      <w:sz w:val="24"/>
                      <w:szCs w:val="24"/>
                    </w:rPr>
                    <w:t>и</w:t>
                  </w:r>
                  <w:r w:rsidR="00740AED" w:rsidRPr="00E11F41">
                    <w:rPr>
                      <w:b/>
                      <w:bCs/>
                      <w:sz w:val="24"/>
                      <w:szCs w:val="24"/>
                    </w:rPr>
                    <w:t xml:space="preserve"> Плана капитального ремонта жилищного фонда</w:t>
                  </w:r>
                </w:p>
                <w:p w:rsidR="00740AED" w:rsidRPr="00E11F41" w:rsidRDefault="00740AED" w:rsidP="00740AED">
                  <w:pPr>
                    <w:ind w:firstLine="0"/>
                    <w:jc w:val="center"/>
                    <w:rPr>
                      <w:b/>
                      <w:bCs/>
                      <w:sz w:val="24"/>
                      <w:szCs w:val="24"/>
                    </w:rPr>
                  </w:pPr>
                  <w:r w:rsidRPr="00E11F41">
                    <w:rPr>
                      <w:b/>
                      <w:bCs/>
                      <w:sz w:val="24"/>
                      <w:szCs w:val="24"/>
                    </w:rPr>
                    <w:t>Петрозаводского городского округа за 20</w:t>
                  </w:r>
                  <w:r w:rsidR="00363074" w:rsidRPr="00E11F41">
                    <w:rPr>
                      <w:b/>
                      <w:bCs/>
                      <w:sz w:val="24"/>
                      <w:szCs w:val="24"/>
                    </w:rPr>
                    <w:t>2</w:t>
                  </w:r>
                  <w:r w:rsidR="00E11F41" w:rsidRPr="00E11F41">
                    <w:rPr>
                      <w:b/>
                      <w:bCs/>
                      <w:sz w:val="24"/>
                      <w:szCs w:val="24"/>
                    </w:rPr>
                    <w:t>3</w:t>
                  </w:r>
                  <w:r w:rsidRPr="00E11F41">
                    <w:rPr>
                      <w:b/>
                      <w:bCs/>
                      <w:sz w:val="24"/>
                      <w:szCs w:val="24"/>
                    </w:rPr>
                    <w:t xml:space="preserve"> год</w:t>
                  </w:r>
                </w:p>
                <w:p w:rsidR="00740AED" w:rsidRPr="00E11F41" w:rsidRDefault="00740AED" w:rsidP="00CC20B7">
                  <w:pPr>
                    <w:ind w:firstLine="0"/>
                    <w:jc w:val="center"/>
                    <w:rPr>
                      <w:sz w:val="24"/>
                      <w:szCs w:val="24"/>
                    </w:rPr>
                  </w:pPr>
                  <w:r w:rsidRPr="00E11F41">
                    <w:rPr>
                      <w:bCs/>
                      <w:sz w:val="24"/>
                      <w:szCs w:val="24"/>
                    </w:rPr>
                    <w:t xml:space="preserve">                                                                                                                                       </w:t>
                  </w:r>
                </w:p>
                <w:p w:rsidR="00CC20B7" w:rsidRPr="00E11F41" w:rsidRDefault="00CC20B7" w:rsidP="00CC20B7">
                  <w:pPr>
                    <w:ind w:firstLine="0"/>
                    <w:jc w:val="center"/>
                    <w:rPr>
                      <w:sz w:val="24"/>
                      <w:szCs w:val="24"/>
                    </w:rPr>
                  </w:pPr>
                  <w:r w:rsidRPr="00E11F41">
                    <w:rPr>
                      <w:bCs/>
                      <w:sz w:val="24"/>
                      <w:szCs w:val="24"/>
                    </w:rPr>
                    <w:t xml:space="preserve">                                                                                                                                       (тыс. руб.)</w:t>
                  </w:r>
                </w:p>
                <w:tbl>
                  <w:tblPr>
                    <w:tblW w:w="9194" w:type="dxa"/>
                    <w:tblInd w:w="93" w:type="dxa"/>
                    <w:tblLayout w:type="fixed"/>
                    <w:tblLook w:val="04A0" w:firstRow="1" w:lastRow="0" w:firstColumn="1" w:lastColumn="0" w:noHBand="0" w:noVBand="1"/>
                  </w:tblPr>
                  <w:tblGrid>
                    <w:gridCol w:w="866"/>
                    <w:gridCol w:w="6201"/>
                    <w:gridCol w:w="2127"/>
                  </w:tblGrid>
                  <w:tr w:rsidR="00CC20B7" w:rsidRPr="00E11F41" w:rsidTr="00D55EAC">
                    <w:trPr>
                      <w:trHeight w:val="777"/>
                    </w:trPr>
                    <w:tc>
                      <w:tcPr>
                        <w:tcW w:w="86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C20B7" w:rsidRPr="00E11F41" w:rsidRDefault="00CC20B7" w:rsidP="00D55EAC">
                        <w:pPr>
                          <w:widowControl/>
                          <w:spacing w:line="240" w:lineRule="auto"/>
                          <w:ind w:firstLine="0"/>
                          <w:jc w:val="center"/>
                          <w:rPr>
                            <w:b/>
                            <w:bCs/>
                            <w:sz w:val="24"/>
                            <w:szCs w:val="24"/>
                          </w:rPr>
                        </w:pPr>
                        <w:r w:rsidRPr="00E11F41">
                          <w:rPr>
                            <w:b/>
                            <w:bCs/>
                            <w:sz w:val="24"/>
                            <w:szCs w:val="24"/>
                          </w:rPr>
                          <w:t>№</w:t>
                        </w:r>
                      </w:p>
                    </w:tc>
                    <w:tc>
                      <w:tcPr>
                        <w:tcW w:w="6201" w:type="dxa"/>
                        <w:tcBorders>
                          <w:top w:val="single" w:sz="8" w:space="0" w:color="auto"/>
                          <w:left w:val="nil"/>
                          <w:bottom w:val="single" w:sz="4" w:space="0" w:color="auto"/>
                          <w:right w:val="single" w:sz="4" w:space="0" w:color="auto"/>
                        </w:tcBorders>
                        <w:shd w:val="clear" w:color="auto" w:fill="auto"/>
                        <w:vAlign w:val="center"/>
                        <w:hideMark/>
                      </w:tcPr>
                      <w:p w:rsidR="00CC20B7" w:rsidRPr="00E11F41" w:rsidRDefault="00CC20B7" w:rsidP="00D55EAC">
                        <w:pPr>
                          <w:widowControl/>
                          <w:spacing w:line="240" w:lineRule="auto"/>
                          <w:ind w:firstLine="0"/>
                          <w:jc w:val="center"/>
                          <w:rPr>
                            <w:b/>
                            <w:bCs/>
                            <w:sz w:val="24"/>
                            <w:szCs w:val="24"/>
                          </w:rPr>
                        </w:pPr>
                        <w:r w:rsidRPr="00E11F41">
                          <w:rPr>
                            <w:b/>
                            <w:bCs/>
                            <w:sz w:val="24"/>
                            <w:szCs w:val="24"/>
                          </w:rPr>
                          <w:t>Наименование мероприятий</w:t>
                        </w:r>
                      </w:p>
                    </w:tc>
                    <w:tc>
                      <w:tcPr>
                        <w:tcW w:w="212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C20B7" w:rsidRPr="00E11F41" w:rsidRDefault="00CC20B7" w:rsidP="00D55EAC">
                        <w:pPr>
                          <w:widowControl/>
                          <w:spacing w:line="240" w:lineRule="auto"/>
                          <w:ind w:firstLine="0"/>
                          <w:jc w:val="center"/>
                          <w:rPr>
                            <w:b/>
                            <w:bCs/>
                            <w:sz w:val="24"/>
                            <w:szCs w:val="24"/>
                          </w:rPr>
                        </w:pPr>
                        <w:r w:rsidRPr="00E11F41">
                          <w:rPr>
                            <w:b/>
                            <w:bCs/>
                            <w:sz w:val="24"/>
                            <w:szCs w:val="24"/>
                          </w:rPr>
                          <w:t>Сумма</w:t>
                        </w:r>
                      </w:p>
                    </w:tc>
                  </w:tr>
                  <w:tr w:rsidR="00CC20B7" w:rsidRPr="00E11F41" w:rsidTr="00F43BA6">
                    <w:trPr>
                      <w:trHeight w:val="20"/>
                    </w:trPr>
                    <w:tc>
                      <w:tcPr>
                        <w:tcW w:w="866" w:type="dxa"/>
                        <w:tcBorders>
                          <w:top w:val="nil"/>
                          <w:left w:val="single" w:sz="8" w:space="0" w:color="auto"/>
                          <w:bottom w:val="single" w:sz="4" w:space="0" w:color="auto"/>
                          <w:right w:val="single" w:sz="4" w:space="0" w:color="auto"/>
                        </w:tcBorders>
                        <w:shd w:val="clear" w:color="000000" w:fill="FFFFFF"/>
                        <w:noWrap/>
                      </w:tcPr>
                      <w:p w:rsidR="00CC20B7" w:rsidRPr="00E11F41" w:rsidRDefault="00CC20B7" w:rsidP="00F43BA6">
                        <w:pPr>
                          <w:widowControl/>
                          <w:spacing w:line="240" w:lineRule="auto"/>
                          <w:ind w:firstLine="0"/>
                          <w:jc w:val="center"/>
                          <w:rPr>
                            <w:sz w:val="24"/>
                            <w:szCs w:val="24"/>
                          </w:rPr>
                        </w:pPr>
                        <w:r w:rsidRPr="00E11F41">
                          <w:rPr>
                            <w:sz w:val="24"/>
                            <w:szCs w:val="24"/>
                          </w:rPr>
                          <w:t>1</w:t>
                        </w:r>
                      </w:p>
                    </w:tc>
                    <w:tc>
                      <w:tcPr>
                        <w:tcW w:w="6201" w:type="dxa"/>
                        <w:tcBorders>
                          <w:top w:val="nil"/>
                          <w:left w:val="nil"/>
                          <w:bottom w:val="single" w:sz="4" w:space="0" w:color="auto"/>
                          <w:right w:val="single" w:sz="4" w:space="0" w:color="auto"/>
                        </w:tcBorders>
                        <w:shd w:val="clear" w:color="000000" w:fill="FFFFFF"/>
                      </w:tcPr>
                      <w:p w:rsidR="00CC20B7" w:rsidRPr="00E11F41" w:rsidRDefault="00CC20B7" w:rsidP="00F43BA6">
                        <w:pPr>
                          <w:widowControl/>
                          <w:spacing w:line="240" w:lineRule="auto"/>
                          <w:ind w:firstLine="0"/>
                          <w:jc w:val="left"/>
                          <w:rPr>
                            <w:sz w:val="24"/>
                            <w:szCs w:val="24"/>
                          </w:rPr>
                        </w:pPr>
                        <w:r w:rsidRPr="00E11F41">
                          <w:rPr>
                            <w:sz w:val="24"/>
                            <w:szCs w:val="24"/>
                          </w:rPr>
                          <w:t>Ремонт муниципальных помещений в целях их предоставления гражданам во исполнение судебных решений о предоставлении гражданам жилых помещений</w:t>
                        </w:r>
                      </w:p>
                    </w:tc>
                    <w:tc>
                      <w:tcPr>
                        <w:tcW w:w="2127" w:type="dxa"/>
                        <w:tcBorders>
                          <w:top w:val="nil"/>
                          <w:left w:val="single" w:sz="4" w:space="0" w:color="auto"/>
                          <w:bottom w:val="single" w:sz="4" w:space="0" w:color="auto"/>
                          <w:right w:val="single" w:sz="4" w:space="0" w:color="auto"/>
                        </w:tcBorders>
                        <w:shd w:val="clear" w:color="auto" w:fill="auto"/>
                        <w:noWrap/>
                        <w:vAlign w:val="center"/>
                      </w:tcPr>
                      <w:p w:rsidR="00CC20B7" w:rsidRPr="00E11F41" w:rsidRDefault="00E11F41" w:rsidP="00D55EAC">
                        <w:pPr>
                          <w:widowControl/>
                          <w:spacing w:line="240" w:lineRule="auto"/>
                          <w:ind w:firstLine="0"/>
                          <w:jc w:val="center"/>
                          <w:rPr>
                            <w:sz w:val="24"/>
                            <w:szCs w:val="24"/>
                          </w:rPr>
                        </w:pPr>
                        <w:r w:rsidRPr="00E11F41">
                          <w:rPr>
                            <w:sz w:val="24"/>
                            <w:szCs w:val="24"/>
                          </w:rPr>
                          <w:t>2 312,4</w:t>
                        </w:r>
                      </w:p>
                    </w:tc>
                  </w:tr>
                  <w:tr w:rsidR="00CC20B7" w:rsidRPr="00021E2C" w:rsidTr="00F43BA6">
                    <w:trPr>
                      <w:trHeight w:val="818"/>
                    </w:trPr>
                    <w:tc>
                      <w:tcPr>
                        <w:tcW w:w="866" w:type="dxa"/>
                        <w:tcBorders>
                          <w:top w:val="nil"/>
                          <w:left w:val="single" w:sz="8" w:space="0" w:color="auto"/>
                          <w:bottom w:val="single" w:sz="4" w:space="0" w:color="000000"/>
                          <w:right w:val="single" w:sz="4" w:space="0" w:color="auto"/>
                        </w:tcBorders>
                        <w:shd w:val="clear" w:color="000000" w:fill="FFFFFF"/>
                        <w:noWrap/>
                        <w:hideMark/>
                      </w:tcPr>
                      <w:p w:rsidR="00CC20B7" w:rsidRPr="00E11F41" w:rsidRDefault="00CC20B7" w:rsidP="00F43BA6">
                        <w:pPr>
                          <w:widowControl/>
                          <w:spacing w:line="240" w:lineRule="auto"/>
                          <w:ind w:firstLine="0"/>
                          <w:jc w:val="center"/>
                          <w:rPr>
                            <w:sz w:val="24"/>
                            <w:szCs w:val="24"/>
                          </w:rPr>
                        </w:pPr>
                        <w:r w:rsidRPr="00E11F41">
                          <w:rPr>
                            <w:sz w:val="24"/>
                            <w:szCs w:val="24"/>
                          </w:rPr>
                          <w:t>2</w:t>
                        </w:r>
                      </w:p>
                    </w:tc>
                    <w:tc>
                      <w:tcPr>
                        <w:tcW w:w="6201" w:type="dxa"/>
                        <w:tcBorders>
                          <w:top w:val="nil"/>
                          <w:left w:val="single" w:sz="4" w:space="0" w:color="auto"/>
                          <w:bottom w:val="single" w:sz="4" w:space="0" w:color="000000"/>
                          <w:right w:val="single" w:sz="4" w:space="0" w:color="auto"/>
                        </w:tcBorders>
                        <w:shd w:val="clear" w:color="auto" w:fill="auto"/>
                        <w:hideMark/>
                      </w:tcPr>
                      <w:p w:rsidR="00CC20B7" w:rsidRPr="00E11F41" w:rsidRDefault="00CC20B7" w:rsidP="00F43BA6">
                        <w:pPr>
                          <w:widowControl/>
                          <w:spacing w:line="240" w:lineRule="auto"/>
                          <w:ind w:firstLine="0"/>
                          <w:jc w:val="left"/>
                          <w:rPr>
                            <w:sz w:val="24"/>
                            <w:szCs w:val="24"/>
                          </w:rPr>
                        </w:pPr>
                        <w:r w:rsidRPr="00E11F41">
                          <w:rPr>
                            <w:sz w:val="24"/>
                            <w:szCs w:val="24"/>
                          </w:rPr>
                          <w:t>Взносы на капитальный ремонт общего имущества в многоквартирных домах в рамках региональной программы по проведению капитального ремонта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0B7" w:rsidRPr="00E11F41" w:rsidRDefault="00F43BA6" w:rsidP="00D55EAC">
                        <w:pPr>
                          <w:widowControl/>
                          <w:spacing w:line="240" w:lineRule="auto"/>
                          <w:ind w:firstLine="0"/>
                          <w:jc w:val="center"/>
                          <w:rPr>
                            <w:sz w:val="24"/>
                            <w:szCs w:val="24"/>
                          </w:rPr>
                        </w:pPr>
                        <w:r>
                          <w:rPr>
                            <w:sz w:val="24"/>
                            <w:szCs w:val="24"/>
                          </w:rPr>
                          <w:t>36 487,2</w:t>
                        </w:r>
                      </w:p>
                    </w:tc>
                  </w:tr>
                  <w:tr w:rsidR="00E11F41" w:rsidRPr="00021E2C" w:rsidTr="00F43BA6">
                    <w:trPr>
                      <w:trHeight w:val="550"/>
                    </w:trPr>
                    <w:tc>
                      <w:tcPr>
                        <w:tcW w:w="866" w:type="dxa"/>
                        <w:tcBorders>
                          <w:top w:val="nil"/>
                          <w:left w:val="single" w:sz="8" w:space="0" w:color="auto"/>
                          <w:bottom w:val="single" w:sz="4" w:space="0" w:color="000000"/>
                          <w:right w:val="single" w:sz="4" w:space="0" w:color="auto"/>
                        </w:tcBorders>
                        <w:shd w:val="clear" w:color="000000" w:fill="FFFFFF"/>
                        <w:noWrap/>
                      </w:tcPr>
                      <w:p w:rsidR="00E11F41" w:rsidRPr="00F43BA6" w:rsidRDefault="00E11F41" w:rsidP="00F43BA6">
                        <w:pPr>
                          <w:widowControl/>
                          <w:spacing w:line="240" w:lineRule="auto"/>
                          <w:ind w:firstLine="0"/>
                          <w:jc w:val="center"/>
                          <w:rPr>
                            <w:sz w:val="24"/>
                            <w:szCs w:val="24"/>
                          </w:rPr>
                        </w:pPr>
                        <w:r w:rsidRPr="00F43BA6">
                          <w:rPr>
                            <w:sz w:val="24"/>
                            <w:szCs w:val="24"/>
                          </w:rPr>
                          <w:t>3</w:t>
                        </w:r>
                      </w:p>
                    </w:tc>
                    <w:tc>
                      <w:tcPr>
                        <w:tcW w:w="6201" w:type="dxa"/>
                        <w:tcBorders>
                          <w:top w:val="nil"/>
                          <w:left w:val="single" w:sz="4" w:space="0" w:color="auto"/>
                          <w:bottom w:val="single" w:sz="4" w:space="0" w:color="000000"/>
                          <w:right w:val="single" w:sz="4" w:space="0" w:color="auto"/>
                        </w:tcBorders>
                        <w:shd w:val="clear" w:color="auto" w:fill="auto"/>
                      </w:tcPr>
                      <w:p w:rsidR="00E11F41" w:rsidRPr="00F43BA6" w:rsidRDefault="00E11F41" w:rsidP="00F43BA6">
                        <w:pPr>
                          <w:widowControl/>
                          <w:spacing w:line="240" w:lineRule="auto"/>
                          <w:ind w:firstLine="0"/>
                          <w:jc w:val="left"/>
                          <w:rPr>
                            <w:sz w:val="24"/>
                            <w:szCs w:val="24"/>
                          </w:rPr>
                        </w:pPr>
                        <w:r w:rsidRPr="00F43BA6">
                          <w:rPr>
                            <w:sz w:val="24"/>
                            <w:szCs w:val="24"/>
                          </w:rPr>
                          <w:t>Капитальный ремонт фасадов и крыш многоквартирных домов</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1F41" w:rsidRPr="00F43BA6" w:rsidRDefault="00F43BA6" w:rsidP="00D55EAC">
                        <w:pPr>
                          <w:widowControl/>
                          <w:spacing w:line="240" w:lineRule="auto"/>
                          <w:ind w:firstLine="0"/>
                          <w:jc w:val="center"/>
                          <w:rPr>
                            <w:sz w:val="24"/>
                            <w:szCs w:val="24"/>
                          </w:rPr>
                        </w:pPr>
                        <w:r w:rsidRPr="00F43BA6">
                          <w:rPr>
                            <w:sz w:val="24"/>
                            <w:szCs w:val="24"/>
                          </w:rPr>
                          <w:t>8 489,1</w:t>
                        </w:r>
                      </w:p>
                    </w:tc>
                  </w:tr>
                  <w:tr w:rsidR="00CC20B7" w:rsidRPr="00021E2C" w:rsidTr="00F43BA6">
                    <w:trPr>
                      <w:trHeight w:val="818"/>
                    </w:trPr>
                    <w:tc>
                      <w:tcPr>
                        <w:tcW w:w="866" w:type="dxa"/>
                        <w:tcBorders>
                          <w:top w:val="nil"/>
                          <w:left w:val="single" w:sz="8" w:space="0" w:color="auto"/>
                          <w:bottom w:val="single" w:sz="4" w:space="0" w:color="000000"/>
                          <w:right w:val="single" w:sz="4" w:space="0" w:color="auto"/>
                        </w:tcBorders>
                        <w:shd w:val="clear" w:color="000000" w:fill="FFFFFF"/>
                        <w:noWrap/>
                      </w:tcPr>
                      <w:p w:rsidR="00CC20B7" w:rsidRPr="00F43BA6" w:rsidRDefault="00F43BA6" w:rsidP="00F43BA6">
                        <w:pPr>
                          <w:widowControl/>
                          <w:spacing w:line="240" w:lineRule="auto"/>
                          <w:ind w:firstLine="0"/>
                          <w:jc w:val="center"/>
                          <w:rPr>
                            <w:sz w:val="24"/>
                            <w:szCs w:val="24"/>
                          </w:rPr>
                        </w:pPr>
                        <w:r w:rsidRPr="00F43BA6">
                          <w:rPr>
                            <w:sz w:val="24"/>
                            <w:szCs w:val="24"/>
                          </w:rPr>
                          <w:t>4</w:t>
                        </w:r>
                      </w:p>
                    </w:tc>
                    <w:tc>
                      <w:tcPr>
                        <w:tcW w:w="6201" w:type="dxa"/>
                        <w:tcBorders>
                          <w:top w:val="nil"/>
                          <w:left w:val="single" w:sz="4" w:space="0" w:color="auto"/>
                          <w:bottom w:val="single" w:sz="4" w:space="0" w:color="000000"/>
                          <w:right w:val="single" w:sz="4" w:space="0" w:color="auto"/>
                        </w:tcBorders>
                        <w:shd w:val="clear" w:color="auto" w:fill="auto"/>
                      </w:tcPr>
                      <w:p w:rsidR="00CC20B7" w:rsidRPr="00F43BA6" w:rsidRDefault="00CC20B7" w:rsidP="00F43BA6">
                        <w:pPr>
                          <w:widowControl/>
                          <w:spacing w:line="240" w:lineRule="auto"/>
                          <w:ind w:firstLine="0"/>
                          <w:jc w:val="left"/>
                          <w:rPr>
                            <w:sz w:val="24"/>
                            <w:szCs w:val="24"/>
                          </w:rPr>
                        </w:pPr>
                        <w:r w:rsidRPr="00F43BA6">
                          <w:rPr>
                            <w:sz w:val="24"/>
                            <w:szCs w:val="24"/>
                          </w:rPr>
                          <w:t>Резерв средств, аварийно-восстановительные работы, завершение работ по переходящим объектам</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0B7" w:rsidRPr="00F43BA6" w:rsidRDefault="00F43BA6" w:rsidP="00D55EAC">
                        <w:pPr>
                          <w:widowControl/>
                          <w:spacing w:line="240" w:lineRule="auto"/>
                          <w:ind w:firstLine="0"/>
                          <w:jc w:val="center"/>
                          <w:rPr>
                            <w:sz w:val="24"/>
                            <w:szCs w:val="24"/>
                          </w:rPr>
                        </w:pPr>
                        <w:r w:rsidRPr="00F43BA6">
                          <w:rPr>
                            <w:sz w:val="24"/>
                            <w:szCs w:val="24"/>
                          </w:rPr>
                          <w:t>212,1</w:t>
                        </w:r>
                      </w:p>
                    </w:tc>
                  </w:tr>
                  <w:tr w:rsidR="00CC20B7" w:rsidRPr="00021E2C" w:rsidTr="00F43BA6">
                    <w:trPr>
                      <w:trHeight w:val="20"/>
                    </w:trPr>
                    <w:tc>
                      <w:tcPr>
                        <w:tcW w:w="866" w:type="dxa"/>
                        <w:tcBorders>
                          <w:top w:val="nil"/>
                          <w:left w:val="single" w:sz="8" w:space="0" w:color="auto"/>
                          <w:bottom w:val="single" w:sz="4" w:space="0" w:color="auto"/>
                          <w:right w:val="single" w:sz="4" w:space="0" w:color="auto"/>
                        </w:tcBorders>
                        <w:shd w:val="clear" w:color="000000" w:fill="FFFFFF"/>
                        <w:noWrap/>
                        <w:hideMark/>
                      </w:tcPr>
                      <w:p w:rsidR="00CC20B7" w:rsidRPr="00F43BA6" w:rsidRDefault="00F43BA6" w:rsidP="00F43BA6">
                        <w:pPr>
                          <w:widowControl/>
                          <w:spacing w:line="240" w:lineRule="auto"/>
                          <w:ind w:firstLine="0"/>
                          <w:jc w:val="center"/>
                          <w:rPr>
                            <w:sz w:val="24"/>
                            <w:szCs w:val="24"/>
                          </w:rPr>
                        </w:pPr>
                        <w:r w:rsidRPr="00F43BA6">
                          <w:rPr>
                            <w:sz w:val="24"/>
                            <w:szCs w:val="24"/>
                          </w:rPr>
                          <w:t>5</w:t>
                        </w:r>
                      </w:p>
                    </w:tc>
                    <w:tc>
                      <w:tcPr>
                        <w:tcW w:w="6201" w:type="dxa"/>
                        <w:tcBorders>
                          <w:top w:val="nil"/>
                          <w:left w:val="nil"/>
                          <w:bottom w:val="single" w:sz="4" w:space="0" w:color="auto"/>
                          <w:right w:val="single" w:sz="4" w:space="0" w:color="auto"/>
                        </w:tcBorders>
                        <w:shd w:val="clear" w:color="000000" w:fill="FFFFFF"/>
                        <w:hideMark/>
                      </w:tcPr>
                      <w:p w:rsidR="00CC20B7" w:rsidRPr="00F43BA6" w:rsidRDefault="00CC20B7" w:rsidP="00F43BA6">
                        <w:pPr>
                          <w:widowControl/>
                          <w:spacing w:line="240" w:lineRule="auto"/>
                          <w:ind w:firstLine="0"/>
                          <w:jc w:val="left"/>
                          <w:rPr>
                            <w:sz w:val="24"/>
                            <w:szCs w:val="24"/>
                          </w:rPr>
                        </w:pPr>
                        <w:r w:rsidRPr="00F43BA6">
                          <w:rPr>
                            <w:sz w:val="24"/>
                            <w:szCs w:val="24"/>
                          </w:rPr>
                          <w:t xml:space="preserve">Работы по подготовке жилищного фонда к эксплуатации в зимний период </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CC20B7" w:rsidRPr="00F43BA6" w:rsidRDefault="00F43BA6" w:rsidP="00D55EAC">
                        <w:pPr>
                          <w:widowControl/>
                          <w:spacing w:line="240" w:lineRule="auto"/>
                          <w:ind w:firstLine="0"/>
                          <w:jc w:val="center"/>
                          <w:rPr>
                            <w:sz w:val="24"/>
                            <w:szCs w:val="24"/>
                          </w:rPr>
                        </w:pPr>
                        <w:r w:rsidRPr="00F43BA6">
                          <w:rPr>
                            <w:sz w:val="24"/>
                            <w:szCs w:val="24"/>
                          </w:rPr>
                          <w:t>1 414,9</w:t>
                        </w:r>
                      </w:p>
                    </w:tc>
                  </w:tr>
                  <w:tr w:rsidR="00CC20B7" w:rsidRPr="00021E2C" w:rsidTr="00F43BA6">
                    <w:trPr>
                      <w:trHeight w:val="20"/>
                    </w:trPr>
                    <w:tc>
                      <w:tcPr>
                        <w:tcW w:w="866" w:type="dxa"/>
                        <w:tcBorders>
                          <w:top w:val="nil"/>
                          <w:left w:val="single" w:sz="8" w:space="0" w:color="auto"/>
                          <w:bottom w:val="single" w:sz="4" w:space="0" w:color="auto"/>
                          <w:right w:val="single" w:sz="4" w:space="0" w:color="auto"/>
                        </w:tcBorders>
                        <w:shd w:val="clear" w:color="000000" w:fill="FFFFFF"/>
                        <w:noWrap/>
                        <w:hideMark/>
                      </w:tcPr>
                      <w:p w:rsidR="00CC20B7" w:rsidRPr="00F43BA6" w:rsidRDefault="00F43BA6" w:rsidP="00F43BA6">
                        <w:pPr>
                          <w:widowControl/>
                          <w:spacing w:line="240" w:lineRule="auto"/>
                          <w:ind w:firstLine="0"/>
                          <w:jc w:val="center"/>
                          <w:rPr>
                            <w:sz w:val="24"/>
                            <w:szCs w:val="24"/>
                          </w:rPr>
                        </w:pPr>
                        <w:r w:rsidRPr="00F43BA6">
                          <w:rPr>
                            <w:sz w:val="24"/>
                            <w:szCs w:val="24"/>
                          </w:rPr>
                          <w:t>6</w:t>
                        </w:r>
                      </w:p>
                    </w:tc>
                    <w:tc>
                      <w:tcPr>
                        <w:tcW w:w="6201" w:type="dxa"/>
                        <w:tcBorders>
                          <w:top w:val="nil"/>
                          <w:left w:val="nil"/>
                          <w:bottom w:val="single" w:sz="4" w:space="0" w:color="auto"/>
                          <w:right w:val="single" w:sz="4" w:space="0" w:color="auto"/>
                        </w:tcBorders>
                        <w:shd w:val="clear" w:color="000000" w:fill="FFFFFF"/>
                        <w:hideMark/>
                      </w:tcPr>
                      <w:p w:rsidR="00CC20B7" w:rsidRPr="00F43BA6" w:rsidRDefault="00CC20B7" w:rsidP="00F43BA6">
                        <w:pPr>
                          <w:widowControl/>
                          <w:spacing w:line="240" w:lineRule="auto"/>
                          <w:ind w:firstLine="0"/>
                          <w:jc w:val="left"/>
                          <w:rPr>
                            <w:sz w:val="24"/>
                            <w:szCs w:val="24"/>
                          </w:rPr>
                        </w:pPr>
                        <w:r w:rsidRPr="00F43BA6">
                          <w:rPr>
                            <w:sz w:val="24"/>
                            <w:szCs w:val="24"/>
                          </w:rPr>
                          <w:t>Обследование зданий, проектно-сметные работы</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CC20B7" w:rsidRPr="00F43BA6" w:rsidRDefault="00F43BA6" w:rsidP="00D55EAC">
                        <w:pPr>
                          <w:widowControl/>
                          <w:spacing w:line="240" w:lineRule="auto"/>
                          <w:ind w:firstLine="0"/>
                          <w:jc w:val="center"/>
                          <w:rPr>
                            <w:sz w:val="24"/>
                            <w:szCs w:val="24"/>
                          </w:rPr>
                        </w:pPr>
                        <w:r w:rsidRPr="00F43BA6">
                          <w:rPr>
                            <w:sz w:val="24"/>
                            <w:szCs w:val="24"/>
                          </w:rPr>
                          <w:t>849,2</w:t>
                        </w:r>
                      </w:p>
                    </w:tc>
                  </w:tr>
                  <w:tr w:rsidR="00F43BA6" w:rsidRPr="00021E2C" w:rsidTr="00F43BA6">
                    <w:trPr>
                      <w:trHeight w:val="20"/>
                    </w:trPr>
                    <w:tc>
                      <w:tcPr>
                        <w:tcW w:w="866" w:type="dxa"/>
                        <w:tcBorders>
                          <w:top w:val="nil"/>
                          <w:left w:val="single" w:sz="8" w:space="0" w:color="auto"/>
                          <w:bottom w:val="single" w:sz="4" w:space="0" w:color="auto"/>
                          <w:right w:val="single" w:sz="4" w:space="0" w:color="auto"/>
                        </w:tcBorders>
                        <w:shd w:val="clear" w:color="000000" w:fill="FFFFFF"/>
                        <w:noWrap/>
                      </w:tcPr>
                      <w:p w:rsidR="00F43BA6" w:rsidRPr="00F43BA6" w:rsidRDefault="00F43BA6" w:rsidP="00F43BA6">
                        <w:pPr>
                          <w:widowControl/>
                          <w:spacing w:line="240" w:lineRule="auto"/>
                          <w:ind w:firstLine="0"/>
                          <w:jc w:val="center"/>
                          <w:rPr>
                            <w:sz w:val="24"/>
                            <w:szCs w:val="24"/>
                          </w:rPr>
                        </w:pPr>
                        <w:r>
                          <w:rPr>
                            <w:sz w:val="24"/>
                            <w:szCs w:val="24"/>
                          </w:rPr>
                          <w:t>7</w:t>
                        </w:r>
                      </w:p>
                    </w:tc>
                    <w:tc>
                      <w:tcPr>
                        <w:tcW w:w="6201" w:type="dxa"/>
                        <w:tcBorders>
                          <w:top w:val="nil"/>
                          <w:left w:val="nil"/>
                          <w:bottom w:val="single" w:sz="4" w:space="0" w:color="auto"/>
                          <w:right w:val="single" w:sz="4" w:space="0" w:color="auto"/>
                        </w:tcBorders>
                        <w:shd w:val="clear" w:color="000000" w:fill="FFFFFF"/>
                      </w:tcPr>
                      <w:p w:rsidR="00F43BA6" w:rsidRPr="00F43BA6" w:rsidRDefault="00F43BA6" w:rsidP="00F43BA6">
                        <w:pPr>
                          <w:widowControl/>
                          <w:spacing w:line="240" w:lineRule="auto"/>
                          <w:ind w:firstLine="0"/>
                          <w:jc w:val="left"/>
                          <w:rPr>
                            <w:sz w:val="24"/>
                            <w:szCs w:val="24"/>
                          </w:rPr>
                        </w:pPr>
                        <w:r w:rsidRPr="00F43BA6">
                          <w:rPr>
                            <w:sz w:val="24"/>
                            <w:szCs w:val="24"/>
                          </w:rPr>
                          <w:t>Установка</w:t>
                        </w:r>
                        <w:r>
                          <w:rPr>
                            <w:sz w:val="24"/>
                            <w:szCs w:val="24"/>
                          </w:rPr>
                          <w:t xml:space="preserve"> </w:t>
                        </w:r>
                        <w:r w:rsidRPr="00F43BA6">
                          <w:rPr>
                            <w:sz w:val="24"/>
                            <w:szCs w:val="24"/>
                          </w:rPr>
                          <w:t>/</w:t>
                        </w:r>
                        <w:r>
                          <w:rPr>
                            <w:sz w:val="24"/>
                            <w:szCs w:val="24"/>
                          </w:rPr>
                          <w:t xml:space="preserve"> </w:t>
                        </w:r>
                        <w:r w:rsidRPr="00F43BA6">
                          <w:rPr>
                            <w:sz w:val="24"/>
                            <w:szCs w:val="24"/>
                          </w:rPr>
                          <w:t>замена приборов учета потребления коммунальных ресурсов в жилых помещениях, расположенных в многоквартирных домах и находящихся в муниципальной собственности</w:t>
                        </w:r>
                      </w:p>
                    </w:tc>
                    <w:tc>
                      <w:tcPr>
                        <w:tcW w:w="2127" w:type="dxa"/>
                        <w:tcBorders>
                          <w:top w:val="nil"/>
                          <w:left w:val="single" w:sz="4" w:space="0" w:color="auto"/>
                          <w:bottom w:val="single" w:sz="4" w:space="0" w:color="auto"/>
                          <w:right w:val="single" w:sz="4" w:space="0" w:color="auto"/>
                        </w:tcBorders>
                        <w:shd w:val="clear" w:color="auto" w:fill="auto"/>
                        <w:noWrap/>
                        <w:vAlign w:val="center"/>
                      </w:tcPr>
                      <w:p w:rsidR="00F43BA6" w:rsidRPr="00F43BA6" w:rsidRDefault="00F43BA6" w:rsidP="00D55EAC">
                        <w:pPr>
                          <w:widowControl/>
                          <w:spacing w:line="240" w:lineRule="auto"/>
                          <w:ind w:firstLine="0"/>
                          <w:jc w:val="center"/>
                          <w:rPr>
                            <w:sz w:val="24"/>
                            <w:szCs w:val="24"/>
                          </w:rPr>
                        </w:pPr>
                        <w:r>
                          <w:rPr>
                            <w:sz w:val="24"/>
                            <w:szCs w:val="24"/>
                          </w:rPr>
                          <w:t>309,9</w:t>
                        </w:r>
                      </w:p>
                    </w:tc>
                  </w:tr>
                  <w:tr w:rsidR="00CC20B7" w:rsidRPr="00021E2C" w:rsidTr="00D55EAC">
                    <w:trPr>
                      <w:trHeight w:val="20"/>
                    </w:trPr>
                    <w:tc>
                      <w:tcPr>
                        <w:tcW w:w="7067" w:type="dxa"/>
                        <w:gridSpan w:val="2"/>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CC20B7" w:rsidRPr="00F43BA6" w:rsidRDefault="00CC20B7" w:rsidP="00D55EAC">
                        <w:pPr>
                          <w:widowControl/>
                          <w:spacing w:line="240" w:lineRule="auto"/>
                          <w:ind w:firstLine="0"/>
                          <w:jc w:val="left"/>
                          <w:rPr>
                            <w:b/>
                            <w:bCs/>
                            <w:iCs/>
                            <w:sz w:val="24"/>
                            <w:szCs w:val="24"/>
                          </w:rPr>
                        </w:pPr>
                        <w:r w:rsidRPr="00F43BA6">
                          <w:rPr>
                            <w:b/>
                            <w:bCs/>
                            <w:iCs/>
                            <w:sz w:val="24"/>
                            <w:szCs w:val="24"/>
                          </w:rPr>
                          <w:t>ИТОГО</w:t>
                        </w:r>
                      </w:p>
                    </w:tc>
                    <w:tc>
                      <w:tcPr>
                        <w:tcW w:w="2127" w:type="dxa"/>
                        <w:tcBorders>
                          <w:top w:val="single" w:sz="4" w:space="0" w:color="auto"/>
                          <w:left w:val="nil"/>
                          <w:bottom w:val="single" w:sz="8" w:space="0" w:color="auto"/>
                          <w:right w:val="single" w:sz="4" w:space="0" w:color="auto"/>
                        </w:tcBorders>
                        <w:shd w:val="clear" w:color="000000" w:fill="FFFFFF"/>
                        <w:noWrap/>
                        <w:vAlign w:val="center"/>
                        <w:hideMark/>
                      </w:tcPr>
                      <w:p w:rsidR="00CC20B7" w:rsidRPr="00F43BA6" w:rsidRDefault="00F43BA6" w:rsidP="00251943">
                        <w:pPr>
                          <w:widowControl/>
                          <w:spacing w:line="240" w:lineRule="auto"/>
                          <w:ind w:firstLine="0"/>
                          <w:jc w:val="center"/>
                          <w:rPr>
                            <w:b/>
                            <w:bCs/>
                            <w:sz w:val="24"/>
                            <w:szCs w:val="24"/>
                          </w:rPr>
                        </w:pPr>
                        <w:r w:rsidRPr="00F43BA6">
                          <w:rPr>
                            <w:b/>
                            <w:bCs/>
                            <w:sz w:val="24"/>
                            <w:szCs w:val="24"/>
                          </w:rPr>
                          <w:t>50 074,</w:t>
                        </w:r>
                        <w:r w:rsidR="00251943">
                          <w:rPr>
                            <w:b/>
                            <w:bCs/>
                            <w:sz w:val="24"/>
                            <w:szCs w:val="24"/>
                          </w:rPr>
                          <w:t>8</w:t>
                        </w:r>
                      </w:p>
                    </w:tc>
                  </w:tr>
                </w:tbl>
                <w:p w:rsidR="0010438E" w:rsidRPr="00021E2C" w:rsidRDefault="0010438E" w:rsidP="00717871">
                  <w:pPr>
                    <w:widowControl/>
                    <w:spacing w:line="240" w:lineRule="auto"/>
                    <w:ind w:firstLine="0"/>
                    <w:jc w:val="center"/>
                    <w:rPr>
                      <w:b/>
                      <w:bCs/>
                      <w:sz w:val="24"/>
                      <w:szCs w:val="24"/>
                      <w:highlight w:val="yellow"/>
                    </w:rPr>
                  </w:pPr>
                </w:p>
              </w:tc>
            </w:tr>
          </w:tbl>
          <w:p w:rsidR="00BD5287" w:rsidRPr="00021E2C" w:rsidRDefault="00BD5287" w:rsidP="00717871">
            <w:pPr>
              <w:widowControl/>
              <w:spacing w:line="240" w:lineRule="auto"/>
              <w:ind w:firstLine="0"/>
              <w:jc w:val="center"/>
              <w:rPr>
                <w:b/>
                <w:bCs/>
                <w:sz w:val="24"/>
                <w:szCs w:val="24"/>
                <w:highlight w:val="yellow"/>
              </w:rPr>
            </w:pPr>
          </w:p>
        </w:tc>
      </w:tr>
    </w:tbl>
    <w:p w:rsidR="00903B39" w:rsidRPr="00162118" w:rsidRDefault="00903B39" w:rsidP="00717871">
      <w:pPr>
        <w:spacing w:line="240" w:lineRule="auto"/>
        <w:ind w:firstLine="0"/>
        <w:rPr>
          <w:sz w:val="24"/>
          <w:szCs w:val="24"/>
        </w:rPr>
      </w:pPr>
    </w:p>
    <w:sectPr w:rsidR="00903B39" w:rsidRPr="00162118" w:rsidSect="00F34887">
      <w:headerReference w:type="default" r:id="rId10"/>
      <w:pgSz w:w="11906" w:h="16838"/>
      <w:pgMar w:top="1191" w:right="680" w:bottom="1191" w:left="175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293" w:rsidRDefault="001B5293" w:rsidP="00800028">
      <w:pPr>
        <w:spacing w:line="240" w:lineRule="auto"/>
      </w:pPr>
      <w:r>
        <w:separator/>
      </w:r>
    </w:p>
  </w:endnote>
  <w:endnote w:type="continuationSeparator" w:id="0">
    <w:p w:rsidR="001B5293" w:rsidRDefault="001B5293" w:rsidP="008000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293" w:rsidRDefault="001B5293" w:rsidP="00800028">
      <w:pPr>
        <w:spacing w:line="240" w:lineRule="auto"/>
      </w:pPr>
      <w:r>
        <w:separator/>
      </w:r>
    </w:p>
  </w:footnote>
  <w:footnote w:type="continuationSeparator" w:id="0">
    <w:p w:rsidR="001B5293" w:rsidRDefault="001B5293" w:rsidP="008000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878142"/>
      <w:docPartObj>
        <w:docPartGallery w:val="Page Numbers (Top of Page)"/>
        <w:docPartUnique/>
      </w:docPartObj>
    </w:sdtPr>
    <w:sdtContent>
      <w:p w:rsidR="001B5293" w:rsidRDefault="001B5293">
        <w:pPr>
          <w:pStyle w:val="af0"/>
          <w:jc w:val="center"/>
        </w:pPr>
        <w:r>
          <w:fldChar w:fldCharType="begin"/>
        </w:r>
        <w:r>
          <w:instrText>PAGE   \* MERGEFORMAT</w:instrText>
        </w:r>
        <w:r>
          <w:fldChar w:fldCharType="separate"/>
        </w:r>
        <w:r w:rsidR="00D93108">
          <w:rPr>
            <w:noProof/>
          </w:rPr>
          <w:t>64</w:t>
        </w:r>
        <w:r>
          <w:fldChar w:fldCharType="end"/>
        </w:r>
      </w:p>
    </w:sdtContent>
  </w:sdt>
  <w:p w:rsidR="001B5293" w:rsidRDefault="001B529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2DE1"/>
    <w:multiLevelType w:val="hybridMultilevel"/>
    <w:tmpl w:val="744C27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F71C37"/>
    <w:multiLevelType w:val="hybridMultilevel"/>
    <w:tmpl w:val="53647E8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E5349B"/>
    <w:multiLevelType w:val="hybridMultilevel"/>
    <w:tmpl w:val="54666640"/>
    <w:lvl w:ilvl="0" w:tplc="2962F0E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A761A8"/>
    <w:multiLevelType w:val="hybridMultilevel"/>
    <w:tmpl w:val="65C4AAC2"/>
    <w:lvl w:ilvl="0" w:tplc="0419000D">
      <w:start w:val="1"/>
      <w:numFmt w:val="bullet"/>
      <w:lvlText w:val=""/>
      <w:lvlJc w:val="left"/>
      <w:pPr>
        <w:ind w:left="1481" w:hanging="360"/>
      </w:pPr>
      <w:rPr>
        <w:rFonts w:ascii="Wingdings" w:hAnsi="Wingdings"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4">
    <w:nsid w:val="0EEF2BB4"/>
    <w:multiLevelType w:val="hybridMultilevel"/>
    <w:tmpl w:val="BADE5AA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C56ED3"/>
    <w:multiLevelType w:val="multilevel"/>
    <w:tmpl w:val="A2B462B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13A26996"/>
    <w:multiLevelType w:val="multilevel"/>
    <w:tmpl w:val="EF6A351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17CB7CB4"/>
    <w:multiLevelType w:val="multilevel"/>
    <w:tmpl w:val="A41AF0C2"/>
    <w:lvl w:ilvl="0">
      <w:numFmt w:val="bullet"/>
      <w:lvlText w:val="-"/>
      <w:lvlJc w:val="left"/>
      <w:pPr>
        <w:ind w:left="928" w:hanging="360"/>
      </w:pPr>
      <w:rPr>
        <w:rFonts w:ascii="Calibri" w:hAnsi="Calibri"/>
      </w:rPr>
    </w:lvl>
    <w:lvl w:ilvl="1">
      <w:numFmt w:val="bullet"/>
      <w:lvlText w:val="o"/>
      <w:lvlJc w:val="left"/>
      <w:pPr>
        <w:ind w:left="1648" w:hanging="360"/>
      </w:pPr>
      <w:rPr>
        <w:rFonts w:ascii="Courier New" w:hAnsi="Courier New"/>
      </w:rPr>
    </w:lvl>
    <w:lvl w:ilvl="2">
      <w:numFmt w:val="bullet"/>
      <w:lvlText w:val=""/>
      <w:lvlJc w:val="left"/>
      <w:pPr>
        <w:ind w:left="2368" w:hanging="360"/>
      </w:pPr>
      <w:rPr>
        <w:rFonts w:ascii="Wingdings" w:hAnsi="Wingdings"/>
      </w:rPr>
    </w:lvl>
    <w:lvl w:ilvl="3">
      <w:numFmt w:val="bullet"/>
      <w:lvlText w:val="-"/>
      <w:lvlJc w:val="left"/>
      <w:pPr>
        <w:ind w:left="3088" w:hanging="360"/>
      </w:pPr>
      <w:rPr>
        <w:rFonts w:ascii="Calibri" w:hAnsi="Calibri"/>
      </w:rPr>
    </w:lvl>
    <w:lvl w:ilvl="4">
      <w:numFmt w:val="bullet"/>
      <w:lvlText w:val="o"/>
      <w:lvlJc w:val="left"/>
      <w:pPr>
        <w:ind w:left="3808" w:hanging="360"/>
      </w:pPr>
      <w:rPr>
        <w:rFonts w:ascii="Courier New" w:hAnsi="Courier New"/>
      </w:rPr>
    </w:lvl>
    <w:lvl w:ilvl="5">
      <w:numFmt w:val="bullet"/>
      <w:lvlText w:val=""/>
      <w:lvlJc w:val="left"/>
      <w:pPr>
        <w:ind w:left="4528" w:hanging="360"/>
      </w:pPr>
      <w:rPr>
        <w:rFonts w:ascii="Wingdings" w:hAnsi="Wingdings"/>
      </w:rPr>
    </w:lvl>
    <w:lvl w:ilvl="6">
      <w:numFmt w:val="bullet"/>
      <w:lvlText w:val="-"/>
      <w:lvlJc w:val="left"/>
      <w:pPr>
        <w:ind w:left="5248" w:hanging="360"/>
      </w:pPr>
      <w:rPr>
        <w:rFonts w:ascii="Calibri" w:hAnsi="Calibri"/>
      </w:rPr>
    </w:lvl>
    <w:lvl w:ilvl="7">
      <w:numFmt w:val="bullet"/>
      <w:lvlText w:val="o"/>
      <w:lvlJc w:val="left"/>
      <w:pPr>
        <w:ind w:left="5968" w:hanging="360"/>
      </w:pPr>
      <w:rPr>
        <w:rFonts w:ascii="Courier New" w:hAnsi="Courier New"/>
      </w:rPr>
    </w:lvl>
    <w:lvl w:ilvl="8">
      <w:numFmt w:val="bullet"/>
      <w:lvlText w:val=""/>
      <w:lvlJc w:val="left"/>
      <w:pPr>
        <w:ind w:left="6688" w:hanging="360"/>
      </w:pPr>
      <w:rPr>
        <w:rFonts w:ascii="Wingdings" w:hAnsi="Wingdings"/>
      </w:rPr>
    </w:lvl>
  </w:abstractNum>
  <w:abstractNum w:abstractNumId="8">
    <w:nsid w:val="19D35772"/>
    <w:multiLevelType w:val="hybridMultilevel"/>
    <w:tmpl w:val="6E40F22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A2A7217"/>
    <w:multiLevelType w:val="hybridMultilevel"/>
    <w:tmpl w:val="74F20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0734E6"/>
    <w:multiLevelType w:val="hybridMultilevel"/>
    <w:tmpl w:val="4628DDDC"/>
    <w:lvl w:ilvl="0" w:tplc="82EC24FA">
      <w:start w:val="1"/>
      <w:numFmt w:val="bullet"/>
      <w:lvlText w:val="-"/>
      <w:lvlJc w:val="left"/>
      <w:pPr>
        <w:ind w:left="1485" w:hanging="360"/>
      </w:pPr>
      <w:rPr>
        <w:rFonts w:ascii="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1">
    <w:nsid w:val="21B54236"/>
    <w:multiLevelType w:val="hybridMultilevel"/>
    <w:tmpl w:val="90940F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29C6D30"/>
    <w:multiLevelType w:val="hybridMultilevel"/>
    <w:tmpl w:val="D910C1B4"/>
    <w:lvl w:ilvl="0" w:tplc="C3F28D16">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6B938E3"/>
    <w:multiLevelType w:val="hybridMultilevel"/>
    <w:tmpl w:val="47AE6512"/>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4">
    <w:nsid w:val="283E1286"/>
    <w:multiLevelType w:val="hybridMultilevel"/>
    <w:tmpl w:val="4BD0C2D4"/>
    <w:lvl w:ilvl="0" w:tplc="F7066A08">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85C063F"/>
    <w:multiLevelType w:val="hybridMultilevel"/>
    <w:tmpl w:val="B4EA03E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6">
    <w:nsid w:val="29B53C09"/>
    <w:multiLevelType w:val="hybridMultilevel"/>
    <w:tmpl w:val="C92AF69A"/>
    <w:lvl w:ilvl="0" w:tplc="0419000D">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7">
    <w:nsid w:val="2E5D5FAC"/>
    <w:multiLevelType w:val="hybridMultilevel"/>
    <w:tmpl w:val="341473D2"/>
    <w:lvl w:ilvl="0" w:tplc="872898BE">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EF35C94"/>
    <w:multiLevelType w:val="hybridMultilevel"/>
    <w:tmpl w:val="06BE253A"/>
    <w:lvl w:ilvl="0" w:tplc="0419000D">
      <w:start w:val="1"/>
      <w:numFmt w:val="bullet"/>
      <w:lvlText w:val=""/>
      <w:lvlJc w:val="left"/>
      <w:pPr>
        <w:ind w:left="6031"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7768F8"/>
    <w:multiLevelType w:val="hybridMultilevel"/>
    <w:tmpl w:val="557860C8"/>
    <w:lvl w:ilvl="0" w:tplc="25C07A0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8141B3A"/>
    <w:multiLevelType w:val="hybridMultilevel"/>
    <w:tmpl w:val="0D7005EA"/>
    <w:lvl w:ilvl="0" w:tplc="D0E21C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8EE3EA2"/>
    <w:multiLevelType w:val="hybridMultilevel"/>
    <w:tmpl w:val="E68E976C"/>
    <w:lvl w:ilvl="0" w:tplc="599E9D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C387A7C"/>
    <w:multiLevelType w:val="hybridMultilevel"/>
    <w:tmpl w:val="72D0EFE2"/>
    <w:lvl w:ilvl="0" w:tplc="A41C2E74">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D965267"/>
    <w:multiLevelType w:val="hybridMultilevel"/>
    <w:tmpl w:val="DDA0C37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2ED3FD6"/>
    <w:multiLevelType w:val="hybridMultilevel"/>
    <w:tmpl w:val="7CFA09A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8425720"/>
    <w:multiLevelType w:val="multilevel"/>
    <w:tmpl w:val="63D6662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nsid w:val="48E66E4E"/>
    <w:multiLevelType w:val="hybridMultilevel"/>
    <w:tmpl w:val="0F8E0F3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BA071DA"/>
    <w:multiLevelType w:val="hybridMultilevel"/>
    <w:tmpl w:val="050841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CF81045"/>
    <w:multiLevelType w:val="hybridMultilevel"/>
    <w:tmpl w:val="351A9BF6"/>
    <w:lvl w:ilvl="0" w:tplc="96326F44">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04D4FDB"/>
    <w:multiLevelType w:val="hybridMultilevel"/>
    <w:tmpl w:val="C5B2D37E"/>
    <w:lvl w:ilvl="0" w:tplc="42D8DAAE">
      <w:start w:val="1"/>
      <w:numFmt w:val="bullet"/>
      <w:lvlText w:val=""/>
      <w:lvlJc w:val="left"/>
      <w:pPr>
        <w:tabs>
          <w:tab w:val="num" w:pos="1287"/>
        </w:tabs>
        <w:ind w:left="1287" w:hanging="360"/>
      </w:pPr>
      <w:rPr>
        <w:rFonts w:ascii="Wingdings" w:hAnsi="Wingdings"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52817484"/>
    <w:multiLevelType w:val="hybridMultilevel"/>
    <w:tmpl w:val="95684422"/>
    <w:lvl w:ilvl="0" w:tplc="212025A2">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3A06FDA"/>
    <w:multiLevelType w:val="hybridMultilevel"/>
    <w:tmpl w:val="B99E635A"/>
    <w:lvl w:ilvl="0" w:tplc="F508E94A">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3E830B3"/>
    <w:multiLevelType w:val="hybridMultilevel"/>
    <w:tmpl w:val="72D4B504"/>
    <w:lvl w:ilvl="0" w:tplc="E1028F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5237458"/>
    <w:multiLevelType w:val="hybridMultilevel"/>
    <w:tmpl w:val="2758D7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5ABE712B"/>
    <w:multiLevelType w:val="hybridMultilevel"/>
    <w:tmpl w:val="4F586DB2"/>
    <w:lvl w:ilvl="0" w:tplc="DA06AF06">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CC24359"/>
    <w:multiLevelType w:val="multilevel"/>
    <w:tmpl w:val="F822C8C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nsid w:val="5D3A4DE3"/>
    <w:multiLevelType w:val="hybridMultilevel"/>
    <w:tmpl w:val="64E4D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D431ABF"/>
    <w:multiLevelType w:val="hybridMultilevel"/>
    <w:tmpl w:val="8F4E1ACE"/>
    <w:lvl w:ilvl="0" w:tplc="5BC400B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1479C9"/>
    <w:multiLevelType w:val="hybridMultilevel"/>
    <w:tmpl w:val="49FE0534"/>
    <w:lvl w:ilvl="0" w:tplc="DDD6FC8C">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4932A4E"/>
    <w:multiLevelType w:val="hybridMultilevel"/>
    <w:tmpl w:val="618C8D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6D84858"/>
    <w:multiLevelType w:val="multilevel"/>
    <w:tmpl w:val="4BD477EE"/>
    <w:lvl w:ilvl="0">
      <w:start w:val="1"/>
      <w:numFmt w:val="bullet"/>
      <w:lvlText w:val=""/>
      <w:lvlJc w:val="left"/>
      <w:pPr>
        <w:ind w:left="1496" w:hanging="360"/>
      </w:pPr>
      <w:rPr>
        <w:rFonts w:ascii="Wingdings" w:hAnsi="Wingdings"/>
      </w:rPr>
    </w:lvl>
    <w:lvl w:ilvl="1">
      <w:start w:val="1"/>
      <w:numFmt w:val="bullet"/>
      <w:lvlText w:val="o"/>
      <w:lvlJc w:val="left"/>
      <w:pPr>
        <w:ind w:left="2216" w:hanging="360"/>
      </w:pPr>
      <w:rPr>
        <w:rFonts w:ascii="Courier New" w:hAnsi="Courier New"/>
      </w:rPr>
    </w:lvl>
    <w:lvl w:ilvl="2">
      <w:start w:val="1"/>
      <w:numFmt w:val="bullet"/>
      <w:lvlText w:val=""/>
      <w:lvlJc w:val="left"/>
      <w:pPr>
        <w:ind w:left="2936" w:hanging="360"/>
      </w:pPr>
      <w:rPr>
        <w:rFonts w:ascii="Wingdings" w:hAnsi="Wingdings"/>
      </w:rPr>
    </w:lvl>
    <w:lvl w:ilvl="3">
      <w:start w:val="1"/>
      <w:numFmt w:val="bullet"/>
      <w:lvlText w:val=""/>
      <w:lvlJc w:val="left"/>
      <w:pPr>
        <w:ind w:left="3656" w:hanging="360"/>
      </w:pPr>
      <w:rPr>
        <w:rFonts w:ascii="Symbol" w:hAnsi="Symbol"/>
      </w:rPr>
    </w:lvl>
    <w:lvl w:ilvl="4">
      <w:start w:val="1"/>
      <w:numFmt w:val="bullet"/>
      <w:lvlText w:val="o"/>
      <w:lvlJc w:val="left"/>
      <w:pPr>
        <w:ind w:left="4376" w:hanging="360"/>
      </w:pPr>
      <w:rPr>
        <w:rFonts w:ascii="Courier New" w:hAnsi="Courier New"/>
      </w:rPr>
    </w:lvl>
    <w:lvl w:ilvl="5">
      <w:start w:val="1"/>
      <w:numFmt w:val="bullet"/>
      <w:lvlText w:val=""/>
      <w:lvlJc w:val="left"/>
      <w:pPr>
        <w:ind w:left="5096" w:hanging="360"/>
      </w:pPr>
      <w:rPr>
        <w:rFonts w:ascii="Wingdings" w:hAnsi="Wingdings"/>
      </w:rPr>
    </w:lvl>
    <w:lvl w:ilvl="6">
      <w:start w:val="1"/>
      <w:numFmt w:val="bullet"/>
      <w:lvlText w:val=""/>
      <w:lvlJc w:val="left"/>
      <w:pPr>
        <w:ind w:left="5816" w:hanging="360"/>
      </w:pPr>
      <w:rPr>
        <w:rFonts w:ascii="Symbol" w:hAnsi="Symbol"/>
      </w:rPr>
    </w:lvl>
    <w:lvl w:ilvl="7">
      <w:start w:val="1"/>
      <w:numFmt w:val="bullet"/>
      <w:lvlText w:val="o"/>
      <w:lvlJc w:val="left"/>
      <w:pPr>
        <w:ind w:left="6536" w:hanging="360"/>
      </w:pPr>
      <w:rPr>
        <w:rFonts w:ascii="Courier New" w:hAnsi="Courier New"/>
      </w:rPr>
    </w:lvl>
    <w:lvl w:ilvl="8">
      <w:start w:val="1"/>
      <w:numFmt w:val="bullet"/>
      <w:lvlText w:val=""/>
      <w:lvlJc w:val="left"/>
      <w:pPr>
        <w:ind w:left="7256" w:hanging="360"/>
      </w:pPr>
      <w:rPr>
        <w:rFonts w:ascii="Wingdings" w:hAnsi="Wingdings"/>
      </w:rPr>
    </w:lvl>
  </w:abstractNum>
  <w:abstractNum w:abstractNumId="41">
    <w:nsid w:val="67FE3F02"/>
    <w:multiLevelType w:val="hybridMultilevel"/>
    <w:tmpl w:val="27927B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C734532"/>
    <w:multiLevelType w:val="multilevel"/>
    <w:tmpl w:val="9B6C29E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3">
    <w:nsid w:val="6D3E331D"/>
    <w:multiLevelType w:val="hybridMultilevel"/>
    <w:tmpl w:val="2DCE90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7456202"/>
    <w:multiLevelType w:val="multilevel"/>
    <w:tmpl w:val="42E6EB4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5">
    <w:nsid w:val="7A8816AC"/>
    <w:multiLevelType w:val="hybridMultilevel"/>
    <w:tmpl w:val="45DA3442"/>
    <w:lvl w:ilvl="0" w:tplc="312013B4">
      <w:start w:val="1"/>
      <w:numFmt w:val="decimal"/>
      <w:lvlText w:val="%1."/>
      <w:lvlJc w:val="left"/>
      <w:pPr>
        <w:ind w:left="1728" w:hanging="1020"/>
      </w:pPr>
      <w:rPr>
        <w:rFonts w:hint="default"/>
        <w:color w:val="auto"/>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EC35A3D"/>
    <w:multiLevelType w:val="hybridMultilevel"/>
    <w:tmpl w:val="E4CC03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790D1D"/>
    <w:multiLevelType w:val="hybridMultilevel"/>
    <w:tmpl w:val="2660BCB6"/>
    <w:lvl w:ilvl="0" w:tplc="0419000D">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29"/>
  </w:num>
  <w:num w:numId="3">
    <w:abstractNumId w:val="12"/>
  </w:num>
  <w:num w:numId="4">
    <w:abstractNumId w:val="28"/>
  </w:num>
  <w:num w:numId="5">
    <w:abstractNumId w:val="34"/>
  </w:num>
  <w:num w:numId="6">
    <w:abstractNumId w:val="14"/>
  </w:num>
  <w:num w:numId="7">
    <w:abstractNumId w:val="31"/>
  </w:num>
  <w:num w:numId="8">
    <w:abstractNumId w:val="30"/>
  </w:num>
  <w:num w:numId="9">
    <w:abstractNumId w:val="32"/>
  </w:num>
  <w:num w:numId="10">
    <w:abstractNumId w:val="37"/>
  </w:num>
  <w:num w:numId="11">
    <w:abstractNumId w:val="4"/>
  </w:num>
  <w:num w:numId="12">
    <w:abstractNumId w:val="38"/>
  </w:num>
  <w:num w:numId="13">
    <w:abstractNumId w:val="2"/>
  </w:num>
  <w:num w:numId="14">
    <w:abstractNumId w:val="21"/>
  </w:num>
  <w:num w:numId="15">
    <w:abstractNumId w:val="22"/>
  </w:num>
  <w:num w:numId="16">
    <w:abstractNumId w:val="16"/>
  </w:num>
  <w:num w:numId="17">
    <w:abstractNumId w:val="24"/>
  </w:num>
  <w:num w:numId="18">
    <w:abstractNumId w:val="7"/>
  </w:num>
  <w:num w:numId="19">
    <w:abstractNumId w:val="42"/>
  </w:num>
  <w:num w:numId="20">
    <w:abstractNumId w:val="44"/>
  </w:num>
  <w:num w:numId="21">
    <w:abstractNumId w:val="5"/>
  </w:num>
  <w:num w:numId="22">
    <w:abstractNumId w:val="25"/>
  </w:num>
  <w:num w:numId="23">
    <w:abstractNumId w:val="35"/>
  </w:num>
  <w:num w:numId="24">
    <w:abstractNumId w:val="40"/>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47"/>
  </w:num>
  <w:num w:numId="28">
    <w:abstractNumId w:val="13"/>
  </w:num>
  <w:num w:numId="29">
    <w:abstractNumId w:val="10"/>
  </w:num>
  <w:num w:numId="30">
    <w:abstractNumId w:val="45"/>
  </w:num>
  <w:num w:numId="31">
    <w:abstractNumId w:val="6"/>
  </w:num>
  <w:num w:numId="32">
    <w:abstractNumId w:val="15"/>
  </w:num>
  <w:num w:numId="33">
    <w:abstractNumId w:val="11"/>
  </w:num>
  <w:num w:numId="34">
    <w:abstractNumId w:val="0"/>
  </w:num>
  <w:num w:numId="35">
    <w:abstractNumId w:val="9"/>
  </w:num>
  <w:num w:numId="36">
    <w:abstractNumId w:val="36"/>
  </w:num>
  <w:num w:numId="37">
    <w:abstractNumId w:val="43"/>
  </w:num>
  <w:num w:numId="38">
    <w:abstractNumId w:val="41"/>
  </w:num>
  <w:num w:numId="39">
    <w:abstractNumId w:val="39"/>
  </w:num>
  <w:num w:numId="40">
    <w:abstractNumId w:val="27"/>
  </w:num>
  <w:num w:numId="41">
    <w:abstractNumId w:val="17"/>
  </w:num>
  <w:num w:numId="42">
    <w:abstractNumId w:val="8"/>
  </w:num>
  <w:num w:numId="43">
    <w:abstractNumId w:val="3"/>
  </w:num>
  <w:num w:numId="44">
    <w:abstractNumId w:val="33"/>
  </w:num>
  <w:num w:numId="45">
    <w:abstractNumId w:val="18"/>
  </w:num>
  <w:num w:numId="46">
    <w:abstractNumId w:val="26"/>
  </w:num>
  <w:num w:numId="47">
    <w:abstractNumId w:val="23"/>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8AE"/>
    <w:rsid w:val="00000788"/>
    <w:rsid w:val="00000FC7"/>
    <w:rsid w:val="00001066"/>
    <w:rsid w:val="00001731"/>
    <w:rsid w:val="00001ACA"/>
    <w:rsid w:val="000021F7"/>
    <w:rsid w:val="00002DE2"/>
    <w:rsid w:val="0000309E"/>
    <w:rsid w:val="00003DB2"/>
    <w:rsid w:val="00003ED6"/>
    <w:rsid w:val="000042DB"/>
    <w:rsid w:val="0000562B"/>
    <w:rsid w:val="00005A82"/>
    <w:rsid w:val="00005DB0"/>
    <w:rsid w:val="00006118"/>
    <w:rsid w:val="00006304"/>
    <w:rsid w:val="00006945"/>
    <w:rsid w:val="00007983"/>
    <w:rsid w:val="00010561"/>
    <w:rsid w:val="000119D9"/>
    <w:rsid w:val="0001234E"/>
    <w:rsid w:val="0001331E"/>
    <w:rsid w:val="0001361E"/>
    <w:rsid w:val="00013E09"/>
    <w:rsid w:val="00014314"/>
    <w:rsid w:val="00014673"/>
    <w:rsid w:val="00014E5F"/>
    <w:rsid w:val="0001524A"/>
    <w:rsid w:val="00015901"/>
    <w:rsid w:val="00015E92"/>
    <w:rsid w:val="000167C2"/>
    <w:rsid w:val="000171F8"/>
    <w:rsid w:val="00017A18"/>
    <w:rsid w:val="00020318"/>
    <w:rsid w:val="000210FC"/>
    <w:rsid w:val="00021469"/>
    <w:rsid w:val="00021518"/>
    <w:rsid w:val="00021724"/>
    <w:rsid w:val="00021E2C"/>
    <w:rsid w:val="00022A45"/>
    <w:rsid w:val="00022BFC"/>
    <w:rsid w:val="000246D2"/>
    <w:rsid w:val="00024F99"/>
    <w:rsid w:val="000250D8"/>
    <w:rsid w:val="00026D03"/>
    <w:rsid w:val="00026D21"/>
    <w:rsid w:val="00026E8B"/>
    <w:rsid w:val="000271D7"/>
    <w:rsid w:val="00027763"/>
    <w:rsid w:val="000300E1"/>
    <w:rsid w:val="0003036C"/>
    <w:rsid w:val="0003088A"/>
    <w:rsid w:val="000315B9"/>
    <w:rsid w:val="00031797"/>
    <w:rsid w:val="00031BDA"/>
    <w:rsid w:val="000323C1"/>
    <w:rsid w:val="000325B2"/>
    <w:rsid w:val="00032A7C"/>
    <w:rsid w:val="00033366"/>
    <w:rsid w:val="00033CB5"/>
    <w:rsid w:val="00034C67"/>
    <w:rsid w:val="00035E08"/>
    <w:rsid w:val="0003677E"/>
    <w:rsid w:val="00040F4F"/>
    <w:rsid w:val="00041CB9"/>
    <w:rsid w:val="00042871"/>
    <w:rsid w:val="0004363A"/>
    <w:rsid w:val="000464E8"/>
    <w:rsid w:val="0004798D"/>
    <w:rsid w:val="00047A79"/>
    <w:rsid w:val="00047EE2"/>
    <w:rsid w:val="000504A5"/>
    <w:rsid w:val="00050571"/>
    <w:rsid w:val="000508B4"/>
    <w:rsid w:val="0005115E"/>
    <w:rsid w:val="0005150A"/>
    <w:rsid w:val="0005291F"/>
    <w:rsid w:val="0005296E"/>
    <w:rsid w:val="0005429C"/>
    <w:rsid w:val="00054BB6"/>
    <w:rsid w:val="00056E74"/>
    <w:rsid w:val="00057545"/>
    <w:rsid w:val="00057914"/>
    <w:rsid w:val="00057EC4"/>
    <w:rsid w:val="0006096B"/>
    <w:rsid w:val="000610A1"/>
    <w:rsid w:val="000613CF"/>
    <w:rsid w:val="000615DA"/>
    <w:rsid w:val="00062EAD"/>
    <w:rsid w:val="00063EAE"/>
    <w:rsid w:val="0006413C"/>
    <w:rsid w:val="000651DF"/>
    <w:rsid w:val="00065779"/>
    <w:rsid w:val="00065A41"/>
    <w:rsid w:val="00065AF4"/>
    <w:rsid w:val="00065F31"/>
    <w:rsid w:val="00066B6E"/>
    <w:rsid w:val="000671F2"/>
    <w:rsid w:val="000679A1"/>
    <w:rsid w:val="0007095B"/>
    <w:rsid w:val="00070EF2"/>
    <w:rsid w:val="00070F6B"/>
    <w:rsid w:val="000710EE"/>
    <w:rsid w:val="000713E8"/>
    <w:rsid w:val="000718BF"/>
    <w:rsid w:val="00071B55"/>
    <w:rsid w:val="000722C1"/>
    <w:rsid w:val="000728A6"/>
    <w:rsid w:val="0007294D"/>
    <w:rsid w:val="00072CD2"/>
    <w:rsid w:val="000731D6"/>
    <w:rsid w:val="00074516"/>
    <w:rsid w:val="000753B7"/>
    <w:rsid w:val="000754DE"/>
    <w:rsid w:val="000755EC"/>
    <w:rsid w:val="00075A9F"/>
    <w:rsid w:val="00075AE9"/>
    <w:rsid w:val="00076C9D"/>
    <w:rsid w:val="00077F61"/>
    <w:rsid w:val="00077FD3"/>
    <w:rsid w:val="0008005C"/>
    <w:rsid w:val="00080765"/>
    <w:rsid w:val="00080A6B"/>
    <w:rsid w:val="0008182D"/>
    <w:rsid w:val="0008585D"/>
    <w:rsid w:val="00085CE4"/>
    <w:rsid w:val="000870AE"/>
    <w:rsid w:val="00087A2E"/>
    <w:rsid w:val="000903D0"/>
    <w:rsid w:val="00090C0F"/>
    <w:rsid w:val="000910BB"/>
    <w:rsid w:val="00092DEA"/>
    <w:rsid w:val="00093590"/>
    <w:rsid w:val="00093610"/>
    <w:rsid w:val="00093CD3"/>
    <w:rsid w:val="000944EB"/>
    <w:rsid w:val="0009454A"/>
    <w:rsid w:val="00094B99"/>
    <w:rsid w:val="000952F7"/>
    <w:rsid w:val="00095A39"/>
    <w:rsid w:val="00096424"/>
    <w:rsid w:val="00096A8C"/>
    <w:rsid w:val="00097FAE"/>
    <w:rsid w:val="000A0367"/>
    <w:rsid w:val="000A05F0"/>
    <w:rsid w:val="000A109C"/>
    <w:rsid w:val="000A2B41"/>
    <w:rsid w:val="000A3136"/>
    <w:rsid w:val="000A33B5"/>
    <w:rsid w:val="000A3513"/>
    <w:rsid w:val="000A5788"/>
    <w:rsid w:val="000A5A84"/>
    <w:rsid w:val="000A5E9C"/>
    <w:rsid w:val="000A5F9F"/>
    <w:rsid w:val="000A6705"/>
    <w:rsid w:val="000A6A4B"/>
    <w:rsid w:val="000A6FC4"/>
    <w:rsid w:val="000A6FEA"/>
    <w:rsid w:val="000B156A"/>
    <w:rsid w:val="000B176B"/>
    <w:rsid w:val="000B181C"/>
    <w:rsid w:val="000B1AE7"/>
    <w:rsid w:val="000B1E1C"/>
    <w:rsid w:val="000B1F1F"/>
    <w:rsid w:val="000B23FE"/>
    <w:rsid w:val="000B2835"/>
    <w:rsid w:val="000B3B76"/>
    <w:rsid w:val="000B4D21"/>
    <w:rsid w:val="000B50DC"/>
    <w:rsid w:val="000B54F4"/>
    <w:rsid w:val="000B63DE"/>
    <w:rsid w:val="000B7B5B"/>
    <w:rsid w:val="000B7EBB"/>
    <w:rsid w:val="000C0841"/>
    <w:rsid w:val="000C1627"/>
    <w:rsid w:val="000C2A81"/>
    <w:rsid w:val="000C3E9B"/>
    <w:rsid w:val="000C4437"/>
    <w:rsid w:val="000C4FA4"/>
    <w:rsid w:val="000C52F9"/>
    <w:rsid w:val="000C559B"/>
    <w:rsid w:val="000C55CE"/>
    <w:rsid w:val="000C5B94"/>
    <w:rsid w:val="000C6AA2"/>
    <w:rsid w:val="000C772D"/>
    <w:rsid w:val="000C7C45"/>
    <w:rsid w:val="000D004F"/>
    <w:rsid w:val="000D06D8"/>
    <w:rsid w:val="000D0701"/>
    <w:rsid w:val="000D22AF"/>
    <w:rsid w:val="000D2387"/>
    <w:rsid w:val="000D319F"/>
    <w:rsid w:val="000D3F41"/>
    <w:rsid w:val="000D405B"/>
    <w:rsid w:val="000D5135"/>
    <w:rsid w:val="000D5AA6"/>
    <w:rsid w:val="000D5F05"/>
    <w:rsid w:val="000D5F96"/>
    <w:rsid w:val="000D60C6"/>
    <w:rsid w:val="000D62FF"/>
    <w:rsid w:val="000D659E"/>
    <w:rsid w:val="000D662F"/>
    <w:rsid w:val="000D6825"/>
    <w:rsid w:val="000D70ED"/>
    <w:rsid w:val="000D73DE"/>
    <w:rsid w:val="000E0357"/>
    <w:rsid w:val="000E03EF"/>
    <w:rsid w:val="000E1963"/>
    <w:rsid w:val="000E1BBB"/>
    <w:rsid w:val="000E252C"/>
    <w:rsid w:val="000E2948"/>
    <w:rsid w:val="000E4C47"/>
    <w:rsid w:val="000E51B1"/>
    <w:rsid w:val="000E5E93"/>
    <w:rsid w:val="000E6278"/>
    <w:rsid w:val="000E639F"/>
    <w:rsid w:val="000E68B4"/>
    <w:rsid w:val="000E6ED8"/>
    <w:rsid w:val="000F05E9"/>
    <w:rsid w:val="000F0BE8"/>
    <w:rsid w:val="000F10D2"/>
    <w:rsid w:val="000F17B2"/>
    <w:rsid w:val="000F18C9"/>
    <w:rsid w:val="000F1ABF"/>
    <w:rsid w:val="000F1E81"/>
    <w:rsid w:val="000F274F"/>
    <w:rsid w:val="000F2CA3"/>
    <w:rsid w:val="000F318B"/>
    <w:rsid w:val="000F370C"/>
    <w:rsid w:val="000F3959"/>
    <w:rsid w:val="000F3F53"/>
    <w:rsid w:val="000F45E1"/>
    <w:rsid w:val="000F4BF2"/>
    <w:rsid w:val="000F5BC2"/>
    <w:rsid w:val="000F5E66"/>
    <w:rsid w:val="000F5FDA"/>
    <w:rsid w:val="000F6547"/>
    <w:rsid w:val="000F6651"/>
    <w:rsid w:val="000F6682"/>
    <w:rsid w:val="000F6880"/>
    <w:rsid w:val="000F68A7"/>
    <w:rsid w:val="000F744E"/>
    <w:rsid w:val="000F7DAA"/>
    <w:rsid w:val="00100A64"/>
    <w:rsid w:val="00102164"/>
    <w:rsid w:val="0010351D"/>
    <w:rsid w:val="0010357E"/>
    <w:rsid w:val="00103AD1"/>
    <w:rsid w:val="00103FA3"/>
    <w:rsid w:val="0010438E"/>
    <w:rsid w:val="0010516A"/>
    <w:rsid w:val="0010517B"/>
    <w:rsid w:val="00105DDB"/>
    <w:rsid w:val="00106272"/>
    <w:rsid w:val="00106632"/>
    <w:rsid w:val="00106924"/>
    <w:rsid w:val="00106C0B"/>
    <w:rsid w:val="0010768A"/>
    <w:rsid w:val="00107893"/>
    <w:rsid w:val="00107CEB"/>
    <w:rsid w:val="00107D41"/>
    <w:rsid w:val="00107D9C"/>
    <w:rsid w:val="00110D52"/>
    <w:rsid w:val="001112DB"/>
    <w:rsid w:val="00112EC8"/>
    <w:rsid w:val="00112F6E"/>
    <w:rsid w:val="00113D68"/>
    <w:rsid w:val="0011518A"/>
    <w:rsid w:val="00115370"/>
    <w:rsid w:val="00116D80"/>
    <w:rsid w:val="00117444"/>
    <w:rsid w:val="00117FAE"/>
    <w:rsid w:val="0012009C"/>
    <w:rsid w:val="0012025E"/>
    <w:rsid w:val="00120338"/>
    <w:rsid w:val="00120F89"/>
    <w:rsid w:val="00121294"/>
    <w:rsid w:val="001224D1"/>
    <w:rsid w:val="00122CF1"/>
    <w:rsid w:val="00122FCC"/>
    <w:rsid w:val="001230DB"/>
    <w:rsid w:val="001249E4"/>
    <w:rsid w:val="00124DA0"/>
    <w:rsid w:val="0012541B"/>
    <w:rsid w:val="0012575A"/>
    <w:rsid w:val="00125BB3"/>
    <w:rsid w:val="0012681E"/>
    <w:rsid w:val="00127321"/>
    <w:rsid w:val="001313AE"/>
    <w:rsid w:val="001322A4"/>
    <w:rsid w:val="001322D2"/>
    <w:rsid w:val="00133393"/>
    <w:rsid w:val="00133E7E"/>
    <w:rsid w:val="00133F0B"/>
    <w:rsid w:val="00134295"/>
    <w:rsid w:val="0013492B"/>
    <w:rsid w:val="0013498F"/>
    <w:rsid w:val="00134E85"/>
    <w:rsid w:val="00135235"/>
    <w:rsid w:val="00135501"/>
    <w:rsid w:val="00136CE8"/>
    <w:rsid w:val="001376C2"/>
    <w:rsid w:val="001409E9"/>
    <w:rsid w:val="00140EE6"/>
    <w:rsid w:val="00141434"/>
    <w:rsid w:val="00143910"/>
    <w:rsid w:val="001439FB"/>
    <w:rsid w:val="00143DB6"/>
    <w:rsid w:val="0014433C"/>
    <w:rsid w:val="001453EB"/>
    <w:rsid w:val="00145761"/>
    <w:rsid w:val="00146350"/>
    <w:rsid w:val="00146F88"/>
    <w:rsid w:val="00147271"/>
    <w:rsid w:val="00147FD8"/>
    <w:rsid w:val="001500F0"/>
    <w:rsid w:val="0015011F"/>
    <w:rsid w:val="0015013F"/>
    <w:rsid w:val="00150569"/>
    <w:rsid w:val="00150B26"/>
    <w:rsid w:val="001518EC"/>
    <w:rsid w:val="00152F63"/>
    <w:rsid w:val="001533D5"/>
    <w:rsid w:val="00153533"/>
    <w:rsid w:val="00153638"/>
    <w:rsid w:val="001539EA"/>
    <w:rsid w:val="001549B0"/>
    <w:rsid w:val="0015536A"/>
    <w:rsid w:val="0015690B"/>
    <w:rsid w:val="00156CDB"/>
    <w:rsid w:val="00156D94"/>
    <w:rsid w:val="00157022"/>
    <w:rsid w:val="001602D3"/>
    <w:rsid w:val="00160A49"/>
    <w:rsid w:val="00160CA6"/>
    <w:rsid w:val="001611AC"/>
    <w:rsid w:val="00161BEE"/>
    <w:rsid w:val="00162118"/>
    <w:rsid w:val="00162C6F"/>
    <w:rsid w:val="00163462"/>
    <w:rsid w:val="00163B1D"/>
    <w:rsid w:val="001644C2"/>
    <w:rsid w:val="00164FB5"/>
    <w:rsid w:val="0016602B"/>
    <w:rsid w:val="00166691"/>
    <w:rsid w:val="00166EAA"/>
    <w:rsid w:val="00166FDF"/>
    <w:rsid w:val="001679BF"/>
    <w:rsid w:val="00167C3F"/>
    <w:rsid w:val="00167F12"/>
    <w:rsid w:val="00172099"/>
    <w:rsid w:val="001722D6"/>
    <w:rsid w:val="001725B0"/>
    <w:rsid w:val="001727A4"/>
    <w:rsid w:val="00172B34"/>
    <w:rsid w:val="00172DDF"/>
    <w:rsid w:val="00173169"/>
    <w:rsid w:val="0017327F"/>
    <w:rsid w:val="00173E43"/>
    <w:rsid w:val="00173FC1"/>
    <w:rsid w:val="00174324"/>
    <w:rsid w:val="001746F8"/>
    <w:rsid w:val="00174887"/>
    <w:rsid w:val="00174F83"/>
    <w:rsid w:val="00175271"/>
    <w:rsid w:val="00176341"/>
    <w:rsid w:val="0017714D"/>
    <w:rsid w:val="00177F5A"/>
    <w:rsid w:val="00182502"/>
    <w:rsid w:val="0018281B"/>
    <w:rsid w:val="00182B7F"/>
    <w:rsid w:val="001837E7"/>
    <w:rsid w:val="00183D4D"/>
    <w:rsid w:val="0018440D"/>
    <w:rsid w:val="0018507C"/>
    <w:rsid w:val="0018556C"/>
    <w:rsid w:val="001863BE"/>
    <w:rsid w:val="00186457"/>
    <w:rsid w:val="00186459"/>
    <w:rsid w:val="001867B4"/>
    <w:rsid w:val="00187EDE"/>
    <w:rsid w:val="001900EE"/>
    <w:rsid w:val="001901DB"/>
    <w:rsid w:val="00191BB0"/>
    <w:rsid w:val="00191F29"/>
    <w:rsid w:val="00192666"/>
    <w:rsid w:val="00192A54"/>
    <w:rsid w:val="0019368A"/>
    <w:rsid w:val="00194B63"/>
    <w:rsid w:val="00194C21"/>
    <w:rsid w:val="00194FC0"/>
    <w:rsid w:val="00195139"/>
    <w:rsid w:val="0019538C"/>
    <w:rsid w:val="001A0549"/>
    <w:rsid w:val="001A0D30"/>
    <w:rsid w:val="001A1262"/>
    <w:rsid w:val="001A1EE3"/>
    <w:rsid w:val="001A35D7"/>
    <w:rsid w:val="001A396F"/>
    <w:rsid w:val="001A4274"/>
    <w:rsid w:val="001A4908"/>
    <w:rsid w:val="001A5482"/>
    <w:rsid w:val="001A5E08"/>
    <w:rsid w:val="001A5EF1"/>
    <w:rsid w:val="001A61F1"/>
    <w:rsid w:val="001A6351"/>
    <w:rsid w:val="001A6AA7"/>
    <w:rsid w:val="001A7488"/>
    <w:rsid w:val="001B0057"/>
    <w:rsid w:val="001B2F77"/>
    <w:rsid w:val="001B3424"/>
    <w:rsid w:val="001B3DCF"/>
    <w:rsid w:val="001B4696"/>
    <w:rsid w:val="001B4821"/>
    <w:rsid w:val="001B4950"/>
    <w:rsid w:val="001B51B9"/>
    <w:rsid w:val="001B5293"/>
    <w:rsid w:val="001B6091"/>
    <w:rsid w:val="001B6628"/>
    <w:rsid w:val="001B69F0"/>
    <w:rsid w:val="001B6CDB"/>
    <w:rsid w:val="001B6FE5"/>
    <w:rsid w:val="001B7A6E"/>
    <w:rsid w:val="001B7E27"/>
    <w:rsid w:val="001C1349"/>
    <w:rsid w:val="001C1537"/>
    <w:rsid w:val="001C1FC9"/>
    <w:rsid w:val="001C213F"/>
    <w:rsid w:val="001C350A"/>
    <w:rsid w:val="001C37CC"/>
    <w:rsid w:val="001C4029"/>
    <w:rsid w:val="001C4260"/>
    <w:rsid w:val="001C44A7"/>
    <w:rsid w:val="001C4840"/>
    <w:rsid w:val="001C4B4B"/>
    <w:rsid w:val="001C4BB5"/>
    <w:rsid w:val="001C5C71"/>
    <w:rsid w:val="001C5E34"/>
    <w:rsid w:val="001C5FEF"/>
    <w:rsid w:val="001C695F"/>
    <w:rsid w:val="001C727B"/>
    <w:rsid w:val="001C7C1B"/>
    <w:rsid w:val="001D018F"/>
    <w:rsid w:val="001D0626"/>
    <w:rsid w:val="001D0AAC"/>
    <w:rsid w:val="001D0DF5"/>
    <w:rsid w:val="001D2D2F"/>
    <w:rsid w:val="001D3003"/>
    <w:rsid w:val="001D3930"/>
    <w:rsid w:val="001D45E6"/>
    <w:rsid w:val="001D4AA5"/>
    <w:rsid w:val="001D606C"/>
    <w:rsid w:val="001D6D24"/>
    <w:rsid w:val="001D7959"/>
    <w:rsid w:val="001E03D4"/>
    <w:rsid w:val="001E0971"/>
    <w:rsid w:val="001E0FE5"/>
    <w:rsid w:val="001E1230"/>
    <w:rsid w:val="001E1A93"/>
    <w:rsid w:val="001E2423"/>
    <w:rsid w:val="001E2462"/>
    <w:rsid w:val="001E2F35"/>
    <w:rsid w:val="001E3408"/>
    <w:rsid w:val="001E38D6"/>
    <w:rsid w:val="001E42AD"/>
    <w:rsid w:val="001E4524"/>
    <w:rsid w:val="001E4EAC"/>
    <w:rsid w:val="001E61FC"/>
    <w:rsid w:val="001E6DC5"/>
    <w:rsid w:val="001F009C"/>
    <w:rsid w:val="001F0F11"/>
    <w:rsid w:val="001F0F64"/>
    <w:rsid w:val="001F17C9"/>
    <w:rsid w:val="001F1AA7"/>
    <w:rsid w:val="001F219C"/>
    <w:rsid w:val="001F25A0"/>
    <w:rsid w:val="001F2608"/>
    <w:rsid w:val="001F378E"/>
    <w:rsid w:val="001F3D4A"/>
    <w:rsid w:val="001F3F78"/>
    <w:rsid w:val="001F3F7F"/>
    <w:rsid w:val="001F4553"/>
    <w:rsid w:val="001F4DDB"/>
    <w:rsid w:val="001F56F2"/>
    <w:rsid w:val="001F5CBD"/>
    <w:rsid w:val="001F613B"/>
    <w:rsid w:val="001F61AF"/>
    <w:rsid w:val="001F63F5"/>
    <w:rsid w:val="001F652E"/>
    <w:rsid w:val="001F6570"/>
    <w:rsid w:val="001F7473"/>
    <w:rsid w:val="00200D89"/>
    <w:rsid w:val="00200E77"/>
    <w:rsid w:val="00201322"/>
    <w:rsid w:val="00201886"/>
    <w:rsid w:val="0020254F"/>
    <w:rsid w:val="00202651"/>
    <w:rsid w:val="0020293B"/>
    <w:rsid w:val="00202D18"/>
    <w:rsid w:val="00203CE3"/>
    <w:rsid w:val="00204554"/>
    <w:rsid w:val="002048E4"/>
    <w:rsid w:val="00204E89"/>
    <w:rsid w:val="002056E7"/>
    <w:rsid w:val="002065DD"/>
    <w:rsid w:val="00206B4C"/>
    <w:rsid w:val="00206FEA"/>
    <w:rsid w:val="002115F5"/>
    <w:rsid w:val="00211AF9"/>
    <w:rsid w:val="00212071"/>
    <w:rsid w:val="0021253F"/>
    <w:rsid w:val="00213797"/>
    <w:rsid w:val="00213F17"/>
    <w:rsid w:val="00215192"/>
    <w:rsid w:val="0021581B"/>
    <w:rsid w:val="0021619F"/>
    <w:rsid w:val="0021771B"/>
    <w:rsid w:val="00217FD3"/>
    <w:rsid w:val="00220EAD"/>
    <w:rsid w:val="00223EED"/>
    <w:rsid w:val="002241A3"/>
    <w:rsid w:val="0022422D"/>
    <w:rsid w:val="00224B5B"/>
    <w:rsid w:val="00224CB4"/>
    <w:rsid w:val="00224F16"/>
    <w:rsid w:val="00226453"/>
    <w:rsid w:val="002269A6"/>
    <w:rsid w:val="00230643"/>
    <w:rsid w:val="002308C2"/>
    <w:rsid w:val="00231ED5"/>
    <w:rsid w:val="002321CD"/>
    <w:rsid w:val="002321E0"/>
    <w:rsid w:val="002328E3"/>
    <w:rsid w:val="00232A8E"/>
    <w:rsid w:val="0023436F"/>
    <w:rsid w:val="00234419"/>
    <w:rsid w:val="00234A75"/>
    <w:rsid w:val="00234BA8"/>
    <w:rsid w:val="00235A99"/>
    <w:rsid w:val="00236C31"/>
    <w:rsid w:val="00236E5C"/>
    <w:rsid w:val="00237125"/>
    <w:rsid w:val="0023748C"/>
    <w:rsid w:val="002376A7"/>
    <w:rsid w:val="00237BC4"/>
    <w:rsid w:val="002404FD"/>
    <w:rsid w:val="002426C2"/>
    <w:rsid w:val="002435F1"/>
    <w:rsid w:val="00243EF0"/>
    <w:rsid w:val="00243F8A"/>
    <w:rsid w:val="0024478D"/>
    <w:rsid w:val="00244F18"/>
    <w:rsid w:val="002451C8"/>
    <w:rsid w:val="00245A7F"/>
    <w:rsid w:val="00246690"/>
    <w:rsid w:val="00247318"/>
    <w:rsid w:val="002503EA"/>
    <w:rsid w:val="002507AB"/>
    <w:rsid w:val="00250B03"/>
    <w:rsid w:val="00251943"/>
    <w:rsid w:val="0025288A"/>
    <w:rsid w:val="00252CA0"/>
    <w:rsid w:val="002534A4"/>
    <w:rsid w:val="00253AD4"/>
    <w:rsid w:val="00253EEC"/>
    <w:rsid w:val="00255B6F"/>
    <w:rsid w:val="00256AA8"/>
    <w:rsid w:val="002574EA"/>
    <w:rsid w:val="00257881"/>
    <w:rsid w:val="002602F5"/>
    <w:rsid w:val="002626E2"/>
    <w:rsid w:val="002627C9"/>
    <w:rsid w:val="00262FBD"/>
    <w:rsid w:val="00263278"/>
    <w:rsid w:val="00263482"/>
    <w:rsid w:val="00263DBB"/>
    <w:rsid w:val="0026416C"/>
    <w:rsid w:val="0026517D"/>
    <w:rsid w:val="0026597E"/>
    <w:rsid w:val="00265A06"/>
    <w:rsid w:val="00265F75"/>
    <w:rsid w:val="00266B6D"/>
    <w:rsid w:val="00267056"/>
    <w:rsid w:val="0026722C"/>
    <w:rsid w:val="00267A01"/>
    <w:rsid w:val="00267B95"/>
    <w:rsid w:val="00270652"/>
    <w:rsid w:val="00271467"/>
    <w:rsid w:val="002719CE"/>
    <w:rsid w:val="002720BA"/>
    <w:rsid w:val="00273661"/>
    <w:rsid w:val="00273787"/>
    <w:rsid w:val="002737BA"/>
    <w:rsid w:val="00273895"/>
    <w:rsid w:val="00273C35"/>
    <w:rsid w:val="00274A2E"/>
    <w:rsid w:val="002756F1"/>
    <w:rsid w:val="00276346"/>
    <w:rsid w:val="00276466"/>
    <w:rsid w:val="002764D8"/>
    <w:rsid w:val="0027657E"/>
    <w:rsid w:val="0027674A"/>
    <w:rsid w:val="00276E4A"/>
    <w:rsid w:val="002771F1"/>
    <w:rsid w:val="00277265"/>
    <w:rsid w:val="00277B79"/>
    <w:rsid w:val="00281D2E"/>
    <w:rsid w:val="00281EFD"/>
    <w:rsid w:val="002821D8"/>
    <w:rsid w:val="0028246C"/>
    <w:rsid w:val="0028288C"/>
    <w:rsid w:val="00282924"/>
    <w:rsid w:val="0028328D"/>
    <w:rsid w:val="002837FD"/>
    <w:rsid w:val="00284227"/>
    <w:rsid w:val="002845FB"/>
    <w:rsid w:val="002857C1"/>
    <w:rsid w:val="002873D0"/>
    <w:rsid w:val="0028745C"/>
    <w:rsid w:val="0029022D"/>
    <w:rsid w:val="00290776"/>
    <w:rsid w:val="0029099A"/>
    <w:rsid w:val="00290B2D"/>
    <w:rsid w:val="00291A44"/>
    <w:rsid w:val="00291B21"/>
    <w:rsid w:val="00291B96"/>
    <w:rsid w:val="00291F09"/>
    <w:rsid w:val="00292072"/>
    <w:rsid w:val="00292171"/>
    <w:rsid w:val="00292593"/>
    <w:rsid w:val="00292C6A"/>
    <w:rsid w:val="00292E5B"/>
    <w:rsid w:val="00292E67"/>
    <w:rsid w:val="00293C14"/>
    <w:rsid w:val="002959C3"/>
    <w:rsid w:val="00295A93"/>
    <w:rsid w:val="00295ACE"/>
    <w:rsid w:val="00296480"/>
    <w:rsid w:val="002A05AC"/>
    <w:rsid w:val="002A0D07"/>
    <w:rsid w:val="002A18FC"/>
    <w:rsid w:val="002A1DBF"/>
    <w:rsid w:val="002A2B84"/>
    <w:rsid w:val="002A3626"/>
    <w:rsid w:val="002A51B1"/>
    <w:rsid w:val="002A5562"/>
    <w:rsid w:val="002A5B72"/>
    <w:rsid w:val="002A7E83"/>
    <w:rsid w:val="002B0816"/>
    <w:rsid w:val="002B1177"/>
    <w:rsid w:val="002B1D15"/>
    <w:rsid w:val="002B328D"/>
    <w:rsid w:val="002B3C43"/>
    <w:rsid w:val="002B3E16"/>
    <w:rsid w:val="002B3E41"/>
    <w:rsid w:val="002B41E0"/>
    <w:rsid w:val="002B436A"/>
    <w:rsid w:val="002B4E49"/>
    <w:rsid w:val="002B4E95"/>
    <w:rsid w:val="002B5776"/>
    <w:rsid w:val="002B66A1"/>
    <w:rsid w:val="002B683A"/>
    <w:rsid w:val="002C0BC6"/>
    <w:rsid w:val="002C1B03"/>
    <w:rsid w:val="002C1CD0"/>
    <w:rsid w:val="002C1F35"/>
    <w:rsid w:val="002C1F8A"/>
    <w:rsid w:val="002C2E17"/>
    <w:rsid w:val="002C3DDE"/>
    <w:rsid w:val="002C4EF3"/>
    <w:rsid w:val="002C53F0"/>
    <w:rsid w:val="002C5ADF"/>
    <w:rsid w:val="002C5B4F"/>
    <w:rsid w:val="002C7E0A"/>
    <w:rsid w:val="002D05D5"/>
    <w:rsid w:val="002D0DDD"/>
    <w:rsid w:val="002D1255"/>
    <w:rsid w:val="002D1E89"/>
    <w:rsid w:val="002D31FF"/>
    <w:rsid w:val="002D33DC"/>
    <w:rsid w:val="002D3D30"/>
    <w:rsid w:val="002D3FB0"/>
    <w:rsid w:val="002D453C"/>
    <w:rsid w:val="002D4E47"/>
    <w:rsid w:val="002D54FE"/>
    <w:rsid w:val="002D5627"/>
    <w:rsid w:val="002D5BF7"/>
    <w:rsid w:val="002D5F2F"/>
    <w:rsid w:val="002D5FBF"/>
    <w:rsid w:val="002D6100"/>
    <w:rsid w:val="002D6E3F"/>
    <w:rsid w:val="002D70CC"/>
    <w:rsid w:val="002D70D8"/>
    <w:rsid w:val="002D7236"/>
    <w:rsid w:val="002D741E"/>
    <w:rsid w:val="002D7A50"/>
    <w:rsid w:val="002E0271"/>
    <w:rsid w:val="002E0444"/>
    <w:rsid w:val="002E155D"/>
    <w:rsid w:val="002E197E"/>
    <w:rsid w:val="002E1A12"/>
    <w:rsid w:val="002E2ECE"/>
    <w:rsid w:val="002E348A"/>
    <w:rsid w:val="002E49FA"/>
    <w:rsid w:val="002E5117"/>
    <w:rsid w:val="002E6300"/>
    <w:rsid w:val="002E6B19"/>
    <w:rsid w:val="002E728F"/>
    <w:rsid w:val="002E7902"/>
    <w:rsid w:val="002E7CA8"/>
    <w:rsid w:val="002F0720"/>
    <w:rsid w:val="002F0A7F"/>
    <w:rsid w:val="002F1153"/>
    <w:rsid w:val="002F1AD1"/>
    <w:rsid w:val="002F2055"/>
    <w:rsid w:val="002F290D"/>
    <w:rsid w:val="002F3431"/>
    <w:rsid w:val="002F446B"/>
    <w:rsid w:val="002F44F1"/>
    <w:rsid w:val="002F4C06"/>
    <w:rsid w:val="002F55FC"/>
    <w:rsid w:val="002F57B7"/>
    <w:rsid w:val="002F6B96"/>
    <w:rsid w:val="00300BEF"/>
    <w:rsid w:val="00301521"/>
    <w:rsid w:val="00301621"/>
    <w:rsid w:val="0030166D"/>
    <w:rsid w:val="00302637"/>
    <w:rsid w:val="00304271"/>
    <w:rsid w:val="00304C87"/>
    <w:rsid w:val="00305576"/>
    <w:rsid w:val="00306272"/>
    <w:rsid w:val="00307397"/>
    <w:rsid w:val="0031010C"/>
    <w:rsid w:val="0031153B"/>
    <w:rsid w:val="00312280"/>
    <w:rsid w:val="00312E46"/>
    <w:rsid w:val="00313347"/>
    <w:rsid w:val="00313467"/>
    <w:rsid w:val="00313927"/>
    <w:rsid w:val="00313BE8"/>
    <w:rsid w:val="003147F3"/>
    <w:rsid w:val="00314F16"/>
    <w:rsid w:val="0031503C"/>
    <w:rsid w:val="0031689C"/>
    <w:rsid w:val="0032009E"/>
    <w:rsid w:val="0032032C"/>
    <w:rsid w:val="0032052A"/>
    <w:rsid w:val="00320A5B"/>
    <w:rsid w:val="00320E94"/>
    <w:rsid w:val="00321CE7"/>
    <w:rsid w:val="00321E36"/>
    <w:rsid w:val="003231A2"/>
    <w:rsid w:val="00323850"/>
    <w:rsid w:val="0032404A"/>
    <w:rsid w:val="0032497F"/>
    <w:rsid w:val="00325D30"/>
    <w:rsid w:val="00325EDF"/>
    <w:rsid w:val="003262C2"/>
    <w:rsid w:val="00326C42"/>
    <w:rsid w:val="003272D0"/>
    <w:rsid w:val="003274A5"/>
    <w:rsid w:val="00327AC3"/>
    <w:rsid w:val="003308ED"/>
    <w:rsid w:val="0033137A"/>
    <w:rsid w:val="003315BA"/>
    <w:rsid w:val="003316C4"/>
    <w:rsid w:val="0033193E"/>
    <w:rsid w:val="00331962"/>
    <w:rsid w:val="00331BCB"/>
    <w:rsid w:val="00331D77"/>
    <w:rsid w:val="003322C4"/>
    <w:rsid w:val="0033296D"/>
    <w:rsid w:val="00332CC5"/>
    <w:rsid w:val="00333847"/>
    <w:rsid w:val="00333C0C"/>
    <w:rsid w:val="00334337"/>
    <w:rsid w:val="00334A2D"/>
    <w:rsid w:val="003354D6"/>
    <w:rsid w:val="00335BB4"/>
    <w:rsid w:val="00335C39"/>
    <w:rsid w:val="00335DE3"/>
    <w:rsid w:val="003367A1"/>
    <w:rsid w:val="0033724B"/>
    <w:rsid w:val="0033730A"/>
    <w:rsid w:val="00337BC7"/>
    <w:rsid w:val="00337D7C"/>
    <w:rsid w:val="003408CE"/>
    <w:rsid w:val="0034104F"/>
    <w:rsid w:val="00341CF4"/>
    <w:rsid w:val="00342967"/>
    <w:rsid w:val="003434E5"/>
    <w:rsid w:val="00344826"/>
    <w:rsid w:val="00345819"/>
    <w:rsid w:val="00345D05"/>
    <w:rsid w:val="00345EF5"/>
    <w:rsid w:val="003461DF"/>
    <w:rsid w:val="00346F7B"/>
    <w:rsid w:val="0034711A"/>
    <w:rsid w:val="00350175"/>
    <w:rsid w:val="003502D2"/>
    <w:rsid w:val="003506B5"/>
    <w:rsid w:val="0035092B"/>
    <w:rsid w:val="00351566"/>
    <w:rsid w:val="00351AB9"/>
    <w:rsid w:val="003522D1"/>
    <w:rsid w:val="003523F3"/>
    <w:rsid w:val="00353147"/>
    <w:rsid w:val="00354CBE"/>
    <w:rsid w:val="00355797"/>
    <w:rsid w:val="00356208"/>
    <w:rsid w:val="00356EB3"/>
    <w:rsid w:val="0035728F"/>
    <w:rsid w:val="00357C33"/>
    <w:rsid w:val="00360CCA"/>
    <w:rsid w:val="00360FAA"/>
    <w:rsid w:val="003612F9"/>
    <w:rsid w:val="0036134D"/>
    <w:rsid w:val="0036187B"/>
    <w:rsid w:val="00361A9E"/>
    <w:rsid w:val="00361D20"/>
    <w:rsid w:val="00362BD7"/>
    <w:rsid w:val="00363074"/>
    <w:rsid w:val="003645B2"/>
    <w:rsid w:val="00364E81"/>
    <w:rsid w:val="003650E7"/>
    <w:rsid w:val="003659C9"/>
    <w:rsid w:val="0036681E"/>
    <w:rsid w:val="003669AC"/>
    <w:rsid w:val="00367F8D"/>
    <w:rsid w:val="0037084C"/>
    <w:rsid w:val="0037086F"/>
    <w:rsid w:val="00371695"/>
    <w:rsid w:val="00371A25"/>
    <w:rsid w:val="00371C39"/>
    <w:rsid w:val="00371D2B"/>
    <w:rsid w:val="00371D43"/>
    <w:rsid w:val="0037245D"/>
    <w:rsid w:val="00373D42"/>
    <w:rsid w:val="00373DCC"/>
    <w:rsid w:val="00374B14"/>
    <w:rsid w:val="00374EDA"/>
    <w:rsid w:val="0037615E"/>
    <w:rsid w:val="003770CE"/>
    <w:rsid w:val="003775A3"/>
    <w:rsid w:val="003778FE"/>
    <w:rsid w:val="00380DB6"/>
    <w:rsid w:val="00381C39"/>
    <w:rsid w:val="00382327"/>
    <w:rsid w:val="00382B5F"/>
    <w:rsid w:val="003837F8"/>
    <w:rsid w:val="003839C6"/>
    <w:rsid w:val="003839FB"/>
    <w:rsid w:val="00383D9A"/>
    <w:rsid w:val="00384008"/>
    <w:rsid w:val="00384636"/>
    <w:rsid w:val="003846FF"/>
    <w:rsid w:val="003847E4"/>
    <w:rsid w:val="00384D74"/>
    <w:rsid w:val="00385036"/>
    <w:rsid w:val="00385612"/>
    <w:rsid w:val="0038624D"/>
    <w:rsid w:val="00386ACF"/>
    <w:rsid w:val="00387083"/>
    <w:rsid w:val="00390E18"/>
    <w:rsid w:val="003911F2"/>
    <w:rsid w:val="0039145B"/>
    <w:rsid w:val="003933AD"/>
    <w:rsid w:val="003935F8"/>
    <w:rsid w:val="003942B8"/>
    <w:rsid w:val="00395038"/>
    <w:rsid w:val="003959AB"/>
    <w:rsid w:val="00395BC0"/>
    <w:rsid w:val="00395BC2"/>
    <w:rsid w:val="00396339"/>
    <w:rsid w:val="003969B1"/>
    <w:rsid w:val="003A0255"/>
    <w:rsid w:val="003A0F8D"/>
    <w:rsid w:val="003A27CA"/>
    <w:rsid w:val="003A2AAC"/>
    <w:rsid w:val="003A31A4"/>
    <w:rsid w:val="003A3BA1"/>
    <w:rsid w:val="003A3D77"/>
    <w:rsid w:val="003A3E87"/>
    <w:rsid w:val="003A447A"/>
    <w:rsid w:val="003A4BD3"/>
    <w:rsid w:val="003A5203"/>
    <w:rsid w:val="003A58F4"/>
    <w:rsid w:val="003A70D0"/>
    <w:rsid w:val="003A749B"/>
    <w:rsid w:val="003B0107"/>
    <w:rsid w:val="003B0487"/>
    <w:rsid w:val="003B08B3"/>
    <w:rsid w:val="003B0B7B"/>
    <w:rsid w:val="003B0CED"/>
    <w:rsid w:val="003B24CA"/>
    <w:rsid w:val="003B360A"/>
    <w:rsid w:val="003B37C8"/>
    <w:rsid w:val="003B3FD2"/>
    <w:rsid w:val="003B4352"/>
    <w:rsid w:val="003B445E"/>
    <w:rsid w:val="003B5256"/>
    <w:rsid w:val="003B53BE"/>
    <w:rsid w:val="003B622B"/>
    <w:rsid w:val="003B6DF2"/>
    <w:rsid w:val="003B77E7"/>
    <w:rsid w:val="003B7BB5"/>
    <w:rsid w:val="003C0E2E"/>
    <w:rsid w:val="003C0EA4"/>
    <w:rsid w:val="003C2501"/>
    <w:rsid w:val="003C3462"/>
    <w:rsid w:val="003C385D"/>
    <w:rsid w:val="003C43E5"/>
    <w:rsid w:val="003C46E6"/>
    <w:rsid w:val="003C5214"/>
    <w:rsid w:val="003C5431"/>
    <w:rsid w:val="003C56C2"/>
    <w:rsid w:val="003C56F6"/>
    <w:rsid w:val="003C58F1"/>
    <w:rsid w:val="003C6100"/>
    <w:rsid w:val="003C659D"/>
    <w:rsid w:val="003C69E1"/>
    <w:rsid w:val="003C6F90"/>
    <w:rsid w:val="003C7088"/>
    <w:rsid w:val="003C71A1"/>
    <w:rsid w:val="003D1DBF"/>
    <w:rsid w:val="003D1E27"/>
    <w:rsid w:val="003D1F2A"/>
    <w:rsid w:val="003D33E0"/>
    <w:rsid w:val="003D43DA"/>
    <w:rsid w:val="003D472E"/>
    <w:rsid w:val="003D4A8F"/>
    <w:rsid w:val="003D7EF3"/>
    <w:rsid w:val="003E010F"/>
    <w:rsid w:val="003E224D"/>
    <w:rsid w:val="003E3010"/>
    <w:rsid w:val="003E3BA4"/>
    <w:rsid w:val="003E3CEA"/>
    <w:rsid w:val="003E3E16"/>
    <w:rsid w:val="003E401F"/>
    <w:rsid w:val="003E53B9"/>
    <w:rsid w:val="003E5A74"/>
    <w:rsid w:val="003E5E27"/>
    <w:rsid w:val="003E5F08"/>
    <w:rsid w:val="003E60D2"/>
    <w:rsid w:val="003E6783"/>
    <w:rsid w:val="003E67A9"/>
    <w:rsid w:val="003E6D99"/>
    <w:rsid w:val="003E7446"/>
    <w:rsid w:val="003E7B04"/>
    <w:rsid w:val="003F0993"/>
    <w:rsid w:val="003F120A"/>
    <w:rsid w:val="003F1A9C"/>
    <w:rsid w:val="003F1CF4"/>
    <w:rsid w:val="003F2192"/>
    <w:rsid w:val="003F22C0"/>
    <w:rsid w:val="003F2C9A"/>
    <w:rsid w:val="003F2EBD"/>
    <w:rsid w:val="003F31DB"/>
    <w:rsid w:val="003F3D66"/>
    <w:rsid w:val="003F4A4B"/>
    <w:rsid w:val="003F4C90"/>
    <w:rsid w:val="003F79EE"/>
    <w:rsid w:val="003F7B1C"/>
    <w:rsid w:val="0040006D"/>
    <w:rsid w:val="0040054C"/>
    <w:rsid w:val="004005BA"/>
    <w:rsid w:val="00400B01"/>
    <w:rsid w:val="00400C93"/>
    <w:rsid w:val="00400D83"/>
    <w:rsid w:val="004011FE"/>
    <w:rsid w:val="00401675"/>
    <w:rsid w:val="00401EDF"/>
    <w:rsid w:val="004020A9"/>
    <w:rsid w:val="00402BD3"/>
    <w:rsid w:val="00403573"/>
    <w:rsid w:val="00403822"/>
    <w:rsid w:val="004039D5"/>
    <w:rsid w:val="00403D76"/>
    <w:rsid w:val="0040403A"/>
    <w:rsid w:val="004042D8"/>
    <w:rsid w:val="00404D23"/>
    <w:rsid w:val="00404E8A"/>
    <w:rsid w:val="00404F8C"/>
    <w:rsid w:val="004051FA"/>
    <w:rsid w:val="0040550A"/>
    <w:rsid w:val="00405748"/>
    <w:rsid w:val="004065A2"/>
    <w:rsid w:val="0040675A"/>
    <w:rsid w:val="00406C76"/>
    <w:rsid w:val="004070D4"/>
    <w:rsid w:val="00407B6B"/>
    <w:rsid w:val="004128C3"/>
    <w:rsid w:val="00412FC9"/>
    <w:rsid w:val="004143DF"/>
    <w:rsid w:val="004149BC"/>
    <w:rsid w:val="0041566B"/>
    <w:rsid w:val="004157CA"/>
    <w:rsid w:val="004162DD"/>
    <w:rsid w:val="00416D43"/>
    <w:rsid w:val="00416DA5"/>
    <w:rsid w:val="00417395"/>
    <w:rsid w:val="00417407"/>
    <w:rsid w:val="0042006E"/>
    <w:rsid w:val="00420593"/>
    <w:rsid w:val="00420EEE"/>
    <w:rsid w:val="00421A5F"/>
    <w:rsid w:val="00422344"/>
    <w:rsid w:val="004228B8"/>
    <w:rsid w:val="00422F4D"/>
    <w:rsid w:val="00423362"/>
    <w:rsid w:val="004235CB"/>
    <w:rsid w:val="00424135"/>
    <w:rsid w:val="00425C07"/>
    <w:rsid w:val="00425C60"/>
    <w:rsid w:val="00425CE2"/>
    <w:rsid w:val="004263CD"/>
    <w:rsid w:val="00426753"/>
    <w:rsid w:val="00426FC2"/>
    <w:rsid w:val="004270D3"/>
    <w:rsid w:val="00427117"/>
    <w:rsid w:val="00430006"/>
    <w:rsid w:val="00430EF4"/>
    <w:rsid w:val="00431029"/>
    <w:rsid w:val="00431AC2"/>
    <w:rsid w:val="00432284"/>
    <w:rsid w:val="00433424"/>
    <w:rsid w:val="00433677"/>
    <w:rsid w:val="00433A57"/>
    <w:rsid w:val="00433EFF"/>
    <w:rsid w:val="00433FC8"/>
    <w:rsid w:val="00433FE7"/>
    <w:rsid w:val="00434100"/>
    <w:rsid w:val="00435687"/>
    <w:rsid w:val="0043588A"/>
    <w:rsid w:val="00436073"/>
    <w:rsid w:val="00437854"/>
    <w:rsid w:val="004400B0"/>
    <w:rsid w:val="004401D2"/>
    <w:rsid w:val="00440817"/>
    <w:rsid w:val="00440FC0"/>
    <w:rsid w:val="00441621"/>
    <w:rsid w:val="00441AF8"/>
    <w:rsid w:val="004428E9"/>
    <w:rsid w:val="00443183"/>
    <w:rsid w:val="0044404E"/>
    <w:rsid w:val="00444222"/>
    <w:rsid w:val="00444624"/>
    <w:rsid w:val="00445ACC"/>
    <w:rsid w:val="00445CB9"/>
    <w:rsid w:val="0044736B"/>
    <w:rsid w:val="00447CF5"/>
    <w:rsid w:val="00447E35"/>
    <w:rsid w:val="004500B0"/>
    <w:rsid w:val="00451B4B"/>
    <w:rsid w:val="004521A2"/>
    <w:rsid w:val="0045222E"/>
    <w:rsid w:val="00453413"/>
    <w:rsid w:val="0045354F"/>
    <w:rsid w:val="00453785"/>
    <w:rsid w:val="0045381B"/>
    <w:rsid w:val="004545B8"/>
    <w:rsid w:val="004549AD"/>
    <w:rsid w:val="00454D9E"/>
    <w:rsid w:val="0045508A"/>
    <w:rsid w:val="0045573C"/>
    <w:rsid w:val="00455AB6"/>
    <w:rsid w:val="00455F23"/>
    <w:rsid w:val="0045714F"/>
    <w:rsid w:val="00460D0C"/>
    <w:rsid w:val="00460F50"/>
    <w:rsid w:val="0046128D"/>
    <w:rsid w:val="004613CF"/>
    <w:rsid w:val="00461657"/>
    <w:rsid w:val="004645E9"/>
    <w:rsid w:val="00464C12"/>
    <w:rsid w:val="00464F47"/>
    <w:rsid w:val="004663B6"/>
    <w:rsid w:val="0046678E"/>
    <w:rsid w:val="004677DA"/>
    <w:rsid w:val="0047113E"/>
    <w:rsid w:val="00471248"/>
    <w:rsid w:val="00471555"/>
    <w:rsid w:val="00471750"/>
    <w:rsid w:val="00471F5C"/>
    <w:rsid w:val="004720D5"/>
    <w:rsid w:val="0047229B"/>
    <w:rsid w:val="00474582"/>
    <w:rsid w:val="004747B9"/>
    <w:rsid w:val="00475D93"/>
    <w:rsid w:val="0047633C"/>
    <w:rsid w:val="00476B4F"/>
    <w:rsid w:val="00476C46"/>
    <w:rsid w:val="00477016"/>
    <w:rsid w:val="00477020"/>
    <w:rsid w:val="0047766B"/>
    <w:rsid w:val="00480169"/>
    <w:rsid w:val="004801D3"/>
    <w:rsid w:val="00480228"/>
    <w:rsid w:val="0048090C"/>
    <w:rsid w:val="00480D88"/>
    <w:rsid w:val="00482A47"/>
    <w:rsid w:val="00483DA2"/>
    <w:rsid w:val="00483DAB"/>
    <w:rsid w:val="0048432E"/>
    <w:rsid w:val="00484BD3"/>
    <w:rsid w:val="00484FDC"/>
    <w:rsid w:val="004858A9"/>
    <w:rsid w:val="004859E6"/>
    <w:rsid w:val="00485AC3"/>
    <w:rsid w:val="00485AF1"/>
    <w:rsid w:val="00486A6A"/>
    <w:rsid w:val="00486C49"/>
    <w:rsid w:val="004900CA"/>
    <w:rsid w:val="004908BF"/>
    <w:rsid w:val="00491F94"/>
    <w:rsid w:val="004929B6"/>
    <w:rsid w:val="00493D28"/>
    <w:rsid w:val="00494B3C"/>
    <w:rsid w:val="0049620F"/>
    <w:rsid w:val="00496792"/>
    <w:rsid w:val="004967A3"/>
    <w:rsid w:val="004967AC"/>
    <w:rsid w:val="00496A4B"/>
    <w:rsid w:val="00496C90"/>
    <w:rsid w:val="004972A0"/>
    <w:rsid w:val="004973B5"/>
    <w:rsid w:val="004A0401"/>
    <w:rsid w:val="004A0BF2"/>
    <w:rsid w:val="004A1009"/>
    <w:rsid w:val="004A1C12"/>
    <w:rsid w:val="004A215E"/>
    <w:rsid w:val="004A2B4F"/>
    <w:rsid w:val="004A2F6C"/>
    <w:rsid w:val="004A301A"/>
    <w:rsid w:val="004A36A9"/>
    <w:rsid w:val="004A42C6"/>
    <w:rsid w:val="004A4E84"/>
    <w:rsid w:val="004A5D20"/>
    <w:rsid w:val="004A5D8E"/>
    <w:rsid w:val="004A61CA"/>
    <w:rsid w:val="004A6677"/>
    <w:rsid w:val="004A71FE"/>
    <w:rsid w:val="004A74FD"/>
    <w:rsid w:val="004A79DD"/>
    <w:rsid w:val="004B0235"/>
    <w:rsid w:val="004B0707"/>
    <w:rsid w:val="004B0D56"/>
    <w:rsid w:val="004B11A4"/>
    <w:rsid w:val="004B17D7"/>
    <w:rsid w:val="004B20B5"/>
    <w:rsid w:val="004B23C5"/>
    <w:rsid w:val="004B35C4"/>
    <w:rsid w:val="004B3DB6"/>
    <w:rsid w:val="004B400F"/>
    <w:rsid w:val="004B42B1"/>
    <w:rsid w:val="004B5A8B"/>
    <w:rsid w:val="004B6F95"/>
    <w:rsid w:val="004B7776"/>
    <w:rsid w:val="004C00D3"/>
    <w:rsid w:val="004C07AC"/>
    <w:rsid w:val="004C1574"/>
    <w:rsid w:val="004C1EF3"/>
    <w:rsid w:val="004C2320"/>
    <w:rsid w:val="004C284D"/>
    <w:rsid w:val="004C29C3"/>
    <w:rsid w:val="004C32A0"/>
    <w:rsid w:val="004C4ABA"/>
    <w:rsid w:val="004C5086"/>
    <w:rsid w:val="004C50DA"/>
    <w:rsid w:val="004C5678"/>
    <w:rsid w:val="004C5850"/>
    <w:rsid w:val="004C5A77"/>
    <w:rsid w:val="004C67AD"/>
    <w:rsid w:val="004C6DF4"/>
    <w:rsid w:val="004C76BE"/>
    <w:rsid w:val="004C7A48"/>
    <w:rsid w:val="004D0174"/>
    <w:rsid w:val="004D023F"/>
    <w:rsid w:val="004D155D"/>
    <w:rsid w:val="004D15C2"/>
    <w:rsid w:val="004D201E"/>
    <w:rsid w:val="004D248B"/>
    <w:rsid w:val="004D2A23"/>
    <w:rsid w:val="004D3284"/>
    <w:rsid w:val="004D3522"/>
    <w:rsid w:val="004D395F"/>
    <w:rsid w:val="004D3D08"/>
    <w:rsid w:val="004D42CF"/>
    <w:rsid w:val="004D4A3A"/>
    <w:rsid w:val="004D53A6"/>
    <w:rsid w:val="004D57FC"/>
    <w:rsid w:val="004D5E52"/>
    <w:rsid w:val="004D6065"/>
    <w:rsid w:val="004D615F"/>
    <w:rsid w:val="004D6CDB"/>
    <w:rsid w:val="004D750E"/>
    <w:rsid w:val="004D77BA"/>
    <w:rsid w:val="004D7845"/>
    <w:rsid w:val="004D7D5B"/>
    <w:rsid w:val="004E01AC"/>
    <w:rsid w:val="004E0FF9"/>
    <w:rsid w:val="004E1225"/>
    <w:rsid w:val="004E192B"/>
    <w:rsid w:val="004E1AF4"/>
    <w:rsid w:val="004E2447"/>
    <w:rsid w:val="004E263A"/>
    <w:rsid w:val="004E2D5D"/>
    <w:rsid w:val="004E37D5"/>
    <w:rsid w:val="004E3D23"/>
    <w:rsid w:val="004E4FD9"/>
    <w:rsid w:val="004E684C"/>
    <w:rsid w:val="004E6A45"/>
    <w:rsid w:val="004E7118"/>
    <w:rsid w:val="004E7A7C"/>
    <w:rsid w:val="004F0306"/>
    <w:rsid w:val="004F0D25"/>
    <w:rsid w:val="004F1065"/>
    <w:rsid w:val="004F36F5"/>
    <w:rsid w:val="004F3903"/>
    <w:rsid w:val="004F3E48"/>
    <w:rsid w:val="004F3FA6"/>
    <w:rsid w:val="004F41F6"/>
    <w:rsid w:val="004F67D1"/>
    <w:rsid w:val="004F6B0C"/>
    <w:rsid w:val="004F794A"/>
    <w:rsid w:val="004F7A09"/>
    <w:rsid w:val="004F7AFB"/>
    <w:rsid w:val="004F7ECB"/>
    <w:rsid w:val="00500177"/>
    <w:rsid w:val="0050090C"/>
    <w:rsid w:val="00500C09"/>
    <w:rsid w:val="00500D09"/>
    <w:rsid w:val="00500E92"/>
    <w:rsid w:val="00500EB6"/>
    <w:rsid w:val="00501177"/>
    <w:rsid w:val="00501A05"/>
    <w:rsid w:val="00501B48"/>
    <w:rsid w:val="00502A8A"/>
    <w:rsid w:val="005033E3"/>
    <w:rsid w:val="00504DCA"/>
    <w:rsid w:val="00504F7E"/>
    <w:rsid w:val="00505B7D"/>
    <w:rsid w:val="0050606A"/>
    <w:rsid w:val="005115FC"/>
    <w:rsid w:val="00511624"/>
    <w:rsid w:val="00511631"/>
    <w:rsid w:val="005125BE"/>
    <w:rsid w:val="00512814"/>
    <w:rsid w:val="0051338C"/>
    <w:rsid w:val="00514686"/>
    <w:rsid w:val="005155B2"/>
    <w:rsid w:val="005165FB"/>
    <w:rsid w:val="00516E7A"/>
    <w:rsid w:val="00517911"/>
    <w:rsid w:val="00517B6F"/>
    <w:rsid w:val="00517F98"/>
    <w:rsid w:val="00517FB5"/>
    <w:rsid w:val="00521597"/>
    <w:rsid w:val="00522145"/>
    <w:rsid w:val="005227C9"/>
    <w:rsid w:val="00522900"/>
    <w:rsid w:val="00523060"/>
    <w:rsid w:val="00523250"/>
    <w:rsid w:val="00523D4C"/>
    <w:rsid w:val="00523FB5"/>
    <w:rsid w:val="0052447D"/>
    <w:rsid w:val="005247B8"/>
    <w:rsid w:val="00524F3C"/>
    <w:rsid w:val="00525252"/>
    <w:rsid w:val="00525334"/>
    <w:rsid w:val="00525890"/>
    <w:rsid w:val="0052644D"/>
    <w:rsid w:val="00526C2D"/>
    <w:rsid w:val="005271FD"/>
    <w:rsid w:val="00527960"/>
    <w:rsid w:val="00530660"/>
    <w:rsid w:val="0053071B"/>
    <w:rsid w:val="00530D85"/>
    <w:rsid w:val="0053175F"/>
    <w:rsid w:val="00532B18"/>
    <w:rsid w:val="00532D34"/>
    <w:rsid w:val="00532E54"/>
    <w:rsid w:val="005331E7"/>
    <w:rsid w:val="005334E2"/>
    <w:rsid w:val="0053477D"/>
    <w:rsid w:val="005356CB"/>
    <w:rsid w:val="005364F1"/>
    <w:rsid w:val="00536718"/>
    <w:rsid w:val="00536C40"/>
    <w:rsid w:val="005374F9"/>
    <w:rsid w:val="005375DC"/>
    <w:rsid w:val="005378B5"/>
    <w:rsid w:val="00537A19"/>
    <w:rsid w:val="00537A7E"/>
    <w:rsid w:val="00537D57"/>
    <w:rsid w:val="00540181"/>
    <w:rsid w:val="00541157"/>
    <w:rsid w:val="00541450"/>
    <w:rsid w:val="00541748"/>
    <w:rsid w:val="00541CB4"/>
    <w:rsid w:val="00543451"/>
    <w:rsid w:val="00544C6E"/>
    <w:rsid w:val="00544E51"/>
    <w:rsid w:val="00544FF7"/>
    <w:rsid w:val="0054564C"/>
    <w:rsid w:val="0054623C"/>
    <w:rsid w:val="00546925"/>
    <w:rsid w:val="00546D2A"/>
    <w:rsid w:val="00547C2F"/>
    <w:rsid w:val="00551425"/>
    <w:rsid w:val="0055165E"/>
    <w:rsid w:val="00551B59"/>
    <w:rsid w:val="005558E5"/>
    <w:rsid w:val="00555A2A"/>
    <w:rsid w:val="00555D82"/>
    <w:rsid w:val="0055606A"/>
    <w:rsid w:val="005565A0"/>
    <w:rsid w:val="00557145"/>
    <w:rsid w:val="00557A62"/>
    <w:rsid w:val="005607F5"/>
    <w:rsid w:val="00560B29"/>
    <w:rsid w:val="00560BD2"/>
    <w:rsid w:val="00561050"/>
    <w:rsid w:val="0056112C"/>
    <w:rsid w:val="0056184B"/>
    <w:rsid w:val="00561B83"/>
    <w:rsid w:val="00562023"/>
    <w:rsid w:val="00563B54"/>
    <w:rsid w:val="00563E04"/>
    <w:rsid w:val="00564944"/>
    <w:rsid w:val="00564F3D"/>
    <w:rsid w:val="00565398"/>
    <w:rsid w:val="0056592B"/>
    <w:rsid w:val="0056599D"/>
    <w:rsid w:val="0057079B"/>
    <w:rsid w:val="00570A37"/>
    <w:rsid w:val="00570D51"/>
    <w:rsid w:val="00570DDC"/>
    <w:rsid w:val="005716A1"/>
    <w:rsid w:val="00571972"/>
    <w:rsid w:val="00571CA3"/>
    <w:rsid w:val="00571E66"/>
    <w:rsid w:val="00572091"/>
    <w:rsid w:val="00572B43"/>
    <w:rsid w:val="00572E32"/>
    <w:rsid w:val="00573A73"/>
    <w:rsid w:val="00574335"/>
    <w:rsid w:val="00574990"/>
    <w:rsid w:val="00574DD6"/>
    <w:rsid w:val="0057532B"/>
    <w:rsid w:val="00575ADD"/>
    <w:rsid w:val="00575C04"/>
    <w:rsid w:val="0057767B"/>
    <w:rsid w:val="00577A87"/>
    <w:rsid w:val="00581944"/>
    <w:rsid w:val="0058195C"/>
    <w:rsid w:val="00581980"/>
    <w:rsid w:val="00581E2D"/>
    <w:rsid w:val="00581F10"/>
    <w:rsid w:val="0058265D"/>
    <w:rsid w:val="00582A9B"/>
    <w:rsid w:val="00582D6A"/>
    <w:rsid w:val="00583238"/>
    <w:rsid w:val="005839BE"/>
    <w:rsid w:val="0058462D"/>
    <w:rsid w:val="005846B0"/>
    <w:rsid w:val="00584B93"/>
    <w:rsid w:val="005852E8"/>
    <w:rsid w:val="00585F0B"/>
    <w:rsid w:val="00586781"/>
    <w:rsid w:val="0058685B"/>
    <w:rsid w:val="00587E79"/>
    <w:rsid w:val="00590491"/>
    <w:rsid w:val="0059060A"/>
    <w:rsid w:val="0059189C"/>
    <w:rsid w:val="00591C9E"/>
    <w:rsid w:val="00593310"/>
    <w:rsid w:val="00594353"/>
    <w:rsid w:val="005947F0"/>
    <w:rsid w:val="00594FC8"/>
    <w:rsid w:val="00595AD4"/>
    <w:rsid w:val="00596208"/>
    <w:rsid w:val="00597607"/>
    <w:rsid w:val="00597BC7"/>
    <w:rsid w:val="005A01AE"/>
    <w:rsid w:val="005A087E"/>
    <w:rsid w:val="005A0949"/>
    <w:rsid w:val="005A0C06"/>
    <w:rsid w:val="005A1F9B"/>
    <w:rsid w:val="005A227C"/>
    <w:rsid w:val="005A24EF"/>
    <w:rsid w:val="005A2888"/>
    <w:rsid w:val="005A336C"/>
    <w:rsid w:val="005A367C"/>
    <w:rsid w:val="005A3ABF"/>
    <w:rsid w:val="005A4028"/>
    <w:rsid w:val="005A4405"/>
    <w:rsid w:val="005A4A24"/>
    <w:rsid w:val="005A5361"/>
    <w:rsid w:val="005A6392"/>
    <w:rsid w:val="005A68E1"/>
    <w:rsid w:val="005A7197"/>
    <w:rsid w:val="005A7992"/>
    <w:rsid w:val="005A7FB4"/>
    <w:rsid w:val="005B0267"/>
    <w:rsid w:val="005B1846"/>
    <w:rsid w:val="005B1B21"/>
    <w:rsid w:val="005B1B3C"/>
    <w:rsid w:val="005B1E35"/>
    <w:rsid w:val="005B24B5"/>
    <w:rsid w:val="005B2D12"/>
    <w:rsid w:val="005B3066"/>
    <w:rsid w:val="005B4993"/>
    <w:rsid w:val="005B50AB"/>
    <w:rsid w:val="005B5B47"/>
    <w:rsid w:val="005B66A9"/>
    <w:rsid w:val="005B7B57"/>
    <w:rsid w:val="005B7B69"/>
    <w:rsid w:val="005B7F65"/>
    <w:rsid w:val="005C0953"/>
    <w:rsid w:val="005C0DAB"/>
    <w:rsid w:val="005C0EDF"/>
    <w:rsid w:val="005C1850"/>
    <w:rsid w:val="005C185D"/>
    <w:rsid w:val="005C273C"/>
    <w:rsid w:val="005C3839"/>
    <w:rsid w:val="005C48EF"/>
    <w:rsid w:val="005C49E2"/>
    <w:rsid w:val="005C4FF0"/>
    <w:rsid w:val="005C5216"/>
    <w:rsid w:val="005C52AE"/>
    <w:rsid w:val="005C54EC"/>
    <w:rsid w:val="005C55BC"/>
    <w:rsid w:val="005C61EF"/>
    <w:rsid w:val="005C6770"/>
    <w:rsid w:val="005C692B"/>
    <w:rsid w:val="005C6BA7"/>
    <w:rsid w:val="005D25BF"/>
    <w:rsid w:val="005D25F3"/>
    <w:rsid w:val="005D38E0"/>
    <w:rsid w:val="005D3C52"/>
    <w:rsid w:val="005D3F9E"/>
    <w:rsid w:val="005D4102"/>
    <w:rsid w:val="005D4295"/>
    <w:rsid w:val="005D460B"/>
    <w:rsid w:val="005D47C6"/>
    <w:rsid w:val="005D48CC"/>
    <w:rsid w:val="005D4D6A"/>
    <w:rsid w:val="005D56A5"/>
    <w:rsid w:val="005D56DE"/>
    <w:rsid w:val="005D609B"/>
    <w:rsid w:val="005D6DE5"/>
    <w:rsid w:val="005D701A"/>
    <w:rsid w:val="005D7336"/>
    <w:rsid w:val="005D7DB4"/>
    <w:rsid w:val="005E00F0"/>
    <w:rsid w:val="005E04E0"/>
    <w:rsid w:val="005E0556"/>
    <w:rsid w:val="005E0562"/>
    <w:rsid w:val="005E16E7"/>
    <w:rsid w:val="005E1C7F"/>
    <w:rsid w:val="005E2151"/>
    <w:rsid w:val="005E23F6"/>
    <w:rsid w:val="005E37D7"/>
    <w:rsid w:val="005E3820"/>
    <w:rsid w:val="005E4231"/>
    <w:rsid w:val="005E5957"/>
    <w:rsid w:val="005E6301"/>
    <w:rsid w:val="005E7A44"/>
    <w:rsid w:val="005E7CAF"/>
    <w:rsid w:val="005E7F50"/>
    <w:rsid w:val="005F01DE"/>
    <w:rsid w:val="005F02CC"/>
    <w:rsid w:val="005F074D"/>
    <w:rsid w:val="005F0825"/>
    <w:rsid w:val="005F0BBE"/>
    <w:rsid w:val="005F0E27"/>
    <w:rsid w:val="005F1D6E"/>
    <w:rsid w:val="005F3145"/>
    <w:rsid w:val="005F3248"/>
    <w:rsid w:val="005F3618"/>
    <w:rsid w:val="005F415B"/>
    <w:rsid w:val="005F4850"/>
    <w:rsid w:val="005F56FE"/>
    <w:rsid w:val="005F582B"/>
    <w:rsid w:val="005F59E4"/>
    <w:rsid w:val="005F742C"/>
    <w:rsid w:val="00600E88"/>
    <w:rsid w:val="00601089"/>
    <w:rsid w:val="006029B0"/>
    <w:rsid w:val="00604002"/>
    <w:rsid w:val="00604B95"/>
    <w:rsid w:val="006054D3"/>
    <w:rsid w:val="006058FD"/>
    <w:rsid w:val="006059DC"/>
    <w:rsid w:val="00606A4E"/>
    <w:rsid w:val="00606AC1"/>
    <w:rsid w:val="00607243"/>
    <w:rsid w:val="0061030B"/>
    <w:rsid w:val="006117A7"/>
    <w:rsid w:val="00612D84"/>
    <w:rsid w:val="00612FCA"/>
    <w:rsid w:val="00614178"/>
    <w:rsid w:val="00614B0E"/>
    <w:rsid w:val="00615E22"/>
    <w:rsid w:val="00617450"/>
    <w:rsid w:val="006201F1"/>
    <w:rsid w:val="00620A0B"/>
    <w:rsid w:val="00621396"/>
    <w:rsid w:val="0062283E"/>
    <w:rsid w:val="00623082"/>
    <w:rsid w:val="00624551"/>
    <w:rsid w:val="00624D53"/>
    <w:rsid w:val="00624EE1"/>
    <w:rsid w:val="0062539A"/>
    <w:rsid w:val="006275B0"/>
    <w:rsid w:val="00627848"/>
    <w:rsid w:val="00627D7E"/>
    <w:rsid w:val="00631A91"/>
    <w:rsid w:val="0063298B"/>
    <w:rsid w:val="00632D51"/>
    <w:rsid w:val="00633015"/>
    <w:rsid w:val="006357CB"/>
    <w:rsid w:val="00637AC8"/>
    <w:rsid w:val="00637D41"/>
    <w:rsid w:val="0064072D"/>
    <w:rsid w:val="006407DC"/>
    <w:rsid w:val="00640801"/>
    <w:rsid w:val="00641AE0"/>
    <w:rsid w:val="00642E42"/>
    <w:rsid w:val="0064358C"/>
    <w:rsid w:val="00644CDB"/>
    <w:rsid w:val="00644FC8"/>
    <w:rsid w:val="00645EE9"/>
    <w:rsid w:val="00646720"/>
    <w:rsid w:val="00646CF2"/>
    <w:rsid w:val="00646EF8"/>
    <w:rsid w:val="00647730"/>
    <w:rsid w:val="00647B0D"/>
    <w:rsid w:val="00647B1D"/>
    <w:rsid w:val="00647D46"/>
    <w:rsid w:val="00647DE0"/>
    <w:rsid w:val="006501AE"/>
    <w:rsid w:val="006506B4"/>
    <w:rsid w:val="006507DF"/>
    <w:rsid w:val="006512AD"/>
    <w:rsid w:val="006524E3"/>
    <w:rsid w:val="00653AEE"/>
    <w:rsid w:val="00653D91"/>
    <w:rsid w:val="00654432"/>
    <w:rsid w:val="0065476A"/>
    <w:rsid w:val="00654CE8"/>
    <w:rsid w:val="00655024"/>
    <w:rsid w:val="00656163"/>
    <w:rsid w:val="0065628D"/>
    <w:rsid w:val="006563B8"/>
    <w:rsid w:val="00656C5F"/>
    <w:rsid w:val="00656CEC"/>
    <w:rsid w:val="006602DA"/>
    <w:rsid w:val="00660CDD"/>
    <w:rsid w:val="006623B3"/>
    <w:rsid w:val="00662839"/>
    <w:rsid w:val="00662AEC"/>
    <w:rsid w:val="00663A13"/>
    <w:rsid w:val="00663BE3"/>
    <w:rsid w:val="00664991"/>
    <w:rsid w:val="00664998"/>
    <w:rsid w:val="00664A1F"/>
    <w:rsid w:val="00664B9D"/>
    <w:rsid w:val="00665AE6"/>
    <w:rsid w:val="00665CF1"/>
    <w:rsid w:val="00665F03"/>
    <w:rsid w:val="00665F1E"/>
    <w:rsid w:val="006665A0"/>
    <w:rsid w:val="0066665E"/>
    <w:rsid w:val="00666E73"/>
    <w:rsid w:val="00667440"/>
    <w:rsid w:val="00667C32"/>
    <w:rsid w:val="00667C37"/>
    <w:rsid w:val="00667D3F"/>
    <w:rsid w:val="006702BB"/>
    <w:rsid w:val="006702F7"/>
    <w:rsid w:val="00670D60"/>
    <w:rsid w:val="006711A6"/>
    <w:rsid w:val="006712B9"/>
    <w:rsid w:val="006717C0"/>
    <w:rsid w:val="00671AC9"/>
    <w:rsid w:val="00671D6A"/>
    <w:rsid w:val="00671F47"/>
    <w:rsid w:val="00671FCF"/>
    <w:rsid w:val="00673391"/>
    <w:rsid w:val="0067359C"/>
    <w:rsid w:val="00673889"/>
    <w:rsid w:val="006738DB"/>
    <w:rsid w:val="006755F9"/>
    <w:rsid w:val="006768F4"/>
    <w:rsid w:val="00676944"/>
    <w:rsid w:val="00680210"/>
    <w:rsid w:val="00680C29"/>
    <w:rsid w:val="00680D0A"/>
    <w:rsid w:val="00681693"/>
    <w:rsid w:val="00681A27"/>
    <w:rsid w:val="00681C82"/>
    <w:rsid w:val="00681F65"/>
    <w:rsid w:val="00682628"/>
    <w:rsid w:val="00682776"/>
    <w:rsid w:val="00682CE0"/>
    <w:rsid w:val="00683C37"/>
    <w:rsid w:val="006840C8"/>
    <w:rsid w:val="006845D4"/>
    <w:rsid w:val="00684AA6"/>
    <w:rsid w:val="006863A2"/>
    <w:rsid w:val="006866F6"/>
    <w:rsid w:val="006876D4"/>
    <w:rsid w:val="00687C3A"/>
    <w:rsid w:val="00690C64"/>
    <w:rsid w:val="00690E78"/>
    <w:rsid w:val="00690EEA"/>
    <w:rsid w:val="0069136C"/>
    <w:rsid w:val="006916BF"/>
    <w:rsid w:val="0069237A"/>
    <w:rsid w:val="00693646"/>
    <w:rsid w:val="006939AF"/>
    <w:rsid w:val="00694662"/>
    <w:rsid w:val="00694AD0"/>
    <w:rsid w:val="00694BBA"/>
    <w:rsid w:val="0069581C"/>
    <w:rsid w:val="006958E8"/>
    <w:rsid w:val="00696762"/>
    <w:rsid w:val="00696832"/>
    <w:rsid w:val="006972C7"/>
    <w:rsid w:val="00697F21"/>
    <w:rsid w:val="00697F5F"/>
    <w:rsid w:val="006A061C"/>
    <w:rsid w:val="006A0BD4"/>
    <w:rsid w:val="006A184E"/>
    <w:rsid w:val="006A2748"/>
    <w:rsid w:val="006A3A4F"/>
    <w:rsid w:val="006A486D"/>
    <w:rsid w:val="006A4C62"/>
    <w:rsid w:val="006A4E08"/>
    <w:rsid w:val="006A54D9"/>
    <w:rsid w:val="006B016B"/>
    <w:rsid w:val="006B12C0"/>
    <w:rsid w:val="006B1408"/>
    <w:rsid w:val="006B2DC8"/>
    <w:rsid w:val="006B2F11"/>
    <w:rsid w:val="006B32E5"/>
    <w:rsid w:val="006B377F"/>
    <w:rsid w:val="006B3FAE"/>
    <w:rsid w:val="006B4088"/>
    <w:rsid w:val="006B4142"/>
    <w:rsid w:val="006B42FE"/>
    <w:rsid w:val="006B454B"/>
    <w:rsid w:val="006B4BCF"/>
    <w:rsid w:val="006B59A1"/>
    <w:rsid w:val="006B5C47"/>
    <w:rsid w:val="006B651E"/>
    <w:rsid w:val="006B6D02"/>
    <w:rsid w:val="006B719B"/>
    <w:rsid w:val="006B7392"/>
    <w:rsid w:val="006B78AE"/>
    <w:rsid w:val="006B7979"/>
    <w:rsid w:val="006B7B42"/>
    <w:rsid w:val="006B7F3E"/>
    <w:rsid w:val="006C04AA"/>
    <w:rsid w:val="006C0DE5"/>
    <w:rsid w:val="006C16AF"/>
    <w:rsid w:val="006C1E6A"/>
    <w:rsid w:val="006C1FAE"/>
    <w:rsid w:val="006C25E2"/>
    <w:rsid w:val="006C28CA"/>
    <w:rsid w:val="006C31D7"/>
    <w:rsid w:val="006C3236"/>
    <w:rsid w:val="006C41AB"/>
    <w:rsid w:val="006C439F"/>
    <w:rsid w:val="006C568E"/>
    <w:rsid w:val="006C5EC1"/>
    <w:rsid w:val="006C65A3"/>
    <w:rsid w:val="006C6BFC"/>
    <w:rsid w:val="006C6EE5"/>
    <w:rsid w:val="006C6F3D"/>
    <w:rsid w:val="006C7748"/>
    <w:rsid w:val="006D0D19"/>
    <w:rsid w:val="006D1C51"/>
    <w:rsid w:val="006D1E1F"/>
    <w:rsid w:val="006D2B5A"/>
    <w:rsid w:val="006D3295"/>
    <w:rsid w:val="006D65A4"/>
    <w:rsid w:val="006D68C0"/>
    <w:rsid w:val="006D6B98"/>
    <w:rsid w:val="006D7377"/>
    <w:rsid w:val="006D7F76"/>
    <w:rsid w:val="006E060D"/>
    <w:rsid w:val="006E090A"/>
    <w:rsid w:val="006E1C18"/>
    <w:rsid w:val="006E20AC"/>
    <w:rsid w:val="006E29C0"/>
    <w:rsid w:val="006E2FD3"/>
    <w:rsid w:val="006E3117"/>
    <w:rsid w:val="006E3290"/>
    <w:rsid w:val="006E3841"/>
    <w:rsid w:val="006E4D47"/>
    <w:rsid w:val="006E56B3"/>
    <w:rsid w:val="006E614D"/>
    <w:rsid w:val="006E6AA9"/>
    <w:rsid w:val="006E6D36"/>
    <w:rsid w:val="006E6DE0"/>
    <w:rsid w:val="006E768D"/>
    <w:rsid w:val="006F0088"/>
    <w:rsid w:val="006F057C"/>
    <w:rsid w:val="006F0754"/>
    <w:rsid w:val="006F08A3"/>
    <w:rsid w:val="006F11E5"/>
    <w:rsid w:val="006F1F8E"/>
    <w:rsid w:val="006F24AB"/>
    <w:rsid w:val="006F28D4"/>
    <w:rsid w:val="006F28DE"/>
    <w:rsid w:val="006F334C"/>
    <w:rsid w:val="006F3869"/>
    <w:rsid w:val="006F3955"/>
    <w:rsid w:val="006F3EA7"/>
    <w:rsid w:val="006F4E7F"/>
    <w:rsid w:val="006F5330"/>
    <w:rsid w:val="006F5370"/>
    <w:rsid w:val="006F604A"/>
    <w:rsid w:val="006F6073"/>
    <w:rsid w:val="006F6113"/>
    <w:rsid w:val="006F62BB"/>
    <w:rsid w:val="006F6D5F"/>
    <w:rsid w:val="007007B9"/>
    <w:rsid w:val="007007C9"/>
    <w:rsid w:val="00700E23"/>
    <w:rsid w:val="007010EB"/>
    <w:rsid w:val="00702D66"/>
    <w:rsid w:val="00702FA7"/>
    <w:rsid w:val="0070308D"/>
    <w:rsid w:val="00703752"/>
    <w:rsid w:val="00703D38"/>
    <w:rsid w:val="007045C7"/>
    <w:rsid w:val="0070565B"/>
    <w:rsid w:val="007056BF"/>
    <w:rsid w:val="00705ED0"/>
    <w:rsid w:val="00705F62"/>
    <w:rsid w:val="00706961"/>
    <w:rsid w:val="0070725A"/>
    <w:rsid w:val="00707282"/>
    <w:rsid w:val="00707627"/>
    <w:rsid w:val="00707B43"/>
    <w:rsid w:val="0071084F"/>
    <w:rsid w:val="0071104E"/>
    <w:rsid w:val="00711ADB"/>
    <w:rsid w:val="00711EC9"/>
    <w:rsid w:val="00711ECD"/>
    <w:rsid w:val="00712F6D"/>
    <w:rsid w:val="007132DD"/>
    <w:rsid w:val="00714B10"/>
    <w:rsid w:val="00714F13"/>
    <w:rsid w:val="00716075"/>
    <w:rsid w:val="0071727A"/>
    <w:rsid w:val="00717871"/>
    <w:rsid w:val="00720692"/>
    <w:rsid w:val="007222B9"/>
    <w:rsid w:val="00722501"/>
    <w:rsid w:val="00722692"/>
    <w:rsid w:val="0072284A"/>
    <w:rsid w:val="007229A9"/>
    <w:rsid w:val="007238B7"/>
    <w:rsid w:val="0072392C"/>
    <w:rsid w:val="0072398D"/>
    <w:rsid w:val="00724E19"/>
    <w:rsid w:val="0072639F"/>
    <w:rsid w:val="007263C6"/>
    <w:rsid w:val="0072657E"/>
    <w:rsid w:val="00726C51"/>
    <w:rsid w:val="00727857"/>
    <w:rsid w:val="00727B2E"/>
    <w:rsid w:val="00727F3A"/>
    <w:rsid w:val="007302A3"/>
    <w:rsid w:val="00730C83"/>
    <w:rsid w:val="007311EF"/>
    <w:rsid w:val="007312A6"/>
    <w:rsid w:val="0073145C"/>
    <w:rsid w:val="007318B6"/>
    <w:rsid w:val="0073201B"/>
    <w:rsid w:val="00732083"/>
    <w:rsid w:val="0073242D"/>
    <w:rsid w:val="0073243E"/>
    <w:rsid w:val="007328B7"/>
    <w:rsid w:val="00732D78"/>
    <w:rsid w:val="00732F75"/>
    <w:rsid w:val="0073313F"/>
    <w:rsid w:val="00733817"/>
    <w:rsid w:val="00734A7F"/>
    <w:rsid w:val="00734C7B"/>
    <w:rsid w:val="007355CA"/>
    <w:rsid w:val="00736251"/>
    <w:rsid w:val="00736A52"/>
    <w:rsid w:val="00740AED"/>
    <w:rsid w:val="00740B25"/>
    <w:rsid w:val="007417B0"/>
    <w:rsid w:val="00741833"/>
    <w:rsid w:val="007419AB"/>
    <w:rsid w:val="00741DF2"/>
    <w:rsid w:val="0074208A"/>
    <w:rsid w:val="00742216"/>
    <w:rsid w:val="007425AF"/>
    <w:rsid w:val="00743205"/>
    <w:rsid w:val="00743B5D"/>
    <w:rsid w:val="00743E15"/>
    <w:rsid w:val="00743E51"/>
    <w:rsid w:val="00744FB0"/>
    <w:rsid w:val="007450BE"/>
    <w:rsid w:val="00746B41"/>
    <w:rsid w:val="00747122"/>
    <w:rsid w:val="007471CD"/>
    <w:rsid w:val="007473EA"/>
    <w:rsid w:val="00747CE3"/>
    <w:rsid w:val="00750218"/>
    <w:rsid w:val="00750E14"/>
    <w:rsid w:val="00750F0B"/>
    <w:rsid w:val="00752C7B"/>
    <w:rsid w:val="0075368B"/>
    <w:rsid w:val="00753A51"/>
    <w:rsid w:val="007540FE"/>
    <w:rsid w:val="00754522"/>
    <w:rsid w:val="00754CE7"/>
    <w:rsid w:val="0075590E"/>
    <w:rsid w:val="00755CCE"/>
    <w:rsid w:val="00756082"/>
    <w:rsid w:val="00756F93"/>
    <w:rsid w:val="0075795E"/>
    <w:rsid w:val="00760423"/>
    <w:rsid w:val="0076155A"/>
    <w:rsid w:val="00762504"/>
    <w:rsid w:val="0076254E"/>
    <w:rsid w:val="007632A9"/>
    <w:rsid w:val="00764F2B"/>
    <w:rsid w:val="00764FDC"/>
    <w:rsid w:val="007654A3"/>
    <w:rsid w:val="00765940"/>
    <w:rsid w:val="00766B8D"/>
    <w:rsid w:val="00766BBF"/>
    <w:rsid w:val="00770BBA"/>
    <w:rsid w:val="0077109F"/>
    <w:rsid w:val="007715D9"/>
    <w:rsid w:val="007722ED"/>
    <w:rsid w:val="00772BB6"/>
    <w:rsid w:val="00772C18"/>
    <w:rsid w:val="0077387C"/>
    <w:rsid w:val="00773F0A"/>
    <w:rsid w:val="00774ADC"/>
    <w:rsid w:val="0077519A"/>
    <w:rsid w:val="0077549B"/>
    <w:rsid w:val="00775737"/>
    <w:rsid w:val="00775B1E"/>
    <w:rsid w:val="00776367"/>
    <w:rsid w:val="00777094"/>
    <w:rsid w:val="00777153"/>
    <w:rsid w:val="00777161"/>
    <w:rsid w:val="00777255"/>
    <w:rsid w:val="00777724"/>
    <w:rsid w:val="00777762"/>
    <w:rsid w:val="007800C2"/>
    <w:rsid w:val="00780134"/>
    <w:rsid w:val="00781594"/>
    <w:rsid w:val="0078199E"/>
    <w:rsid w:val="00781A39"/>
    <w:rsid w:val="00781BFF"/>
    <w:rsid w:val="00781D06"/>
    <w:rsid w:val="00782771"/>
    <w:rsid w:val="00782A59"/>
    <w:rsid w:val="00783FD8"/>
    <w:rsid w:val="0078401C"/>
    <w:rsid w:val="00784654"/>
    <w:rsid w:val="0078467E"/>
    <w:rsid w:val="00784977"/>
    <w:rsid w:val="00784E1B"/>
    <w:rsid w:val="00784FE7"/>
    <w:rsid w:val="00785530"/>
    <w:rsid w:val="00787219"/>
    <w:rsid w:val="0079040B"/>
    <w:rsid w:val="0079161E"/>
    <w:rsid w:val="00792512"/>
    <w:rsid w:val="007926C9"/>
    <w:rsid w:val="00792877"/>
    <w:rsid w:val="00793950"/>
    <w:rsid w:val="00793C27"/>
    <w:rsid w:val="00794D86"/>
    <w:rsid w:val="007964EC"/>
    <w:rsid w:val="0079679D"/>
    <w:rsid w:val="007973A8"/>
    <w:rsid w:val="007976F3"/>
    <w:rsid w:val="007A04B0"/>
    <w:rsid w:val="007A0B5F"/>
    <w:rsid w:val="007A0ECF"/>
    <w:rsid w:val="007A1130"/>
    <w:rsid w:val="007A1F4E"/>
    <w:rsid w:val="007A283E"/>
    <w:rsid w:val="007A2D0E"/>
    <w:rsid w:val="007A301A"/>
    <w:rsid w:val="007A35D9"/>
    <w:rsid w:val="007A3C33"/>
    <w:rsid w:val="007A3EC5"/>
    <w:rsid w:val="007A60F7"/>
    <w:rsid w:val="007A639D"/>
    <w:rsid w:val="007A7D9E"/>
    <w:rsid w:val="007A7FEB"/>
    <w:rsid w:val="007B067F"/>
    <w:rsid w:val="007B0842"/>
    <w:rsid w:val="007B113E"/>
    <w:rsid w:val="007B166A"/>
    <w:rsid w:val="007B1D4F"/>
    <w:rsid w:val="007B27C7"/>
    <w:rsid w:val="007B29EE"/>
    <w:rsid w:val="007B2C81"/>
    <w:rsid w:val="007B318D"/>
    <w:rsid w:val="007B3378"/>
    <w:rsid w:val="007B3919"/>
    <w:rsid w:val="007B3EB0"/>
    <w:rsid w:val="007B42ED"/>
    <w:rsid w:val="007B456F"/>
    <w:rsid w:val="007B46F6"/>
    <w:rsid w:val="007B542A"/>
    <w:rsid w:val="007B5598"/>
    <w:rsid w:val="007B6073"/>
    <w:rsid w:val="007B671F"/>
    <w:rsid w:val="007B67A9"/>
    <w:rsid w:val="007B6C03"/>
    <w:rsid w:val="007B772B"/>
    <w:rsid w:val="007B7E4E"/>
    <w:rsid w:val="007B7F76"/>
    <w:rsid w:val="007C089E"/>
    <w:rsid w:val="007C0D04"/>
    <w:rsid w:val="007C2838"/>
    <w:rsid w:val="007C2847"/>
    <w:rsid w:val="007C2AD1"/>
    <w:rsid w:val="007C2C6C"/>
    <w:rsid w:val="007C3540"/>
    <w:rsid w:val="007C457F"/>
    <w:rsid w:val="007C5024"/>
    <w:rsid w:val="007C5196"/>
    <w:rsid w:val="007C5D28"/>
    <w:rsid w:val="007C6310"/>
    <w:rsid w:val="007C677E"/>
    <w:rsid w:val="007C72E8"/>
    <w:rsid w:val="007C772C"/>
    <w:rsid w:val="007C7B1D"/>
    <w:rsid w:val="007C7F10"/>
    <w:rsid w:val="007D11F0"/>
    <w:rsid w:val="007D1546"/>
    <w:rsid w:val="007D2D6D"/>
    <w:rsid w:val="007D391A"/>
    <w:rsid w:val="007D46D9"/>
    <w:rsid w:val="007D4B1B"/>
    <w:rsid w:val="007D4B7A"/>
    <w:rsid w:val="007D549F"/>
    <w:rsid w:val="007D6086"/>
    <w:rsid w:val="007E226A"/>
    <w:rsid w:val="007E29F7"/>
    <w:rsid w:val="007E2F85"/>
    <w:rsid w:val="007E5641"/>
    <w:rsid w:val="007E5B3A"/>
    <w:rsid w:val="007E6121"/>
    <w:rsid w:val="007E654A"/>
    <w:rsid w:val="007E6AC2"/>
    <w:rsid w:val="007E700F"/>
    <w:rsid w:val="007E78E6"/>
    <w:rsid w:val="007E7F3E"/>
    <w:rsid w:val="007F0003"/>
    <w:rsid w:val="007F0D03"/>
    <w:rsid w:val="007F17D4"/>
    <w:rsid w:val="007F18FE"/>
    <w:rsid w:val="007F37EC"/>
    <w:rsid w:val="007F45CB"/>
    <w:rsid w:val="007F5090"/>
    <w:rsid w:val="007F5553"/>
    <w:rsid w:val="007F5FB5"/>
    <w:rsid w:val="007F64DE"/>
    <w:rsid w:val="007F66A0"/>
    <w:rsid w:val="007F6BCB"/>
    <w:rsid w:val="007F6C1E"/>
    <w:rsid w:val="007F7FF6"/>
    <w:rsid w:val="00800028"/>
    <w:rsid w:val="00800A4E"/>
    <w:rsid w:val="0080219F"/>
    <w:rsid w:val="0080222C"/>
    <w:rsid w:val="00802A54"/>
    <w:rsid w:val="00802DEF"/>
    <w:rsid w:val="008040D8"/>
    <w:rsid w:val="008041FB"/>
    <w:rsid w:val="0080481F"/>
    <w:rsid w:val="008051F5"/>
    <w:rsid w:val="008052A2"/>
    <w:rsid w:val="00805561"/>
    <w:rsid w:val="00805C5A"/>
    <w:rsid w:val="00806618"/>
    <w:rsid w:val="00806CC2"/>
    <w:rsid w:val="00806F63"/>
    <w:rsid w:val="008078BE"/>
    <w:rsid w:val="008102C5"/>
    <w:rsid w:val="00810CE2"/>
    <w:rsid w:val="00811368"/>
    <w:rsid w:val="008118A5"/>
    <w:rsid w:val="00811B01"/>
    <w:rsid w:val="00812566"/>
    <w:rsid w:val="00813365"/>
    <w:rsid w:val="00814A99"/>
    <w:rsid w:val="00814E2E"/>
    <w:rsid w:val="00814E63"/>
    <w:rsid w:val="00815389"/>
    <w:rsid w:val="00816312"/>
    <w:rsid w:val="008165A6"/>
    <w:rsid w:val="00816884"/>
    <w:rsid w:val="008175E1"/>
    <w:rsid w:val="00817740"/>
    <w:rsid w:val="008201FD"/>
    <w:rsid w:val="0082219A"/>
    <w:rsid w:val="00822442"/>
    <w:rsid w:val="008228A8"/>
    <w:rsid w:val="00822D70"/>
    <w:rsid w:val="008234B9"/>
    <w:rsid w:val="008237BA"/>
    <w:rsid w:val="008238CA"/>
    <w:rsid w:val="008244BD"/>
    <w:rsid w:val="00824BA4"/>
    <w:rsid w:val="008258E5"/>
    <w:rsid w:val="00825C4B"/>
    <w:rsid w:val="00827102"/>
    <w:rsid w:val="00827703"/>
    <w:rsid w:val="00827F0B"/>
    <w:rsid w:val="00831294"/>
    <w:rsid w:val="008314D5"/>
    <w:rsid w:val="008317D2"/>
    <w:rsid w:val="00831DDD"/>
    <w:rsid w:val="00831EF9"/>
    <w:rsid w:val="0083261A"/>
    <w:rsid w:val="00832C9C"/>
    <w:rsid w:val="00832EB2"/>
    <w:rsid w:val="008333CA"/>
    <w:rsid w:val="0083365F"/>
    <w:rsid w:val="00834068"/>
    <w:rsid w:val="008348A2"/>
    <w:rsid w:val="008350C2"/>
    <w:rsid w:val="00835AE6"/>
    <w:rsid w:val="00835FD1"/>
    <w:rsid w:val="008360D6"/>
    <w:rsid w:val="008361AD"/>
    <w:rsid w:val="00836658"/>
    <w:rsid w:val="00836AAC"/>
    <w:rsid w:val="00836B6A"/>
    <w:rsid w:val="00840116"/>
    <w:rsid w:val="00840346"/>
    <w:rsid w:val="00840900"/>
    <w:rsid w:val="00840B19"/>
    <w:rsid w:val="0084119A"/>
    <w:rsid w:val="008423E6"/>
    <w:rsid w:val="0084322B"/>
    <w:rsid w:val="0084388D"/>
    <w:rsid w:val="00843ADA"/>
    <w:rsid w:val="00843C35"/>
    <w:rsid w:val="00844120"/>
    <w:rsid w:val="008445D9"/>
    <w:rsid w:val="00844787"/>
    <w:rsid w:val="00845624"/>
    <w:rsid w:val="008457A8"/>
    <w:rsid w:val="00845AF3"/>
    <w:rsid w:val="00845F65"/>
    <w:rsid w:val="00846266"/>
    <w:rsid w:val="008473EE"/>
    <w:rsid w:val="00847561"/>
    <w:rsid w:val="00847BDA"/>
    <w:rsid w:val="00847D17"/>
    <w:rsid w:val="008502D0"/>
    <w:rsid w:val="0085083C"/>
    <w:rsid w:val="00851584"/>
    <w:rsid w:val="00851BC4"/>
    <w:rsid w:val="00851C9F"/>
    <w:rsid w:val="00852006"/>
    <w:rsid w:val="00852B85"/>
    <w:rsid w:val="00852D13"/>
    <w:rsid w:val="00852D33"/>
    <w:rsid w:val="00853CC5"/>
    <w:rsid w:val="00854272"/>
    <w:rsid w:val="008544F7"/>
    <w:rsid w:val="00854682"/>
    <w:rsid w:val="0085575F"/>
    <w:rsid w:val="00856CAE"/>
    <w:rsid w:val="00856D8A"/>
    <w:rsid w:val="00857618"/>
    <w:rsid w:val="0086053D"/>
    <w:rsid w:val="008607FD"/>
    <w:rsid w:val="00860F23"/>
    <w:rsid w:val="00861AFB"/>
    <w:rsid w:val="00861C7A"/>
    <w:rsid w:val="00862B82"/>
    <w:rsid w:val="0086300E"/>
    <w:rsid w:val="00864143"/>
    <w:rsid w:val="00864744"/>
    <w:rsid w:val="00864C6B"/>
    <w:rsid w:val="00864CE2"/>
    <w:rsid w:val="00865A5D"/>
    <w:rsid w:val="008662C1"/>
    <w:rsid w:val="00866F90"/>
    <w:rsid w:val="00870366"/>
    <w:rsid w:val="008704B2"/>
    <w:rsid w:val="00871102"/>
    <w:rsid w:val="00871619"/>
    <w:rsid w:val="00871BB5"/>
    <w:rsid w:val="00872683"/>
    <w:rsid w:val="00872D02"/>
    <w:rsid w:val="00872DA2"/>
    <w:rsid w:val="008730E8"/>
    <w:rsid w:val="0087328A"/>
    <w:rsid w:val="008736FA"/>
    <w:rsid w:val="0087377D"/>
    <w:rsid w:val="00873E4D"/>
    <w:rsid w:val="00873FC3"/>
    <w:rsid w:val="00874539"/>
    <w:rsid w:val="00874574"/>
    <w:rsid w:val="00874833"/>
    <w:rsid w:val="00875FF6"/>
    <w:rsid w:val="008760EC"/>
    <w:rsid w:val="008761D4"/>
    <w:rsid w:val="00876338"/>
    <w:rsid w:val="008763C1"/>
    <w:rsid w:val="008768C3"/>
    <w:rsid w:val="00877B47"/>
    <w:rsid w:val="00877D02"/>
    <w:rsid w:val="00880398"/>
    <w:rsid w:val="008808B0"/>
    <w:rsid w:val="00880C19"/>
    <w:rsid w:val="008827EC"/>
    <w:rsid w:val="008829C3"/>
    <w:rsid w:val="00882B3B"/>
    <w:rsid w:val="00882DD8"/>
    <w:rsid w:val="008834BD"/>
    <w:rsid w:val="008837E4"/>
    <w:rsid w:val="008842DF"/>
    <w:rsid w:val="00885124"/>
    <w:rsid w:val="008854EE"/>
    <w:rsid w:val="00885CE8"/>
    <w:rsid w:val="00886D7F"/>
    <w:rsid w:val="00887EDD"/>
    <w:rsid w:val="008915D1"/>
    <w:rsid w:val="00891C4D"/>
    <w:rsid w:val="00893318"/>
    <w:rsid w:val="0089352A"/>
    <w:rsid w:val="008937CA"/>
    <w:rsid w:val="008939AE"/>
    <w:rsid w:val="00894269"/>
    <w:rsid w:val="008958B2"/>
    <w:rsid w:val="00896361"/>
    <w:rsid w:val="008973BF"/>
    <w:rsid w:val="008975AD"/>
    <w:rsid w:val="0089763C"/>
    <w:rsid w:val="00897867"/>
    <w:rsid w:val="008A0075"/>
    <w:rsid w:val="008A0162"/>
    <w:rsid w:val="008A07E4"/>
    <w:rsid w:val="008A094E"/>
    <w:rsid w:val="008A19D7"/>
    <w:rsid w:val="008A1B64"/>
    <w:rsid w:val="008A1C8E"/>
    <w:rsid w:val="008A244E"/>
    <w:rsid w:val="008A289F"/>
    <w:rsid w:val="008A30FA"/>
    <w:rsid w:val="008A371D"/>
    <w:rsid w:val="008A3793"/>
    <w:rsid w:val="008A3F24"/>
    <w:rsid w:val="008A4341"/>
    <w:rsid w:val="008A4BBE"/>
    <w:rsid w:val="008A5CD9"/>
    <w:rsid w:val="008A5D0B"/>
    <w:rsid w:val="008A651E"/>
    <w:rsid w:val="008A6906"/>
    <w:rsid w:val="008A7940"/>
    <w:rsid w:val="008B0118"/>
    <w:rsid w:val="008B0B8A"/>
    <w:rsid w:val="008B0E7B"/>
    <w:rsid w:val="008B1083"/>
    <w:rsid w:val="008B37A9"/>
    <w:rsid w:val="008B3DB4"/>
    <w:rsid w:val="008B476B"/>
    <w:rsid w:val="008B4F94"/>
    <w:rsid w:val="008B59AC"/>
    <w:rsid w:val="008B62B1"/>
    <w:rsid w:val="008B6324"/>
    <w:rsid w:val="008B6688"/>
    <w:rsid w:val="008B6AC7"/>
    <w:rsid w:val="008B6CDB"/>
    <w:rsid w:val="008B6DB6"/>
    <w:rsid w:val="008B6E21"/>
    <w:rsid w:val="008B70E1"/>
    <w:rsid w:val="008B7420"/>
    <w:rsid w:val="008C0256"/>
    <w:rsid w:val="008C03B0"/>
    <w:rsid w:val="008C0BF1"/>
    <w:rsid w:val="008C0D1E"/>
    <w:rsid w:val="008C1057"/>
    <w:rsid w:val="008C2B7E"/>
    <w:rsid w:val="008C36E4"/>
    <w:rsid w:val="008C3C77"/>
    <w:rsid w:val="008C3E2D"/>
    <w:rsid w:val="008C4488"/>
    <w:rsid w:val="008C52B7"/>
    <w:rsid w:val="008C564F"/>
    <w:rsid w:val="008C611E"/>
    <w:rsid w:val="008C6360"/>
    <w:rsid w:val="008C664A"/>
    <w:rsid w:val="008C67AA"/>
    <w:rsid w:val="008C6D79"/>
    <w:rsid w:val="008C71B3"/>
    <w:rsid w:val="008C724F"/>
    <w:rsid w:val="008C762F"/>
    <w:rsid w:val="008C79C4"/>
    <w:rsid w:val="008C7ADD"/>
    <w:rsid w:val="008C7E8F"/>
    <w:rsid w:val="008D0A5D"/>
    <w:rsid w:val="008D150A"/>
    <w:rsid w:val="008D1F65"/>
    <w:rsid w:val="008D2351"/>
    <w:rsid w:val="008D2D31"/>
    <w:rsid w:val="008D34EC"/>
    <w:rsid w:val="008D3586"/>
    <w:rsid w:val="008D3695"/>
    <w:rsid w:val="008D3D5F"/>
    <w:rsid w:val="008D4860"/>
    <w:rsid w:val="008D5C68"/>
    <w:rsid w:val="008D5EAA"/>
    <w:rsid w:val="008D6668"/>
    <w:rsid w:val="008D6BC2"/>
    <w:rsid w:val="008D6BFD"/>
    <w:rsid w:val="008D6CCA"/>
    <w:rsid w:val="008D6E40"/>
    <w:rsid w:val="008D71DC"/>
    <w:rsid w:val="008D76B7"/>
    <w:rsid w:val="008E025B"/>
    <w:rsid w:val="008E057D"/>
    <w:rsid w:val="008E05D6"/>
    <w:rsid w:val="008E0953"/>
    <w:rsid w:val="008E0E46"/>
    <w:rsid w:val="008E13CD"/>
    <w:rsid w:val="008E1B75"/>
    <w:rsid w:val="008E1D24"/>
    <w:rsid w:val="008E215B"/>
    <w:rsid w:val="008E21AE"/>
    <w:rsid w:val="008E2B3A"/>
    <w:rsid w:val="008E2C06"/>
    <w:rsid w:val="008E3AF1"/>
    <w:rsid w:val="008E3B16"/>
    <w:rsid w:val="008E3BC6"/>
    <w:rsid w:val="008E4C3B"/>
    <w:rsid w:val="008E52C2"/>
    <w:rsid w:val="008E5EE7"/>
    <w:rsid w:val="008E610B"/>
    <w:rsid w:val="008E6F8B"/>
    <w:rsid w:val="008E70E7"/>
    <w:rsid w:val="008E7669"/>
    <w:rsid w:val="008F004C"/>
    <w:rsid w:val="008F0206"/>
    <w:rsid w:val="008F0502"/>
    <w:rsid w:val="008F11A2"/>
    <w:rsid w:val="008F22F3"/>
    <w:rsid w:val="008F26E2"/>
    <w:rsid w:val="008F3667"/>
    <w:rsid w:val="008F4707"/>
    <w:rsid w:val="008F4C6F"/>
    <w:rsid w:val="008F664C"/>
    <w:rsid w:val="008F6A46"/>
    <w:rsid w:val="008F6DEC"/>
    <w:rsid w:val="008F7005"/>
    <w:rsid w:val="008F729A"/>
    <w:rsid w:val="008F74AA"/>
    <w:rsid w:val="008F75A6"/>
    <w:rsid w:val="008F7883"/>
    <w:rsid w:val="008F7B31"/>
    <w:rsid w:val="009007A9"/>
    <w:rsid w:val="009007EF"/>
    <w:rsid w:val="009009E0"/>
    <w:rsid w:val="00900DF1"/>
    <w:rsid w:val="00901487"/>
    <w:rsid w:val="00902075"/>
    <w:rsid w:val="00903685"/>
    <w:rsid w:val="00903B39"/>
    <w:rsid w:val="00904566"/>
    <w:rsid w:val="00904E0E"/>
    <w:rsid w:val="009055F6"/>
    <w:rsid w:val="00906A5A"/>
    <w:rsid w:val="009078D5"/>
    <w:rsid w:val="0091264C"/>
    <w:rsid w:val="009127BB"/>
    <w:rsid w:val="00912E82"/>
    <w:rsid w:val="009130D9"/>
    <w:rsid w:val="009146B1"/>
    <w:rsid w:val="009160F2"/>
    <w:rsid w:val="009163AB"/>
    <w:rsid w:val="009166F3"/>
    <w:rsid w:val="00917364"/>
    <w:rsid w:val="00917886"/>
    <w:rsid w:val="009209CE"/>
    <w:rsid w:val="00920E50"/>
    <w:rsid w:val="00921FA2"/>
    <w:rsid w:val="00922BD1"/>
    <w:rsid w:val="00923970"/>
    <w:rsid w:val="00923C9C"/>
    <w:rsid w:val="009243CB"/>
    <w:rsid w:val="009246BA"/>
    <w:rsid w:val="00925965"/>
    <w:rsid w:val="00926015"/>
    <w:rsid w:val="0092622B"/>
    <w:rsid w:val="009268A2"/>
    <w:rsid w:val="00926D73"/>
    <w:rsid w:val="00927BA6"/>
    <w:rsid w:val="0093004E"/>
    <w:rsid w:val="009302A9"/>
    <w:rsid w:val="00930907"/>
    <w:rsid w:val="00930D73"/>
    <w:rsid w:val="00930E90"/>
    <w:rsid w:val="0093221E"/>
    <w:rsid w:val="00932B47"/>
    <w:rsid w:val="0093388B"/>
    <w:rsid w:val="0093394D"/>
    <w:rsid w:val="00933C2C"/>
    <w:rsid w:val="00934760"/>
    <w:rsid w:val="00934C30"/>
    <w:rsid w:val="00936014"/>
    <w:rsid w:val="00940502"/>
    <w:rsid w:val="00941027"/>
    <w:rsid w:val="00942866"/>
    <w:rsid w:val="0094327D"/>
    <w:rsid w:val="009441CA"/>
    <w:rsid w:val="00944ABE"/>
    <w:rsid w:val="009450EE"/>
    <w:rsid w:val="00945552"/>
    <w:rsid w:val="009457B9"/>
    <w:rsid w:val="0094656F"/>
    <w:rsid w:val="0094669D"/>
    <w:rsid w:val="0094765F"/>
    <w:rsid w:val="00950DF1"/>
    <w:rsid w:val="0095132D"/>
    <w:rsid w:val="0095136C"/>
    <w:rsid w:val="00952420"/>
    <w:rsid w:val="0095274D"/>
    <w:rsid w:val="00952D25"/>
    <w:rsid w:val="00953218"/>
    <w:rsid w:val="00953CF4"/>
    <w:rsid w:val="0095449A"/>
    <w:rsid w:val="009547FC"/>
    <w:rsid w:val="0095584E"/>
    <w:rsid w:val="009563FA"/>
    <w:rsid w:val="009604D5"/>
    <w:rsid w:val="00960841"/>
    <w:rsid w:val="00960F67"/>
    <w:rsid w:val="00962007"/>
    <w:rsid w:val="00962F03"/>
    <w:rsid w:val="009630AF"/>
    <w:rsid w:val="009634AF"/>
    <w:rsid w:val="009640E7"/>
    <w:rsid w:val="00965AA5"/>
    <w:rsid w:val="00965BE4"/>
    <w:rsid w:val="009662AD"/>
    <w:rsid w:val="00966C23"/>
    <w:rsid w:val="00966C54"/>
    <w:rsid w:val="00967D3E"/>
    <w:rsid w:val="00970246"/>
    <w:rsid w:val="00971B9F"/>
    <w:rsid w:val="00971E90"/>
    <w:rsid w:val="00972853"/>
    <w:rsid w:val="009738D2"/>
    <w:rsid w:val="00973BB0"/>
    <w:rsid w:val="00974060"/>
    <w:rsid w:val="00975694"/>
    <w:rsid w:val="00976094"/>
    <w:rsid w:val="0097616D"/>
    <w:rsid w:val="00977D6B"/>
    <w:rsid w:val="00980D4F"/>
    <w:rsid w:val="009819B5"/>
    <w:rsid w:val="00982253"/>
    <w:rsid w:val="00983931"/>
    <w:rsid w:val="00983FA1"/>
    <w:rsid w:val="0098407F"/>
    <w:rsid w:val="0098447C"/>
    <w:rsid w:val="009867BC"/>
    <w:rsid w:val="009900E7"/>
    <w:rsid w:val="009901E7"/>
    <w:rsid w:val="009907B4"/>
    <w:rsid w:val="009921DC"/>
    <w:rsid w:val="009923AA"/>
    <w:rsid w:val="009928BB"/>
    <w:rsid w:val="00992BB9"/>
    <w:rsid w:val="00992C57"/>
    <w:rsid w:val="009934DF"/>
    <w:rsid w:val="00993A3C"/>
    <w:rsid w:val="00993AB0"/>
    <w:rsid w:val="00993D09"/>
    <w:rsid w:val="00993D2E"/>
    <w:rsid w:val="009944D2"/>
    <w:rsid w:val="009948BA"/>
    <w:rsid w:val="00995A9C"/>
    <w:rsid w:val="00996082"/>
    <w:rsid w:val="0099624B"/>
    <w:rsid w:val="0099627A"/>
    <w:rsid w:val="009962CF"/>
    <w:rsid w:val="00996ABF"/>
    <w:rsid w:val="00997E3F"/>
    <w:rsid w:val="009A0442"/>
    <w:rsid w:val="009A0640"/>
    <w:rsid w:val="009A268F"/>
    <w:rsid w:val="009A34A6"/>
    <w:rsid w:val="009A37B2"/>
    <w:rsid w:val="009A3EA5"/>
    <w:rsid w:val="009A3F52"/>
    <w:rsid w:val="009A43BA"/>
    <w:rsid w:val="009A475B"/>
    <w:rsid w:val="009A5C09"/>
    <w:rsid w:val="009A5C4C"/>
    <w:rsid w:val="009A5EE3"/>
    <w:rsid w:val="009A63AB"/>
    <w:rsid w:val="009A6543"/>
    <w:rsid w:val="009A6A77"/>
    <w:rsid w:val="009A6B62"/>
    <w:rsid w:val="009A6BF1"/>
    <w:rsid w:val="009A6E25"/>
    <w:rsid w:val="009B1677"/>
    <w:rsid w:val="009B19C1"/>
    <w:rsid w:val="009B319D"/>
    <w:rsid w:val="009B3AB7"/>
    <w:rsid w:val="009B43AB"/>
    <w:rsid w:val="009B473B"/>
    <w:rsid w:val="009B5C15"/>
    <w:rsid w:val="009B5FD6"/>
    <w:rsid w:val="009B6061"/>
    <w:rsid w:val="009B64D5"/>
    <w:rsid w:val="009B69BC"/>
    <w:rsid w:val="009B761D"/>
    <w:rsid w:val="009C07A5"/>
    <w:rsid w:val="009C1299"/>
    <w:rsid w:val="009C184A"/>
    <w:rsid w:val="009C1A82"/>
    <w:rsid w:val="009C21B3"/>
    <w:rsid w:val="009C22A7"/>
    <w:rsid w:val="009C27D7"/>
    <w:rsid w:val="009C3180"/>
    <w:rsid w:val="009C34F8"/>
    <w:rsid w:val="009C465E"/>
    <w:rsid w:val="009C4722"/>
    <w:rsid w:val="009C5978"/>
    <w:rsid w:val="009C5979"/>
    <w:rsid w:val="009C5D05"/>
    <w:rsid w:val="009C621E"/>
    <w:rsid w:val="009C62E4"/>
    <w:rsid w:val="009C63AE"/>
    <w:rsid w:val="009C650F"/>
    <w:rsid w:val="009C741E"/>
    <w:rsid w:val="009C76C9"/>
    <w:rsid w:val="009C7A75"/>
    <w:rsid w:val="009D00D5"/>
    <w:rsid w:val="009D06D2"/>
    <w:rsid w:val="009D0AC6"/>
    <w:rsid w:val="009D0F12"/>
    <w:rsid w:val="009D2229"/>
    <w:rsid w:val="009D3757"/>
    <w:rsid w:val="009D3BA7"/>
    <w:rsid w:val="009D3D75"/>
    <w:rsid w:val="009D3EE4"/>
    <w:rsid w:val="009D46B8"/>
    <w:rsid w:val="009D4FB7"/>
    <w:rsid w:val="009D5565"/>
    <w:rsid w:val="009D59CF"/>
    <w:rsid w:val="009D5ED2"/>
    <w:rsid w:val="009D6048"/>
    <w:rsid w:val="009D6189"/>
    <w:rsid w:val="009D7B1E"/>
    <w:rsid w:val="009D7E7A"/>
    <w:rsid w:val="009E0691"/>
    <w:rsid w:val="009E178E"/>
    <w:rsid w:val="009E23B0"/>
    <w:rsid w:val="009E3B07"/>
    <w:rsid w:val="009E4BEA"/>
    <w:rsid w:val="009E4D33"/>
    <w:rsid w:val="009E583D"/>
    <w:rsid w:val="009E6251"/>
    <w:rsid w:val="009E64DB"/>
    <w:rsid w:val="009E6BEE"/>
    <w:rsid w:val="009E705E"/>
    <w:rsid w:val="009E728C"/>
    <w:rsid w:val="009E7C46"/>
    <w:rsid w:val="009E7C4B"/>
    <w:rsid w:val="009F0F2A"/>
    <w:rsid w:val="009F106A"/>
    <w:rsid w:val="009F1D0D"/>
    <w:rsid w:val="009F2D0E"/>
    <w:rsid w:val="009F3254"/>
    <w:rsid w:val="009F3AF2"/>
    <w:rsid w:val="009F4603"/>
    <w:rsid w:val="009F4E36"/>
    <w:rsid w:val="009F521F"/>
    <w:rsid w:val="009F64B9"/>
    <w:rsid w:val="009F68D9"/>
    <w:rsid w:val="009F7073"/>
    <w:rsid w:val="009F73C5"/>
    <w:rsid w:val="009F7F65"/>
    <w:rsid w:val="00A0060D"/>
    <w:rsid w:val="00A007C6"/>
    <w:rsid w:val="00A024F7"/>
    <w:rsid w:val="00A02BEA"/>
    <w:rsid w:val="00A02E49"/>
    <w:rsid w:val="00A03AAA"/>
    <w:rsid w:val="00A03F5E"/>
    <w:rsid w:val="00A0572D"/>
    <w:rsid w:val="00A05890"/>
    <w:rsid w:val="00A058D7"/>
    <w:rsid w:val="00A05AEF"/>
    <w:rsid w:val="00A05C85"/>
    <w:rsid w:val="00A06DEB"/>
    <w:rsid w:val="00A07E87"/>
    <w:rsid w:val="00A07F28"/>
    <w:rsid w:val="00A10620"/>
    <w:rsid w:val="00A10B47"/>
    <w:rsid w:val="00A116F3"/>
    <w:rsid w:val="00A11A58"/>
    <w:rsid w:val="00A12B8E"/>
    <w:rsid w:val="00A12F4F"/>
    <w:rsid w:val="00A12FD8"/>
    <w:rsid w:val="00A13991"/>
    <w:rsid w:val="00A14065"/>
    <w:rsid w:val="00A1467A"/>
    <w:rsid w:val="00A14C80"/>
    <w:rsid w:val="00A14FFF"/>
    <w:rsid w:val="00A152EF"/>
    <w:rsid w:val="00A1555C"/>
    <w:rsid w:val="00A155BC"/>
    <w:rsid w:val="00A16C48"/>
    <w:rsid w:val="00A17A41"/>
    <w:rsid w:val="00A17B1E"/>
    <w:rsid w:val="00A20008"/>
    <w:rsid w:val="00A2062F"/>
    <w:rsid w:val="00A20908"/>
    <w:rsid w:val="00A209D1"/>
    <w:rsid w:val="00A21693"/>
    <w:rsid w:val="00A223FF"/>
    <w:rsid w:val="00A23B3A"/>
    <w:rsid w:val="00A24A19"/>
    <w:rsid w:val="00A252A7"/>
    <w:rsid w:val="00A25B4C"/>
    <w:rsid w:val="00A25C65"/>
    <w:rsid w:val="00A26108"/>
    <w:rsid w:val="00A26551"/>
    <w:rsid w:val="00A26875"/>
    <w:rsid w:val="00A2691B"/>
    <w:rsid w:val="00A2748C"/>
    <w:rsid w:val="00A2771C"/>
    <w:rsid w:val="00A27971"/>
    <w:rsid w:val="00A27CE5"/>
    <w:rsid w:val="00A302A8"/>
    <w:rsid w:val="00A30A90"/>
    <w:rsid w:val="00A3148F"/>
    <w:rsid w:val="00A3174F"/>
    <w:rsid w:val="00A32EB3"/>
    <w:rsid w:val="00A33D5B"/>
    <w:rsid w:val="00A35129"/>
    <w:rsid w:val="00A353BD"/>
    <w:rsid w:val="00A3606D"/>
    <w:rsid w:val="00A36A70"/>
    <w:rsid w:val="00A36AF4"/>
    <w:rsid w:val="00A3728B"/>
    <w:rsid w:val="00A373D0"/>
    <w:rsid w:val="00A404FA"/>
    <w:rsid w:val="00A40A94"/>
    <w:rsid w:val="00A40D7B"/>
    <w:rsid w:val="00A411CE"/>
    <w:rsid w:val="00A417C7"/>
    <w:rsid w:val="00A421AB"/>
    <w:rsid w:val="00A42DF8"/>
    <w:rsid w:val="00A430D6"/>
    <w:rsid w:val="00A432BD"/>
    <w:rsid w:val="00A43887"/>
    <w:rsid w:val="00A43E83"/>
    <w:rsid w:val="00A44BCD"/>
    <w:rsid w:val="00A4534A"/>
    <w:rsid w:val="00A455F9"/>
    <w:rsid w:val="00A46545"/>
    <w:rsid w:val="00A46599"/>
    <w:rsid w:val="00A465ED"/>
    <w:rsid w:val="00A469B8"/>
    <w:rsid w:val="00A46E59"/>
    <w:rsid w:val="00A501EB"/>
    <w:rsid w:val="00A50D7F"/>
    <w:rsid w:val="00A51F08"/>
    <w:rsid w:val="00A543BD"/>
    <w:rsid w:val="00A54FCC"/>
    <w:rsid w:val="00A55557"/>
    <w:rsid w:val="00A55EDD"/>
    <w:rsid w:val="00A57DB6"/>
    <w:rsid w:val="00A614D4"/>
    <w:rsid w:val="00A619BB"/>
    <w:rsid w:val="00A62B6C"/>
    <w:rsid w:val="00A62C6E"/>
    <w:rsid w:val="00A630DC"/>
    <w:rsid w:val="00A6313F"/>
    <w:rsid w:val="00A64CF1"/>
    <w:rsid w:val="00A655E2"/>
    <w:rsid w:val="00A65673"/>
    <w:rsid w:val="00A657D2"/>
    <w:rsid w:val="00A65B4D"/>
    <w:rsid w:val="00A66F48"/>
    <w:rsid w:val="00A6780D"/>
    <w:rsid w:val="00A703B2"/>
    <w:rsid w:val="00A70A95"/>
    <w:rsid w:val="00A70D21"/>
    <w:rsid w:val="00A71E85"/>
    <w:rsid w:val="00A72631"/>
    <w:rsid w:val="00A72AB7"/>
    <w:rsid w:val="00A732FB"/>
    <w:rsid w:val="00A738CF"/>
    <w:rsid w:val="00A74F70"/>
    <w:rsid w:val="00A75823"/>
    <w:rsid w:val="00A75A04"/>
    <w:rsid w:val="00A75C8A"/>
    <w:rsid w:val="00A75D29"/>
    <w:rsid w:val="00A7610D"/>
    <w:rsid w:val="00A761B0"/>
    <w:rsid w:val="00A76231"/>
    <w:rsid w:val="00A76950"/>
    <w:rsid w:val="00A7727F"/>
    <w:rsid w:val="00A775F8"/>
    <w:rsid w:val="00A807A2"/>
    <w:rsid w:val="00A80A1E"/>
    <w:rsid w:val="00A80C48"/>
    <w:rsid w:val="00A80CE4"/>
    <w:rsid w:val="00A80EAC"/>
    <w:rsid w:val="00A812AB"/>
    <w:rsid w:val="00A8243E"/>
    <w:rsid w:val="00A830C3"/>
    <w:rsid w:val="00A83441"/>
    <w:rsid w:val="00A83990"/>
    <w:rsid w:val="00A83CE5"/>
    <w:rsid w:val="00A845C1"/>
    <w:rsid w:val="00A848C0"/>
    <w:rsid w:val="00A849CA"/>
    <w:rsid w:val="00A86A61"/>
    <w:rsid w:val="00A87023"/>
    <w:rsid w:val="00A875DE"/>
    <w:rsid w:val="00A87A2B"/>
    <w:rsid w:val="00A901B9"/>
    <w:rsid w:val="00A90DA4"/>
    <w:rsid w:val="00A91934"/>
    <w:rsid w:val="00A91987"/>
    <w:rsid w:val="00A91A66"/>
    <w:rsid w:val="00A91DF7"/>
    <w:rsid w:val="00A9211D"/>
    <w:rsid w:val="00A92250"/>
    <w:rsid w:val="00A9449A"/>
    <w:rsid w:val="00A952B8"/>
    <w:rsid w:val="00A95495"/>
    <w:rsid w:val="00A95547"/>
    <w:rsid w:val="00A95E0B"/>
    <w:rsid w:val="00A9768F"/>
    <w:rsid w:val="00A97D81"/>
    <w:rsid w:val="00AA11B7"/>
    <w:rsid w:val="00AA152C"/>
    <w:rsid w:val="00AA18FF"/>
    <w:rsid w:val="00AA1A68"/>
    <w:rsid w:val="00AA2678"/>
    <w:rsid w:val="00AA2B06"/>
    <w:rsid w:val="00AA30BC"/>
    <w:rsid w:val="00AA34A2"/>
    <w:rsid w:val="00AA376E"/>
    <w:rsid w:val="00AA37E0"/>
    <w:rsid w:val="00AA408B"/>
    <w:rsid w:val="00AA42CA"/>
    <w:rsid w:val="00AA47F4"/>
    <w:rsid w:val="00AA4E1E"/>
    <w:rsid w:val="00AA4EB3"/>
    <w:rsid w:val="00AA60F9"/>
    <w:rsid w:val="00AA6985"/>
    <w:rsid w:val="00AA6CA6"/>
    <w:rsid w:val="00AA6FA1"/>
    <w:rsid w:val="00AA74B9"/>
    <w:rsid w:val="00AA762E"/>
    <w:rsid w:val="00AB0064"/>
    <w:rsid w:val="00AB084D"/>
    <w:rsid w:val="00AB1252"/>
    <w:rsid w:val="00AB177F"/>
    <w:rsid w:val="00AB1ECB"/>
    <w:rsid w:val="00AB320D"/>
    <w:rsid w:val="00AB3442"/>
    <w:rsid w:val="00AB3BB8"/>
    <w:rsid w:val="00AB4F4A"/>
    <w:rsid w:val="00AB50C7"/>
    <w:rsid w:val="00AB5688"/>
    <w:rsid w:val="00AB5FE3"/>
    <w:rsid w:val="00AB63DC"/>
    <w:rsid w:val="00AB64BD"/>
    <w:rsid w:val="00AB6881"/>
    <w:rsid w:val="00AB6EC2"/>
    <w:rsid w:val="00AB6F0B"/>
    <w:rsid w:val="00AB757E"/>
    <w:rsid w:val="00AB7AC3"/>
    <w:rsid w:val="00AB7B5B"/>
    <w:rsid w:val="00AC0CA3"/>
    <w:rsid w:val="00AC0DD5"/>
    <w:rsid w:val="00AC12C1"/>
    <w:rsid w:val="00AC13A8"/>
    <w:rsid w:val="00AC1A4A"/>
    <w:rsid w:val="00AC1B33"/>
    <w:rsid w:val="00AC2D2A"/>
    <w:rsid w:val="00AC30BE"/>
    <w:rsid w:val="00AC3216"/>
    <w:rsid w:val="00AC3674"/>
    <w:rsid w:val="00AC4CDC"/>
    <w:rsid w:val="00AC5798"/>
    <w:rsid w:val="00AC5BAA"/>
    <w:rsid w:val="00AC60B4"/>
    <w:rsid w:val="00AC6EE5"/>
    <w:rsid w:val="00AC7417"/>
    <w:rsid w:val="00AC7431"/>
    <w:rsid w:val="00AC75A5"/>
    <w:rsid w:val="00AD0059"/>
    <w:rsid w:val="00AD008C"/>
    <w:rsid w:val="00AD030F"/>
    <w:rsid w:val="00AD09F4"/>
    <w:rsid w:val="00AD0D42"/>
    <w:rsid w:val="00AD147F"/>
    <w:rsid w:val="00AD375D"/>
    <w:rsid w:val="00AD3BFD"/>
    <w:rsid w:val="00AD4514"/>
    <w:rsid w:val="00AD5BF5"/>
    <w:rsid w:val="00AD5EB6"/>
    <w:rsid w:val="00AD7138"/>
    <w:rsid w:val="00AE0218"/>
    <w:rsid w:val="00AE0354"/>
    <w:rsid w:val="00AE0E3C"/>
    <w:rsid w:val="00AE118B"/>
    <w:rsid w:val="00AE1706"/>
    <w:rsid w:val="00AE2939"/>
    <w:rsid w:val="00AE35C4"/>
    <w:rsid w:val="00AE4B05"/>
    <w:rsid w:val="00AE5BA2"/>
    <w:rsid w:val="00AE67DD"/>
    <w:rsid w:val="00AE6A4B"/>
    <w:rsid w:val="00AF07B6"/>
    <w:rsid w:val="00AF0912"/>
    <w:rsid w:val="00AF0A1B"/>
    <w:rsid w:val="00AF0F87"/>
    <w:rsid w:val="00AF2E69"/>
    <w:rsid w:val="00AF396B"/>
    <w:rsid w:val="00AF3A79"/>
    <w:rsid w:val="00AF3EDC"/>
    <w:rsid w:val="00AF41F9"/>
    <w:rsid w:val="00AF432F"/>
    <w:rsid w:val="00AF4791"/>
    <w:rsid w:val="00AF60F5"/>
    <w:rsid w:val="00AF626B"/>
    <w:rsid w:val="00AF6AEF"/>
    <w:rsid w:val="00AF6E98"/>
    <w:rsid w:val="00AF6FFB"/>
    <w:rsid w:val="00AF7AB1"/>
    <w:rsid w:val="00B00282"/>
    <w:rsid w:val="00B0113C"/>
    <w:rsid w:val="00B01183"/>
    <w:rsid w:val="00B02057"/>
    <w:rsid w:val="00B027EF"/>
    <w:rsid w:val="00B046CB"/>
    <w:rsid w:val="00B0500B"/>
    <w:rsid w:val="00B05791"/>
    <w:rsid w:val="00B06D34"/>
    <w:rsid w:val="00B0754E"/>
    <w:rsid w:val="00B0783E"/>
    <w:rsid w:val="00B07CFD"/>
    <w:rsid w:val="00B11B24"/>
    <w:rsid w:val="00B1259E"/>
    <w:rsid w:val="00B12C3D"/>
    <w:rsid w:val="00B12E04"/>
    <w:rsid w:val="00B12E88"/>
    <w:rsid w:val="00B13D88"/>
    <w:rsid w:val="00B13F07"/>
    <w:rsid w:val="00B14801"/>
    <w:rsid w:val="00B15096"/>
    <w:rsid w:val="00B151F0"/>
    <w:rsid w:val="00B15CF0"/>
    <w:rsid w:val="00B16EFF"/>
    <w:rsid w:val="00B179DF"/>
    <w:rsid w:val="00B17B6B"/>
    <w:rsid w:val="00B17F80"/>
    <w:rsid w:val="00B205A6"/>
    <w:rsid w:val="00B21B4D"/>
    <w:rsid w:val="00B224E2"/>
    <w:rsid w:val="00B22EAA"/>
    <w:rsid w:val="00B23E52"/>
    <w:rsid w:val="00B2400D"/>
    <w:rsid w:val="00B2402B"/>
    <w:rsid w:val="00B241F2"/>
    <w:rsid w:val="00B24C8C"/>
    <w:rsid w:val="00B25405"/>
    <w:rsid w:val="00B25A15"/>
    <w:rsid w:val="00B26A87"/>
    <w:rsid w:val="00B30383"/>
    <w:rsid w:val="00B31023"/>
    <w:rsid w:val="00B31D68"/>
    <w:rsid w:val="00B32771"/>
    <w:rsid w:val="00B32B82"/>
    <w:rsid w:val="00B32D67"/>
    <w:rsid w:val="00B3340C"/>
    <w:rsid w:val="00B3462E"/>
    <w:rsid w:val="00B35EB2"/>
    <w:rsid w:val="00B3639B"/>
    <w:rsid w:val="00B36F4D"/>
    <w:rsid w:val="00B37796"/>
    <w:rsid w:val="00B40AFC"/>
    <w:rsid w:val="00B40B60"/>
    <w:rsid w:val="00B40BA7"/>
    <w:rsid w:val="00B40C3F"/>
    <w:rsid w:val="00B40EC8"/>
    <w:rsid w:val="00B410AD"/>
    <w:rsid w:val="00B415D2"/>
    <w:rsid w:val="00B41BCC"/>
    <w:rsid w:val="00B42993"/>
    <w:rsid w:val="00B43883"/>
    <w:rsid w:val="00B439D8"/>
    <w:rsid w:val="00B448E6"/>
    <w:rsid w:val="00B4508D"/>
    <w:rsid w:val="00B451DA"/>
    <w:rsid w:val="00B451E8"/>
    <w:rsid w:val="00B455BD"/>
    <w:rsid w:val="00B46B3A"/>
    <w:rsid w:val="00B46C67"/>
    <w:rsid w:val="00B47053"/>
    <w:rsid w:val="00B47807"/>
    <w:rsid w:val="00B47A2C"/>
    <w:rsid w:val="00B50260"/>
    <w:rsid w:val="00B50687"/>
    <w:rsid w:val="00B50866"/>
    <w:rsid w:val="00B50B6B"/>
    <w:rsid w:val="00B513EB"/>
    <w:rsid w:val="00B53159"/>
    <w:rsid w:val="00B53EE9"/>
    <w:rsid w:val="00B53FC6"/>
    <w:rsid w:val="00B54AF7"/>
    <w:rsid w:val="00B5500B"/>
    <w:rsid w:val="00B55827"/>
    <w:rsid w:val="00B558A2"/>
    <w:rsid w:val="00B55F0A"/>
    <w:rsid w:val="00B5609E"/>
    <w:rsid w:val="00B6021A"/>
    <w:rsid w:val="00B60293"/>
    <w:rsid w:val="00B60F83"/>
    <w:rsid w:val="00B61320"/>
    <w:rsid w:val="00B6186B"/>
    <w:rsid w:val="00B61A0C"/>
    <w:rsid w:val="00B62615"/>
    <w:rsid w:val="00B62B46"/>
    <w:rsid w:val="00B63456"/>
    <w:rsid w:val="00B634C9"/>
    <w:rsid w:val="00B63A45"/>
    <w:rsid w:val="00B64924"/>
    <w:rsid w:val="00B64C73"/>
    <w:rsid w:val="00B6542D"/>
    <w:rsid w:val="00B65D37"/>
    <w:rsid w:val="00B65E61"/>
    <w:rsid w:val="00B66752"/>
    <w:rsid w:val="00B6785B"/>
    <w:rsid w:val="00B67EE4"/>
    <w:rsid w:val="00B67F29"/>
    <w:rsid w:val="00B724F7"/>
    <w:rsid w:val="00B72507"/>
    <w:rsid w:val="00B72B43"/>
    <w:rsid w:val="00B731CC"/>
    <w:rsid w:val="00B744F5"/>
    <w:rsid w:val="00B74764"/>
    <w:rsid w:val="00B74904"/>
    <w:rsid w:val="00B74ECA"/>
    <w:rsid w:val="00B75848"/>
    <w:rsid w:val="00B7599B"/>
    <w:rsid w:val="00B7645C"/>
    <w:rsid w:val="00B77342"/>
    <w:rsid w:val="00B778A2"/>
    <w:rsid w:val="00B77BE8"/>
    <w:rsid w:val="00B80F86"/>
    <w:rsid w:val="00B8109A"/>
    <w:rsid w:val="00B81142"/>
    <w:rsid w:val="00B82362"/>
    <w:rsid w:val="00B8241E"/>
    <w:rsid w:val="00B828AE"/>
    <w:rsid w:val="00B82BFC"/>
    <w:rsid w:val="00B82F5D"/>
    <w:rsid w:val="00B8378F"/>
    <w:rsid w:val="00B84094"/>
    <w:rsid w:val="00B842E9"/>
    <w:rsid w:val="00B84A80"/>
    <w:rsid w:val="00B8565B"/>
    <w:rsid w:val="00B8605B"/>
    <w:rsid w:val="00B87C10"/>
    <w:rsid w:val="00B87DA9"/>
    <w:rsid w:val="00B901E8"/>
    <w:rsid w:val="00B90A91"/>
    <w:rsid w:val="00B910C4"/>
    <w:rsid w:val="00B910E0"/>
    <w:rsid w:val="00B9219C"/>
    <w:rsid w:val="00B925A4"/>
    <w:rsid w:val="00B927B1"/>
    <w:rsid w:val="00B92F80"/>
    <w:rsid w:val="00B93608"/>
    <w:rsid w:val="00B93843"/>
    <w:rsid w:val="00B94A98"/>
    <w:rsid w:val="00B94CD6"/>
    <w:rsid w:val="00B95422"/>
    <w:rsid w:val="00B95B14"/>
    <w:rsid w:val="00B9619A"/>
    <w:rsid w:val="00B9635A"/>
    <w:rsid w:val="00B963C0"/>
    <w:rsid w:val="00B964EA"/>
    <w:rsid w:val="00B96A42"/>
    <w:rsid w:val="00B97474"/>
    <w:rsid w:val="00BA055E"/>
    <w:rsid w:val="00BA26A1"/>
    <w:rsid w:val="00BA44CD"/>
    <w:rsid w:val="00BA46A8"/>
    <w:rsid w:val="00BA5898"/>
    <w:rsid w:val="00BA5A1C"/>
    <w:rsid w:val="00BA5BE8"/>
    <w:rsid w:val="00BA67D5"/>
    <w:rsid w:val="00BA6C98"/>
    <w:rsid w:val="00BA734F"/>
    <w:rsid w:val="00BA7F02"/>
    <w:rsid w:val="00BB01EE"/>
    <w:rsid w:val="00BB0E0F"/>
    <w:rsid w:val="00BB0E5A"/>
    <w:rsid w:val="00BB1CD7"/>
    <w:rsid w:val="00BB1E22"/>
    <w:rsid w:val="00BB2132"/>
    <w:rsid w:val="00BB21BB"/>
    <w:rsid w:val="00BB28B1"/>
    <w:rsid w:val="00BB3626"/>
    <w:rsid w:val="00BB3869"/>
    <w:rsid w:val="00BB39D0"/>
    <w:rsid w:val="00BB3AAC"/>
    <w:rsid w:val="00BB3D74"/>
    <w:rsid w:val="00BB43DD"/>
    <w:rsid w:val="00BB4E7C"/>
    <w:rsid w:val="00BB5341"/>
    <w:rsid w:val="00BB65EE"/>
    <w:rsid w:val="00BB665A"/>
    <w:rsid w:val="00BB6795"/>
    <w:rsid w:val="00BB7075"/>
    <w:rsid w:val="00BB708D"/>
    <w:rsid w:val="00BB7797"/>
    <w:rsid w:val="00BB78F9"/>
    <w:rsid w:val="00BB7B90"/>
    <w:rsid w:val="00BB7DFF"/>
    <w:rsid w:val="00BC0F83"/>
    <w:rsid w:val="00BC1DB0"/>
    <w:rsid w:val="00BC1DE3"/>
    <w:rsid w:val="00BC200D"/>
    <w:rsid w:val="00BC23BC"/>
    <w:rsid w:val="00BC3301"/>
    <w:rsid w:val="00BC3589"/>
    <w:rsid w:val="00BC6388"/>
    <w:rsid w:val="00BC649F"/>
    <w:rsid w:val="00BC70FC"/>
    <w:rsid w:val="00BC7EF1"/>
    <w:rsid w:val="00BD0253"/>
    <w:rsid w:val="00BD037C"/>
    <w:rsid w:val="00BD07F1"/>
    <w:rsid w:val="00BD155D"/>
    <w:rsid w:val="00BD2474"/>
    <w:rsid w:val="00BD2542"/>
    <w:rsid w:val="00BD27D9"/>
    <w:rsid w:val="00BD2D21"/>
    <w:rsid w:val="00BD3BC2"/>
    <w:rsid w:val="00BD441E"/>
    <w:rsid w:val="00BD4967"/>
    <w:rsid w:val="00BD4E55"/>
    <w:rsid w:val="00BD5287"/>
    <w:rsid w:val="00BD5464"/>
    <w:rsid w:val="00BD5A0E"/>
    <w:rsid w:val="00BD6EEF"/>
    <w:rsid w:val="00BD7BCF"/>
    <w:rsid w:val="00BE1CA4"/>
    <w:rsid w:val="00BE1D08"/>
    <w:rsid w:val="00BE2605"/>
    <w:rsid w:val="00BE32C3"/>
    <w:rsid w:val="00BE394C"/>
    <w:rsid w:val="00BE3FF9"/>
    <w:rsid w:val="00BE465F"/>
    <w:rsid w:val="00BE4DBE"/>
    <w:rsid w:val="00BE4FDE"/>
    <w:rsid w:val="00BE5FA1"/>
    <w:rsid w:val="00BE6CDC"/>
    <w:rsid w:val="00BE7119"/>
    <w:rsid w:val="00BE7B72"/>
    <w:rsid w:val="00BF08AC"/>
    <w:rsid w:val="00BF0FD5"/>
    <w:rsid w:val="00BF100B"/>
    <w:rsid w:val="00BF1AC9"/>
    <w:rsid w:val="00BF326D"/>
    <w:rsid w:val="00BF42BD"/>
    <w:rsid w:val="00BF56D6"/>
    <w:rsid w:val="00BF62E8"/>
    <w:rsid w:val="00BF634C"/>
    <w:rsid w:val="00BF7A80"/>
    <w:rsid w:val="00C00E0A"/>
    <w:rsid w:val="00C01F82"/>
    <w:rsid w:val="00C02BF5"/>
    <w:rsid w:val="00C03840"/>
    <w:rsid w:val="00C045FF"/>
    <w:rsid w:val="00C047E3"/>
    <w:rsid w:val="00C0561E"/>
    <w:rsid w:val="00C05911"/>
    <w:rsid w:val="00C06113"/>
    <w:rsid w:val="00C063C2"/>
    <w:rsid w:val="00C07AC3"/>
    <w:rsid w:val="00C07AD2"/>
    <w:rsid w:val="00C10333"/>
    <w:rsid w:val="00C103D8"/>
    <w:rsid w:val="00C10D5D"/>
    <w:rsid w:val="00C11C7C"/>
    <w:rsid w:val="00C11D91"/>
    <w:rsid w:val="00C127DE"/>
    <w:rsid w:val="00C13065"/>
    <w:rsid w:val="00C132FB"/>
    <w:rsid w:val="00C13E4F"/>
    <w:rsid w:val="00C1488E"/>
    <w:rsid w:val="00C14A92"/>
    <w:rsid w:val="00C15003"/>
    <w:rsid w:val="00C15016"/>
    <w:rsid w:val="00C1582F"/>
    <w:rsid w:val="00C15E65"/>
    <w:rsid w:val="00C161D2"/>
    <w:rsid w:val="00C16516"/>
    <w:rsid w:val="00C16A07"/>
    <w:rsid w:val="00C16B9C"/>
    <w:rsid w:val="00C20DB3"/>
    <w:rsid w:val="00C21579"/>
    <w:rsid w:val="00C22448"/>
    <w:rsid w:val="00C22A86"/>
    <w:rsid w:val="00C22D1A"/>
    <w:rsid w:val="00C230F9"/>
    <w:rsid w:val="00C245C9"/>
    <w:rsid w:val="00C245E7"/>
    <w:rsid w:val="00C253E9"/>
    <w:rsid w:val="00C254B4"/>
    <w:rsid w:val="00C2554E"/>
    <w:rsid w:val="00C25F44"/>
    <w:rsid w:val="00C26248"/>
    <w:rsid w:val="00C26EB1"/>
    <w:rsid w:val="00C27698"/>
    <w:rsid w:val="00C27E43"/>
    <w:rsid w:val="00C30B21"/>
    <w:rsid w:val="00C31063"/>
    <w:rsid w:val="00C311EC"/>
    <w:rsid w:val="00C31301"/>
    <w:rsid w:val="00C326E4"/>
    <w:rsid w:val="00C34973"/>
    <w:rsid w:val="00C406FE"/>
    <w:rsid w:val="00C40997"/>
    <w:rsid w:val="00C40AB4"/>
    <w:rsid w:val="00C41669"/>
    <w:rsid w:val="00C42D2F"/>
    <w:rsid w:val="00C4329F"/>
    <w:rsid w:val="00C441D2"/>
    <w:rsid w:val="00C4456E"/>
    <w:rsid w:val="00C4464E"/>
    <w:rsid w:val="00C4499B"/>
    <w:rsid w:val="00C44B71"/>
    <w:rsid w:val="00C47610"/>
    <w:rsid w:val="00C4778D"/>
    <w:rsid w:val="00C50187"/>
    <w:rsid w:val="00C50533"/>
    <w:rsid w:val="00C50B42"/>
    <w:rsid w:val="00C513D0"/>
    <w:rsid w:val="00C51430"/>
    <w:rsid w:val="00C51665"/>
    <w:rsid w:val="00C520A9"/>
    <w:rsid w:val="00C524CE"/>
    <w:rsid w:val="00C52B98"/>
    <w:rsid w:val="00C530BB"/>
    <w:rsid w:val="00C53F74"/>
    <w:rsid w:val="00C53FFF"/>
    <w:rsid w:val="00C54366"/>
    <w:rsid w:val="00C54D4B"/>
    <w:rsid w:val="00C552C6"/>
    <w:rsid w:val="00C555B7"/>
    <w:rsid w:val="00C572AC"/>
    <w:rsid w:val="00C57537"/>
    <w:rsid w:val="00C60694"/>
    <w:rsid w:val="00C6072C"/>
    <w:rsid w:val="00C60DBC"/>
    <w:rsid w:val="00C63487"/>
    <w:rsid w:val="00C634A1"/>
    <w:rsid w:val="00C6356C"/>
    <w:rsid w:val="00C6420F"/>
    <w:rsid w:val="00C64C77"/>
    <w:rsid w:val="00C64DFA"/>
    <w:rsid w:val="00C650F1"/>
    <w:rsid w:val="00C655F2"/>
    <w:rsid w:val="00C66190"/>
    <w:rsid w:val="00C67B72"/>
    <w:rsid w:val="00C72991"/>
    <w:rsid w:val="00C73DFD"/>
    <w:rsid w:val="00C73F48"/>
    <w:rsid w:val="00C74037"/>
    <w:rsid w:val="00C751CD"/>
    <w:rsid w:val="00C752B1"/>
    <w:rsid w:val="00C757B0"/>
    <w:rsid w:val="00C777D1"/>
    <w:rsid w:val="00C81E8D"/>
    <w:rsid w:val="00C82655"/>
    <w:rsid w:val="00C829E5"/>
    <w:rsid w:val="00C82FFF"/>
    <w:rsid w:val="00C83A92"/>
    <w:rsid w:val="00C84AD9"/>
    <w:rsid w:val="00C84B19"/>
    <w:rsid w:val="00C86759"/>
    <w:rsid w:val="00C86998"/>
    <w:rsid w:val="00C869EB"/>
    <w:rsid w:val="00C87262"/>
    <w:rsid w:val="00C876D4"/>
    <w:rsid w:val="00C905A0"/>
    <w:rsid w:val="00C90BF8"/>
    <w:rsid w:val="00C9104B"/>
    <w:rsid w:val="00C91D77"/>
    <w:rsid w:val="00C91DEB"/>
    <w:rsid w:val="00C925C4"/>
    <w:rsid w:val="00C93130"/>
    <w:rsid w:val="00C9371D"/>
    <w:rsid w:val="00C94046"/>
    <w:rsid w:val="00C94047"/>
    <w:rsid w:val="00C94624"/>
    <w:rsid w:val="00C94F73"/>
    <w:rsid w:val="00C96260"/>
    <w:rsid w:val="00C96494"/>
    <w:rsid w:val="00C966D5"/>
    <w:rsid w:val="00C9683D"/>
    <w:rsid w:val="00C973CD"/>
    <w:rsid w:val="00C97C98"/>
    <w:rsid w:val="00CA0859"/>
    <w:rsid w:val="00CA0F56"/>
    <w:rsid w:val="00CA10A8"/>
    <w:rsid w:val="00CA12E2"/>
    <w:rsid w:val="00CA1857"/>
    <w:rsid w:val="00CA212F"/>
    <w:rsid w:val="00CA2B6F"/>
    <w:rsid w:val="00CA34AC"/>
    <w:rsid w:val="00CA4A12"/>
    <w:rsid w:val="00CA59D9"/>
    <w:rsid w:val="00CA5B37"/>
    <w:rsid w:val="00CA5E5A"/>
    <w:rsid w:val="00CA6CE6"/>
    <w:rsid w:val="00CA7477"/>
    <w:rsid w:val="00CA7B06"/>
    <w:rsid w:val="00CA7D43"/>
    <w:rsid w:val="00CB0475"/>
    <w:rsid w:val="00CB0771"/>
    <w:rsid w:val="00CB0871"/>
    <w:rsid w:val="00CB1012"/>
    <w:rsid w:val="00CB20B0"/>
    <w:rsid w:val="00CB2451"/>
    <w:rsid w:val="00CB2A94"/>
    <w:rsid w:val="00CB306D"/>
    <w:rsid w:val="00CB3087"/>
    <w:rsid w:val="00CB4786"/>
    <w:rsid w:val="00CB57C4"/>
    <w:rsid w:val="00CB5BB4"/>
    <w:rsid w:val="00CB5E2B"/>
    <w:rsid w:val="00CB6C3A"/>
    <w:rsid w:val="00CB6EB6"/>
    <w:rsid w:val="00CB72AE"/>
    <w:rsid w:val="00CB74D6"/>
    <w:rsid w:val="00CC1465"/>
    <w:rsid w:val="00CC1938"/>
    <w:rsid w:val="00CC20B7"/>
    <w:rsid w:val="00CC2109"/>
    <w:rsid w:val="00CC37FF"/>
    <w:rsid w:val="00CC3C5C"/>
    <w:rsid w:val="00CC44C9"/>
    <w:rsid w:val="00CC4F9E"/>
    <w:rsid w:val="00CC6295"/>
    <w:rsid w:val="00CC6613"/>
    <w:rsid w:val="00CC756C"/>
    <w:rsid w:val="00CC75BA"/>
    <w:rsid w:val="00CD1329"/>
    <w:rsid w:val="00CD166A"/>
    <w:rsid w:val="00CD1D59"/>
    <w:rsid w:val="00CD23B0"/>
    <w:rsid w:val="00CD2412"/>
    <w:rsid w:val="00CD2D37"/>
    <w:rsid w:val="00CD3A71"/>
    <w:rsid w:val="00CD3CD7"/>
    <w:rsid w:val="00CD3DFA"/>
    <w:rsid w:val="00CD475C"/>
    <w:rsid w:val="00CD5850"/>
    <w:rsid w:val="00CD727F"/>
    <w:rsid w:val="00CD753D"/>
    <w:rsid w:val="00CD7683"/>
    <w:rsid w:val="00CD7A08"/>
    <w:rsid w:val="00CE0906"/>
    <w:rsid w:val="00CE0F65"/>
    <w:rsid w:val="00CE1B9C"/>
    <w:rsid w:val="00CE1F13"/>
    <w:rsid w:val="00CE22A0"/>
    <w:rsid w:val="00CE231B"/>
    <w:rsid w:val="00CE3874"/>
    <w:rsid w:val="00CE3A1C"/>
    <w:rsid w:val="00CE4392"/>
    <w:rsid w:val="00CE5082"/>
    <w:rsid w:val="00CE5560"/>
    <w:rsid w:val="00CE5979"/>
    <w:rsid w:val="00CE59FF"/>
    <w:rsid w:val="00CE616D"/>
    <w:rsid w:val="00CE6882"/>
    <w:rsid w:val="00CE69E3"/>
    <w:rsid w:val="00CE6DCB"/>
    <w:rsid w:val="00CE754A"/>
    <w:rsid w:val="00CE7ACA"/>
    <w:rsid w:val="00CF0CA7"/>
    <w:rsid w:val="00CF1232"/>
    <w:rsid w:val="00CF182C"/>
    <w:rsid w:val="00CF205C"/>
    <w:rsid w:val="00CF2063"/>
    <w:rsid w:val="00CF3481"/>
    <w:rsid w:val="00CF361C"/>
    <w:rsid w:val="00CF3996"/>
    <w:rsid w:val="00CF4E35"/>
    <w:rsid w:val="00CF4E62"/>
    <w:rsid w:val="00CF4ED1"/>
    <w:rsid w:val="00CF5935"/>
    <w:rsid w:val="00CF5945"/>
    <w:rsid w:val="00CF5CDE"/>
    <w:rsid w:val="00CF5D24"/>
    <w:rsid w:val="00CF5F4A"/>
    <w:rsid w:val="00CF609C"/>
    <w:rsid w:val="00CF6A2D"/>
    <w:rsid w:val="00D02286"/>
    <w:rsid w:val="00D0241C"/>
    <w:rsid w:val="00D04408"/>
    <w:rsid w:val="00D04458"/>
    <w:rsid w:val="00D04A04"/>
    <w:rsid w:val="00D051A7"/>
    <w:rsid w:val="00D051E3"/>
    <w:rsid w:val="00D066E1"/>
    <w:rsid w:val="00D06CC3"/>
    <w:rsid w:val="00D06E08"/>
    <w:rsid w:val="00D07E44"/>
    <w:rsid w:val="00D11459"/>
    <w:rsid w:val="00D116CC"/>
    <w:rsid w:val="00D11A71"/>
    <w:rsid w:val="00D12921"/>
    <w:rsid w:val="00D13718"/>
    <w:rsid w:val="00D13F12"/>
    <w:rsid w:val="00D14089"/>
    <w:rsid w:val="00D14EDC"/>
    <w:rsid w:val="00D151ED"/>
    <w:rsid w:val="00D15973"/>
    <w:rsid w:val="00D15A30"/>
    <w:rsid w:val="00D1673B"/>
    <w:rsid w:val="00D16F27"/>
    <w:rsid w:val="00D17867"/>
    <w:rsid w:val="00D17AB3"/>
    <w:rsid w:val="00D17C5A"/>
    <w:rsid w:val="00D20632"/>
    <w:rsid w:val="00D207F1"/>
    <w:rsid w:val="00D20A8A"/>
    <w:rsid w:val="00D20EC8"/>
    <w:rsid w:val="00D21D59"/>
    <w:rsid w:val="00D21FC2"/>
    <w:rsid w:val="00D22BFE"/>
    <w:rsid w:val="00D22E65"/>
    <w:rsid w:val="00D231D1"/>
    <w:rsid w:val="00D2327B"/>
    <w:rsid w:val="00D24116"/>
    <w:rsid w:val="00D24A40"/>
    <w:rsid w:val="00D24D6B"/>
    <w:rsid w:val="00D24FE8"/>
    <w:rsid w:val="00D26684"/>
    <w:rsid w:val="00D273E5"/>
    <w:rsid w:val="00D275F0"/>
    <w:rsid w:val="00D27C6F"/>
    <w:rsid w:val="00D27F8C"/>
    <w:rsid w:val="00D3048A"/>
    <w:rsid w:val="00D30B95"/>
    <w:rsid w:val="00D30D8A"/>
    <w:rsid w:val="00D31BF4"/>
    <w:rsid w:val="00D3204E"/>
    <w:rsid w:val="00D32339"/>
    <w:rsid w:val="00D330ED"/>
    <w:rsid w:val="00D34324"/>
    <w:rsid w:val="00D34AAA"/>
    <w:rsid w:val="00D35335"/>
    <w:rsid w:val="00D35C95"/>
    <w:rsid w:val="00D363F9"/>
    <w:rsid w:val="00D36E5B"/>
    <w:rsid w:val="00D3757E"/>
    <w:rsid w:val="00D375CB"/>
    <w:rsid w:val="00D37654"/>
    <w:rsid w:val="00D377CC"/>
    <w:rsid w:val="00D37F3E"/>
    <w:rsid w:val="00D4092D"/>
    <w:rsid w:val="00D409D3"/>
    <w:rsid w:val="00D41B6D"/>
    <w:rsid w:val="00D421EB"/>
    <w:rsid w:val="00D42797"/>
    <w:rsid w:val="00D43840"/>
    <w:rsid w:val="00D44FD6"/>
    <w:rsid w:val="00D4574C"/>
    <w:rsid w:val="00D45BD2"/>
    <w:rsid w:val="00D47268"/>
    <w:rsid w:val="00D4753E"/>
    <w:rsid w:val="00D47FD7"/>
    <w:rsid w:val="00D50274"/>
    <w:rsid w:val="00D50BCA"/>
    <w:rsid w:val="00D51290"/>
    <w:rsid w:val="00D51BE3"/>
    <w:rsid w:val="00D51FAF"/>
    <w:rsid w:val="00D52111"/>
    <w:rsid w:val="00D5264C"/>
    <w:rsid w:val="00D5277D"/>
    <w:rsid w:val="00D52979"/>
    <w:rsid w:val="00D537E2"/>
    <w:rsid w:val="00D5528D"/>
    <w:rsid w:val="00D55EAC"/>
    <w:rsid w:val="00D566CE"/>
    <w:rsid w:val="00D5672F"/>
    <w:rsid w:val="00D56B18"/>
    <w:rsid w:val="00D57626"/>
    <w:rsid w:val="00D57940"/>
    <w:rsid w:val="00D57DAD"/>
    <w:rsid w:val="00D60156"/>
    <w:rsid w:val="00D60CAB"/>
    <w:rsid w:val="00D60D24"/>
    <w:rsid w:val="00D6108C"/>
    <w:rsid w:val="00D6121C"/>
    <w:rsid w:val="00D614D8"/>
    <w:rsid w:val="00D6391D"/>
    <w:rsid w:val="00D63ACA"/>
    <w:rsid w:val="00D64878"/>
    <w:rsid w:val="00D64959"/>
    <w:rsid w:val="00D64A0A"/>
    <w:rsid w:val="00D668D9"/>
    <w:rsid w:val="00D66FD7"/>
    <w:rsid w:val="00D67206"/>
    <w:rsid w:val="00D6759C"/>
    <w:rsid w:val="00D67A92"/>
    <w:rsid w:val="00D70AE9"/>
    <w:rsid w:val="00D7108C"/>
    <w:rsid w:val="00D71A28"/>
    <w:rsid w:val="00D71C31"/>
    <w:rsid w:val="00D71CD8"/>
    <w:rsid w:val="00D729B6"/>
    <w:rsid w:val="00D72AAC"/>
    <w:rsid w:val="00D72D79"/>
    <w:rsid w:val="00D73333"/>
    <w:rsid w:val="00D7372E"/>
    <w:rsid w:val="00D7489B"/>
    <w:rsid w:val="00D74DA7"/>
    <w:rsid w:val="00D74F09"/>
    <w:rsid w:val="00D75B07"/>
    <w:rsid w:val="00D76708"/>
    <w:rsid w:val="00D776E9"/>
    <w:rsid w:val="00D77A45"/>
    <w:rsid w:val="00D812D9"/>
    <w:rsid w:val="00D81513"/>
    <w:rsid w:val="00D81F9F"/>
    <w:rsid w:val="00D834E4"/>
    <w:rsid w:val="00D83B8C"/>
    <w:rsid w:val="00D8558D"/>
    <w:rsid w:val="00D85CD9"/>
    <w:rsid w:val="00D873A7"/>
    <w:rsid w:val="00D874CF"/>
    <w:rsid w:val="00D87B96"/>
    <w:rsid w:val="00D90138"/>
    <w:rsid w:val="00D90155"/>
    <w:rsid w:val="00D9039B"/>
    <w:rsid w:val="00D903BF"/>
    <w:rsid w:val="00D90867"/>
    <w:rsid w:val="00D91251"/>
    <w:rsid w:val="00D9131B"/>
    <w:rsid w:val="00D91844"/>
    <w:rsid w:val="00D91A4E"/>
    <w:rsid w:val="00D91C72"/>
    <w:rsid w:val="00D91CAC"/>
    <w:rsid w:val="00D91CAE"/>
    <w:rsid w:val="00D921E4"/>
    <w:rsid w:val="00D9220B"/>
    <w:rsid w:val="00D92BB9"/>
    <w:rsid w:val="00D92E40"/>
    <w:rsid w:val="00D93108"/>
    <w:rsid w:val="00D94FE7"/>
    <w:rsid w:val="00D95113"/>
    <w:rsid w:val="00D952C2"/>
    <w:rsid w:val="00D961B5"/>
    <w:rsid w:val="00D964ED"/>
    <w:rsid w:val="00D96656"/>
    <w:rsid w:val="00D967DC"/>
    <w:rsid w:val="00D97192"/>
    <w:rsid w:val="00D972EF"/>
    <w:rsid w:val="00DA1F09"/>
    <w:rsid w:val="00DA1F2A"/>
    <w:rsid w:val="00DA24F1"/>
    <w:rsid w:val="00DA46BE"/>
    <w:rsid w:val="00DA637D"/>
    <w:rsid w:val="00DA654D"/>
    <w:rsid w:val="00DA6895"/>
    <w:rsid w:val="00DA69C2"/>
    <w:rsid w:val="00DA6E46"/>
    <w:rsid w:val="00DA740E"/>
    <w:rsid w:val="00DA757E"/>
    <w:rsid w:val="00DA7D17"/>
    <w:rsid w:val="00DA7FB2"/>
    <w:rsid w:val="00DB02EB"/>
    <w:rsid w:val="00DB0B6D"/>
    <w:rsid w:val="00DB0E9C"/>
    <w:rsid w:val="00DB15D6"/>
    <w:rsid w:val="00DB1849"/>
    <w:rsid w:val="00DB1A80"/>
    <w:rsid w:val="00DB1E24"/>
    <w:rsid w:val="00DB2E6D"/>
    <w:rsid w:val="00DB2F35"/>
    <w:rsid w:val="00DB3185"/>
    <w:rsid w:val="00DB5760"/>
    <w:rsid w:val="00DB5B83"/>
    <w:rsid w:val="00DB7646"/>
    <w:rsid w:val="00DB76DB"/>
    <w:rsid w:val="00DB7EAA"/>
    <w:rsid w:val="00DC0707"/>
    <w:rsid w:val="00DC07F3"/>
    <w:rsid w:val="00DC108C"/>
    <w:rsid w:val="00DC142D"/>
    <w:rsid w:val="00DC1D0D"/>
    <w:rsid w:val="00DC1DDA"/>
    <w:rsid w:val="00DC47B6"/>
    <w:rsid w:val="00DC4E08"/>
    <w:rsid w:val="00DC5B18"/>
    <w:rsid w:val="00DC5DF5"/>
    <w:rsid w:val="00DC5F0C"/>
    <w:rsid w:val="00DC61EF"/>
    <w:rsid w:val="00DC6368"/>
    <w:rsid w:val="00DC63F9"/>
    <w:rsid w:val="00DC6C3F"/>
    <w:rsid w:val="00DC6DFC"/>
    <w:rsid w:val="00DC7121"/>
    <w:rsid w:val="00DD0C19"/>
    <w:rsid w:val="00DD195F"/>
    <w:rsid w:val="00DD19AE"/>
    <w:rsid w:val="00DD1F25"/>
    <w:rsid w:val="00DD2332"/>
    <w:rsid w:val="00DD2767"/>
    <w:rsid w:val="00DD34A4"/>
    <w:rsid w:val="00DD36A5"/>
    <w:rsid w:val="00DD3722"/>
    <w:rsid w:val="00DD42E1"/>
    <w:rsid w:val="00DD451A"/>
    <w:rsid w:val="00DD5221"/>
    <w:rsid w:val="00DD5391"/>
    <w:rsid w:val="00DD5B63"/>
    <w:rsid w:val="00DE1117"/>
    <w:rsid w:val="00DE1A73"/>
    <w:rsid w:val="00DE1D6B"/>
    <w:rsid w:val="00DE22EF"/>
    <w:rsid w:val="00DE237E"/>
    <w:rsid w:val="00DE2B7B"/>
    <w:rsid w:val="00DE2EAB"/>
    <w:rsid w:val="00DE2EE7"/>
    <w:rsid w:val="00DE375A"/>
    <w:rsid w:val="00DE509C"/>
    <w:rsid w:val="00DE60A5"/>
    <w:rsid w:val="00DE6399"/>
    <w:rsid w:val="00DE6CBA"/>
    <w:rsid w:val="00DE6DA8"/>
    <w:rsid w:val="00DE6F92"/>
    <w:rsid w:val="00DE7FA7"/>
    <w:rsid w:val="00DF02C1"/>
    <w:rsid w:val="00DF0D83"/>
    <w:rsid w:val="00DF1E97"/>
    <w:rsid w:val="00DF2010"/>
    <w:rsid w:val="00DF24A8"/>
    <w:rsid w:val="00DF26B9"/>
    <w:rsid w:val="00DF2812"/>
    <w:rsid w:val="00DF33F9"/>
    <w:rsid w:val="00DF3DA4"/>
    <w:rsid w:val="00DF45F0"/>
    <w:rsid w:val="00DF4E97"/>
    <w:rsid w:val="00DF4F6F"/>
    <w:rsid w:val="00DF518E"/>
    <w:rsid w:val="00DF574B"/>
    <w:rsid w:val="00DF5A98"/>
    <w:rsid w:val="00DF679B"/>
    <w:rsid w:val="00DF6AA0"/>
    <w:rsid w:val="00DF6D9B"/>
    <w:rsid w:val="00DF783C"/>
    <w:rsid w:val="00DF7888"/>
    <w:rsid w:val="00E00133"/>
    <w:rsid w:val="00E00E62"/>
    <w:rsid w:val="00E01117"/>
    <w:rsid w:val="00E01CF1"/>
    <w:rsid w:val="00E01F6F"/>
    <w:rsid w:val="00E02380"/>
    <w:rsid w:val="00E02BCE"/>
    <w:rsid w:val="00E043CB"/>
    <w:rsid w:val="00E04884"/>
    <w:rsid w:val="00E04EC8"/>
    <w:rsid w:val="00E0539E"/>
    <w:rsid w:val="00E05EC0"/>
    <w:rsid w:val="00E05EEF"/>
    <w:rsid w:val="00E06065"/>
    <w:rsid w:val="00E065C2"/>
    <w:rsid w:val="00E067B9"/>
    <w:rsid w:val="00E06B88"/>
    <w:rsid w:val="00E077A9"/>
    <w:rsid w:val="00E07B50"/>
    <w:rsid w:val="00E07CFE"/>
    <w:rsid w:val="00E1097F"/>
    <w:rsid w:val="00E10FB3"/>
    <w:rsid w:val="00E10FC8"/>
    <w:rsid w:val="00E112ED"/>
    <w:rsid w:val="00E11C5D"/>
    <w:rsid w:val="00E11F41"/>
    <w:rsid w:val="00E121DC"/>
    <w:rsid w:val="00E12868"/>
    <w:rsid w:val="00E12FCA"/>
    <w:rsid w:val="00E13D0F"/>
    <w:rsid w:val="00E1416F"/>
    <w:rsid w:val="00E15AD2"/>
    <w:rsid w:val="00E15E52"/>
    <w:rsid w:val="00E16316"/>
    <w:rsid w:val="00E17092"/>
    <w:rsid w:val="00E17D44"/>
    <w:rsid w:val="00E22A3D"/>
    <w:rsid w:val="00E22E49"/>
    <w:rsid w:val="00E23872"/>
    <w:rsid w:val="00E23C8B"/>
    <w:rsid w:val="00E24978"/>
    <w:rsid w:val="00E24AAC"/>
    <w:rsid w:val="00E25010"/>
    <w:rsid w:val="00E25090"/>
    <w:rsid w:val="00E257D9"/>
    <w:rsid w:val="00E2582C"/>
    <w:rsid w:val="00E26741"/>
    <w:rsid w:val="00E26D3D"/>
    <w:rsid w:val="00E270C6"/>
    <w:rsid w:val="00E27B08"/>
    <w:rsid w:val="00E27B73"/>
    <w:rsid w:val="00E30225"/>
    <w:rsid w:val="00E3031F"/>
    <w:rsid w:val="00E30F6F"/>
    <w:rsid w:val="00E31FFB"/>
    <w:rsid w:val="00E3205F"/>
    <w:rsid w:val="00E321A7"/>
    <w:rsid w:val="00E324DC"/>
    <w:rsid w:val="00E33351"/>
    <w:rsid w:val="00E33EEF"/>
    <w:rsid w:val="00E34149"/>
    <w:rsid w:val="00E34509"/>
    <w:rsid w:val="00E35B46"/>
    <w:rsid w:val="00E361B3"/>
    <w:rsid w:val="00E3678E"/>
    <w:rsid w:val="00E36B86"/>
    <w:rsid w:val="00E36D40"/>
    <w:rsid w:val="00E36E51"/>
    <w:rsid w:val="00E36FBB"/>
    <w:rsid w:val="00E37F18"/>
    <w:rsid w:val="00E37FAD"/>
    <w:rsid w:val="00E401F2"/>
    <w:rsid w:val="00E403A1"/>
    <w:rsid w:val="00E404E8"/>
    <w:rsid w:val="00E4094F"/>
    <w:rsid w:val="00E40E88"/>
    <w:rsid w:val="00E4129B"/>
    <w:rsid w:val="00E41650"/>
    <w:rsid w:val="00E41A40"/>
    <w:rsid w:val="00E42B3A"/>
    <w:rsid w:val="00E42C18"/>
    <w:rsid w:val="00E4372B"/>
    <w:rsid w:val="00E437A6"/>
    <w:rsid w:val="00E43B17"/>
    <w:rsid w:val="00E441FE"/>
    <w:rsid w:val="00E44912"/>
    <w:rsid w:val="00E4535D"/>
    <w:rsid w:val="00E45C49"/>
    <w:rsid w:val="00E469D3"/>
    <w:rsid w:val="00E46BB5"/>
    <w:rsid w:val="00E47198"/>
    <w:rsid w:val="00E476B7"/>
    <w:rsid w:val="00E47A6A"/>
    <w:rsid w:val="00E47B3D"/>
    <w:rsid w:val="00E502C2"/>
    <w:rsid w:val="00E507D9"/>
    <w:rsid w:val="00E510E2"/>
    <w:rsid w:val="00E51893"/>
    <w:rsid w:val="00E51AF4"/>
    <w:rsid w:val="00E51F6C"/>
    <w:rsid w:val="00E52FF7"/>
    <w:rsid w:val="00E53110"/>
    <w:rsid w:val="00E53A9C"/>
    <w:rsid w:val="00E544A2"/>
    <w:rsid w:val="00E54C79"/>
    <w:rsid w:val="00E5580E"/>
    <w:rsid w:val="00E561AA"/>
    <w:rsid w:val="00E56B6C"/>
    <w:rsid w:val="00E57A33"/>
    <w:rsid w:val="00E605DC"/>
    <w:rsid w:val="00E60662"/>
    <w:rsid w:val="00E607D4"/>
    <w:rsid w:val="00E60BFF"/>
    <w:rsid w:val="00E62C33"/>
    <w:rsid w:val="00E63452"/>
    <w:rsid w:val="00E64364"/>
    <w:rsid w:val="00E64437"/>
    <w:rsid w:val="00E64651"/>
    <w:rsid w:val="00E65180"/>
    <w:rsid w:val="00E6529B"/>
    <w:rsid w:val="00E65339"/>
    <w:rsid w:val="00E65C86"/>
    <w:rsid w:val="00E66165"/>
    <w:rsid w:val="00E6715B"/>
    <w:rsid w:val="00E6740B"/>
    <w:rsid w:val="00E6767C"/>
    <w:rsid w:val="00E70077"/>
    <w:rsid w:val="00E7153F"/>
    <w:rsid w:val="00E7169A"/>
    <w:rsid w:val="00E71DA1"/>
    <w:rsid w:val="00E72221"/>
    <w:rsid w:val="00E7242B"/>
    <w:rsid w:val="00E72693"/>
    <w:rsid w:val="00E73031"/>
    <w:rsid w:val="00E737B6"/>
    <w:rsid w:val="00E737DA"/>
    <w:rsid w:val="00E761F7"/>
    <w:rsid w:val="00E76546"/>
    <w:rsid w:val="00E765AD"/>
    <w:rsid w:val="00E77263"/>
    <w:rsid w:val="00E7763A"/>
    <w:rsid w:val="00E80154"/>
    <w:rsid w:val="00E808CB"/>
    <w:rsid w:val="00E80F89"/>
    <w:rsid w:val="00E81624"/>
    <w:rsid w:val="00E82076"/>
    <w:rsid w:val="00E82875"/>
    <w:rsid w:val="00E82E13"/>
    <w:rsid w:val="00E82EFE"/>
    <w:rsid w:val="00E8314E"/>
    <w:rsid w:val="00E8466A"/>
    <w:rsid w:val="00E84D73"/>
    <w:rsid w:val="00E84DAD"/>
    <w:rsid w:val="00E86525"/>
    <w:rsid w:val="00E872AA"/>
    <w:rsid w:val="00E872FA"/>
    <w:rsid w:val="00E90958"/>
    <w:rsid w:val="00E90EE0"/>
    <w:rsid w:val="00E9111D"/>
    <w:rsid w:val="00E91CB3"/>
    <w:rsid w:val="00E92DD7"/>
    <w:rsid w:val="00E939AC"/>
    <w:rsid w:val="00E9453F"/>
    <w:rsid w:val="00E94A51"/>
    <w:rsid w:val="00E95328"/>
    <w:rsid w:val="00E959F2"/>
    <w:rsid w:val="00E967A2"/>
    <w:rsid w:val="00E96AC8"/>
    <w:rsid w:val="00E96C0A"/>
    <w:rsid w:val="00E96E9D"/>
    <w:rsid w:val="00E97713"/>
    <w:rsid w:val="00E9777A"/>
    <w:rsid w:val="00E97B79"/>
    <w:rsid w:val="00E97E9E"/>
    <w:rsid w:val="00EA0072"/>
    <w:rsid w:val="00EA06A2"/>
    <w:rsid w:val="00EA0AB4"/>
    <w:rsid w:val="00EA1064"/>
    <w:rsid w:val="00EA252B"/>
    <w:rsid w:val="00EA2E47"/>
    <w:rsid w:val="00EA3548"/>
    <w:rsid w:val="00EA3BCE"/>
    <w:rsid w:val="00EA3BF0"/>
    <w:rsid w:val="00EA3ECF"/>
    <w:rsid w:val="00EA3EE2"/>
    <w:rsid w:val="00EA4270"/>
    <w:rsid w:val="00EA439D"/>
    <w:rsid w:val="00EA4CB7"/>
    <w:rsid w:val="00EA50A3"/>
    <w:rsid w:val="00EA6419"/>
    <w:rsid w:val="00EA66CE"/>
    <w:rsid w:val="00EA6E80"/>
    <w:rsid w:val="00EA7369"/>
    <w:rsid w:val="00EB0940"/>
    <w:rsid w:val="00EB0C5A"/>
    <w:rsid w:val="00EB1066"/>
    <w:rsid w:val="00EB2A13"/>
    <w:rsid w:val="00EB37AE"/>
    <w:rsid w:val="00EB4D52"/>
    <w:rsid w:val="00EB5A4E"/>
    <w:rsid w:val="00EB5ADB"/>
    <w:rsid w:val="00EB62BC"/>
    <w:rsid w:val="00EB699A"/>
    <w:rsid w:val="00EB6A19"/>
    <w:rsid w:val="00EB6C9E"/>
    <w:rsid w:val="00EB6DCB"/>
    <w:rsid w:val="00EB78CE"/>
    <w:rsid w:val="00EB7C55"/>
    <w:rsid w:val="00EC01F5"/>
    <w:rsid w:val="00EC0298"/>
    <w:rsid w:val="00EC06DE"/>
    <w:rsid w:val="00EC072C"/>
    <w:rsid w:val="00EC2A6A"/>
    <w:rsid w:val="00EC53F8"/>
    <w:rsid w:val="00EC6996"/>
    <w:rsid w:val="00EC6A86"/>
    <w:rsid w:val="00EC6F17"/>
    <w:rsid w:val="00EC75D7"/>
    <w:rsid w:val="00ED09DA"/>
    <w:rsid w:val="00ED1890"/>
    <w:rsid w:val="00ED22ED"/>
    <w:rsid w:val="00ED3503"/>
    <w:rsid w:val="00ED39ED"/>
    <w:rsid w:val="00ED3E5B"/>
    <w:rsid w:val="00ED3F8C"/>
    <w:rsid w:val="00ED43B6"/>
    <w:rsid w:val="00ED561D"/>
    <w:rsid w:val="00ED69F0"/>
    <w:rsid w:val="00ED6D61"/>
    <w:rsid w:val="00ED6FBC"/>
    <w:rsid w:val="00ED7009"/>
    <w:rsid w:val="00ED727D"/>
    <w:rsid w:val="00EE2170"/>
    <w:rsid w:val="00EE2923"/>
    <w:rsid w:val="00EE2B3C"/>
    <w:rsid w:val="00EE2C38"/>
    <w:rsid w:val="00EE3456"/>
    <w:rsid w:val="00EE36AF"/>
    <w:rsid w:val="00EE3BDB"/>
    <w:rsid w:val="00EE4905"/>
    <w:rsid w:val="00EE5965"/>
    <w:rsid w:val="00EE5B2A"/>
    <w:rsid w:val="00EE5CB5"/>
    <w:rsid w:val="00EE5EEF"/>
    <w:rsid w:val="00EE6503"/>
    <w:rsid w:val="00EE674A"/>
    <w:rsid w:val="00EE67FC"/>
    <w:rsid w:val="00EE704C"/>
    <w:rsid w:val="00EE76CB"/>
    <w:rsid w:val="00EF0141"/>
    <w:rsid w:val="00EF0691"/>
    <w:rsid w:val="00EF06A4"/>
    <w:rsid w:val="00EF1C84"/>
    <w:rsid w:val="00EF301E"/>
    <w:rsid w:val="00EF3295"/>
    <w:rsid w:val="00EF4226"/>
    <w:rsid w:val="00EF4864"/>
    <w:rsid w:val="00EF5401"/>
    <w:rsid w:val="00EF59F7"/>
    <w:rsid w:val="00EF6933"/>
    <w:rsid w:val="00EF6EDC"/>
    <w:rsid w:val="00EF762B"/>
    <w:rsid w:val="00F00219"/>
    <w:rsid w:val="00F011A6"/>
    <w:rsid w:val="00F02210"/>
    <w:rsid w:val="00F02982"/>
    <w:rsid w:val="00F02B94"/>
    <w:rsid w:val="00F03178"/>
    <w:rsid w:val="00F03426"/>
    <w:rsid w:val="00F03796"/>
    <w:rsid w:val="00F038E0"/>
    <w:rsid w:val="00F03B60"/>
    <w:rsid w:val="00F0438C"/>
    <w:rsid w:val="00F04500"/>
    <w:rsid w:val="00F04B99"/>
    <w:rsid w:val="00F04D47"/>
    <w:rsid w:val="00F07042"/>
    <w:rsid w:val="00F0747A"/>
    <w:rsid w:val="00F0796E"/>
    <w:rsid w:val="00F104F8"/>
    <w:rsid w:val="00F10818"/>
    <w:rsid w:val="00F108E5"/>
    <w:rsid w:val="00F10A8E"/>
    <w:rsid w:val="00F1153C"/>
    <w:rsid w:val="00F116FF"/>
    <w:rsid w:val="00F118AD"/>
    <w:rsid w:val="00F143BB"/>
    <w:rsid w:val="00F1465C"/>
    <w:rsid w:val="00F14D06"/>
    <w:rsid w:val="00F14E27"/>
    <w:rsid w:val="00F1539B"/>
    <w:rsid w:val="00F1650E"/>
    <w:rsid w:val="00F16583"/>
    <w:rsid w:val="00F17F68"/>
    <w:rsid w:val="00F2082B"/>
    <w:rsid w:val="00F2188D"/>
    <w:rsid w:val="00F22419"/>
    <w:rsid w:val="00F23966"/>
    <w:rsid w:val="00F23E6B"/>
    <w:rsid w:val="00F23FB9"/>
    <w:rsid w:val="00F24382"/>
    <w:rsid w:val="00F24F2B"/>
    <w:rsid w:val="00F25D3E"/>
    <w:rsid w:val="00F26152"/>
    <w:rsid w:val="00F270A8"/>
    <w:rsid w:val="00F27902"/>
    <w:rsid w:val="00F27DCB"/>
    <w:rsid w:val="00F31442"/>
    <w:rsid w:val="00F31ED6"/>
    <w:rsid w:val="00F31F1D"/>
    <w:rsid w:val="00F33149"/>
    <w:rsid w:val="00F34887"/>
    <w:rsid w:val="00F36228"/>
    <w:rsid w:val="00F36A5A"/>
    <w:rsid w:val="00F36E59"/>
    <w:rsid w:val="00F3757A"/>
    <w:rsid w:val="00F379A5"/>
    <w:rsid w:val="00F37E2A"/>
    <w:rsid w:val="00F406F6"/>
    <w:rsid w:val="00F41F19"/>
    <w:rsid w:val="00F42CA9"/>
    <w:rsid w:val="00F43428"/>
    <w:rsid w:val="00F43BA6"/>
    <w:rsid w:val="00F43E06"/>
    <w:rsid w:val="00F46390"/>
    <w:rsid w:val="00F4799F"/>
    <w:rsid w:val="00F50409"/>
    <w:rsid w:val="00F506BB"/>
    <w:rsid w:val="00F508AF"/>
    <w:rsid w:val="00F51B1C"/>
    <w:rsid w:val="00F52A57"/>
    <w:rsid w:val="00F52F2B"/>
    <w:rsid w:val="00F548DA"/>
    <w:rsid w:val="00F5544E"/>
    <w:rsid w:val="00F557F8"/>
    <w:rsid w:val="00F56047"/>
    <w:rsid w:val="00F56315"/>
    <w:rsid w:val="00F56A79"/>
    <w:rsid w:val="00F56DC8"/>
    <w:rsid w:val="00F57393"/>
    <w:rsid w:val="00F61182"/>
    <w:rsid w:val="00F61649"/>
    <w:rsid w:val="00F61CCD"/>
    <w:rsid w:val="00F61E1B"/>
    <w:rsid w:val="00F62C88"/>
    <w:rsid w:val="00F62F3F"/>
    <w:rsid w:val="00F63DB5"/>
    <w:rsid w:val="00F63E4D"/>
    <w:rsid w:val="00F64201"/>
    <w:rsid w:val="00F64235"/>
    <w:rsid w:val="00F647D5"/>
    <w:rsid w:val="00F64CDC"/>
    <w:rsid w:val="00F65345"/>
    <w:rsid w:val="00F65712"/>
    <w:rsid w:val="00F65FBE"/>
    <w:rsid w:val="00F66661"/>
    <w:rsid w:val="00F67DF4"/>
    <w:rsid w:val="00F70FD1"/>
    <w:rsid w:val="00F7129C"/>
    <w:rsid w:val="00F71EEB"/>
    <w:rsid w:val="00F72054"/>
    <w:rsid w:val="00F722E6"/>
    <w:rsid w:val="00F7236E"/>
    <w:rsid w:val="00F72DC2"/>
    <w:rsid w:val="00F73D02"/>
    <w:rsid w:val="00F73FD8"/>
    <w:rsid w:val="00F745AB"/>
    <w:rsid w:val="00F74664"/>
    <w:rsid w:val="00F74970"/>
    <w:rsid w:val="00F74F41"/>
    <w:rsid w:val="00F754FE"/>
    <w:rsid w:val="00F755D9"/>
    <w:rsid w:val="00F75F00"/>
    <w:rsid w:val="00F76086"/>
    <w:rsid w:val="00F76598"/>
    <w:rsid w:val="00F767DD"/>
    <w:rsid w:val="00F770BE"/>
    <w:rsid w:val="00F77637"/>
    <w:rsid w:val="00F776B8"/>
    <w:rsid w:val="00F77A22"/>
    <w:rsid w:val="00F805BF"/>
    <w:rsid w:val="00F815AF"/>
    <w:rsid w:val="00F81829"/>
    <w:rsid w:val="00F81ADF"/>
    <w:rsid w:val="00F81B0A"/>
    <w:rsid w:val="00F81E6B"/>
    <w:rsid w:val="00F81EBE"/>
    <w:rsid w:val="00F81F23"/>
    <w:rsid w:val="00F834DF"/>
    <w:rsid w:val="00F83A99"/>
    <w:rsid w:val="00F83B8B"/>
    <w:rsid w:val="00F83BD1"/>
    <w:rsid w:val="00F8469F"/>
    <w:rsid w:val="00F86054"/>
    <w:rsid w:val="00F8630B"/>
    <w:rsid w:val="00F86AA0"/>
    <w:rsid w:val="00F872D7"/>
    <w:rsid w:val="00F87501"/>
    <w:rsid w:val="00F8757B"/>
    <w:rsid w:val="00F903C5"/>
    <w:rsid w:val="00F90524"/>
    <w:rsid w:val="00F909B5"/>
    <w:rsid w:val="00F91606"/>
    <w:rsid w:val="00F91785"/>
    <w:rsid w:val="00F91EC8"/>
    <w:rsid w:val="00F92214"/>
    <w:rsid w:val="00F92A36"/>
    <w:rsid w:val="00F9392A"/>
    <w:rsid w:val="00F946E2"/>
    <w:rsid w:val="00F94BE7"/>
    <w:rsid w:val="00F94D39"/>
    <w:rsid w:val="00F94D50"/>
    <w:rsid w:val="00F95531"/>
    <w:rsid w:val="00F9557C"/>
    <w:rsid w:val="00F956FB"/>
    <w:rsid w:val="00F9646B"/>
    <w:rsid w:val="00F96476"/>
    <w:rsid w:val="00F9736A"/>
    <w:rsid w:val="00FA0F38"/>
    <w:rsid w:val="00FA135F"/>
    <w:rsid w:val="00FA1BDB"/>
    <w:rsid w:val="00FA1E9B"/>
    <w:rsid w:val="00FA278D"/>
    <w:rsid w:val="00FA3345"/>
    <w:rsid w:val="00FA3F2C"/>
    <w:rsid w:val="00FA49F4"/>
    <w:rsid w:val="00FA5028"/>
    <w:rsid w:val="00FA5498"/>
    <w:rsid w:val="00FA598F"/>
    <w:rsid w:val="00FA6B07"/>
    <w:rsid w:val="00FA6E65"/>
    <w:rsid w:val="00FA72B9"/>
    <w:rsid w:val="00FA76A2"/>
    <w:rsid w:val="00FA7945"/>
    <w:rsid w:val="00FB0770"/>
    <w:rsid w:val="00FB08D0"/>
    <w:rsid w:val="00FB10BD"/>
    <w:rsid w:val="00FB1B55"/>
    <w:rsid w:val="00FB21F1"/>
    <w:rsid w:val="00FB3BCD"/>
    <w:rsid w:val="00FB3F2F"/>
    <w:rsid w:val="00FB5243"/>
    <w:rsid w:val="00FB6A25"/>
    <w:rsid w:val="00FB7142"/>
    <w:rsid w:val="00FB76C6"/>
    <w:rsid w:val="00FC094E"/>
    <w:rsid w:val="00FC1108"/>
    <w:rsid w:val="00FC1332"/>
    <w:rsid w:val="00FC19E8"/>
    <w:rsid w:val="00FC2E9B"/>
    <w:rsid w:val="00FC322F"/>
    <w:rsid w:val="00FC36D2"/>
    <w:rsid w:val="00FC46AD"/>
    <w:rsid w:val="00FC52AD"/>
    <w:rsid w:val="00FC5A6C"/>
    <w:rsid w:val="00FC6637"/>
    <w:rsid w:val="00FC6C26"/>
    <w:rsid w:val="00FC6E73"/>
    <w:rsid w:val="00FC707E"/>
    <w:rsid w:val="00FC7CAD"/>
    <w:rsid w:val="00FD0370"/>
    <w:rsid w:val="00FD2BB7"/>
    <w:rsid w:val="00FD348E"/>
    <w:rsid w:val="00FD367B"/>
    <w:rsid w:val="00FD37EA"/>
    <w:rsid w:val="00FD392C"/>
    <w:rsid w:val="00FD3DEE"/>
    <w:rsid w:val="00FD3ECE"/>
    <w:rsid w:val="00FD4012"/>
    <w:rsid w:val="00FD451E"/>
    <w:rsid w:val="00FD4864"/>
    <w:rsid w:val="00FD54C0"/>
    <w:rsid w:val="00FD5845"/>
    <w:rsid w:val="00FD58B9"/>
    <w:rsid w:val="00FD6870"/>
    <w:rsid w:val="00FD6B8D"/>
    <w:rsid w:val="00FD7000"/>
    <w:rsid w:val="00FD71F5"/>
    <w:rsid w:val="00FD7971"/>
    <w:rsid w:val="00FD7CA2"/>
    <w:rsid w:val="00FE0033"/>
    <w:rsid w:val="00FE1088"/>
    <w:rsid w:val="00FE13CE"/>
    <w:rsid w:val="00FE1EDD"/>
    <w:rsid w:val="00FE203D"/>
    <w:rsid w:val="00FE24E4"/>
    <w:rsid w:val="00FE268F"/>
    <w:rsid w:val="00FE2D43"/>
    <w:rsid w:val="00FE33E2"/>
    <w:rsid w:val="00FE356A"/>
    <w:rsid w:val="00FE3ABF"/>
    <w:rsid w:val="00FE3EC2"/>
    <w:rsid w:val="00FE4BA1"/>
    <w:rsid w:val="00FE5EAF"/>
    <w:rsid w:val="00FE6193"/>
    <w:rsid w:val="00FE6965"/>
    <w:rsid w:val="00FE7489"/>
    <w:rsid w:val="00FE77F7"/>
    <w:rsid w:val="00FE7C3F"/>
    <w:rsid w:val="00FE7D25"/>
    <w:rsid w:val="00FF0062"/>
    <w:rsid w:val="00FF1744"/>
    <w:rsid w:val="00FF1F49"/>
    <w:rsid w:val="00FF340F"/>
    <w:rsid w:val="00FF41D4"/>
    <w:rsid w:val="00FF4826"/>
    <w:rsid w:val="00FF4D25"/>
    <w:rsid w:val="00FF4EF9"/>
    <w:rsid w:val="00FF6885"/>
    <w:rsid w:val="00FF6C98"/>
    <w:rsid w:val="00FF6CD3"/>
    <w:rsid w:val="00FF6D8A"/>
    <w:rsid w:val="00FF7C79"/>
    <w:rsid w:val="00FF7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3B5"/>
    <w:pPr>
      <w:widowControl w:val="0"/>
      <w:spacing w:after="0" w:line="260" w:lineRule="auto"/>
      <w:ind w:firstLine="560"/>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9B64D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B64D5"/>
    <w:pPr>
      <w:keepNext/>
      <w:widowControl/>
      <w:spacing w:line="240" w:lineRule="auto"/>
      <w:ind w:firstLine="0"/>
      <w:jc w:val="center"/>
      <w:outlineLvl w:val="1"/>
    </w:pPr>
    <w:rPr>
      <w:b/>
      <w:i/>
      <w:u w:val="single"/>
    </w:rPr>
  </w:style>
  <w:style w:type="paragraph" w:styleId="3">
    <w:name w:val="heading 3"/>
    <w:basedOn w:val="a"/>
    <w:next w:val="a"/>
    <w:link w:val="30"/>
    <w:qFormat/>
    <w:rsid w:val="009B64D5"/>
    <w:pPr>
      <w:keepNext/>
      <w:spacing w:before="240" w:after="60"/>
      <w:outlineLvl w:val="2"/>
    </w:pPr>
    <w:rPr>
      <w:rFonts w:ascii="Arial" w:hAnsi="Arial" w:cs="Arial"/>
      <w:b/>
      <w:bCs/>
      <w:sz w:val="26"/>
      <w:szCs w:val="26"/>
    </w:rPr>
  </w:style>
  <w:style w:type="paragraph" w:styleId="4">
    <w:name w:val="heading 4"/>
    <w:basedOn w:val="a"/>
    <w:next w:val="a"/>
    <w:link w:val="40"/>
    <w:qFormat/>
    <w:rsid w:val="009B64D5"/>
    <w:pPr>
      <w:keepNext/>
      <w:spacing w:before="240" w:after="60"/>
      <w:outlineLvl w:val="3"/>
    </w:pPr>
    <w:rPr>
      <w:b/>
      <w:bCs/>
      <w:szCs w:val="28"/>
    </w:rPr>
  </w:style>
  <w:style w:type="paragraph" w:styleId="5">
    <w:name w:val="heading 5"/>
    <w:basedOn w:val="a"/>
    <w:next w:val="a"/>
    <w:link w:val="50"/>
    <w:qFormat/>
    <w:rsid w:val="009B64D5"/>
    <w:pPr>
      <w:spacing w:before="240" w:after="60"/>
      <w:outlineLvl w:val="4"/>
    </w:pPr>
    <w:rPr>
      <w:b/>
      <w:bCs/>
      <w:i/>
      <w:iCs/>
      <w:sz w:val="26"/>
      <w:szCs w:val="26"/>
    </w:rPr>
  </w:style>
  <w:style w:type="paragraph" w:styleId="6">
    <w:name w:val="heading 6"/>
    <w:basedOn w:val="a"/>
    <w:next w:val="a"/>
    <w:link w:val="60"/>
    <w:qFormat/>
    <w:rsid w:val="009B64D5"/>
    <w:pPr>
      <w:keepNext/>
      <w:ind w:firstLine="567"/>
      <w:jc w:val="center"/>
      <w:outlineLvl w:val="5"/>
    </w:pPr>
    <w:rPr>
      <w:b/>
      <w:i/>
      <w:sz w:val="26"/>
    </w:rPr>
  </w:style>
  <w:style w:type="paragraph" w:styleId="7">
    <w:name w:val="heading 7"/>
    <w:basedOn w:val="a"/>
    <w:next w:val="a"/>
    <w:link w:val="70"/>
    <w:qFormat/>
    <w:rsid w:val="009B64D5"/>
    <w:pPr>
      <w:spacing w:before="240" w:after="60"/>
      <w:outlineLvl w:val="6"/>
    </w:pPr>
    <w:rPr>
      <w:sz w:val="24"/>
      <w:szCs w:val="24"/>
    </w:rPr>
  </w:style>
  <w:style w:type="paragraph" w:styleId="8">
    <w:name w:val="heading 8"/>
    <w:basedOn w:val="a"/>
    <w:next w:val="a"/>
    <w:link w:val="80"/>
    <w:qFormat/>
    <w:rsid w:val="009B64D5"/>
    <w:pPr>
      <w:keepNext/>
      <w:widowControl/>
      <w:spacing w:line="240" w:lineRule="auto"/>
      <w:ind w:firstLine="567"/>
      <w:jc w:val="center"/>
      <w:outlineLvl w:val="7"/>
    </w:pPr>
    <w:rPr>
      <w:b/>
      <w:sz w:val="23"/>
    </w:rPr>
  </w:style>
  <w:style w:type="paragraph" w:styleId="9">
    <w:name w:val="heading 9"/>
    <w:basedOn w:val="a"/>
    <w:next w:val="a"/>
    <w:link w:val="90"/>
    <w:qFormat/>
    <w:rsid w:val="009B64D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64D5"/>
    <w:rPr>
      <w:rFonts w:ascii="Arial" w:eastAsia="Times New Roman" w:hAnsi="Arial" w:cs="Arial"/>
      <w:b/>
      <w:bCs/>
      <w:kern w:val="32"/>
      <w:sz w:val="32"/>
      <w:szCs w:val="32"/>
      <w:lang w:eastAsia="ru-RU"/>
    </w:rPr>
  </w:style>
  <w:style w:type="character" w:customStyle="1" w:styleId="20">
    <w:name w:val="Заголовок 2 Знак"/>
    <w:basedOn w:val="a0"/>
    <w:link w:val="2"/>
    <w:rsid w:val="009B64D5"/>
    <w:rPr>
      <w:rFonts w:ascii="Times New Roman" w:eastAsia="Times New Roman" w:hAnsi="Times New Roman" w:cs="Times New Roman"/>
      <w:b/>
      <w:i/>
      <w:sz w:val="28"/>
      <w:szCs w:val="20"/>
      <w:u w:val="single"/>
      <w:lang w:eastAsia="ru-RU"/>
    </w:rPr>
  </w:style>
  <w:style w:type="character" w:customStyle="1" w:styleId="30">
    <w:name w:val="Заголовок 3 Знак"/>
    <w:basedOn w:val="a0"/>
    <w:link w:val="3"/>
    <w:rsid w:val="009B64D5"/>
    <w:rPr>
      <w:rFonts w:ascii="Arial" w:eastAsia="Times New Roman" w:hAnsi="Arial" w:cs="Arial"/>
      <w:b/>
      <w:bCs/>
      <w:sz w:val="26"/>
      <w:szCs w:val="26"/>
      <w:lang w:eastAsia="ru-RU"/>
    </w:rPr>
  </w:style>
  <w:style w:type="character" w:customStyle="1" w:styleId="40">
    <w:name w:val="Заголовок 4 Знак"/>
    <w:basedOn w:val="a0"/>
    <w:link w:val="4"/>
    <w:rsid w:val="009B64D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B64D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B64D5"/>
    <w:rPr>
      <w:rFonts w:ascii="Times New Roman" w:eastAsia="Times New Roman" w:hAnsi="Times New Roman" w:cs="Times New Roman"/>
      <w:b/>
      <w:i/>
      <w:sz w:val="26"/>
      <w:szCs w:val="20"/>
      <w:lang w:eastAsia="ru-RU"/>
    </w:rPr>
  </w:style>
  <w:style w:type="character" w:customStyle="1" w:styleId="70">
    <w:name w:val="Заголовок 7 Знак"/>
    <w:basedOn w:val="a0"/>
    <w:link w:val="7"/>
    <w:rsid w:val="009B64D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B64D5"/>
    <w:rPr>
      <w:rFonts w:ascii="Times New Roman" w:eastAsia="Times New Roman" w:hAnsi="Times New Roman" w:cs="Times New Roman"/>
      <w:b/>
      <w:sz w:val="23"/>
      <w:szCs w:val="20"/>
      <w:lang w:eastAsia="ru-RU"/>
    </w:rPr>
  </w:style>
  <w:style w:type="character" w:customStyle="1" w:styleId="90">
    <w:name w:val="Заголовок 9 Знак"/>
    <w:basedOn w:val="a0"/>
    <w:link w:val="9"/>
    <w:rsid w:val="009B64D5"/>
    <w:rPr>
      <w:rFonts w:ascii="Arial" w:eastAsia="Times New Roman" w:hAnsi="Arial" w:cs="Arial"/>
      <w:lang w:eastAsia="ru-RU"/>
    </w:rPr>
  </w:style>
  <w:style w:type="paragraph" w:styleId="a3">
    <w:name w:val="Body Text Indent"/>
    <w:basedOn w:val="a"/>
    <w:link w:val="a4"/>
    <w:rsid w:val="006B78AE"/>
    <w:pPr>
      <w:tabs>
        <w:tab w:val="left" w:pos="2410"/>
      </w:tabs>
      <w:spacing w:line="240" w:lineRule="auto"/>
      <w:ind w:firstLine="709"/>
    </w:pPr>
  </w:style>
  <w:style w:type="character" w:customStyle="1" w:styleId="a4">
    <w:name w:val="Основной текст с отступом Знак"/>
    <w:basedOn w:val="a0"/>
    <w:link w:val="a3"/>
    <w:rsid w:val="006B78AE"/>
    <w:rPr>
      <w:rFonts w:ascii="Times New Roman" w:eastAsia="Times New Roman" w:hAnsi="Times New Roman" w:cs="Times New Roman"/>
      <w:sz w:val="28"/>
      <w:szCs w:val="20"/>
      <w:lang w:eastAsia="ru-RU"/>
    </w:rPr>
  </w:style>
  <w:style w:type="paragraph" w:styleId="31">
    <w:name w:val="Body Text Indent 3"/>
    <w:basedOn w:val="a"/>
    <w:link w:val="32"/>
    <w:rsid w:val="006B78AE"/>
    <w:rPr>
      <w:sz w:val="24"/>
    </w:rPr>
  </w:style>
  <w:style w:type="character" w:customStyle="1" w:styleId="32">
    <w:name w:val="Основной текст с отступом 3 Знак"/>
    <w:basedOn w:val="a0"/>
    <w:link w:val="31"/>
    <w:rsid w:val="006B78AE"/>
    <w:rPr>
      <w:rFonts w:ascii="Times New Roman" w:eastAsia="Times New Roman" w:hAnsi="Times New Roman" w:cs="Times New Roman"/>
      <w:sz w:val="24"/>
      <w:szCs w:val="20"/>
      <w:lang w:eastAsia="ru-RU"/>
    </w:rPr>
  </w:style>
  <w:style w:type="paragraph" w:styleId="a5">
    <w:name w:val="Body Text"/>
    <w:basedOn w:val="a"/>
    <w:link w:val="a6"/>
    <w:rsid w:val="006B78AE"/>
    <w:pPr>
      <w:spacing w:after="120"/>
    </w:pPr>
  </w:style>
  <w:style w:type="character" w:customStyle="1" w:styleId="a6">
    <w:name w:val="Основной текст Знак"/>
    <w:basedOn w:val="a0"/>
    <w:link w:val="a5"/>
    <w:rsid w:val="006B78AE"/>
    <w:rPr>
      <w:rFonts w:ascii="Times New Roman" w:eastAsia="Times New Roman" w:hAnsi="Times New Roman" w:cs="Times New Roman"/>
      <w:sz w:val="28"/>
      <w:szCs w:val="20"/>
      <w:lang w:eastAsia="ru-RU"/>
    </w:rPr>
  </w:style>
  <w:style w:type="paragraph" w:styleId="a7">
    <w:name w:val="Subtitle"/>
    <w:basedOn w:val="a"/>
    <w:link w:val="a8"/>
    <w:qFormat/>
    <w:rsid w:val="006B78AE"/>
    <w:pPr>
      <w:spacing w:line="240" w:lineRule="auto"/>
      <w:ind w:firstLine="0"/>
      <w:jc w:val="center"/>
    </w:pPr>
    <w:rPr>
      <w:b/>
    </w:rPr>
  </w:style>
  <w:style w:type="character" w:customStyle="1" w:styleId="a8">
    <w:name w:val="Подзаголовок Знак"/>
    <w:basedOn w:val="a0"/>
    <w:link w:val="a7"/>
    <w:rsid w:val="006B78AE"/>
    <w:rPr>
      <w:rFonts w:ascii="Times New Roman" w:eastAsia="Times New Roman" w:hAnsi="Times New Roman" w:cs="Times New Roman"/>
      <w:b/>
      <w:sz w:val="28"/>
      <w:szCs w:val="20"/>
      <w:lang w:eastAsia="ru-RU"/>
    </w:rPr>
  </w:style>
  <w:style w:type="paragraph" w:customStyle="1" w:styleId="Heading">
    <w:name w:val="Heading"/>
    <w:rsid w:val="006B78AE"/>
    <w:pPr>
      <w:widowControl w:val="0"/>
      <w:autoSpaceDE w:val="0"/>
      <w:autoSpaceDN w:val="0"/>
      <w:adjustRightInd w:val="0"/>
      <w:spacing w:after="0" w:line="240" w:lineRule="auto"/>
    </w:pPr>
    <w:rPr>
      <w:rFonts w:ascii="Arial" w:eastAsia="Times New Roman" w:hAnsi="Arial" w:cs="Arial"/>
      <w:b/>
      <w:bCs/>
      <w:lang w:eastAsia="ru-RU"/>
    </w:rPr>
  </w:style>
  <w:style w:type="paragraph" w:styleId="a9">
    <w:name w:val="Balloon Text"/>
    <w:basedOn w:val="a"/>
    <w:link w:val="aa"/>
    <w:uiPriority w:val="99"/>
    <w:semiHidden/>
    <w:unhideWhenUsed/>
    <w:rsid w:val="006B78AE"/>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6B78AE"/>
    <w:rPr>
      <w:rFonts w:ascii="Tahoma" w:eastAsia="Times New Roman" w:hAnsi="Tahoma" w:cs="Tahoma"/>
      <w:sz w:val="16"/>
      <w:szCs w:val="16"/>
      <w:lang w:eastAsia="ru-RU"/>
    </w:rPr>
  </w:style>
  <w:style w:type="paragraph" w:customStyle="1" w:styleId="ab">
    <w:name w:val="Знак"/>
    <w:basedOn w:val="a"/>
    <w:link w:val="ac"/>
    <w:rsid w:val="00527960"/>
    <w:pPr>
      <w:widowControl/>
      <w:spacing w:after="160" w:line="240" w:lineRule="exact"/>
      <w:ind w:firstLine="0"/>
      <w:jc w:val="left"/>
    </w:pPr>
    <w:rPr>
      <w:rFonts w:ascii="Verdana" w:hAnsi="Verdana"/>
      <w:sz w:val="24"/>
      <w:szCs w:val="24"/>
      <w:lang w:val="en-US" w:eastAsia="en-US"/>
    </w:rPr>
  </w:style>
  <w:style w:type="character" w:customStyle="1" w:styleId="ac">
    <w:name w:val="Знак Знак"/>
    <w:link w:val="ab"/>
    <w:rsid w:val="009B64D5"/>
    <w:rPr>
      <w:rFonts w:ascii="Verdana" w:eastAsia="Times New Roman" w:hAnsi="Verdana" w:cs="Times New Roman"/>
      <w:sz w:val="24"/>
      <w:szCs w:val="24"/>
      <w:lang w:val="en-US"/>
    </w:rPr>
  </w:style>
  <w:style w:type="paragraph" w:styleId="ad">
    <w:name w:val="List Paragraph"/>
    <w:basedOn w:val="a"/>
    <w:link w:val="ae"/>
    <w:uiPriority w:val="34"/>
    <w:qFormat/>
    <w:rsid w:val="00727B2E"/>
    <w:pPr>
      <w:ind w:left="720"/>
      <w:contextualSpacing/>
    </w:pPr>
  </w:style>
  <w:style w:type="paragraph" w:customStyle="1" w:styleId="21">
    <w:name w:val="Основной текст 21"/>
    <w:basedOn w:val="a"/>
    <w:rsid w:val="009B64D5"/>
    <w:pPr>
      <w:spacing w:line="240" w:lineRule="auto"/>
      <w:ind w:firstLine="851"/>
    </w:pPr>
  </w:style>
  <w:style w:type="paragraph" w:customStyle="1" w:styleId="210">
    <w:name w:val="Основной текст с отступом 21"/>
    <w:basedOn w:val="a"/>
    <w:rsid w:val="009B64D5"/>
    <w:pPr>
      <w:spacing w:line="240" w:lineRule="auto"/>
      <w:ind w:firstLine="851"/>
    </w:pPr>
  </w:style>
  <w:style w:type="paragraph" w:customStyle="1" w:styleId="22">
    <w:name w:val="Знак Знак Знак Знак Знак Знак Знак Знак Знак Знак Знак Знак Знак Знак Знак Знак Знак Знак2 Знак"/>
    <w:basedOn w:val="a"/>
    <w:rsid w:val="009B64D5"/>
    <w:pPr>
      <w:widowControl/>
      <w:spacing w:after="160" w:line="240" w:lineRule="exact"/>
      <w:ind w:firstLine="0"/>
      <w:jc w:val="left"/>
    </w:pPr>
    <w:rPr>
      <w:rFonts w:ascii="Verdana" w:hAnsi="Verdana"/>
      <w:sz w:val="24"/>
      <w:szCs w:val="24"/>
      <w:lang w:val="en-US" w:eastAsia="en-US"/>
    </w:rPr>
  </w:style>
  <w:style w:type="paragraph" w:styleId="23">
    <w:name w:val="Body Text Indent 2"/>
    <w:basedOn w:val="a"/>
    <w:link w:val="24"/>
    <w:unhideWhenUsed/>
    <w:rsid w:val="009B64D5"/>
    <w:pPr>
      <w:spacing w:after="120" w:line="480" w:lineRule="auto"/>
      <w:ind w:left="283"/>
    </w:pPr>
  </w:style>
  <w:style w:type="character" w:customStyle="1" w:styleId="24">
    <w:name w:val="Основной текст с отступом 2 Знак"/>
    <w:basedOn w:val="a0"/>
    <w:link w:val="23"/>
    <w:rsid w:val="009B64D5"/>
    <w:rPr>
      <w:rFonts w:ascii="Times New Roman" w:eastAsia="Times New Roman" w:hAnsi="Times New Roman" w:cs="Times New Roman"/>
      <w:sz w:val="28"/>
      <w:szCs w:val="20"/>
      <w:lang w:eastAsia="ru-RU"/>
    </w:rPr>
  </w:style>
  <w:style w:type="paragraph" w:customStyle="1" w:styleId="220">
    <w:name w:val="Основной текст 22"/>
    <w:basedOn w:val="a"/>
    <w:rsid w:val="009B64D5"/>
    <w:pPr>
      <w:spacing w:line="240" w:lineRule="auto"/>
      <w:ind w:firstLine="851"/>
    </w:pPr>
  </w:style>
  <w:style w:type="paragraph" w:customStyle="1" w:styleId="310">
    <w:name w:val="Основной текст с отступом 31"/>
    <w:basedOn w:val="a"/>
    <w:rsid w:val="009B64D5"/>
    <w:pPr>
      <w:spacing w:line="240" w:lineRule="auto"/>
      <w:ind w:firstLine="567"/>
    </w:pPr>
  </w:style>
  <w:style w:type="paragraph" w:styleId="25">
    <w:name w:val="Body Text 2"/>
    <w:basedOn w:val="a"/>
    <w:link w:val="26"/>
    <w:rsid w:val="009B64D5"/>
    <w:pPr>
      <w:ind w:firstLine="0"/>
    </w:pPr>
    <w:rPr>
      <w:sz w:val="24"/>
    </w:rPr>
  </w:style>
  <w:style w:type="character" w:customStyle="1" w:styleId="26">
    <w:name w:val="Основной текст 2 Знак"/>
    <w:basedOn w:val="a0"/>
    <w:link w:val="25"/>
    <w:rsid w:val="009B64D5"/>
    <w:rPr>
      <w:rFonts w:ascii="Times New Roman" w:eastAsia="Times New Roman" w:hAnsi="Times New Roman" w:cs="Times New Roman"/>
      <w:sz w:val="24"/>
      <w:szCs w:val="20"/>
      <w:lang w:eastAsia="ru-RU"/>
    </w:rPr>
  </w:style>
  <w:style w:type="paragraph" w:customStyle="1" w:styleId="11">
    <w:name w:val="заголовок 1"/>
    <w:basedOn w:val="a"/>
    <w:next w:val="a"/>
    <w:rsid w:val="009B64D5"/>
    <w:pPr>
      <w:keepNext/>
      <w:spacing w:line="240" w:lineRule="auto"/>
      <w:ind w:firstLine="0"/>
      <w:jc w:val="center"/>
    </w:pPr>
    <w:rPr>
      <w:b/>
    </w:rPr>
  </w:style>
  <w:style w:type="paragraph" w:customStyle="1" w:styleId="FR2">
    <w:name w:val="FR2"/>
    <w:rsid w:val="009B64D5"/>
    <w:pPr>
      <w:widowControl w:val="0"/>
      <w:spacing w:after="0" w:line="240" w:lineRule="auto"/>
      <w:ind w:left="360" w:right="200"/>
      <w:jc w:val="center"/>
    </w:pPr>
    <w:rPr>
      <w:rFonts w:ascii="Times New Roman" w:eastAsia="Times New Roman" w:hAnsi="Times New Roman" w:cs="Times New Roman"/>
      <w:b/>
      <w:sz w:val="32"/>
      <w:szCs w:val="20"/>
      <w:lang w:eastAsia="ru-RU"/>
    </w:rPr>
  </w:style>
  <w:style w:type="paragraph" w:styleId="af">
    <w:name w:val="List"/>
    <w:basedOn w:val="a"/>
    <w:rsid w:val="009B64D5"/>
    <w:pPr>
      <w:widowControl/>
      <w:spacing w:line="240" w:lineRule="auto"/>
      <w:ind w:left="283" w:hanging="283"/>
      <w:jc w:val="left"/>
    </w:pPr>
    <w:rPr>
      <w:sz w:val="20"/>
    </w:rPr>
  </w:style>
  <w:style w:type="paragraph" w:customStyle="1" w:styleId="221">
    <w:name w:val="Основной текст с отступом 22"/>
    <w:basedOn w:val="a"/>
    <w:rsid w:val="009B64D5"/>
    <w:pPr>
      <w:spacing w:line="240" w:lineRule="auto"/>
      <w:ind w:firstLine="851"/>
    </w:pPr>
  </w:style>
  <w:style w:type="paragraph" w:customStyle="1" w:styleId="12">
    <w:name w:val="Верхний колонтитул1"/>
    <w:basedOn w:val="a"/>
    <w:rsid w:val="009B64D5"/>
    <w:pPr>
      <w:tabs>
        <w:tab w:val="center" w:pos="4153"/>
        <w:tab w:val="right" w:pos="8306"/>
      </w:tabs>
      <w:spacing w:line="240" w:lineRule="auto"/>
      <w:ind w:firstLine="0"/>
      <w:jc w:val="left"/>
    </w:pPr>
    <w:rPr>
      <w:sz w:val="20"/>
    </w:rPr>
  </w:style>
  <w:style w:type="paragraph" w:customStyle="1" w:styleId="Iauiue">
    <w:name w:val="Iau?iue"/>
    <w:rsid w:val="009B64D5"/>
    <w:pPr>
      <w:widowControl w:val="0"/>
      <w:spacing w:after="0" w:line="240" w:lineRule="auto"/>
    </w:pPr>
    <w:rPr>
      <w:rFonts w:ascii="Times New Roman" w:eastAsia="Times New Roman" w:hAnsi="Times New Roman" w:cs="Times New Roman"/>
      <w:sz w:val="20"/>
      <w:szCs w:val="20"/>
      <w:lang w:eastAsia="ru-RU"/>
    </w:rPr>
  </w:style>
  <w:style w:type="paragraph" w:styleId="af0">
    <w:name w:val="header"/>
    <w:basedOn w:val="a"/>
    <w:link w:val="af1"/>
    <w:uiPriority w:val="99"/>
    <w:rsid w:val="009B64D5"/>
    <w:pPr>
      <w:widowControl/>
      <w:tabs>
        <w:tab w:val="center" w:pos="4153"/>
        <w:tab w:val="right" w:pos="8306"/>
      </w:tabs>
      <w:spacing w:line="240" w:lineRule="auto"/>
      <w:ind w:firstLine="0"/>
      <w:jc w:val="left"/>
    </w:pPr>
    <w:rPr>
      <w:sz w:val="20"/>
    </w:rPr>
  </w:style>
  <w:style w:type="character" w:customStyle="1" w:styleId="af1">
    <w:name w:val="Верхний колонтитул Знак"/>
    <w:basedOn w:val="a0"/>
    <w:link w:val="af0"/>
    <w:uiPriority w:val="99"/>
    <w:rsid w:val="009B64D5"/>
    <w:rPr>
      <w:rFonts w:ascii="Times New Roman" w:eastAsia="Times New Roman" w:hAnsi="Times New Roman" w:cs="Times New Roman"/>
      <w:sz w:val="20"/>
      <w:szCs w:val="20"/>
      <w:lang w:eastAsia="ru-RU"/>
    </w:rPr>
  </w:style>
  <w:style w:type="character" w:styleId="af2">
    <w:name w:val="page number"/>
    <w:basedOn w:val="a0"/>
    <w:rsid w:val="009B64D5"/>
  </w:style>
  <w:style w:type="paragraph" w:customStyle="1" w:styleId="af3">
    <w:name w:val="Îáû÷íûé"/>
    <w:rsid w:val="009B64D5"/>
    <w:pPr>
      <w:spacing w:after="0" w:line="240" w:lineRule="auto"/>
    </w:pPr>
    <w:rPr>
      <w:rFonts w:ascii="Times New Roman" w:eastAsia="Times New Roman" w:hAnsi="Times New Roman" w:cs="Times New Roman"/>
      <w:sz w:val="20"/>
      <w:szCs w:val="20"/>
      <w:lang w:eastAsia="ru-RU"/>
    </w:rPr>
  </w:style>
  <w:style w:type="paragraph" w:styleId="af4">
    <w:name w:val="Title"/>
    <w:basedOn w:val="a"/>
    <w:link w:val="af5"/>
    <w:qFormat/>
    <w:rsid w:val="009B64D5"/>
    <w:pPr>
      <w:widowControl/>
      <w:spacing w:line="240" w:lineRule="auto"/>
      <w:ind w:firstLine="0"/>
      <w:jc w:val="center"/>
    </w:pPr>
    <w:rPr>
      <w:b/>
      <w:sz w:val="24"/>
      <w:lang w:val="en-US"/>
    </w:rPr>
  </w:style>
  <w:style w:type="character" w:customStyle="1" w:styleId="af5">
    <w:name w:val="Название Знак"/>
    <w:basedOn w:val="a0"/>
    <w:link w:val="af4"/>
    <w:rsid w:val="009B64D5"/>
    <w:rPr>
      <w:rFonts w:ascii="Times New Roman" w:eastAsia="Times New Roman" w:hAnsi="Times New Roman" w:cs="Times New Roman"/>
      <w:b/>
      <w:sz w:val="24"/>
      <w:szCs w:val="20"/>
      <w:lang w:val="en-US" w:eastAsia="ru-RU"/>
    </w:rPr>
  </w:style>
  <w:style w:type="paragraph" w:customStyle="1" w:styleId="BodyTextIndent31">
    <w:name w:val="Body Text Indent 31"/>
    <w:basedOn w:val="a"/>
    <w:rsid w:val="009B64D5"/>
    <w:pPr>
      <w:spacing w:line="240" w:lineRule="auto"/>
      <w:ind w:firstLine="720"/>
    </w:pPr>
  </w:style>
  <w:style w:type="paragraph" w:customStyle="1" w:styleId="FR1">
    <w:name w:val="FR1"/>
    <w:rsid w:val="009B64D5"/>
    <w:pPr>
      <w:widowControl w:val="0"/>
      <w:spacing w:after="0" w:line="240" w:lineRule="auto"/>
      <w:jc w:val="center"/>
    </w:pPr>
    <w:rPr>
      <w:rFonts w:ascii="Times New Roman" w:eastAsia="Times New Roman" w:hAnsi="Times New Roman" w:cs="Times New Roman"/>
      <w:b/>
      <w:sz w:val="40"/>
      <w:szCs w:val="20"/>
      <w:lang w:eastAsia="ru-RU"/>
    </w:rPr>
  </w:style>
  <w:style w:type="paragraph" w:styleId="af6">
    <w:name w:val="footer"/>
    <w:basedOn w:val="a"/>
    <w:link w:val="af7"/>
    <w:rsid w:val="009B64D5"/>
    <w:pPr>
      <w:tabs>
        <w:tab w:val="center" w:pos="4677"/>
        <w:tab w:val="right" w:pos="9355"/>
      </w:tabs>
    </w:pPr>
  </w:style>
  <w:style w:type="character" w:customStyle="1" w:styleId="af7">
    <w:name w:val="Нижний колонтитул Знак"/>
    <w:basedOn w:val="a0"/>
    <w:link w:val="af6"/>
    <w:rsid w:val="009B64D5"/>
    <w:rPr>
      <w:rFonts w:ascii="Times New Roman" w:eastAsia="Times New Roman" w:hAnsi="Times New Roman" w:cs="Times New Roman"/>
      <w:sz w:val="28"/>
      <w:szCs w:val="20"/>
      <w:lang w:eastAsia="ru-RU"/>
    </w:rPr>
  </w:style>
  <w:style w:type="character" w:styleId="af8">
    <w:name w:val="Hyperlink"/>
    <w:uiPriority w:val="99"/>
    <w:rsid w:val="009B64D5"/>
    <w:rPr>
      <w:color w:val="000080"/>
      <w:u w:val="single"/>
    </w:rPr>
  </w:style>
  <w:style w:type="paragraph" w:customStyle="1" w:styleId="27">
    <w:name w:val="äîêóìåíò2"/>
    <w:basedOn w:val="a"/>
    <w:rsid w:val="009B64D5"/>
    <w:pPr>
      <w:spacing w:line="360" w:lineRule="auto"/>
      <w:ind w:firstLine="709"/>
    </w:pPr>
    <w:rPr>
      <w:sz w:val="24"/>
    </w:rPr>
  </w:style>
  <w:style w:type="paragraph" w:customStyle="1" w:styleId="12pt">
    <w:name w:val="Обычный + 12 pt"/>
    <w:aliases w:val="Первая строка:  1,06 см"/>
    <w:basedOn w:val="a"/>
    <w:rsid w:val="009B64D5"/>
    <w:pPr>
      <w:ind w:firstLine="600"/>
    </w:pPr>
    <w:rPr>
      <w:sz w:val="24"/>
      <w:szCs w:val="24"/>
    </w:rPr>
  </w:style>
  <w:style w:type="paragraph" w:customStyle="1" w:styleId="28">
    <w:name w:val="Знак Знак Знак Знак Знак Знак Знак Знак Знак Знак Знак Знак Знак Знак Знак Знак Знак Знак2 Знак"/>
    <w:basedOn w:val="a"/>
    <w:rsid w:val="009B64D5"/>
    <w:pPr>
      <w:widowControl/>
      <w:spacing w:after="160" w:line="240" w:lineRule="exact"/>
      <w:ind w:firstLine="0"/>
      <w:jc w:val="left"/>
    </w:pPr>
    <w:rPr>
      <w:rFonts w:ascii="Verdana" w:hAnsi="Verdana"/>
      <w:sz w:val="24"/>
      <w:szCs w:val="24"/>
      <w:lang w:val="en-US" w:eastAsia="en-US"/>
    </w:rPr>
  </w:style>
  <w:style w:type="paragraph" w:customStyle="1" w:styleId="af9">
    <w:name w:val="Знак Знак Знак Знак Знак Знак Знак Знак Знак Знак Знак Знак Знак Знак Знак Знак Знак Знак"/>
    <w:basedOn w:val="a"/>
    <w:rsid w:val="009B64D5"/>
    <w:pPr>
      <w:widowControl/>
      <w:spacing w:after="160" w:line="240" w:lineRule="exact"/>
      <w:ind w:firstLine="0"/>
      <w:jc w:val="left"/>
    </w:pPr>
    <w:rPr>
      <w:rFonts w:ascii="Verdana" w:hAnsi="Verdana"/>
      <w:sz w:val="24"/>
      <w:szCs w:val="24"/>
      <w:lang w:val="en-US" w:eastAsia="en-US"/>
    </w:rPr>
  </w:style>
  <w:style w:type="paragraph" w:customStyle="1" w:styleId="13">
    <w:name w:val="Знак Знак Знак Знак Знак Знак Знак Знак Знак Знак Знак Знак Знак Знак Знак Знак Знак Знак1"/>
    <w:basedOn w:val="a"/>
    <w:rsid w:val="009B64D5"/>
    <w:pPr>
      <w:widowControl/>
      <w:spacing w:after="160" w:line="240" w:lineRule="exact"/>
      <w:ind w:firstLine="0"/>
      <w:jc w:val="left"/>
    </w:pPr>
    <w:rPr>
      <w:rFonts w:ascii="Verdana" w:hAnsi="Verdana"/>
      <w:sz w:val="24"/>
      <w:szCs w:val="24"/>
      <w:lang w:val="en-US" w:eastAsia="en-US"/>
    </w:rPr>
  </w:style>
  <w:style w:type="paragraph" w:customStyle="1" w:styleId="afa">
    <w:name w:val="Знак Знак Знак Знак Знак Знак Знак Знак Знак Знак Знак Знак Знак Знак Знак Знак Знак Знак Знак Знак Знак"/>
    <w:basedOn w:val="a"/>
    <w:rsid w:val="009B64D5"/>
    <w:pPr>
      <w:widowControl/>
      <w:spacing w:after="160" w:line="240" w:lineRule="exact"/>
      <w:ind w:firstLine="0"/>
      <w:jc w:val="left"/>
    </w:pPr>
    <w:rPr>
      <w:rFonts w:ascii="Verdana" w:hAnsi="Verdana"/>
      <w:sz w:val="24"/>
      <w:szCs w:val="24"/>
      <w:lang w:val="en-US" w:eastAsia="en-US"/>
    </w:rPr>
  </w:style>
  <w:style w:type="paragraph" w:customStyle="1" w:styleId="afb">
    <w:name w:val="Знак"/>
    <w:basedOn w:val="a"/>
    <w:rsid w:val="009B64D5"/>
    <w:pPr>
      <w:widowControl/>
      <w:spacing w:after="160" w:line="240" w:lineRule="exact"/>
      <w:ind w:firstLine="0"/>
      <w:jc w:val="left"/>
    </w:pPr>
    <w:rPr>
      <w:rFonts w:ascii="Verdana" w:hAnsi="Verdana"/>
      <w:sz w:val="24"/>
      <w:szCs w:val="24"/>
      <w:lang w:val="en-US" w:eastAsia="en-US"/>
    </w:rPr>
  </w:style>
  <w:style w:type="paragraph" w:styleId="afc">
    <w:name w:val="Normal (Web)"/>
    <w:basedOn w:val="a"/>
    <w:uiPriority w:val="99"/>
    <w:rsid w:val="009B64D5"/>
    <w:pPr>
      <w:widowControl/>
      <w:spacing w:before="32" w:after="32" w:line="240" w:lineRule="auto"/>
      <w:ind w:firstLine="0"/>
      <w:jc w:val="left"/>
    </w:pPr>
    <w:rPr>
      <w:rFonts w:ascii="Arial" w:hAnsi="Arial" w:cs="Arial"/>
      <w:color w:val="332E2D"/>
      <w:spacing w:val="2"/>
      <w:sz w:val="24"/>
      <w:szCs w:val="24"/>
    </w:rPr>
  </w:style>
  <w:style w:type="paragraph" w:customStyle="1" w:styleId="afd">
    <w:name w:val="Знак Знак Знак Знак Знак Знак Знак Знак Знак"/>
    <w:basedOn w:val="a"/>
    <w:rsid w:val="009B64D5"/>
    <w:pPr>
      <w:widowControl/>
      <w:spacing w:after="160" w:line="240" w:lineRule="exact"/>
      <w:ind w:firstLine="0"/>
      <w:jc w:val="left"/>
    </w:pPr>
    <w:rPr>
      <w:rFonts w:ascii="Verdana" w:hAnsi="Verdana"/>
      <w:sz w:val="24"/>
      <w:szCs w:val="24"/>
      <w:lang w:val="en-US" w:eastAsia="en-US"/>
    </w:rPr>
  </w:style>
  <w:style w:type="character" w:styleId="afe">
    <w:name w:val="FollowedHyperlink"/>
    <w:rsid w:val="009B64D5"/>
    <w:rPr>
      <w:color w:val="800080"/>
      <w:u w:val="single"/>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64D5"/>
    <w:pPr>
      <w:widowControl/>
      <w:spacing w:after="160" w:line="240" w:lineRule="exact"/>
      <w:ind w:firstLine="0"/>
      <w:jc w:val="left"/>
    </w:pPr>
    <w:rPr>
      <w:rFonts w:ascii="Verdana" w:hAnsi="Verdana"/>
      <w:sz w:val="24"/>
      <w:szCs w:val="24"/>
      <w:lang w:val="en-US" w:eastAsia="en-US"/>
    </w:rPr>
  </w:style>
  <w:style w:type="paragraph" w:customStyle="1" w:styleId="aff0">
    <w:name w:val="Знак Знак Знак Знак"/>
    <w:basedOn w:val="a"/>
    <w:rsid w:val="009B64D5"/>
    <w:pPr>
      <w:widowControl/>
      <w:spacing w:line="240" w:lineRule="auto"/>
      <w:ind w:firstLine="0"/>
      <w:jc w:val="left"/>
    </w:pPr>
    <w:rPr>
      <w:rFonts w:ascii="Verdana" w:hAnsi="Verdana" w:cs="Verdana"/>
      <w:sz w:val="20"/>
      <w:lang w:val="en-US" w:eastAsia="en-US"/>
    </w:rPr>
  </w:style>
  <w:style w:type="paragraph" w:customStyle="1" w:styleId="Char">
    <w:name w:val="Знак Знак Char"/>
    <w:basedOn w:val="a"/>
    <w:rsid w:val="009B64D5"/>
    <w:pPr>
      <w:widowControl/>
      <w:spacing w:line="240" w:lineRule="auto"/>
      <w:ind w:firstLine="0"/>
      <w:jc w:val="left"/>
    </w:pPr>
    <w:rPr>
      <w:rFonts w:ascii="Verdana" w:hAnsi="Verdana" w:cs="Verdana"/>
      <w:sz w:val="20"/>
      <w:lang w:val="en-US" w:eastAsia="en-US"/>
    </w:rPr>
  </w:style>
  <w:style w:type="paragraph" w:customStyle="1" w:styleId="aieoiaio3">
    <w:name w:val="aieoiaio3"/>
    <w:basedOn w:val="a"/>
    <w:rsid w:val="009B64D5"/>
    <w:pPr>
      <w:widowControl/>
      <w:spacing w:line="240" w:lineRule="auto"/>
      <w:ind w:firstLine="0"/>
      <w:jc w:val="left"/>
    </w:pPr>
    <w:rPr>
      <w:sz w:val="24"/>
    </w:rPr>
  </w:style>
  <w:style w:type="paragraph" w:customStyle="1" w:styleId="14">
    <w:name w:val="Знак Знак Знак Знак Знак Знак1 Знак Знак Знак Знак Знак Знак Знак"/>
    <w:basedOn w:val="a"/>
    <w:rsid w:val="009B64D5"/>
    <w:pPr>
      <w:widowControl/>
      <w:spacing w:after="160" w:line="240" w:lineRule="exact"/>
      <w:ind w:firstLine="0"/>
      <w:jc w:val="left"/>
    </w:pPr>
    <w:rPr>
      <w:rFonts w:ascii="Verdana" w:hAnsi="Verdana"/>
      <w:sz w:val="24"/>
      <w:szCs w:val="24"/>
      <w:lang w:val="en-US" w:eastAsia="en-US"/>
    </w:rPr>
  </w:style>
  <w:style w:type="paragraph" w:customStyle="1" w:styleId="aieoiaio2">
    <w:name w:val="aieoiaio2"/>
    <w:basedOn w:val="a"/>
    <w:rsid w:val="009B64D5"/>
    <w:pPr>
      <w:spacing w:line="360" w:lineRule="auto"/>
      <w:ind w:firstLine="709"/>
    </w:pPr>
    <w:rPr>
      <w:sz w:val="24"/>
    </w:rPr>
  </w:style>
  <w:style w:type="paragraph" w:customStyle="1" w:styleId="aff1">
    <w:name w:val="Знак Знак Знак Знак Знак Знак"/>
    <w:basedOn w:val="a"/>
    <w:rsid w:val="009B64D5"/>
    <w:pPr>
      <w:widowControl/>
      <w:spacing w:after="160" w:line="240" w:lineRule="exact"/>
      <w:ind w:firstLine="0"/>
      <w:jc w:val="left"/>
    </w:pPr>
    <w:rPr>
      <w:rFonts w:ascii="Verdana" w:hAnsi="Verdana"/>
      <w:sz w:val="24"/>
      <w:szCs w:val="24"/>
      <w:lang w:val="en-US" w:eastAsia="en-US"/>
    </w:rPr>
  </w:style>
  <w:style w:type="character" w:styleId="aff2">
    <w:name w:val="Strong"/>
    <w:qFormat/>
    <w:rsid w:val="009B64D5"/>
    <w:rPr>
      <w:b/>
      <w:bCs/>
    </w:rPr>
  </w:style>
  <w:style w:type="paragraph" w:customStyle="1" w:styleId="222">
    <w:name w:val="Основной текст с отступом 22"/>
    <w:basedOn w:val="a"/>
    <w:rsid w:val="009B64D5"/>
    <w:pPr>
      <w:widowControl/>
      <w:suppressAutoHyphens/>
      <w:autoSpaceDE w:val="0"/>
      <w:spacing w:line="240" w:lineRule="auto"/>
      <w:ind w:firstLine="720"/>
    </w:pPr>
    <w:rPr>
      <w:sz w:val="32"/>
      <w:szCs w:val="32"/>
      <w:lang w:eastAsia="ar-SA"/>
    </w:rPr>
  </w:style>
  <w:style w:type="character" w:customStyle="1" w:styleId="text">
    <w:name w:val="text"/>
    <w:basedOn w:val="a0"/>
    <w:rsid w:val="009B64D5"/>
  </w:style>
  <w:style w:type="paragraph" w:styleId="HTML">
    <w:name w:val="HTML Preformatted"/>
    <w:basedOn w:val="a"/>
    <w:link w:val="HTML0"/>
    <w:rsid w:val="009B6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left"/>
    </w:pPr>
    <w:rPr>
      <w:rFonts w:ascii="Courier New" w:hAnsi="Courier New" w:cs="Courier New"/>
      <w:sz w:val="20"/>
      <w:lang w:eastAsia="ar-SA"/>
    </w:rPr>
  </w:style>
  <w:style w:type="character" w:customStyle="1" w:styleId="HTML0">
    <w:name w:val="Стандартный HTML Знак"/>
    <w:basedOn w:val="a0"/>
    <w:link w:val="HTML"/>
    <w:rsid w:val="009B64D5"/>
    <w:rPr>
      <w:rFonts w:ascii="Courier New" w:eastAsia="Times New Roman" w:hAnsi="Courier New" w:cs="Courier New"/>
      <w:sz w:val="20"/>
      <w:szCs w:val="20"/>
      <w:lang w:eastAsia="ar-SA"/>
    </w:rPr>
  </w:style>
  <w:style w:type="paragraph" w:customStyle="1" w:styleId="29">
    <w:name w:val="Знак Знак Знак Знак Знак Знак Знак Знак Знак Знак Знак Знак Знак Знак Знак Знак Знак Знак2 Знак Знак Знак Знак"/>
    <w:basedOn w:val="a"/>
    <w:rsid w:val="009B64D5"/>
    <w:pPr>
      <w:widowControl/>
      <w:spacing w:after="160" w:line="240" w:lineRule="exact"/>
      <w:ind w:firstLine="0"/>
      <w:jc w:val="left"/>
    </w:pPr>
    <w:rPr>
      <w:rFonts w:ascii="Verdana" w:hAnsi="Verdana"/>
      <w:sz w:val="24"/>
      <w:szCs w:val="24"/>
      <w:lang w:val="en-US" w:eastAsia="en-US"/>
    </w:rPr>
  </w:style>
  <w:style w:type="paragraph" w:customStyle="1" w:styleId="223">
    <w:name w:val="Основной текст 22"/>
    <w:basedOn w:val="a"/>
    <w:rsid w:val="00C127DE"/>
    <w:pPr>
      <w:spacing w:line="240" w:lineRule="auto"/>
      <w:ind w:firstLine="851"/>
    </w:pPr>
  </w:style>
  <w:style w:type="table" w:styleId="aff3">
    <w:name w:val="Table Grid"/>
    <w:basedOn w:val="a1"/>
    <w:rsid w:val="00595AD4"/>
    <w:pPr>
      <w:widowControl w:val="0"/>
      <w:spacing w:after="0" w:line="260" w:lineRule="auto"/>
      <w:ind w:firstLine="56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Знак Знак Знак Знак Знак Знак Знак Знак Знак Знак"/>
    <w:basedOn w:val="a"/>
    <w:rsid w:val="00595AD4"/>
    <w:pPr>
      <w:widowControl/>
      <w:spacing w:after="160" w:line="240" w:lineRule="exact"/>
      <w:ind w:firstLine="0"/>
      <w:jc w:val="left"/>
    </w:pPr>
    <w:rPr>
      <w:rFonts w:ascii="Verdana" w:hAnsi="Verdana"/>
      <w:sz w:val="20"/>
      <w:lang w:val="en-US" w:eastAsia="en-US"/>
    </w:rPr>
  </w:style>
  <w:style w:type="paragraph" w:styleId="33">
    <w:name w:val="Body Text 3"/>
    <w:basedOn w:val="a"/>
    <w:link w:val="34"/>
    <w:uiPriority w:val="99"/>
    <w:semiHidden/>
    <w:unhideWhenUsed/>
    <w:rsid w:val="009B761D"/>
    <w:pPr>
      <w:spacing w:after="120"/>
    </w:pPr>
    <w:rPr>
      <w:sz w:val="16"/>
      <w:szCs w:val="16"/>
    </w:rPr>
  </w:style>
  <w:style w:type="character" w:customStyle="1" w:styleId="34">
    <w:name w:val="Основной текст 3 Знак"/>
    <w:basedOn w:val="a0"/>
    <w:link w:val="33"/>
    <w:uiPriority w:val="99"/>
    <w:semiHidden/>
    <w:rsid w:val="009B761D"/>
    <w:rPr>
      <w:rFonts w:ascii="Times New Roman" w:eastAsia="Times New Roman" w:hAnsi="Times New Roman" w:cs="Times New Roman"/>
      <w:sz w:val="16"/>
      <w:szCs w:val="16"/>
      <w:lang w:eastAsia="ru-RU"/>
    </w:rPr>
  </w:style>
  <w:style w:type="paragraph" w:styleId="aff4">
    <w:name w:val="caption"/>
    <w:basedOn w:val="a"/>
    <w:next w:val="a"/>
    <w:uiPriority w:val="35"/>
    <w:unhideWhenUsed/>
    <w:qFormat/>
    <w:rsid w:val="00AD0059"/>
    <w:pPr>
      <w:spacing w:after="200" w:line="240" w:lineRule="auto"/>
    </w:pPr>
    <w:rPr>
      <w:b/>
      <w:bCs/>
      <w:color w:val="4F81BD" w:themeColor="accent1"/>
      <w:sz w:val="18"/>
      <w:szCs w:val="18"/>
    </w:rPr>
  </w:style>
  <w:style w:type="numbering" w:customStyle="1" w:styleId="15">
    <w:name w:val="Нет списка1"/>
    <w:next w:val="a2"/>
    <w:uiPriority w:val="99"/>
    <w:semiHidden/>
    <w:unhideWhenUsed/>
    <w:rsid w:val="00B61320"/>
  </w:style>
  <w:style w:type="paragraph" w:customStyle="1" w:styleId="ConsPlusCell">
    <w:name w:val="ConsPlusCell"/>
    <w:uiPriority w:val="99"/>
    <w:rsid w:val="00B6132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ff5">
    <w:name w:val="Знак Знак Знак Знак"/>
    <w:basedOn w:val="a"/>
    <w:rsid w:val="00A655E2"/>
    <w:pPr>
      <w:widowControl/>
      <w:spacing w:line="240" w:lineRule="auto"/>
      <w:ind w:firstLine="0"/>
      <w:jc w:val="left"/>
    </w:pPr>
    <w:rPr>
      <w:rFonts w:ascii="Verdana" w:hAnsi="Verdana" w:cs="Verdana"/>
      <w:sz w:val="20"/>
      <w:lang w:val="en-US" w:eastAsia="en-US"/>
    </w:rPr>
  </w:style>
  <w:style w:type="paragraph" w:customStyle="1" w:styleId="aff6">
    <w:name w:val="Знак Знак Знак Знак Знак Знак Знак Знак Знак Знак"/>
    <w:basedOn w:val="a"/>
    <w:rsid w:val="00333847"/>
    <w:pPr>
      <w:widowControl/>
      <w:spacing w:after="160" w:line="240" w:lineRule="exact"/>
      <w:ind w:firstLine="0"/>
      <w:jc w:val="left"/>
    </w:pPr>
    <w:rPr>
      <w:rFonts w:ascii="Verdana" w:hAnsi="Verdana"/>
      <w:sz w:val="24"/>
      <w:szCs w:val="24"/>
      <w:lang w:val="en-US" w:eastAsia="en-US"/>
    </w:rPr>
  </w:style>
  <w:style w:type="paragraph" w:customStyle="1" w:styleId="ConsPlusNormal">
    <w:name w:val="ConsPlusNormal"/>
    <w:rsid w:val="00C829E5"/>
    <w:pPr>
      <w:spacing w:after="0" w:line="240" w:lineRule="auto"/>
      <w:ind w:firstLine="720"/>
    </w:pPr>
    <w:rPr>
      <w:rFonts w:ascii="Arial" w:eastAsia="Times New Roman" w:hAnsi="Arial" w:cs="Times New Roman"/>
      <w:snapToGrid w:val="0"/>
      <w:sz w:val="20"/>
      <w:szCs w:val="20"/>
      <w:lang w:eastAsia="ru-RU"/>
    </w:rPr>
  </w:style>
  <w:style w:type="paragraph" w:customStyle="1" w:styleId="2a">
    <w:name w:val="Обычный2"/>
    <w:rsid w:val="0026517D"/>
    <w:pPr>
      <w:spacing w:after="0" w:line="240" w:lineRule="auto"/>
    </w:pPr>
    <w:rPr>
      <w:rFonts w:ascii="Times New Roman" w:eastAsia="Times New Roman" w:hAnsi="Times New Roman" w:cs="Times New Roman"/>
      <w:sz w:val="24"/>
      <w:szCs w:val="20"/>
      <w:lang w:eastAsia="ru-RU"/>
    </w:rPr>
  </w:style>
  <w:style w:type="numbering" w:customStyle="1" w:styleId="2b">
    <w:name w:val="Нет списка2"/>
    <w:next w:val="a2"/>
    <w:uiPriority w:val="99"/>
    <w:semiHidden/>
    <w:unhideWhenUsed/>
    <w:rsid w:val="00BE7B72"/>
  </w:style>
  <w:style w:type="table" w:customStyle="1" w:styleId="16">
    <w:name w:val="Сетка таблицы1"/>
    <w:basedOn w:val="a1"/>
    <w:next w:val="aff3"/>
    <w:rsid w:val="00BE7B72"/>
    <w:pPr>
      <w:widowControl w:val="0"/>
      <w:spacing w:after="0" w:line="259" w:lineRule="auto"/>
      <w:ind w:firstLine="56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next w:val="aff3"/>
    <w:uiPriority w:val="59"/>
    <w:rsid w:val="00300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Подраздел"/>
    <w:basedOn w:val="a"/>
    <w:autoRedefine/>
    <w:qFormat/>
    <w:rsid w:val="00300BEF"/>
    <w:pPr>
      <w:widowControl/>
      <w:tabs>
        <w:tab w:val="left" w:pos="709"/>
        <w:tab w:val="left" w:pos="851"/>
      </w:tabs>
      <w:spacing w:line="240" w:lineRule="auto"/>
      <w:ind w:firstLine="567"/>
    </w:pPr>
    <w:rPr>
      <w:sz w:val="24"/>
      <w:szCs w:val="24"/>
    </w:rPr>
  </w:style>
  <w:style w:type="table" w:customStyle="1" w:styleId="35">
    <w:name w:val="Сетка таблицы3"/>
    <w:basedOn w:val="a1"/>
    <w:next w:val="aff3"/>
    <w:uiPriority w:val="59"/>
    <w:rsid w:val="00F379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f3"/>
    <w:uiPriority w:val="59"/>
    <w:rsid w:val="00237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Абзац списка Знак"/>
    <w:basedOn w:val="a0"/>
    <w:link w:val="ad"/>
    <w:uiPriority w:val="34"/>
    <w:rsid w:val="008165A6"/>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3B5"/>
    <w:pPr>
      <w:widowControl w:val="0"/>
      <w:spacing w:after="0" w:line="260" w:lineRule="auto"/>
      <w:ind w:firstLine="560"/>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9B64D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B64D5"/>
    <w:pPr>
      <w:keepNext/>
      <w:widowControl/>
      <w:spacing w:line="240" w:lineRule="auto"/>
      <w:ind w:firstLine="0"/>
      <w:jc w:val="center"/>
      <w:outlineLvl w:val="1"/>
    </w:pPr>
    <w:rPr>
      <w:b/>
      <w:i/>
      <w:u w:val="single"/>
    </w:rPr>
  </w:style>
  <w:style w:type="paragraph" w:styleId="3">
    <w:name w:val="heading 3"/>
    <w:basedOn w:val="a"/>
    <w:next w:val="a"/>
    <w:link w:val="30"/>
    <w:qFormat/>
    <w:rsid w:val="009B64D5"/>
    <w:pPr>
      <w:keepNext/>
      <w:spacing w:before="240" w:after="60"/>
      <w:outlineLvl w:val="2"/>
    </w:pPr>
    <w:rPr>
      <w:rFonts w:ascii="Arial" w:hAnsi="Arial" w:cs="Arial"/>
      <w:b/>
      <w:bCs/>
      <w:sz w:val="26"/>
      <w:szCs w:val="26"/>
    </w:rPr>
  </w:style>
  <w:style w:type="paragraph" w:styleId="4">
    <w:name w:val="heading 4"/>
    <w:basedOn w:val="a"/>
    <w:next w:val="a"/>
    <w:link w:val="40"/>
    <w:qFormat/>
    <w:rsid w:val="009B64D5"/>
    <w:pPr>
      <w:keepNext/>
      <w:spacing w:before="240" w:after="60"/>
      <w:outlineLvl w:val="3"/>
    </w:pPr>
    <w:rPr>
      <w:b/>
      <w:bCs/>
      <w:szCs w:val="28"/>
    </w:rPr>
  </w:style>
  <w:style w:type="paragraph" w:styleId="5">
    <w:name w:val="heading 5"/>
    <w:basedOn w:val="a"/>
    <w:next w:val="a"/>
    <w:link w:val="50"/>
    <w:qFormat/>
    <w:rsid w:val="009B64D5"/>
    <w:pPr>
      <w:spacing w:before="240" w:after="60"/>
      <w:outlineLvl w:val="4"/>
    </w:pPr>
    <w:rPr>
      <w:b/>
      <w:bCs/>
      <w:i/>
      <w:iCs/>
      <w:sz w:val="26"/>
      <w:szCs w:val="26"/>
    </w:rPr>
  </w:style>
  <w:style w:type="paragraph" w:styleId="6">
    <w:name w:val="heading 6"/>
    <w:basedOn w:val="a"/>
    <w:next w:val="a"/>
    <w:link w:val="60"/>
    <w:qFormat/>
    <w:rsid w:val="009B64D5"/>
    <w:pPr>
      <w:keepNext/>
      <w:ind w:firstLine="567"/>
      <w:jc w:val="center"/>
      <w:outlineLvl w:val="5"/>
    </w:pPr>
    <w:rPr>
      <w:b/>
      <w:i/>
      <w:sz w:val="26"/>
    </w:rPr>
  </w:style>
  <w:style w:type="paragraph" w:styleId="7">
    <w:name w:val="heading 7"/>
    <w:basedOn w:val="a"/>
    <w:next w:val="a"/>
    <w:link w:val="70"/>
    <w:qFormat/>
    <w:rsid w:val="009B64D5"/>
    <w:pPr>
      <w:spacing w:before="240" w:after="60"/>
      <w:outlineLvl w:val="6"/>
    </w:pPr>
    <w:rPr>
      <w:sz w:val="24"/>
      <w:szCs w:val="24"/>
    </w:rPr>
  </w:style>
  <w:style w:type="paragraph" w:styleId="8">
    <w:name w:val="heading 8"/>
    <w:basedOn w:val="a"/>
    <w:next w:val="a"/>
    <w:link w:val="80"/>
    <w:qFormat/>
    <w:rsid w:val="009B64D5"/>
    <w:pPr>
      <w:keepNext/>
      <w:widowControl/>
      <w:spacing w:line="240" w:lineRule="auto"/>
      <w:ind w:firstLine="567"/>
      <w:jc w:val="center"/>
      <w:outlineLvl w:val="7"/>
    </w:pPr>
    <w:rPr>
      <w:b/>
      <w:sz w:val="23"/>
    </w:rPr>
  </w:style>
  <w:style w:type="paragraph" w:styleId="9">
    <w:name w:val="heading 9"/>
    <w:basedOn w:val="a"/>
    <w:next w:val="a"/>
    <w:link w:val="90"/>
    <w:qFormat/>
    <w:rsid w:val="009B64D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64D5"/>
    <w:rPr>
      <w:rFonts w:ascii="Arial" w:eastAsia="Times New Roman" w:hAnsi="Arial" w:cs="Arial"/>
      <w:b/>
      <w:bCs/>
      <w:kern w:val="32"/>
      <w:sz w:val="32"/>
      <w:szCs w:val="32"/>
      <w:lang w:eastAsia="ru-RU"/>
    </w:rPr>
  </w:style>
  <w:style w:type="character" w:customStyle="1" w:styleId="20">
    <w:name w:val="Заголовок 2 Знак"/>
    <w:basedOn w:val="a0"/>
    <w:link w:val="2"/>
    <w:rsid w:val="009B64D5"/>
    <w:rPr>
      <w:rFonts w:ascii="Times New Roman" w:eastAsia="Times New Roman" w:hAnsi="Times New Roman" w:cs="Times New Roman"/>
      <w:b/>
      <w:i/>
      <w:sz w:val="28"/>
      <w:szCs w:val="20"/>
      <w:u w:val="single"/>
      <w:lang w:eastAsia="ru-RU"/>
    </w:rPr>
  </w:style>
  <w:style w:type="character" w:customStyle="1" w:styleId="30">
    <w:name w:val="Заголовок 3 Знак"/>
    <w:basedOn w:val="a0"/>
    <w:link w:val="3"/>
    <w:rsid w:val="009B64D5"/>
    <w:rPr>
      <w:rFonts w:ascii="Arial" w:eastAsia="Times New Roman" w:hAnsi="Arial" w:cs="Arial"/>
      <w:b/>
      <w:bCs/>
      <w:sz w:val="26"/>
      <w:szCs w:val="26"/>
      <w:lang w:eastAsia="ru-RU"/>
    </w:rPr>
  </w:style>
  <w:style w:type="character" w:customStyle="1" w:styleId="40">
    <w:name w:val="Заголовок 4 Знак"/>
    <w:basedOn w:val="a0"/>
    <w:link w:val="4"/>
    <w:rsid w:val="009B64D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B64D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B64D5"/>
    <w:rPr>
      <w:rFonts w:ascii="Times New Roman" w:eastAsia="Times New Roman" w:hAnsi="Times New Roman" w:cs="Times New Roman"/>
      <w:b/>
      <w:i/>
      <w:sz w:val="26"/>
      <w:szCs w:val="20"/>
      <w:lang w:eastAsia="ru-RU"/>
    </w:rPr>
  </w:style>
  <w:style w:type="character" w:customStyle="1" w:styleId="70">
    <w:name w:val="Заголовок 7 Знак"/>
    <w:basedOn w:val="a0"/>
    <w:link w:val="7"/>
    <w:rsid w:val="009B64D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B64D5"/>
    <w:rPr>
      <w:rFonts w:ascii="Times New Roman" w:eastAsia="Times New Roman" w:hAnsi="Times New Roman" w:cs="Times New Roman"/>
      <w:b/>
      <w:sz w:val="23"/>
      <w:szCs w:val="20"/>
      <w:lang w:eastAsia="ru-RU"/>
    </w:rPr>
  </w:style>
  <w:style w:type="character" w:customStyle="1" w:styleId="90">
    <w:name w:val="Заголовок 9 Знак"/>
    <w:basedOn w:val="a0"/>
    <w:link w:val="9"/>
    <w:rsid w:val="009B64D5"/>
    <w:rPr>
      <w:rFonts w:ascii="Arial" w:eastAsia="Times New Roman" w:hAnsi="Arial" w:cs="Arial"/>
      <w:lang w:eastAsia="ru-RU"/>
    </w:rPr>
  </w:style>
  <w:style w:type="paragraph" w:styleId="a3">
    <w:name w:val="Body Text Indent"/>
    <w:basedOn w:val="a"/>
    <w:link w:val="a4"/>
    <w:rsid w:val="006B78AE"/>
    <w:pPr>
      <w:tabs>
        <w:tab w:val="left" w:pos="2410"/>
      </w:tabs>
      <w:spacing w:line="240" w:lineRule="auto"/>
      <w:ind w:firstLine="709"/>
    </w:pPr>
  </w:style>
  <w:style w:type="character" w:customStyle="1" w:styleId="a4">
    <w:name w:val="Основной текст с отступом Знак"/>
    <w:basedOn w:val="a0"/>
    <w:link w:val="a3"/>
    <w:rsid w:val="006B78AE"/>
    <w:rPr>
      <w:rFonts w:ascii="Times New Roman" w:eastAsia="Times New Roman" w:hAnsi="Times New Roman" w:cs="Times New Roman"/>
      <w:sz w:val="28"/>
      <w:szCs w:val="20"/>
      <w:lang w:eastAsia="ru-RU"/>
    </w:rPr>
  </w:style>
  <w:style w:type="paragraph" w:styleId="31">
    <w:name w:val="Body Text Indent 3"/>
    <w:basedOn w:val="a"/>
    <w:link w:val="32"/>
    <w:rsid w:val="006B78AE"/>
    <w:rPr>
      <w:sz w:val="24"/>
    </w:rPr>
  </w:style>
  <w:style w:type="character" w:customStyle="1" w:styleId="32">
    <w:name w:val="Основной текст с отступом 3 Знак"/>
    <w:basedOn w:val="a0"/>
    <w:link w:val="31"/>
    <w:rsid w:val="006B78AE"/>
    <w:rPr>
      <w:rFonts w:ascii="Times New Roman" w:eastAsia="Times New Roman" w:hAnsi="Times New Roman" w:cs="Times New Roman"/>
      <w:sz w:val="24"/>
      <w:szCs w:val="20"/>
      <w:lang w:eastAsia="ru-RU"/>
    </w:rPr>
  </w:style>
  <w:style w:type="paragraph" w:styleId="a5">
    <w:name w:val="Body Text"/>
    <w:basedOn w:val="a"/>
    <w:link w:val="a6"/>
    <w:rsid w:val="006B78AE"/>
    <w:pPr>
      <w:spacing w:after="120"/>
    </w:pPr>
  </w:style>
  <w:style w:type="character" w:customStyle="1" w:styleId="a6">
    <w:name w:val="Основной текст Знак"/>
    <w:basedOn w:val="a0"/>
    <w:link w:val="a5"/>
    <w:rsid w:val="006B78AE"/>
    <w:rPr>
      <w:rFonts w:ascii="Times New Roman" w:eastAsia="Times New Roman" w:hAnsi="Times New Roman" w:cs="Times New Roman"/>
      <w:sz w:val="28"/>
      <w:szCs w:val="20"/>
      <w:lang w:eastAsia="ru-RU"/>
    </w:rPr>
  </w:style>
  <w:style w:type="paragraph" w:styleId="a7">
    <w:name w:val="Subtitle"/>
    <w:basedOn w:val="a"/>
    <w:link w:val="a8"/>
    <w:qFormat/>
    <w:rsid w:val="006B78AE"/>
    <w:pPr>
      <w:spacing w:line="240" w:lineRule="auto"/>
      <w:ind w:firstLine="0"/>
      <w:jc w:val="center"/>
    </w:pPr>
    <w:rPr>
      <w:b/>
    </w:rPr>
  </w:style>
  <w:style w:type="character" w:customStyle="1" w:styleId="a8">
    <w:name w:val="Подзаголовок Знак"/>
    <w:basedOn w:val="a0"/>
    <w:link w:val="a7"/>
    <w:rsid w:val="006B78AE"/>
    <w:rPr>
      <w:rFonts w:ascii="Times New Roman" w:eastAsia="Times New Roman" w:hAnsi="Times New Roman" w:cs="Times New Roman"/>
      <w:b/>
      <w:sz w:val="28"/>
      <w:szCs w:val="20"/>
      <w:lang w:eastAsia="ru-RU"/>
    </w:rPr>
  </w:style>
  <w:style w:type="paragraph" w:customStyle="1" w:styleId="Heading">
    <w:name w:val="Heading"/>
    <w:rsid w:val="006B78AE"/>
    <w:pPr>
      <w:widowControl w:val="0"/>
      <w:autoSpaceDE w:val="0"/>
      <w:autoSpaceDN w:val="0"/>
      <w:adjustRightInd w:val="0"/>
      <w:spacing w:after="0" w:line="240" w:lineRule="auto"/>
    </w:pPr>
    <w:rPr>
      <w:rFonts w:ascii="Arial" w:eastAsia="Times New Roman" w:hAnsi="Arial" w:cs="Arial"/>
      <w:b/>
      <w:bCs/>
      <w:lang w:eastAsia="ru-RU"/>
    </w:rPr>
  </w:style>
  <w:style w:type="paragraph" w:styleId="a9">
    <w:name w:val="Balloon Text"/>
    <w:basedOn w:val="a"/>
    <w:link w:val="aa"/>
    <w:uiPriority w:val="99"/>
    <w:semiHidden/>
    <w:unhideWhenUsed/>
    <w:rsid w:val="006B78AE"/>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6B78AE"/>
    <w:rPr>
      <w:rFonts w:ascii="Tahoma" w:eastAsia="Times New Roman" w:hAnsi="Tahoma" w:cs="Tahoma"/>
      <w:sz w:val="16"/>
      <w:szCs w:val="16"/>
      <w:lang w:eastAsia="ru-RU"/>
    </w:rPr>
  </w:style>
  <w:style w:type="paragraph" w:customStyle="1" w:styleId="ab">
    <w:name w:val="Знак"/>
    <w:basedOn w:val="a"/>
    <w:link w:val="ac"/>
    <w:rsid w:val="00527960"/>
    <w:pPr>
      <w:widowControl/>
      <w:spacing w:after="160" w:line="240" w:lineRule="exact"/>
      <w:ind w:firstLine="0"/>
      <w:jc w:val="left"/>
    </w:pPr>
    <w:rPr>
      <w:rFonts w:ascii="Verdana" w:hAnsi="Verdana"/>
      <w:sz w:val="24"/>
      <w:szCs w:val="24"/>
      <w:lang w:val="en-US" w:eastAsia="en-US"/>
    </w:rPr>
  </w:style>
  <w:style w:type="character" w:customStyle="1" w:styleId="ac">
    <w:name w:val="Знак Знак"/>
    <w:link w:val="ab"/>
    <w:rsid w:val="009B64D5"/>
    <w:rPr>
      <w:rFonts w:ascii="Verdana" w:eastAsia="Times New Roman" w:hAnsi="Verdana" w:cs="Times New Roman"/>
      <w:sz w:val="24"/>
      <w:szCs w:val="24"/>
      <w:lang w:val="en-US"/>
    </w:rPr>
  </w:style>
  <w:style w:type="paragraph" w:styleId="ad">
    <w:name w:val="List Paragraph"/>
    <w:basedOn w:val="a"/>
    <w:link w:val="ae"/>
    <w:uiPriority w:val="34"/>
    <w:qFormat/>
    <w:rsid w:val="00727B2E"/>
    <w:pPr>
      <w:ind w:left="720"/>
      <w:contextualSpacing/>
    </w:pPr>
  </w:style>
  <w:style w:type="paragraph" w:customStyle="1" w:styleId="21">
    <w:name w:val="Основной текст 21"/>
    <w:basedOn w:val="a"/>
    <w:rsid w:val="009B64D5"/>
    <w:pPr>
      <w:spacing w:line="240" w:lineRule="auto"/>
      <w:ind w:firstLine="851"/>
    </w:pPr>
  </w:style>
  <w:style w:type="paragraph" w:customStyle="1" w:styleId="210">
    <w:name w:val="Основной текст с отступом 21"/>
    <w:basedOn w:val="a"/>
    <w:rsid w:val="009B64D5"/>
    <w:pPr>
      <w:spacing w:line="240" w:lineRule="auto"/>
      <w:ind w:firstLine="851"/>
    </w:pPr>
  </w:style>
  <w:style w:type="paragraph" w:customStyle="1" w:styleId="22">
    <w:name w:val="Знак Знак Знак Знак Знак Знак Знак Знак Знак Знак Знак Знак Знак Знак Знак Знак Знак Знак2 Знак"/>
    <w:basedOn w:val="a"/>
    <w:rsid w:val="009B64D5"/>
    <w:pPr>
      <w:widowControl/>
      <w:spacing w:after="160" w:line="240" w:lineRule="exact"/>
      <w:ind w:firstLine="0"/>
      <w:jc w:val="left"/>
    </w:pPr>
    <w:rPr>
      <w:rFonts w:ascii="Verdana" w:hAnsi="Verdana"/>
      <w:sz w:val="24"/>
      <w:szCs w:val="24"/>
      <w:lang w:val="en-US" w:eastAsia="en-US"/>
    </w:rPr>
  </w:style>
  <w:style w:type="paragraph" w:styleId="23">
    <w:name w:val="Body Text Indent 2"/>
    <w:basedOn w:val="a"/>
    <w:link w:val="24"/>
    <w:unhideWhenUsed/>
    <w:rsid w:val="009B64D5"/>
    <w:pPr>
      <w:spacing w:after="120" w:line="480" w:lineRule="auto"/>
      <w:ind w:left="283"/>
    </w:pPr>
  </w:style>
  <w:style w:type="character" w:customStyle="1" w:styleId="24">
    <w:name w:val="Основной текст с отступом 2 Знак"/>
    <w:basedOn w:val="a0"/>
    <w:link w:val="23"/>
    <w:rsid w:val="009B64D5"/>
    <w:rPr>
      <w:rFonts w:ascii="Times New Roman" w:eastAsia="Times New Roman" w:hAnsi="Times New Roman" w:cs="Times New Roman"/>
      <w:sz w:val="28"/>
      <w:szCs w:val="20"/>
      <w:lang w:eastAsia="ru-RU"/>
    </w:rPr>
  </w:style>
  <w:style w:type="paragraph" w:customStyle="1" w:styleId="220">
    <w:name w:val="Основной текст 22"/>
    <w:basedOn w:val="a"/>
    <w:rsid w:val="009B64D5"/>
    <w:pPr>
      <w:spacing w:line="240" w:lineRule="auto"/>
      <w:ind w:firstLine="851"/>
    </w:pPr>
  </w:style>
  <w:style w:type="paragraph" w:customStyle="1" w:styleId="310">
    <w:name w:val="Основной текст с отступом 31"/>
    <w:basedOn w:val="a"/>
    <w:rsid w:val="009B64D5"/>
    <w:pPr>
      <w:spacing w:line="240" w:lineRule="auto"/>
      <w:ind w:firstLine="567"/>
    </w:pPr>
  </w:style>
  <w:style w:type="paragraph" w:styleId="25">
    <w:name w:val="Body Text 2"/>
    <w:basedOn w:val="a"/>
    <w:link w:val="26"/>
    <w:rsid w:val="009B64D5"/>
    <w:pPr>
      <w:ind w:firstLine="0"/>
    </w:pPr>
    <w:rPr>
      <w:sz w:val="24"/>
    </w:rPr>
  </w:style>
  <w:style w:type="character" w:customStyle="1" w:styleId="26">
    <w:name w:val="Основной текст 2 Знак"/>
    <w:basedOn w:val="a0"/>
    <w:link w:val="25"/>
    <w:rsid w:val="009B64D5"/>
    <w:rPr>
      <w:rFonts w:ascii="Times New Roman" w:eastAsia="Times New Roman" w:hAnsi="Times New Roman" w:cs="Times New Roman"/>
      <w:sz w:val="24"/>
      <w:szCs w:val="20"/>
      <w:lang w:eastAsia="ru-RU"/>
    </w:rPr>
  </w:style>
  <w:style w:type="paragraph" w:customStyle="1" w:styleId="11">
    <w:name w:val="заголовок 1"/>
    <w:basedOn w:val="a"/>
    <w:next w:val="a"/>
    <w:rsid w:val="009B64D5"/>
    <w:pPr>
      <w:keepNext/>
      <w:spacing w:line="240" w:lineRule="auto"/>
      <w:ind w:firstLine="0"/>
      <w:jc w:val="center"/>
    </w:pPr>
    <w:rPr>
      <w:b/>
    </w:rPr>
  </w:style>
  <w:style w:type="paragraph" w:customStyle="1" w:styleId="FR2">
    <w:name w:val="FR2"/>
    <w:rsid w:val="009B64D5"/>
    <w:pPr>
      <w:widowControl w:val="0"/>
      <w:spacing w:after="0" w:line="240" w:lineRule="auto"/>
      <w:ind w:left="360" w:right="200"/>
      <w:jc w:val="center"/>
    </w:pPr>
    <w:rPr>
      <w:rFonts w:ascii="Times New Roman" w:eastAsia="Times New Roman" w:hAnsi="Times New Roman" w:cs="Times New Roman"/>
      <w:b/>
      <w:sz w:val="32"/>
      <w:szCs w:val="20"/>
      <w:lang w:eastAsia="ru-RU"/>
    </w:rPr>
  </w:style>
  <w:style w:type="paragraph" w:styleId="af">
    <w:name w:val="List"/>
    <w:basedOn w:val="a"/>
    <w:rsid w:val="009B64D5"/>
    <w:pPr>
      <w:widowControl/>
      <w:spacing w:line="240" w:lineRule="auto"/>
      <w:ind w:left="283" w:hanging="283"/>
      <w:jc w:val="left"/>
    </w:pPr>
    <w:rPr>
      <w:sz w:val="20"/>
    </w:rPr>
  </w:style>
  <w:style w:type="paragraph" w:customStyle="1" w:styleId="221">
    <w:name w:val="Основной текст с отступом 22"/>
    <w:basedOn w:val="a"/>
    <w:rsid w:val="009B64D5"/>
    <w:pPr>
      <w:spacing w:line="240" w:lineRule="auto"/>
      <w:ind w:firstLine="851"/>
    </w:pPr>
  </w:style>
  <w:style w:type="paragraph" w:customStyle="1" w:styleId="12">
    <w:name w:val="Верхний колонтитул1"/>
    <w:basedOn w:val="a"/>
    <w:rsid w:val="009B64D5"/>
    <w:pPr>
      <w:tabs>
        <w:tab w:val="center" w:pos="4153"/>
        <w:tab w:val="right" w:pos="8306"/>
      </w:tabs>
      <w:spacing w:line="240" w:lineRule="auto"/>
      <w:ind w:firstLine="0"/>
      <w:jc w:val="left"/>
    </w:pPr>
    <w:rPr>
      <w:sz w:val="20"/>
    </w:rPr>
  </w:style>
  <w:style w:type="paragraph" w:customStyle="1" w:styleId="Iauiue">
    <w:name w:val="Iau?iue"/>
    <w:rsid w:val="009B64D5"/>
    <w:pPr>
      <w:widowControl w:val="0"/>
      <w:spacing w:after="0" w:line="240" w:lineRule="auto"/>
    </w:pPr>
    <w:rPr>
      <w:rFonts w:ascii="Times New Roman" w:eastAsia="Times New Roman" w:hAnsi="Times New Roman" w:cs="Times New Roman"/>
      <w:sz w:val="20"/>
      <w:szCs w:val="20"/>
      <w:lang w:eastAsia="ru-RU"/>
    </w:rPr>
  </w:style>
  <w:style w:type="paragraph" w:styleId="af0">
    <w:name w:val="header"/>
    <w:basedOn w:val="a"/>
    <w:link w:val="af1"/>
    <w:uiPriority w:val="99"/>
    <w:rsid w:val="009B64D5"/>
    <w:pPr>
      <w:widowControl/>
      <w:tabs>
        <w:tab w:val="center" w:pos="4153"/>
        <w:tab w:val="right" w:pos="8306"/>
      </w:tabs>
      <w:spacing w:line="240" w:lineRule="auto"/>
      <w:ind w:firstLine="0"/>
      <w:jc w:val="left"/>
    </w:pPr>
    <w:rPr>
      <w:sz w:val="20"/>
    </w:rPr>
  </w:style>
  <w:style w:type="character" w:customStyle="1" w:styleId="af1">
    <w:name w:val="Верхний колонтитул Знак"/>
    <w:basedOn w:val="a0"/>
    <w:link w:val="af0"/>
    <w:uiPriority w:val="99"/>
    <w:rsid w:val="009B64D5"/>
    <w:rPr>
      <w:rFonts w:ascii="Times New Roman" w:eastAsia="Times New Roman" w:hAnsi="Times New Roman" w:cs="Times New Roman"/>
      <w:sz w:val="20"/>
      <w:szCs w:val="20"/>
      <w:lang w:eastAsia="ru-RU"/>
    </w:rPr>
  </w:style>
  <w:style w:type="character" w:styleId="af2">
    <w:name w:val="page number"/>
    <w:basedOn w:val="a0"/>
    <w:rsid w:val="009B64D5"/>
  </w:style>
  <w:style w:type="paragraph" w:customStyle="1" w:styleId="af3">
    <w:name w:val="Îáû÷íûé"/>
    <w:rsid w:val="009B64D5"/>
    <w:pPr>
      <w:spacing w:after="0" w:line="240" w:lineRule="auto"/>
    </w:pPr>
    <w:rPr>
      <w:rFonts w:ascii="Times New Roman" w:eastAsia="Times New Roman" w:hAnsi="Times New Roman" w:cs="Times New Roman"/>
      <w:sz w:val="20"/>
      <w:szCs w:val="20"/>
      <w:lang w:eastAsia="ru-RU"/>
    </w:rPr>
  </w:style>
  <w:style w:type="paragraph" w:styleId="af4">
    <w:name w:val="Title"/>
    <w:basedOn w:val="a"/>
    <w:link w:val="af5"/>
    <w:qFormat/>
    <w:rsid w:val="009B64D5"/>
    <w:pPr>
      <w:widowControl/>
      <w:spacing w:line="240" w:lineRule="auto"/>
      <w:ind w:firstLine="0"/>
      <w:jc w:val="center"/>
    </w:pPr>
    <w:rPr>
      <w:b/>
      <w:sz w:val="24"/>
      <w:lang w:val="en-US"/>
    </w:rPr>
  </w:style>
  <w:style w:type="character" w:customStyle="1" w:styleId="af5">
    <w:name w:val="Название Знак"/>
    <w:basedOn w:val="a0"/>
    <w:link w:val="af4"/>
    <w:rsid w:val="009B64D5"/>
    <w:rPr>
      <w:rFonts w:ascii="Times New Roman" w:eastAsia="Times New Roman" w:hAnsi="Times New Roman" w:cs="Times New Roman"/>
      <w:b/>
      <w:sz w:val="24"/>
      <w:szCs w:val="20"/>
      <w:lang w:val="en-US" w:eastAsia="ru-RU"/>
    </w:rPr>
  </w:style>
  <w:style w:type="paragraph" w:customStyle="1" w:styleId="BodyTextIndent31">
    <w:name w:val="Body Text Indent 31"/>
    <w:basedOn w:val="a"/>
    <w:rsid w:val="009B64D5"/>
    <w:pPr>
      <w:spacing w:line="240" w:lineRule="auto"/>
      <w:ind w:firstLine="720"/>
    </w:pPr>
  </w:style>
  <w:style w:type="paragraph" w:customStyle="1" w:styleId="FR1">
    <w:name w:val="FR1"/>
    <w:rsid w:val="009B64D5"/>
    <w:pPr>
      <w:widowControl w:val="0"/>
      <w:spacing w:after="0" w:line="240" w:lineRule="auto"/>
      <w:jc w:val="center"/>
    </w:pPr>
    <w:rPr>
      <w:rFonts w:ascii="Times New Roman" w:eastAsia="Times New Roman" w:hAnsi="Times New Roman" w:cs="Times New Roman"/>
      <w:b/>
      <w:sz w:val="40"/>
      <w:szCs w:val="20"/>
      <w:lang w:eastAsia="ru-RU"/>
    </w:rPr>
  </w:style>
  <w:style w:type="paragraph" w:styleId="af6">
    <w:name w:val="footer"/>
    <w:basedOn w:val="a"/>
    <w:link w:val="af7"/>
    <w:rsid w:val="009B64D5"/>
    <w:pPr>
      <w:tabs>
        <w:tab w:val="center" w:pos="4677"/>
        <w:tab w:val="right" w:pos="9355"/>
      </w:tabs>
    </w:pPr>
  </w:style>
  <w:style w:type="character" w:customStyle="1" w:styleId="af7">
    <w:name w:val="Нижний колонтитул Знак"/>
    <w:basedOn w:val="a0"/>
    <w:link w:val="af6"/>
    <w:rsid w:val="009B64D5"/>
    <w:rPr>
      <w:rFonts w:ascii="Times New Roman" w:eastAsia="Times New Roman" w:hAnsi="Times New Roman" w:cs="Times New Roman"/>
      <w:sz w:val="28"/>
      <w:szCs w:val="20"/>
      <w:lang w:eastAsia="ru-RU"/>
    </w:rPr>
  </w:style>
  <w:style w:type="character" w:styleId="af8">
    <w:name w:val="Hyperlink"/>
    <w:uiPriority w:val="99"/>
    <w:rsid w:val="009B64D5"/>
    <w:rPr>
      <w:color w:val="000080"/>
      <w:u w:val="single"/>
    </w:rPr>
  </w:style>
  <w:style w:type="paragraph" w:customStyle="1" w:styleId="27">
    <w:name w:val="äîêóìåíò2"/>
    <w:basedOn w:val="a"/>
    <w:rsid w:val="009B64D5"/>
    <w:pPr>
      <w:spacing w:line="360" w:lineRule="auto"/>
      <w:ind w:firstLine="709"/>
    </w:pPr>
    <w:rPr>
      <w:sz w:val="24"/>
    </w:rPr>
  </w:style>
  <w:style w:type="paragraph" w:customStyle="1" w:styleId="12pt">
    <w:name w:val="Обычный + 12 pt"/>
    <w:aliases w:val="Первая строка:  1,06 см"/>
    <w:basedOn w:val="a"/>
    <w:rsid w:val="009B64D5"/>
    <w:pPr>
      <w:ind w:firstLine="600"/>
    </w:pPr>
    <w:rPr>
      <w:sz w:val="24"/>
      <w:szCs w:val="24"/>
    </w:rPr>
  </w:style>
  <w:style w:type="paragraph" w:customStyle="1" w:styleId="28">
    <w:name w:val="Знак Знак Знак Знак Знак Знак Знак Знак Знак Знак Знак Знак Знак Знак Знак Знак Знак Знак2 Знак"/>
    <w:basedOn w:val="a"/>
    <w:rsid w:val="009B64D5"/>
    <w:pPr>
      <w:widowControl/>
      <w:spacing w:after="160" w:line="240" w:lineRule="exact"/>
      <w:ind w:firstLine="0"/>
      <w:jc w:val="left"/>
    </w:pPr>
    <w:rPr>
      <w:rFonts w:ascii="Verdana" w:hAnsi="Verdana"/>
      <w:sz w:val="24"/>
      <w:szCs w:val="24"/>
      <w:lang w:val="en-US" w:eastAsia="en-US"/>
    </w:rPr>
  </w:style>
  <w:style w:type="paragraph" w:customStyle="1" w:styleId="af9">
    <w:name w:val="Знак Знак Знак Знак Знак Знак Знак Знак Знак Знак Знак Знак Знак Знак Знак Знак Знак Знак"/>
    <w:basedOn w:val="a"/>
    <w:rsid w:val="009B64D5"/>
    <w:pPr>
      <w:widowControl/>
      <w:spacing w:after="160" w:line="240" w:lineRule="exact"/>
      <w:ind w:firstLine="0"/>
      <w:jc w:val="left"/>
    </w:pPr>
    <w:rPr>
      <w:rFonts w:ascii="Verdana" w:hAnsi="Verdana"/>
      <w:sz w:val="24"/>
      <w:szCs w:val="24"/>
      <w:lang w:val="en-US" w:eastAsia="en-US"/>
    </w:rPr>
  </w:style>
  <w:style w:type="paragraph" w:customStyle="1" w:styleId="13">
    <w:name w:val="Знак Знак Знак Знак Знак Знак Знак Знак Знак Знак Знак Знак Знак Знак Знак Знак Знак Знак1"/>
    <w:basedOn w:val="a"/>
    <w:rsid w:val="009B64D5"/>
    <w:pPr>
      <w:widowControl/>
      <w:spacing w:after="160" w:line="240" w:lineRule="exact"/>
      <w:ind w:firstLine="0"/>
      <w:jc w:val="left"/>
    </w:pPr>
    <w:rPr>
      <w:rFonts w:ascii="Verdana" w:hAnsi="Verdana"/>
      <w:sz w:val="24"/>
      <w:szCs w:val="24"/>
      <w:lang w:val="en-US" w:eastAsia="en-US"/>
    </w:rPr>
  </w:style>
  <w:style w:type="paragraph" w:customStyle="1" w:styleId="afa">
    <w:name w:val="Знак Знак Знак Знак Знак Знак Знак Знак Знак Знак Знак Знак Знак Знак Знак Знак Знак Знак Знак Знак Знак"/>
    <w:basedOn w:val="a"/>
    <w:rsid w:val="009B64D5"/>
    <w:pPr>
      <w:widowControl/>
      <w:spacing w:after="160" w:line="240" w:lineRule="exact"/>
      <w:ind w:firstLine="0"/>
      <w:jc w:val="left"/>
    </w:pPr>
    <w:rPr>
      <w:rFonts w:ascii="Verdana" w:hAnsi="Verdana"/>
      <w:sz w:val="24"/>
      <w:szCs w:val="24"/>
      <w:lang w:val="en-US" w:eastAsia="en-US"/>
    </w:rPr>
  </w:style>
  <w:style w:type="paragraph" w:customStyle="1" w:styleId="afb">
    <w:name w:val="Знак"/>
    <w:basedOn w:val="a"/>
    <w:rsid w:val="009B64D5"/>
    <w:pPr>
      <w:widowControl/>
      <w:spacing w:after="160" w:line="240" w:lineRule="exact"/>
      <w:ind w:firstLine="0"/>
      <w:jc w:val="left"/>
    </w:pPr>
    <w:rPr>
      <w:rFonts w:ascii="Verdana" w:hAnsi="Verdana"/>
      <w:sz w:val="24"/>
      <w:szCs w:val="24"/>
      <w:lang w:val="en-US" w:eastAsia="en-US"/>
    </w:rPr>
  </w:style>
  <w:style w:type="paragraph" w:styleId="afc">
    <w:name w:val="Normal (Web)"/>
    <w:basedOn w:val="a"/>
    <w:uiPriority w:val="99"/>
    <w:rsid w:val="009B64D5"/>
    <w:pPr>
      <w:widowControl/>
      <w:spacing w:before="32" w:after="32" w:line="240" w:lineRule="auto"/>
      <w:ind w:firstLine="0"/>
      <w:jc w:val="left"/>
    </w:pPr>
    <w:rPr>
      <w:rFonts w:ascii="Arial" w:hAnsi="Arial" w:cs="Arial"/>
      <w:color w:val="332E2D"/>
      <w:spacing w:val="2"/>
      <w:sz w:val="24"/>
      <w:szCs w:val="24"/>
    </w:rPr>
  </w:style>
  <w:style w:type="paragraph" w:customStyle="1" w:styleId="afd">
    <w:name w:val="Знак Знак Знак Знак Знак Знак Знак Знак Знак"/>
    <w:basedOn w:val="a"/>
    <w:rsid w:val="009B64D5"/>
    <w:pPr>
      <w:widowControl/>
      <w:spacing w:after="160" w:line="240" w:lineRule="exact"/>
      <w:ind w:firstLine="0"/>
      <w:jc w:val="left"/>
    </w:pPr>
    <w:rPr>
      <w:rFonts w:ascii="Verdana" w:hAnsi="Verdana"/>
      <w:sz w:val="24"/>
      <w:szCs w:val="24"/>
      <w:lang w:val="en-US" w:eastAsia="en-US"/>
    </w:rPr>
  </w:style>
  <w:style w:type="character" w:styleId="afe">
    <w:name w:val="FollowedHyperlink"/>
    <w:rsid w:val="009B64D5"/>
    <w:rPr>
      <w:color w:val="800080"/>
      <w:u w:val="single"/>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64D5"/>
    <w:pPr>
      <w:widowControl/>
      <w:spacing w:after="160" w:line="240" w:lineRule="exact"/>
      <w:ind w:firstLine="0"/>
      <w:jc w:val="left"/>
    </w:pPr>
    <w:rPr>
      <w:rFonts w:ascii="Verdana" w:hAnsi="Verdana"/>
      <w:sz w:val="24"/>
      <w:szCs w:val="24"/>
      <w:lang w:val="en-US" w:eastAsia="en-US"/>
    </w:rPr>
  </w:style>
  <w:style w:type="paragraph" w:customStyle="1" w:styleId="aff0">
    <w:name w:val="Знак Знак Знак Знак"/>
    <w:basedOn w:val="a"/>
    <w:rsid w:val="009B64D5"/>
    <w:pPr>
      <w:widowControl/>
      <w:spacing w:line="240" w:lineRule="auto"/>
      <w:ind w:firstLine="0"/>
      <w:jc w:val="left"/>
    </w:pPr>
    <w:rPr>
      <w:rFonts w:ascii="Verdana" w:hAnsi="Verdana" w:cs="Verdana"/>
      <w:sz w:val="20"/>
      <w:lang w:val="en-US" w:eastAsia="en-US"/>
    </w:rPr>
  </w:style>
  <w:style w:type="paragraph" w:customStyle="1" w:styleId="Char">
    <w:name w:val="Знак Знак Char"/>
    <w:basedOn w:val="a"/>
    <w:rsid w:val="009B64D5"/>
    <w:pPr>
      <w:widowControl/>
      <w:spacing w:line="240" w:lineRule="auto"/>
      <w:ind w:firstLine="0"/>
      <w:jc w:val="left"/>
    </w:pPr>
    <w:rPr>
      <w:rFonts w:ascii="Verdana" w:hAnsi="Verdana" w:cs="Verdana"/>
      <w:sz w:val="20"/>
      <w:lang w:val="en-US" w:eastAsia="en-US"/>
    </w:rPr>
  </w:style>
  <w:style w:type="paragraph" w:customStyle="1" w:styleId="aieoiaio3">
    <w:name w:val="aieoiaio3"/>
    <w:basedOn w:val="a"/>
    <w:rsid w:val="009B64D5"/>
    <w:pPr>
      <w:widowControl/>
      <w:spacing w:line="240" w:lineRule="auto"/>
      <w:ind w:firstLine="0"/>
      <w:jc w:val="left"/>
    </w:pPr>
    <w:rPr>
      <w:sz w:val="24"/>
    </w:rPr>
  </w:style>
  <w:style w:type="paragraph" w:customStyle="1" w:styleId="14">
    <w:name w:val="Знак Знак Знак Знак Знак Знак1 Знак Знак Знак Знак Знак Знак Знак"/>
    <w:basedOn w:val="a"/>
    <w:rsid w:val="009B64D5"/>
    <w:pPr>
      <w:widowControl/>
      <w:spacing w:after="160" w:line="240" w:lineRule="exact"/>
      <w:ind w:firstLine="0"/>
      <w:jc w:val="left"/>
    </w:pPr>
    <w:rPr>
      <w:rFonts w:ascii="Verdana" w:hAnsi="Verdana"/>
      <w:sz w:val="24"/>
      <w:szCs w:val="24"/>
      <w:lang w:val="en-US" w:eastAsia="en-US"/>
    </w:rPr>
  </w:style>
  <w:style w:type="paragraph" w:customStyle="1" w:styleId="aieoiaio2">
    <w:name w:val="aieoiaio2"/>
    <w:basedOn w:val="a"/>
    <w:rsid w:val="009B64D5"/>
    <w:pPr>
      <w:spacing w:line="360" w:lineRule="auto"/>
      <w:ind w:firstLine="709"/>
    </w:pPr>
    <w:rPr>
      <w:sz w:val="24"/>
    </w:rPr>
  </w:style>
  <w:style w:type="paragraph" w:customStyle="1" w:styleId="aff1">
    <w:name w:val="Знак Знак Знак Знак Знак Знак"/>
    <w:basedOn w:val="a"/>
    <w:rsid w:val="009B64D5"/>
    <w:pPr>
      <w:widowControl/>
      <w:spacing w:after="160" w:line="240" w:lineRule="exact"/>
      <w:ind w:firstLine="0"/>
      <w:jc w:val="left"/>
    </w:pPr>
    <w:rPr>
      <w:rFonts w:ascii="Verdana" w:hAnsi="Verdana"/>
      <w:sz w:val="24"/>
      <w:szCs w:val="24"/>
      <w:lang w:val="en-US" w:eastAsia="en-US"/>
    </w:rPr>
  </w:style>
  <w:style w:type="character" w:styleId="aff2">
    <w:name w:val="Strong"/>
    <w:qFormat/>
    <w:rsid w:val="009B64D5"/>
    <w:rPr>
      <w:b/>
      <w:bCs/>
    </w:rPr>
  </w:style>
  <w:style w:type="paragraph" w:customStyle="1" w:styleId="222">
    <w:name w:val="Основной текст с отступом 22"/>
    <w:basedOn w:val="a"/>
    <w:rsid w:val="009B64D5"/>
    <w:pPr>
      <w:widowControl/>
      <w:suppressAutoHyphens/>
      <w:autoSpaceDE w:val="0"/>
      <w:spacing w:line="240" w:lineRule="auto"/>
      <w:ind w:firstLine="720"/>
    </w:pPr>
    <w:rPr>
      <w:sz w:val="32"/>
      <w:szCs w:val="32"/>
      <w:lang w:eastAsia="ar-SA"/>
    </w:rPr>
  </w:style>
  <w:style w:type="character" w:customStyle="1" w:styleId="text">
    <w:name w:val="text"/>
    <w:basedOn w:val="a0"/>
    <w:rsid w:val="009B64D5"/>
  </w:style>
  <w:style w:type="paragraph" w:styleId="HTML">
    <w:name w:val="HTML Preformatted"/>
    <w:basedOn w:val="a"/>
    <w:link w:val="HTML0"/>
    <w:rsid w:val="009B6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left"/>
    </w:pPr>
    <w:rPr>
      <w:rFonts w:ascii="Courier New" w:hAnsi="Courier New" w:cs="Courier New"/>
      <w:sz w:val="20"/>
      <w:lang w:eastAsia="ar-SA"/>
    </w:rPr>
  </w:style>
  <w:style w:type="character" w:customStyle="1" w:styleId="HTML0">
    <w:name w:val="Стандартный HTML Знак"/>
    <w:basedOn w:val="a0"/>
    <w:link w:val="HTML"/>
    <w:rsid w:val="009B64D5"/>
    <w:rPr>
      <w:rFonts w:ascii="Courier New" w:eastAsia="Times New Roman" w:hAnsi="Courier New" w:cs="Courier New"/>
      <w:sz w:val="20"/>
      <w:szCs w:val="20"/>
      <w:lang w:eastAsia="ar-SA"/>
    </w:rPr>
  </w:style>
  <w:style w:type="paragraph" w:customStyle="1" w:styleId="29">
    <w:name w:val="Знак Знак Знак Знак Знак Знак Знак Знак Знак Знак Знак Знак Знак Знак Знак Знак Знак Знак2 Знак Знак Знак Знак"/>
    <w:basedOn w:val="a"/>
    <w:rsid w:val="009B64D5"/>
    <w:pPr>
      <w:widowControl/>
      <w:spacing w:after="160" w:line="240" w:lineRule="exact"/>
      <w:ind w:firstLine="0"/>
      <w:jc w:val="left"/>
    </w:pPr>
    <w:rPr>
      <w:rFonts w:ascii="Verdana" w:hAnsi="Verdana"/>
      <w:sz w:val="24"/>
      <w:szCs w:val="24"/>
      <w:lang w:val="en-US" w:eastAsia="en-US"/>
    </w:rPr>
  </w:style>
  <w:style w:type="paragraph" w:customStyle="1" w:styleId="223">
    <w:name w:val="Основной текст 22"/>
    <w:basedOn w:val="a"/>
    <w:rsid w:val="00C127DE"/>
    <w:pPr>
      <w:spacing w:line="240" w:lineRule="auto"/>
      <w:ind w:firstLine="851"/>
    </w:pPr>
  </w:style>
  <w:style w:type="table" w:styleId="aff3">
    <w:name w:val="Table Grid"/>
    <w:basedOn w:val="a1"/>
    <w:rsid w:val="00595AD4"/>
    <w:pPr>
      <w:widowControl w:val="0"/>
      <w:spacing w:after="0" w:line="260" w:lineRule="auto"/>
      <w:ind w:firstLine="56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Знак Знак Знак Знак Знак Знак Знак Знак Знак Знак"/>
    <w:basedOn w:val="a"/>
    <w:rsid w:val="00595AD4"/>
    <w:pPr>
      <w:widowControl/>
      <w:spacing w:after="160" w:line="240" w:lineRule="exact"/>
      <w:ind w:firstLine="0"/>
      <w:jc w:val="left"/>
    </w:pPr>
    <w:rPr>
      <w:rFonts w:ascii="Verdana" w:hAnsi="Verdana"/>
      <w:sz w:val="20"/>
      <w:lang w:val="en-US" w:eastAsia="en-US"/>
    </w:rPr>
  </w:style>
  <w:style w:type="paragraph" w:styleId="33">
    <w:name w:val="Body Text 3"/>
    <w:basedOn w:val="a"/>
    <w:link w:val="34"/>
    <w:uiPriority w:val="99"/>
    <w:semiHidden/>
    <w:unhideWhenUsed/>
    <w:rsid w:val="009B761D"/>
    <w:pPr>
      <w:spacing w:after="120"/>
    </w:pPr>
    <w:rPr>
      <w:sz w:val="16"/>
      <w:szCs w:val="16"/>
    </w:rPr>
  </w:style>
  <w:style w:type="character" w:customStyle="1" w:styleId="34">
    <w:name w:val="Основной текст 3 Знак"/>
    <w:basedOn w:val="a0"/>
    <w:link w:val="33"/>
    <w:uiPriority w:val="99"/>
    <w:semiHidden/>
    <w:rsid w:val="009B761D"/>
    <w:rPr>
      <w:rFonts w:ascii="Times New Roman" w:eastAsia="Times New Roman" w:hAnsi="Times New Roman" w:cs="Times New Roman"/>
      <w:sz w:val="16"/>
      <w:szCs w:val="16"/>
      <w:lang w:eastAsia="ru-RU"/>
    </w:rPr>
  </w:style>
  <w:style w:type="paragraph" w:styleId="aff4">
    <w:name w:val="caption"/>
    <w:basedOn w:val="a"/>
    <w:next w:val="a"/>
    <w:uiPriority w:val="35"/>
    <w:unhideWhenUsed/>
    <w:qFormat/>
    <w:rsid w:val="00AD0059"/>
    <w:pPr>
      <w:spacing w:after="200" w:line="240" w:lineRule="auto"/>
    </w:pPr>
    <w:rPr>
      <w:b/>
      <w:bCs/>
      <w:color w:val="4F81BD" w:themeColor="accent1"/>
      <w:sz w:val="18"/>
      <w:szCs w:val="18"/>
    </w:rPr>
  </w:style>
  <w:style w:type="numbering" w:customStyle="1" w:styleId="15">
    <w:name w:val="Нет списка1"/>
    <w:next w:val="a2"/>
    <w:uiPriority w:val="99"/>
    <w:semiHidden/>
    <w:unhideWhenUsed/>
    <w:rsid w:val="00B61320"/>
  </w:style>
  <w:style w:type="paragraph" w:customStyle="1" w:styleId="ConsPlusCell">
    <w:name w:val="ConsPlusCell"/>
    <w:uiPriority w:val="99"/>
    <w:rsid w:val="00B6132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ff5">
    <w:name w:val="Знак Знак Знак Знак"/>
    <w:basedOn w:val="a"/>
    <w:rsid w:val="00A655E2"/>
    <w:pPr>
      <w:widowControl/>
      <w:spacing w:line="240" w:lineRule="auto"/>
      <w:ind w:firstLine="0"/>
      <w:jc w:val="left"/>
    </w:pPr>
    <w:rPr>
      <w:rFonts w:ascii="Verdana" w:hAnsi="Verdana" w:cs="Verdana"/>
      <w:sz w:val="20"/>
      <w:lang w:val="en-US" w:eastAsia="en-US"/>
    </w:rPr>
  </w:style>
  <w:style w:type="paragraph" w:customStyle="1" w:styleId="aff6">
    <w:name w:val="Знак Знак Знак Знак Знак Знак Знак Знак Знак Знак"/>
    <w:basedOn w:val="a"/>
    <w:rsid w:val="00333847"/>
    <w:pPr>
      <w:widowControl/>
      <w:spacing w:after="160" w:line="240" w:lineRule="exact"/>
      <w:ind w:firstLine="0"/>
      <w:jc w:val="left"/>
    </w:pPr>
    <w:rPr>
      <w:rFonts w:ascii="Verdana" w:hAnsi="Verdana"/>
      <w:sz w:val="24"/>
      <w:szCs w:val="24"/>
      <w:lang w:val="en-US" w:eastAsia="en-US"/>
    </w:rPr>
  </w:style>
  <w:style w:type="paragraph" w:customStyle="1" w:styleId="ConsPlusNormal">
    <w:name w:val="ConsPlusNormal"/>
    <w:rsid w:val="00C829E5"/>
    <w:pPr>
      <w:spacing w:after="0" w:line="240" w:lineRule="auto"/>
      <w:ind w:firstLine="720"/>
    </w:pPr>
    <w:rPr>
      <w:rFonts w:ascii="Arial" w:eastAsia="Times New Roman" w:hAnsi="Arial" w:cs="Times New Roman"/>
      <w:snapToGrid w:val="0"/>
      <w:sz w:val="20"/>
      <w:szCs w:val="20"/>
      <w:lang w:eastAsia="ru-RU"/>
    </w:rPr>
  </w:style>
  <w:style w:type="paragraph" w:customStyle="1" w:styleId="2a">
    <w:name w:val="Обычный2"/>
    <w:rsid w:val="0026517D"/>
    <w:pPr>
      <w:spacing w:after="0" w:line="240" w:lineRule="auto"/>
    </w:pPr>
    <w:rPr>
      <w:rFonts w:ascii="Times New Roman" w:eastAsia="Times New Roman" w:hAnsi="Times New Roman" w:cs="Times New Roman"/>
      <w:sz w:val="24"/>
      <w:szCs w:val="20"/>
      <w:lang w:eastAsia="ru-RU"/>
    </w:rPr>
  </w:style>
  <w:style w:type="numbering" w:customStyle="1" w:styleId="2b">
    <w:name w:val="Нет списка2"/>
    <w:next w:val="a2"/>
    <w:uiPriority w:val="99"/>
    <w:semiHidden/>
    <w:unhideWhenUsed/>
    <w:rsid w:val="00BE7B72"/>
  </w:style>
  <w:style w:type="table" w:customStyle="1" w:styleId="16">
    <w:name w:val="Сетка таблицы1"/>
    <w:basedOn w:val="a1"/>
    <w:next w:val="aff3"/>
    <w:rsid w:val="00BE7B72"/>
    <w:pPr>
      <w:widowControl w:val="0"/>
      <w:spacing w:after="0" w:line="259" w:lineRule="auto"/>
      <w:ind w:firstLine="56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next w:val="aff3"/>
    <w:uiPriority w:val="59"/>
    <w:rsid w:val="00300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Подраздел"/>
    <w:basedOn w:val="a"/>
    <w:autoRedefine/>
    <w:qFormat/>
    <w:rsid w:val="00300BEF"/>
    <w:pPr>
      <w:widowControl/>
      <w:tabs>
        <w:tab w:val="left" w:pos="709"/>
        <w:tab w:val="left" w:pos="851"/>
      </w:tabs>
      <w:spacing w:line="240" w:lineRule="auto"/>
      <w:ind w:firstLine="567"/>
    </w:pPr>
    <w:rPr>
      <w:sz w:val="24"/>
      <w:szCs w:val="24"/>
    </w:rPr>
  </w:style>
  <w:style w:type="table" w:customStyle="1" w:styleId="35">
    <w:name w:val="Сетка таблицы3"/>
    <w:basedOn w:val="a1"/>
    <w:next w:val="aff3"/>
    <w:uiPriority w:val="59"/>
    <w:rsid w:val="00F379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f3"/>
    <w:uiPriority w:val="59"/>
    <w:rsid w:val="00237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Абзац списка Знак"/>
    <w:basedOn w:val="a0"/>
    <w:link w:val="ad"/>
    <w:uiPriority w:val="34"/>
    <w:rsid w:val="008165A6"/>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4785">
      <w:bodyDiv w:val="1"/>
      <w:marLeft w:val="0"/>
      <w:marRight w:val="0"/>
      <w:marTop w:val="0"/>
      <w:marBottom w:val="0"/>
      <w:divBdr>
        <w:top w:val="none" w:sz="0" w:space="0" w:color="auto"/>
        <w:left w:val="none" w:sz="0" w:space="0" w:color="auto"/>
        <w:bottom w:val="none" w:sz="0" w:space="0" w:color="auto"/>
        <w:right w:val="none" w:sz="0" w:space="0" w:color="auto"/>
      </w:divBdr>
    </w:div>
    <w:div w:id="62608123">
      <w:bodyDiv w:val="1"/>
      <w:marLeft w:val="0"/>
      <w:marRight w:val="0"/>
      <w:marTop w:val="0"/>
      <w:marBottom w:val="0"/>
      <w:divBdr>
        <w:top w:val="none" w:sz="0" w:space="0" w:color="auto"/>
        <w:left w:val="none" w:sz="0" w:space="0" w:color="auto"/>
        <w:bottom w:val="none" w:sz="0" w:space="0" w:color="auto"/>
        <w:right w:val="none" w:sz="0" w:space="0" w:color="auto"/>
      </w:divBdr>
    </w:div>
    <w:div w:id="84887350">
      <w:bodyDiv w:val="1"/>
      <w:marLeft w:val="0"/>
      <w:marRight w:val="0"/>
      <w:marTop w:val="0"/>
      <w:marBottom w:val="0"/>
      <w:divBdr>
        <w:top w:val="none" w:sz="0" w:space="0" w:color="auto"/>
        <w:left w:val="none" w:sz="0" w:space="0" w:color="auto"/>
        <w:bottom w:val="none" w:sz="0" w:space="0" w:color="auto"/>
        <w:right w:val="none" w:sz="0" w:space="0" w:color="auto"/>
      </w:divBdr>
    </w:div>
    <w:div w:id="129595420">
      <w:bodyDiv w:val="1"/>
      <w:marLeft w:val="0"/>
      <w:marRight w:val="0"/>
      <w:marTop w:val="0"/>
      <w:marBottom w:val="0"/>
      <w:divBdr>
        <w:top w:val="none" w:sz="0" w:space="0" w:color="auto"/>
        <w:left w:val="none" w:sz="0" w:space="0" w:color="auto"/>
        <w:bottom w:val="none" w:sz="0" w:space="0" w:color="auto"/>
        <w:right w:val="none" w:sz="0" w:space="0" w:color="auto"/>
      </w:divBdr>
    </w:div>
    <w:div w:id="187107649">
      <w:bodyDiv w:val="1"/>
      <w:marLeft w:val="0"/>
      <w:marRight w:val="0"/>
      <w:marTop w:val="0"/>
      <w:marBottom w:val="0"/>
      <w:divBdr>
        <w:top w:val="none" w:sz="0" w:space="0" w:color="auto"/>
        <w:left w:val="none" w:sz="0" w:space="0" w:color="auto"/>
        <w:bottom w:val="none" w:sz="0" w:space="0" w:color="auto"/>
        <w:right w:val="none" w:sz="0" w:space="0" w:color="auto"/>
      </w:divBdr>
    </w:div>
    <w:div w:id="209928474">
      <w:bodyDiv w:val="1"/>
      <w:marLeft w:val="0"/>
      <w:marRight w:val="0"/>
      <w:marTop w:val="0"/>
      <w:marBottom w:val="0"/>
      <w:divBdr>
        <w:top w:val="none" w:sz="0" w:space="0" w:color="auto"/>
        <w:left w:val="none" w:sz="0" w:space="0" w:color="auto"/>
        <w:bottom w:val="none" w:sz="0" w:space="0" w:color="auto"/>
        <w:right w:val="none" w:sz="0" w:space="0" w:color="auto"/>
      </w:divBdr>
    </w:div>
    <w:div w:id="259722512">
      <w:bodyDiv w:val="1"/>
      <w:marLeft w:val="0"/>
      <w:marRight w:val="0"/>
      <w:marTop w:val="0"/>
      <w:marBottom w:val="0"/>
      <w:divBdr>
        <w:top w:val="none" w:sz="0" w:space="0" w:color="auto"/>
        <w:left w:val="none" w:sz="0" w:space="0" w:color="auto"/>
        <w:bottom w:val="none" w:sz="0" w:space="0" w:color="auto"/>
        <w:right w:val="none" w:sz="0" w:space="0" w:color="auto"/>
      </w:divBdr>
    </w:div>
    <w:div w:id="322466008">
      <w:bodyDiv w:val="1"/>
      <w:marLeft w:val="0"/>
      <w:marRight w:val="0"/>
      <w:marTop w:val="0"/>
      <w:marBottom w:val="0"/>
      <w:divBdr>
        <w:top w:val="none" w:sz="0" w:space="0" w:color="auto"/>
        <w:left w:val="none" w:sz="0" w:space="0" w:color="auto"/>
        <w:bottom w:val="none" w:sz="0" w:space="0" w:color="auto"/>
        <w:right w:val="none" w:sz="0" w:space="0" w:color="auto"/>
      </w:divBdr>
    </w:div>
    <w:div w:id="363141044">
      <w:bodyDiv w:val="1"/>
      <w:marLeft w:val="0"/>
      <w:marRight w:val="0"/>
      <w:marTop w:val="0"/>
      <w:marBottom w:val="0"/>
      <w:divBdr>
        <w:top w:val="none" w:sz="0" w:space="0" w:color="auto"/>
        <w:left w:val="none" w:sz="0" w:space="0" w:color="auto"/>
        <w:bottom w:val="none" w:sz="0" w:space="0" w:color="auto"/>
        <w:right w:val="none" w:sz="0" w:space="0" w:color="auto"/>
      </w:divBdr>
    </w:div>
    <w:div w:id="507062553">
      <w:bodyDiv w:val="1"/>
      <w:marLeft w:val="0"/>
      <w:marRight w:val="0"/>
      <w:marTop w:val="0"/>
      <w:marBottom w:val="0"/>
      <w:divBdr>
        <w:top w:val="none" w:sz="0" w:space="0" w:color="auto"/>
        <w:left w:val="none" w:sz="0" w:space="0" w:color="auto"/>
        <w:bottom w:val="none" w:sz="0" w:space="0" w:color="auto"/>
        <w:right w:val="none" w:sz="0" w:space="0" w:color="auto"/>
      </w:divBdr>
    </w:div>
    <w:div w:id="521866003">
      <w:bodyDiv w:val="1"/>
      <w:marLeft w:val="0"/>
      <w:marRight w:val="0"/>
      <w:marTop w:val="0"/>
      <w:marBottom w:val="0"/>
      <w:divBdr>
        <w:top w:val="none" w:sz="0" w:space="0" w:color="auto"/>
        <w:left w:val="none" w:sz="0" w:space="0" w:color="auto"/>
        <w:bottom w:val="none" w:sz="0" w:space="0" w:color="auto"/>
        <w:right w:val="none" w:sz="0" w:space="0" w:color="auto"/>
      </w:divBdr>
    </w:div>
    <w:div w:id="597250025">
      <w:bodyDiv w:val="1"/>
      <w:marLeft w:val="0"/>
      <w:marRight w:val="0"/>
      <w:marTop w:val="0"/>
      <w:marBottom w:val="0"/>
      <w:divBdr>
        <w:top w:val="none" w:sz="0" w:space="0" w:color="auto"/>
        <w:left w:val="none" w:sz="0" w:space="0" w:color="auto"/>
        <w:bottom w:val="none" w:sz="0" w:space="0" w:color="auto"/>
        <w:right w:val="none" w:sz="0" w:space="0" w:color="auto"/>
      </w:divBdr>
    </w:div>
    <w:div w:id="687099648">
      <w:bodyDiv w:val="1"/>
      <w:marLeft w:val="0"/>
      <w:marRight w:val="0"/>
      <w:marTop w:val="0"/>
      <w:marBottom w:val="0"/>
      <w:divBdr>
        <w:top w:val="none" w:sz="0" w:space="0" w:color="auto"/>
        <w:left w:val="none" w:sz="0" w:space="0" w:color="auto"/>
        <w:bottom w:val="none" w:sz="0" w:space="0" w:color="auto"/>
        <w:right w:val="none" w:sz="0" w:space="0" w:color="auto"/>
      </w:divBdr>
    </w:div>
    <w:div w:id="744113619">
      <w:bodyDiv w:val="1"/>
      <w:marLeft w:val="0"/>
      <w:marRight w:val="0"/>
      <w:marTop w:val="0"/>
      <w:marBottom w:val="0"/>
      <w:divBdr>
        <w:top w:val="none" w:sz="0" w:space="0" w:color="auto"/>
        <w:left w:val="none" w:sz="0" w:space="0" w:color="auto"/>
        <w:bottom w:val="none" w:sz="0" w:space="0" w:color="auto"/>
        <w:right w:val="none" w:sz="0" w:space="0" w:color="auto"/>
      </w:divBdr>
      <w:divsChild>
        <w:div w:id="1117021032">
          <w:marLeft w:val="0"/>
          <w:marRight w:val="0"/>
          <w:marTop w:val="0"/>
          <w:marBottom w:val="0"/>
          <w:divBdr>
            <w:top w:val="none" w:sz="0" w:space="0" w:color="auto"/>
            <w:left w:val="none" w:sz="0" w:space="0" w:color="auto"/>
            <w:bottom w:val="none" w:sz="0" w:space="0" w:color="auto"/>
            <w:right w:val="none" w:sz="0" w:space="0" w:color="auto"/>
          </w:divBdr>
          <w:divsChild>
            <w:div w:id="1859931473">
              <w:marLeft w:val="0"/>
              <w:marRight w:val="0"/>
              <w:marTop w:val="0"/>
              <w:marBottom w:val="0"/>
              <w:divBdr>
                <w:top w:val="none" w:sz="0" w:space="0" w:color="auto"/>
                <w:left w:val="none" w:sz="0" w:space="0" w:color="auto"/>
                <w:bottom w:val="none" w:sz="0" w:space="0" w:color="auto"/>
                <w:right w:val="none" w:sz="0" w:space="0" w:color="auto"/>
              </w:divBdr>
              <w:divsChild>
                <w:div w:id="504325590">
                  <w:marLeft w:val="0"/>
                  <w:marRight w:val="0"/>
                  <w:marTop w:val="0"/>
                  <w:marBottom w:val="0"/>
                  <w:divBdr>
                    <w:top w:val="none" w:sz="0" w:space="0" w:color="auto"/>
                    <w:left w:val="none" w:sz="0" w:space="0" w:color="auto"/>
                    <w:bottom w:val="none" w:sz="0" w:space="0" w:color="auto"/>
                    <w:right w:val="none" w:sz="0" w:space="0" w:color="auto"/>
                  </w:divBdr>
                  <w:divsChild>
                    <w:div w:id="4715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243764">
      <w:bodyDiv w:val="1"/>
      <w:marLeft w:val="0"/>
      <w:marRight w:val="0"/>
      <w:marTop w:val="0"/>
      <w:marBottom w:val="0"/>
      <w:divBdr>
        <w:top w:val="none" w:sz="0" w:space="0" w:color="auto"/>
        <w:left w:val="none" w:sz="0" w:space="0" w:color="auto"/>
        <w:bottom w:val="none" w:sz="0" w:space="0" w:color="auto"/>
        <w:right w:val="none" w:sz="0" w:space="0" w:color="auto"/>
      </w:divBdr>
    </w:div>
    <w:div w:id="811872705">
      <w:bodyDiv w:val="1"/>
      <w:marLeft w:val="0"/>
      <w:marRight w:val="0"/>
      <w:marTop w:val="0"/>
      <w:marBottom w:val="0"/>
      <w:divBdr>
        <w:top w:val="none" w:sz="0" w:space="0" w:color="auto"/>
        <w:left w:val="none" w:sz="0" w:space="0" w:color="auto"/>
        <w:bottom w:val="none" w:sz="0" w:space="0" w:color="auto"/>
        <w:right w:val="none" w:sz="0" w:space="0" w:color="auto"/>
      </w:divBdr>
    </w:div>
    <w:div w:id="823932680">
      <w:bodyDiv w:val="1"/>
      <w:marLeft w:val="0"/>
      <w:marRight w:val="0"/>
      <w:marTop w:val="0"/>
      <w:marBottom w:val="0"/>
      <w:divBdr>
        <w:top w:val="none" w:sz="0" w:space="0" w:color="auto"/>
        <w:left w:val="none" w:sz="0" w:space="0" w:color="auto"/>
        <w:bottom w:val="none" w:sz="0" w:space="0" w:color="auto"/>
        <w:right w:val="none" w:sz="0" w:space="0" w:color="auto"/>
      </w:divBdr>
    </w:div>
    <w:div w:id="905186890">
      <w:bodyDiv w:val="1"/>
      <w:marLeft w:val="0"/>
      <w:marRight w:val="0"/>
      <w:marTop w:val="0"/>
      <w:marBottom w:val="0"/>
      <w:divBdr>
        <w:top w:val="none" w:sz="0" w:space="0" w:color="auto"/>
        <w:left w:val="none" w:sz="0" w:space="0" w:color="auto"/>
        <w:bottom w:val="none" w:sz="0" w:space="0" w:color="auto"/>
        <w:right w:val="none" w:sz="0" w:space="0" w:color="auto"/>
      </w:divBdr>
    </w:div>
    <w:div w:id="943608579">
      <w:bodyDiv w:val="1"/>
      <w:marLeft w:val="0"/>
      <w:marRight w:val="0"/>
      <w:marTop w:val="0"/>
      <w:marBottom w:val="0"/>
      <w:divBdr>
        <w:top w:val="none" w:sz="0" w:space="0" w:color="auto"/>
        <w:left w:val="none" w:sz="0" w:space="0" w:color="auto"/>
        <w:bottom w:val="none" w:sz="0" w:space="0" w:color="auto"/>
        <w:right w:val="none" w:sz="0" w:space="0" w:color="auto"/>
      </w:divBdr>
      <w:divsChild>
        <w:div w:id="796920817">
          <w:marLeft w:val="0"/>
          <w:marRight w:val="0"/>
          <w:marTop w:val="0"/>
          <w:marBottom w:val="0"/>
          <w:divBdr>
            <w:top w:val="none" w:sz="0" w:space="0" w:color="auto"/>
            <w:left w:val="none" w:sz="0" w:space="0" w:color="auto"/>
            <w:bottom w:val="none" w:sz="0" w:space="0" w:color="auto"/>
            <w:right w:val="none" w:sz="0" w:space="0" w:color="auto"/>
          </w:divBdr>
          <w:divsChild>
            <w:div w:id="294481996">
              <w:marLeft w:val="0"/>
              <w:marRight w:val="0"/>
              <w:marTop w:val="0"/>
              <w:marBottom w:val="0"/>
              <w:divBdr>
                <w:top w:val="none" w:sz="0" w:space="0" w:color="auto"/>
                <w:left w:val="none" w:sz="0" w:space="0" w:color="auto"/>
                <w:bottom w:val="none" w:sz="0" w:space="0" w:color="auto"/>
                <w:right w:val="none" w:sz="0" w:space="0" w:color="auto"/>
              </w:divBdr>
              <w:divsChild>
                <w:div w:id="415712948">
                  <w:marLeft w:val="0"/>
                  <w:marRight w:val="0"/>
                  <w:marTop w:val="0"/>
                  <w:marBottom w:val="0"/>
                  <w:divBdr>
                    <w:top w:val="none" w:sz="0" w:space="0" w:color="auto"/>
                    <w:left w:val="none" w:sz="0" w:space="0" w:color="auto"/>
                    <w:bottom w:val="none" w:sz="0" w:space="0" w:color="auto"/>
                    <w:right w:val="none" w:sz="0" w:space="0" w:color="auto"/>
                  </w:divBdr>
                  <w:divsChild>
                    <w:div w:id="17528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140819">
      <w:bodyDiv w:val="1"/>
      <w:marLeft w:val="0"/>
      <w:marRight w:val="0"/>
      <w:marTop w:val="0"/>
      <w:marBottom w:val="0"/>
      <w:divBdr>
        <w:top w:val="none" w:sz="0" w:space="0" w:color="auto"/>
        <w:left w:val="none" w:sz="0" w:space="0" w:color="auto"/>
        <w:bottom w:val="none" w:sz="0" w:space="0" w:color="auto"/>
        <w:right w:val="none" w:sz="0" w:space="0" w:color="auto"/>
      </w:divBdr>
    </w:div>
    <w:div w:id="1029642531">
      <w:bodyDiv w:val="1"/>
      <w:marLeft w:val="0"/>
      <w:marRight w:val="0"/>
      <w:marTop w:val="0"/>
      <w:marBottom w:val="0"/>
      <w:divBdr>
        <w:top w:val="none" w:sz="0" w:space="0" w:color="auto"/>
        <w:left w:val="none" w:sz="0" w:space="0" w:color="auto"/>
        <w:bottom w:val="none" w:sz="0" w:space="0" w:color="auto"/>
        <w:right w:val="none" w:sz="0" w:space="0" w:color="auto"/>
      </w:divBdr>
    </w:div>
    <w:div w:id="1065181974">
      <w:bodyDiv w:val="1"/>
      <w:marLeft w:val="0"/>
      <w:marRight w:val="0"/>
      <w:marTop w:val="0"/>
      <w:marBottom w:val="0"/>
      <w:divBdr>
        <w:top w:val="none" w:sz="0" w:space="0" w:color="auto"/>
        <w:left w:val="none" w:sz="0" w:space="0" w:color="auto"/>
        <w:bottom w:val="none" w:sz="0" w:space="0" w:color="auto"/>
        <w:right w:val="none" w:sz="0" w:space="0" w:color="auto"/>
      </w:divBdr>
    </w:div>
    <w:div w:id="1177503463">
      <w:bodyDiv w:val="1"/>
      <w:marLeft w:val="0"/>
      <w:marRight w:val="0"/>
      <w:marTop w:val="0"/>
      <w:marBottom w:val="0"/>
      <w:divBdr>
        <w:top w:val="none" w:sz="0" w:space="0" w:color="auto"/>
        <w:left w:val="none" w:sz="0" w:space="0" w:color="auto"/>
        <w:bottom w:val="none" w:sz="0" w:space="0" w:color="auto"/>
        <w:right w:val="none" w:sz="0" w:space="0" w:color="auto"/>
      </w:divBdr>
    </w:div>
    <w:div w:id="1288312327">
      <w:bodyDiv w:val="1"/>
      <w:marLeft w:val="0"/>
      <w:marRight w:val="0"/>
      <w:marTop w:val="0"/>
      <w:marBottom w:val="0"/>
      <w:divBdr>
        <w:top w:val="none" w:sz="0" w:space="0" w:color="auto"/>
        <w:left w:val="none" w:sz="0" w:space="0" w:color="auto"/>
        <w:bottom w:val="none" w:sz="0" w:space="0" w:color="auto"/>
        <w:right w:val="none" w:sz="0" w:space="0" w:color="auto"/>
      </w:divBdr>
    </w:div>
    <w:div w:id="1290404422">
      <w:bodyDiv w:val="1"/>
      <w:marLeft w:val="0"/>
      <w:marRight w:val="0"/>
      <w:marTop w:val="0"/>
      <w:marBottom w:val="0"/>
      <w:divBdr>
        <w:top w:val="none" w:sz="0" w:space="0" w:color="auto"/>
        <w:left w:val="none" w:sz="0" w:space="0" w:color="auto"/>
        <w:bottom w:val="none" w:sz="0" w:space="0" w:color="auto"/>
        <w:right w:val="none" w:sz="0" w:space="0" w:color="auto"/>
      </w:divBdr>
    </w:div>
    <w:div w:id="1308701260">
      <w:bodyDiv w:val="1"/>
      <w:marLeft w:val="0"/>
      <w:marRight w:val="0"/>
      <w:marTop w:val="0"/>
      <w:marBottom w:val="0"/>
      <w:divBdr>
        <w:top w:val="none" w:sz="0" w:space="0" w:color="auto"/>
        <w:left w:val="none" w:sz="0" w:space="0" w:color="auto"/>
        <w:bottom w:val="none" w:sz="0" w:space="0" w:color="auto"/>
        <w:right w:val="none" w:sz="0" w:space="0" w:color="auto"/>
      </w:divBdr>
    </w:div>
    <w:div w:id="1349524592">
      <w:bodyDiv w:val="1"/>
      <w:marLeft w:val="0"/>
      <w:marRight w:val="0"/>
      <w:marTop w:val="0"/>
      <w:marBottom w:val="0"/>
      <w:divBdr>
        <w:top w:val="none" w:sz="0" w:space="0" w:color="auto"/>
        <w:left w:val="none" w:sz="0" w:space="0" w:color="auto"/>
        <w:bottom w:val="none" w:sz="0" w:space="0" w:color="auto"/>
        <w:right w:val="none" w:sz="0" w:space="0" w:color="auto"/>
      </w:divBdr>
    </w:div>
    <w:div w:id="1437213367">
      <w:bodyDiv w:val="1"/>
      <w:marLeft w:val="0"/>
      <w:marRight w:val="0"/>
      <w:marTop w:val="0"/>
      <w:marBottom w:val="0"/>
      <w:divBdr>
        <w:top w:val="none" w:sz="0" w:space="0" w:color="auto"/>
        <w:left w:val="none" w:sz="0" w:space="0" w:color="auto"/>
        <w:bottom w:val="none" w:sz="0" w:space="0" w:color="auto"/>
        <w:right w:val="none" w:sz="0" w:space="0" w:color="auto"/>
      </w:divBdr>
    </w:div>
    <w:div w:id="1440374738">
      <w:bodyDiv w:val="1"/>
      <w:marLeft w:val="0"/>
      <w:marRight w:val="0"/>
      <w:marTop w:val="0"/>
      <w:marBottom w:val="0"/>
      <w:divBdr>
        <w:top w:val="none" w:sz="0" w:space="0" w:color="auto"/>
        <w:left w:val="none" w:sz="0" w:space="0" w:color="auto"/>
        <w:bottom w:val="none" w:sz="0" w:space="0" w:color="auto"/>
        <w:right w:val="none" w:sz="0" w:space="0" w:color="auto"/>
      </w:divBdr>
    </w:div>
    <w:div w:id="1474373967">
      <w:bodyDiv w:val="1"/>
      <w:marLeft w:val="0"/>
      <w:marRight w:val="0"/>
      <w:marTop w:val="0"/>
      <w:marBottom w:val="0"/>
      <w:divBdr>
        <w:top w:val="none" w:sz="0" w:space="0" w:color="auto"/>
        <w:left w:val="none" w:sz="0" w:space="0" w:color="auto"/>
        <w:bottom w:val="none" w:sz="0" w:space="0" w:color="auto"/>
        <w:right w:val="none" w:sz="0" w:space="0" w:color="auto"/>
      </w:divBdr>
    </w:div>
    <w:div w:id="1674139888">
      <w:bodyDiv w:val="1"/>
      <w:marLeft w:val="0"/>
      <w:marRight w:val="0"/>
      <w:marTop w:val="0"/>
      <w:marBottom w:val="0"/>
      <w:divBdr>
        <w:top w:val="none" w:sz="0" w:space="0" w:color="auto"/>
        <w:left w:val="none" w:sz="0" w:space="0" w:color="auto"/>
        <w:bottom w:val="none" w:sz="0" w:space="0" w:color="auto"/>
        <w:right w:val="none" w:sz="0" w:space="0" w:color="auto"/>
      </w:divBdr>
    </w:div>
    <w:div w:id="1751077634">
      <w:bodyDiv w:val="1"/>
      <w:marLeft w:val="0"/>
      <w:marRight w:val="0"/>
      <w:marTop w:val="0"/>
      <w:marBottom w:val="0"/>
      <w:divBdr>
        <w:top w:val="none" w:sz="0" w:space="0" w:color="auto"/>
        <w:left w:val="none" w:sz="0" w:space="0" w:color="auto"/>
        <w:bottom w:val="none" w:sz="0" w:space="0" w:color="auto"/>
        <w:right w:val="none" w:sz="0" w:space="0" w:color="auto"/>
      </w:divBdr>
    </w:div>
    <w:div w:id="1776167159">
      <w:bodyDiv w:val="1"/>
      <w:marLeft w:val="0"/>
      <w:marRight w:val="0"/>
      <w:marTop w:val="0"/>
      <w:marBottom w:val="0"/>
      <w:divBdr>
        <w:top w:val="none" w:sz="0" w:space="0" w:color="auto"/>
        <w:left w:val="none" w:sz="0" w:space="0" w:color="auto"/>
        <w:bottom w:val="none" w:sz="0" w:space="0" w:color="auto"/>
        <w:right w:val="none" w:sz="0" w:space="0" w:color="auto"/>
      </w:divBdr>
    </w:div>
    <w:div w:id="1963995495">
      <w:bodyDiv w:val="1"/>
      <w:marLeft w:val="0"/>
      <w:marRight w:val="0"/>
      <w:marTop w:val="0"/>
      <w:marBottom w:val="0"/>
      <w:divBdr>
        <w:top w:val="none" w:sz="0" w:space="0" w:color="auto"/>
        <w:left w:val="none" w:sz="0" w:space="0" w:color="auto"/>
        <w:bottom w:val="none" w:sz="0" w:space="0" w:color="auto"/>
        <w:right w:val="none" w:sz="0" w:space="0" w:color="auto"/>
      </w:divBdr>
    </w:div>
    <w:div w:id="1964339642">
      <w:bodyDiv w:val="1"/>
      <w:marLeft w:val="0"/>
      <w:marRight w:val="0"/>
      <w:marTop w:val="0"/>
      <w:marBottom w:val="0"/>
      <w:divBdr>
        <w:top w:val="none" w:sz="0" w:space="0" w:color="auto"/>
        <w:left w:val="none" w:sz="0" w:space="0" w:color="auto"/>
        <w:bottom w:val="none" w:sz="0" w:space="0" w:color="auto"/>
        <w:right w:val="none" w:sz="0" w:space="0" w:color="auto"/>
      </w:divBdr>
    </w:div>
    <w:div w:id="1965695344">
      <w:bodyDiv w:val="1"/>
      <w:marLeft w:val="0"/>
      <w:marRight w:val="0"/>
      <w:marTop w:val="0"/>
      <w:marBottom w:val="0"/>
      <w:divBdr>
        <w:top w:val="none" w:sz="0" w:space="0" w:color="auto"/>
        <w:left w:val="none" w:sz="0" w:space="0" w:color="auto"/>
        <w:bottom w:val="none" w:sz="0" w:space="0" w:color="auto"/>
        <w:right w:val="none" w:sz="0" w:space="0" w:color="auto"/>
      </w:divBdr>
    </w:div>
    <w:div w:id="199598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2b.pt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0918C-32DC-4346-9EBB-550B1F95B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3291</TotalTime>
  <Pages>69</Pages>
  <Words>30877</Words>
  <Characters>176001</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Гридчина Ирина</dc:creator>
  <cp:lastModifiedBy>Королько Елена</cp:lastModifiedBy>
  <cp:revision>368</cp:revision>
  <cp:lastPrinted>2024-03-19T14:16:00Z</cp:lastPrinted>
  <dcterms:created xsi:type="dcterms:W3CDTF">2023-03-06T13:23:00Z</dcterms:created>
  <dcterms:modified xsi:type="dcterms:W3CDTF">2024-03-19T14:18:00Z</dcterms:modified>
</cp:coreProperties>
</file>