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F8" w:rsidRDefault="00125FF8">
      <w:pPr>
        <w:pStyle w:val="ConsPlusTitlePage"/>
      </w:pPr>
      <w:r>
        <w:t xml:space="preserve">Документ предоставлен </w:t>
      </w:r>
      <w:hyperlink r:id="rId4">
        <w:r>
          <w:rPr>
            <w:color w:val="0000FF"/>
          </w:rPr>
          <w:t>КонсультантПлюс</w:t>
        </w:r>
      </w:hyperlink>
      <w:r>
        <w:br/>
      </w:r>
    </w:p>
    <w:p w:rsidR="00125FF8" w:rsidRDefault="00125FF8">
      <w:pPr>
        <w:pStyle w:val="ConsPlusNormal"/>
        <w:jc w:val="both"/>
        <w:outlineLvl w:val="0"/>
      </w:pPr>
    </w:p>
    <w:p w:rsidR="00125FF8" w:rsidRDefault="00125FF8">
      <w:pPr>
        <w:pStyle w:val="ConsPlusTitle"/>
        <w:jc w:val="center"/>
        <w:outlineLvl w:val="0"/>
      </w:pPr>
      <w:r>
        <w:t>ПЕТРОЗАВОДСКИЙ ГОРОДСКОЙ СОВЕТ</w:t>
      </w:r>
    </w:p>
    <w:p w:rsidR="00125FF8" w:rsidRDefault="00125FF8">
      <w:pPr>
        <w:pStyle w:val="ConsPlusTitle"/>
        <w:jc w:val="center"/>
      </w:pPr>
      <w:r>
        <w:t>36 сессия 26 созыва</w:t>
      </w:r>
    </w:p>
    <w:p w:rsidR="00125FF8" w:rsidRDefault="00125FF8">
      <w:pPr>
        <w:pStyle w:val="ConsPlusTitle"/>
        <w:jc w:val="center"/>
      </w:pPr>
    </w:p>
    <w:p w:rsidR="00125FF8" w:rsidRDefault="00125FF8">
      <w:pPr>
        <w:pStyle w:val="ConsPlusTitle"/>
        <w:jc w:val="center"/>
      </w:pPr>
      <w:r>
        <w:t>РЕШЕНИЕ</w:t>
      </w:r>
    </w:p>
    <w:p w:rsidR="00125FF8" w:rsidRDefault="00125FF8">
      <w:pPr>
        <w:pStyle w:val="ConsPlusTitle"/>
        <w:jc w:val="center"/>
      </w:pPr>
      <w:r>
        <w:t>от 15 декабря 2009 г. N 26/36-708</w:t>
      </w:r>
    </w:p>
    <w:p w:rsidR="00125FF8" w:rsidRDefault="00125FF8">
      <w:pPr>
        <w:pStyle w:val="ConsPlusTitle"/>
        <w:jc w:val="center"/>
      </w:pPr>
    </w:p>
    <w:p w:rsidR="00125FF8" w:rsidRDefault="00125FF8">
      <w:pPr>
        <w:pStyle w:val="ConsPlusTitle"/>
        <w:jc w:val="center"/>
      </w:pPr>
      <w:r>
        <w:t>ОБ УТВЕРЖДЕНИИ ПОЛОЖЕНИЯ</w:t>
      </w:r>
    </w:p>
    <w:p w:rsidR="00125FF8" w:rsidRDefault="00125FF8">
      <w:pPr>
        <w:pStyle w:val="ConsPlusTitle"/>
        <w:jc w:val="center"/>
      </w:pPr>
      <w:r>
        <w:t>О КОНКУРСЕ НА ЗАМЕЩЕНИЕ ВАКАНТНОЙ ДОЛЖНОСТИ</w:t>
      </w:r>
    </w:p>
    <w:p w:rsidR="00125FF8" w:rsidRDefault="00125FF8">
      <w:pPr>
        <w:pStyle w:val="ConsPlusTitle"/>
        <w:jc w:val="center"/>
      </w:pPr>
      <w:r>
        <w:t>МУНИЦИПАЛЬНОЙ СЛУЖБЫ В ОРГАНАХ МЕСТНОГО САМОУПРАВЛЕНИЯ</w:t>
      </w:r>
    </w:p>
    <w:p w:rsidR="00125FF8" w:rsidRDefault="00125FF8">
      <w:pPr>
        <w:pStyle w:val="ConsPlusTitle"/>
        <w:jc w:val="center"/>
      </w:pPr>
      <w:r>
        <w:t>ПЕТРОЗАВОДСКОГО ГОРОДСКОГО ОКРУГА</w:t>
      </w:r>
    </w:p>
    <w:p w:rsidR="00125FF8" w:rsidRDefault="00125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5F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F8" w:rsidRDefault="00125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F8" w:rsidRDefault="00125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F8" w:rsidRDefault="00125FF8">
            <w:pPr>
              <w:pStyle w:val="ConsPlusNormal"/>
              <w:jc w:val="center"/>
            </w:pPr>
            <w:r>
              <w:rPr>
                <w:color w:val="392C69"/>
              </w:rPr>
              <w:t>Список изменяющих документов</w:t>
            </w:r>
          </w:p>
          <w:p w:rsidR="00125FF8" w:rsidRDefault="00125FF8">
            <w:pPr>
              <w:pStyle w:val="ConsPlusNormal"/>
              <w:jc w:val="center"/>
            </w:pPr>
            <w:proofErr w:type="gramStart"/>
            <w:r>
              <w:rPr>
                <w:color w:val="392C69"/>
              </w:rPr>
              <w:t>(в ред. Решений Петрозаводского городского Совета</w:t>
            </w:r>
            <w:proofErr w:type="gramEnd"/>
          </w:p>
          <w:p w:rsidR="00125FF8" w:rsidRDefault="00125FF8">
            <w:pPr>
              <w:pStyle w:val="ConsPlusNormal"/>
              <w:jc w:val="center"/>
            </w:pPr>
            <w:r>
              <w:rPr>
                <w:color w:val="392C69"/>
              </w:rPr>
              <w:t xml:space="preserve">от 17.02.2011 </w:t>
            </w:r>
            <w:hyperlink r:id="rId5">
              <w:r>
                <w:rPr>
                  <w:color w:val="0000FF"/>
                </w:rPr>
                <w:t>N 26/49-969</w:t>
              </w:r>
            </w:hyperlink>
            <w:r>
              <w:rPr>
                <w:color w:val="392C69"/>
              </w:rPr>
              <w:t xml:space="preserve">, от 26.08.2022 </w:t>
            </w:r>
            <w:hyperlink r:id="rId6">
              <w:r>
                <w:rPr>
                  <w:color w:val="0000FF"/>
                </w:rPr>
                <w:t>N 29/10-139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5FF8" w:rsidRDefault="00125FF8">
            <w:pPr>
              <w:pStyle w:val="ConsPlusNormal"/>
            </w:pPr>
          </w:p>
        </w:tc>
      </w:tr>
    </w:tbl>
    <w:p w:rsidR="00125FF8" w:rsidRDefault="00125FF8">
      <w:pPr>
        <w:pStyle w:val="ConsPlusNormal"/>
        <w:jc w:val="both"/>
      </w:pPr>
    </w:p>
    <w:p w:rsidR="00125FF8" w:rsidRDefault="00125FF8">
      <w:pPr>
        <w:pStyle w:val="ConsPlusNormal"/>
        <w:ind w:firstLine="540"/>
        <w:jc w:val="both"/>
      </w:pPr>
      <w:r>
        <w:t xml:space="preserve">В соответствии со </w:t>
      </w:r>
      <w:hyperlink r:id="rId7">
        <w:r>
          <w:rPr>
            <w:color w:val="0000FF"/>
          </w:rPr>
          <w:t>статьей 17</w:t>
        </w:r>
      </w:hyperlink>
      <w:r>
        <w:t xml:space="preserve"> Федерального закона от 02.03.2007 N 25-ФЗ "О муниципальной службе в Российской Федерации", в целях определения порядка и условий проведения конкурса на замещение вакантной должности муниципальной службы Петрозаводский городской Совет решил:</w:t>
      </w:r>
    </w:p>
    <w:p w:rsidR="00125FF8" w:rsidRDefault="00125FF8">
      <w:pPr>
        <w:pStyle w:val="ConsPlusNormal"/>
        <w:spacing w:before="220"/>
        <w:ind w:firstLine="540"/>
        <w:jc w:val="both"/>
      </w:pPr>
      <w:r>
        <w:t xml:space="preserve">1. Утвердить </w:t>
      </w:r>
      <w:hyperlink w:anchor="P35">
        <w:r>
          <w:rPr>
            <w:color w:val="0000FF"/>
          </w:rPr>
          <w:t>Положение</w:t>
        </w:r>
      </w:hyperlink>
      <w:r>
        <w:t xml:space="preserve"> о конкурсе на замещение вакантной должности муниципальной службы в органах местного самоуправления Петрозаводского городского округа согласно приложению.</w:t>
      </w:r>
    </w:p>
    <w:p w:rsidR="00125FF8" w:rsidRDefault="00125FF8">
      <w:pPr>
        <w:pStyle w:val="ConsPlusNormal"/>
        <w:spacing w:before="220"/>
        <w:ind w:firstLine="540"/>
        <w:jc w:val="both"/>
      </w:pPr>
      <w:r>
        <w:t>2. Настоящее Решение вступает в силу с момента его официального опубликования.</w:t>
      </w:r>
    </w:p>
    <w:p w:rsidR="00125FF8" w:rsidRDefault="00125FF8">
      <w:pPr>
        <w:pStyle w:val="ConsPlusNormal"/>
        <w:spacing w:before="220"/>
        <w:ind w:firstLine="540"/>
        <w:jc w:val="both"/>
      </w:pPr>
      <w:r>
        <w:t>3. Главе Петрозаводского городского округа Н.И. Левину:</w:t>
      </w:r>
    </w:p>
    <w:p w:rsidR="00125FF8" w:rsidRDefault="00125FF8">
      <w:pPr>
        <w:pStyle w:val="ConsPlusNormal"/>
        <w:spacing w:before="220"/>
        <w:ind w:firstLine="540"/>
        <w:jc w:val="both"/>
      </w:pPr>
      <w:r>
        <w:t>3.1. Опубликовать настоящее Решение в источнике официального опубликования муниципальных правовых актов.</w:t>
      </w:r>
    </w:p>
    <w:p w:rsidR="00125FF8" w:rsidRDefault="00125FF8">
      <w:pPr>
        <w:pStyle w:val="ConsPlusNormal"/>
        <w:spacing w:before="220"/>
        <w:ind w:firstLine="540"/>
        <w:jc w:val="both"/>
      </w:pPr>
      <w:r>
        <w:t>3.2. Представить настоящее Решение в уполномоченный на организацию и ведение Регистра муниципальных нормативных правовых актов Республики Карелия орган исполнительной власти Республики Карелия.</w:t>
      </w:r>
    </w:p>
    <w:p w:rsidR="00125FF8" w:rsidRDefault="00125FF8">
      <w:pPr>
        <w:pStyle w:val="ConsPlusNormal"/>
        <w:jc w:val="both"/>
      </w:pPr>
    </w:p>
    <w:p w:rsidR="00125FF8" w:rsidRDefault="00125FF8">
      <w:pPr>
        <w:pStyle w:val="ConsPlusNormal"/>
        <w:jc w:val="right"/>
      </w:pPr>
      <w:r>
        <w:t xml:space="preserve">Глава </w:t>
      </w:r>
      <w:proofErr w:type="gramStart"/>
      <w:r>
        <w:t>Петрозаводского</w:t>
      </w:r>
      <w:proofErr w:type="gramEnd"/>
    </w:p>
    <w:p w:rsidR="00125FF8" w:rsidRDefault="00125FF8">
      <w:pPr>
        <w:pStyle w:val="ConsPlusNormal"/>
        <w:jc w:val="right"/>
      </w:pPr>
      <w:r>
        <w:t>городского округа</w:t>
      </w:r>
    </w:p>
    <w:p w:rsidR="00125FF8" w:rsidRDefault="00125FF8">
      <w:pPr>
        <w:pStyle w:val="ConsPlusNormal"/>
        <w:jc w:val="right"/>
      </w:pPr>
      <w:r>
        <w:t>Н.И.ЛЕВИН</w:t>
      </w:r>
    </w:p>
    <w:p w:rsidR="00125FF8" w:rsidRDefault="00125FF8">
      <w:pPr>
        <w:pStyle w:val="ConsPlusNormal"/>
        <w:jc w:val="both"/>
      </w:pPr>
    </w:p>
    <w:p w:rsidR="00125FF8" w:rsidRDefault="00125FF8">
      <w:pPr>
        <w:pStyle w:val="ConsPlusNormal"/>
        <w:jc w:val="both"/>
      </w:pPr>
    </w:p>
    <w:p w:rsidR="00125FF8" w:rsidRDefault="00125FF8">
      <w:pPr>
        <w:pStyle w:val="ConsPlusNormal"/>
        <w:jc w:val="both"/>
      </w:pPr>
    </w:p>
    <w:p w:rsidR="00125FF8" w:rsidRDefault="00125FF8">
      <w:pPr>
        <w:pStyle w:val="ConsPlusNormal"/>
        <w:jc w:val="both"/>
      </w:pPr>
    </w:p>
    <w:p w:rsidR="00125FF8" w:rsidRDefault="00125FF8">
      <w:pPr>
        <w:pStyle w:val="ConsPlusNormal"/>
        <w:jc w:val="both"/>
      </w:pPr>
    </w:p>
    <w:p w:rsidR="00125FF8" w:rsidRDefault="00125FF8">
      <w:pPr>
        <w:pStyle w:val="ConsPlusNormal"/>
        <w:jc w:val="right"/>
        <w:outlineLvl w:val="0"/>
      </w:pPr>
      <w:r>
        <w:t>Приложение</w:t>
      </w:r>
    </w:p>
    <w:p w:rsidR="00125FF8" w:rsidRDefault="00125FF8">
      <w:pPr>
        <w:pStyle w:val="ConsPlusNormal"/>
        <w:jc w:val="right"/>
      </w:pPr>
      <w:r>
        <w:t>к Решению</w:t>
      </w:r>
    </w:p>
    <w:p w:rsidR="00125FF8" w:rsidRDefault="00125FF8">
      <w:pPr>
        <w:pStyle w:val="ConsPlusNormal"/>
        <w:jc w:val="right"/>
      </w:pPr>
      <w:r>
        <w:t>Петрозаводского городского Совета</w:t>
      </w:r>
    </w:p>
    <w:p w:rsidR="00125FF8" w:rsidRDefault="00125FF8">
      <w:pPr>
        <w:pStyle w:val="ConsPlusNormal"/>
        <w:jc w:val="right"/>
      </w:pPr>
      <w:r>
        <w:t>от 15 декабря 2009 года N 26/36-708</w:t>
      </w:r>
    </w:p>
    <w:p w:rsidR="00125FF8" w:rsidRDefault="00125FF8">
      <w:pPr>
        <w:pStyle w:val="ConsPlusNormal"/>
        <w:jc w:val="both"/>
      </w:pPr>
    </w:p>
    <w:p w:rsidR="00125FF8" w:rsidRDefault="00125FF8">
      <w:pPr>
        <w:pStyle w:val="ConsPlusTitle"/>
        <w:jc w:val="center"/>
      </w:pPr>
      <w:bookmarkStart w:id="0" w:name="P35"/>
      <w:bookmarkEnd w:id="0"/>
      <w:r>
        <w:t>ПОЛОЖЕНИЕ</w:t>
      </w:r>
    </w:p>
    <w:p w:rsidR="00125FF8" w:rsidRDefault="00125FF8">
      <w:pPr>
        <w:pStyle w:val="ConsPlusTitle"/>
        <w:jc w:val="center"/>
      </w:pPr>
      <w:r>
        <w:t>О КОНКУРСЕ НА ЗАМЕЩЕНИЕ ВАКАНТНОЙ ДОЛЖНОСТИ</w:t>
      </w:r>
    </w:p>
    <w:p w:rsidR="00125FF8" w:rsidRDefault="00125FF8">
      <w:pPr>
        <w:pStyle w:val="ConsPlusTitle"/>
        <w:jc w:val="center"/>
      </w:pPr>
      <w:r>
        <w:t>МУНИЦИПАЛЬНОЙ СЛУЖБЫ В ОРГАНАХ МЕСТНОГО</w:t>
      </w:r>
    </w:p>
    <w:p w:rsidR="00125FF8" w:rsidRDefault="00125FF8">
      <w:pPr>
        <w:pStyle w:val="ConsPlusTitle"/>
        <w:jc w:val="center"/>
      </w:pPr>
      <w:r>
        <w:lastRenderedPageBreak/>
        <w:t>САМОУПРАВЛЕНИЯ ПЕТРОЗАВОДСКОГО</w:t>
      </w:r>
    </w:p>
    <w:p w:rsidR="00125FF8" w:rsidRDefault="00125FF8">
      <w:pPr>
        <w:pStyle w:val="ConsPlusTitle"/>
        <w:jc w:val="center"/>
      </w:pPr>
      <w:r>
        <w:t>ГОРОДСКОГО ОКРУГА</w:t>
      </w:r>
    </w:p>
    <w:p w:rsidR="00125FF8" w:rsidRDefault="00125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5F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5FF8" w:rsidRDefault="00125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5FF8" w:rsidRDefault="00125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5FF8" w:rsidRDefault="00125FF8">
            <w:pPr>
              <w:pStyle w:val="ConsPlusNormal"/>
              <w:jc w:val="center"/>
            </w:pPr>
            <w:r>
              <w:rPr>
                <w:color w:val="392C69"/>
              </w:rPr>
              <w:t>Список изменяющих документов</w:t>
            </w:r>
          </w:p>
          <w:p w:rsidR="00125FF8" w:rsidRDefault="00125FF8">
            <w:pPr>
              <w:pStyle w:val="ConsPlusNormal"/>
              <w:jc w:val="center"/>
            </w:pPr>
            <w:proofErr w:type="gramStart"/>
            <w:r>
              <w:rPr>
                <w:color w:val="392C69"/>
              </w:rPr>
              <w:t>(в ред. Решений Петрозаводского городского Совета</w:t>
            </w:r>
            <w:proofErr w:type="gramEnd"/>
          </w:p>
          <w:p w:rsidR="00125FF8" w:rsidRDefault="00125FF8">
            <w:pPr>
              <w:pStyle w:val="ConsPlusNormal"/>
              <w:jc w:val="center"/>
            </w:pPr>
            <w:r>
              <w:rPr>
                <w:color w:val="392C69"/>
              </w:rPr>
              <w:t xml:space="preserve">от 17.02.2011 </w:t>
            </w:r>
            <w:hyperlink r:id="rId8">
              <w:r>
                <w:rPr>
                  <w:color w:val="0000FF"/>
                </w:rPr>
                <w:t>N 26/49-969</w:t>
              </w:r>
            </w:hyperlink>
            <w:r>
              <w:rPr>
                <w:color w:val="392C69"/>
              </w:rPr>
              <w:t xml:space="preserve">, от 26.08.2022 </w:t>
            </w:r>
            <w:hyperlink r:id="rId9">
              <w:r>
                <w:rPr>
                  <w:color w:val="0000FF"/>
                </w:rPr>
                <w:t>N 29/10-139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5FF8" w:rsidRDefault="00125FF8">
            <w:pPr>
              <w:pStyle w:val="ConsPlusNormal"/>
            </w:pPr>
          </w:p>
        </w:tc>
      </w:tr>
    </w:tbl>
    <w:p w:rsidR="00125FF8" w:rsidRDefault="00125FF8">
      <w:pPr>
        <w:pStyle w:val="ConsPlusNormal"/>
        <w:jc w:val="both"/>
      </w:pPr>
    </w:p>
    <w:p w:rsidR="00125FF8" w:rsidRDefault="00125FF8">
      <w:pPr>
        <w:pStyle w:val="ConsPlusNormal"/>
        <w:ind w:firstLine="540"/>
        <w:jc w:val="both"/>
      </w:pPr>
      <w:r>
        <w:t xml:space="preserve">1. </w:t>
      </w:r>
      <w:proofErr w:type="gramStart"/>
      <w:r>
        <w:t xml:space="preserve">Настоящим Положением в соответствии со </w:t>
      </w:r>
      <w:hyperlink r:id="rId10">
        <w:r>
          <w:rPr>
            <w:color w:val="0000FF"/>
          </w:rPr>
          <w:t>статьей 17</w:t>
        </w:r>
      </w:hyperlink>
      <w:r>
        <w:t xml:space="preserve">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(далее - вакантная должность муниципальной службы) в аппарате Петрозаводского городского Совета, Администрации Петрозаводского городского округа и Контрольно-счетной палате Петрозаводского городского округа (далее - орган местного самоуправления).</w:t>
      </w:r>
      <w:proofErr w:type="gramEnd"/>
      <w:r>
        <w:t xml:space="preserve"> Конкурс на замещение вакантной должности муниципальной службы (далее - конкурс) проводится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25FF8" w:rsidRDefault="00125FF8">
      <w:pPr>
        <w:pStyle w:val="ConsPlusNormal"/>
        <w:jc w:val="both"/>
      </w:pPr>
      <w:r>
        <w:t xml:space="preserve">(в ред. </w:t>
      </w:r>
      <w:hyperlink r:id="rId11">
        <w:r>
          <w:rPr>
            <w:color w:val="0000FF"/>
          </w:rPr>
          <w:t>Решения</w:t>
        </w:r>
      </w:hyperlink>
      <w:r>
        <w:t xml:space="preserve"> Петрозаводского городского Совета от 26.08.2022 N 29/10-139)</w:t>
      </w:r>
    </w:p>
    <w:p w:rsidR="00125FF8" w:rsidRDefault="00125FF8">
      <w:pPr>
        <w:pStyle w:val="ConsPlusNormal"/>
        <w:spacing w:before="220"/>
        <w:ind w:firstLine="540"/>
        <w:jc w:val="both"/>
      </w:pPr>
      <w:r>
        <w:t>2. Решение о проведении конкурса в органе местного самоуправления принимает представитель нанимателя (работодатель).</w:t>
      </w:r>
    </w:p>
    <w:p w:rsidR="00125FF8" w:rsidRDefault="00125FF8">
      <w:pPr>
        <w:pStyle w:val="ConsPlusNormal"/>
        <w:spacing w:before="220"/>
        <w:ind w:firstLine="540"/>
        <w:jc w:val="both"/>
      </w:pPr>
      <w:r>
        <w:t xml:space="preserve">3. </w:t>
      </w:r>
      <w:proofErr w:type="gramStart"/>
      <w: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roofErr w:type="gramEnd"/>
    </w:p>
    <w:p w:rsidR="00125FF8" w:rsidRDefault="00125FF8">
      <w:pPr>
        <w:pStyle w:val="ConsPlusNormal"/>
        <w:spacing w:before="22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25FF8" w:rsidRDefault="00125FF8">
      <w:pPr>
        <w:pStyle w:val="ConsPlusNormal"/>
        <w:spacing w:before="220"/>
        <w:ind w:firstLine="540"/>
        <w:jc w:val="both"/>
      </w:pPr>
      <w:r>
        <w:t>4. Орган местного самоуправления публикует объявление о приеме документов для участия в конкурсе в официальном периодическом издании, а также размещает информацию о проведении конкурса на сайте органа местного самоуправления в информационно-телекоммуникационной сети общего пользования.</w:t>
      </w:r>
    </w:p>
    <w:p w:rsidR="00125FF8" w:rsidRDefault="00125FF8">
      <w:pPr>
        <w:pStyle w:val="ConsPlusNormal"/>
        <w:spacing w:before="220"/>
        <w:ind w:firstLine="540"/>
        <w:jc w:val="both"/>
      </w:pPr>
      <w:proofErr w:type="gramStart"/>
      <w:r>
        <w:t xml:space="preserve">В публикуемом объявлении о приеме документов для участия в конкурсе указываются условия его проведения, в том числе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52">
        <w:r>
          <w:rPr>
            <w:color w:val="0000FF"/>
          </w:rPr>
          <w:t>пунктом 5</w:t>
        </w:r>
      </w:hyperlink>
      <w:r>
        <w:t xml:space="preserve"> настоящего Положения, срок, до истечения которого принимаются указанные документы, а также проект трудового договора и сведения об источнике</w:t>
      </w:r>
      <w:proofErr w:type="gramEnd"/>
      <w:r>
        <w:t xml:space="preserve"> подробной информации о конкурсе (телефон, факс, электронная почта, электронный адрес сайта органа местного самоуправления).</w:t>
      </w:r>
    </w:p>
    <w:p w:rsidR="00125FF8" w:rsidRDefault="00125FF8">
      <w:pPr>
        <w:pStyle w:val="ConsPlusNormal"/>
        <w:spacing w:before="220"/>
        <w:ind w:firstLine="540"/>
        <w:jc w:val="both"/>
      </w:pPr>
      <w:proofErr w:type="gramStart"/>
      <w:r>
        <w:t xml:space="preserve">На сайте органа местного самоуправления в информационно-телекоммуникационной сети общего пользования размещается следующая информация о конкурсе: условия его проведения, в том числе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52">
        <w:r>
          <w:rPr>
            <w:color w:val="0000FF"/>
          </w:rPr>
          <w:t>пунктом 5</w:t>
        </w:r>
      </w:hyperlink>
      <w:r>
        <w:t xml:space="preserve"> настоящего Положения, срок, до истечения которого принимаются указанные документы, а также проект трудового договора.</w:t>
      </w:r>
      <w:proofErr w:type="gramEnd"/>
    </w:p>
    <w:p w:rsidR="00125FF8" w:rsidRDefault="00125FF8">
      <w:pPr>
        <w:pStyle w:val="ConsPlusNormal"/>
        <w:spacing w:before="220"/>
        <w:ind w:firstLine="540"/>
        <w:jc w:val="both"/>
      </w:pPr>
      <w:bookmarkStart w:id="1" w:name="P52"/>
      <w:bookmarkEnd w:id="1"/>
      <w:r>
        <w:t xml:space="preserve">5. Гражданин, изъявивший желание участвовать в конкурсе, представляет в орган местного самоуправления перечень документов, установленных </w:t>
      </w:r>
      <w:hyperlink r:id="rId12">
        <w:proofErr w:type="gramStart"/>
        <w:r>
          <w:rPr>
            <w:color w:val="0000FF"/>
          </w:rPr>
          <w:t>ч</w:t>
        </w:r>
        <w:proofErr w:type="gramEnd"/>
        <w:r>
          <w:rPr>
            <w:color w:val="0000FF"/>
          </w:rPr>
          <w:t>. 3 ст. 16</w:t>
        </w:r>
      </w:hyperlink>
      <w:r>
        <w:t xml:space="preserve"> Федерального закона от 02.03.2007 N 25-ФЗ "О муниципальной службе в Российской Федерации".</w:t>
      </w:r>
    </w:p>
    <w:p w:rsidR="00125FF8" w:rsidRDefault="00125FF8">
      <w:pPr>
        <w:pStyle w:val="ConsPlusNormal"/>
        <w:jc w:val="both"/>
      </w:pPr>
      <w:r>
        <w:t>(</w:t>
      </w:r>
      <w:proofErr w:type="gramStart"/>
      <w:r>
        <w:t>п</w:t>
      </w:r>
      <w:proofErr w:type="gramEnd"/>
      <w:r>
        <w:t xml:space="preserve">. 5 в ред. </w:t>
      </w:r>
      <w:hyperlink r:id="rId13">
        <w:r>
          <w:rPr>
            <w:color w:val="0000FF"/>
          </w:rPr>
          <w:t>Решения</w:t>
        </w:r>
      </w:hyperlink>
      <w:r>
        <w:t xml:space="preserve"> Петрозаводского городского Совета от 26.08.2022 N 29/10-139)</w:t>
      </w:r>
    </w:p>
    <w:p w:rsidR="00125FF8" w:rsidRDefault="00125FF8">
      <w:pPr>
        <w:pStyle w:val="ConsPlusNormal"/>
        <w:spacing w:before="220"/>
        <w:ind w:firstLine="540"/>
        <w:jc w:val="both"/>
      </w:pPr>
      <w:r>
        <w:lastRenderedPageBreak/>
        <w:t>6. Муниципальный служащий, изъявивший желание участвовать в конкурсе, направляет заявление на имя представителя нанимателя (работодателя).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125FF8" w:rsidRDefault="00125FF8">
      <w:pPr>
        <w:pStyle w:val="ConsPlusNormal"/>
        <w:spacing w:before="220"/>
        <w:ind w:firstLine="540"/>
        <w:jc w:val="both"/>
      </w:pPr>
      <w:r>
        <w:t xml:space="preserve">7. Документы, указанные в </w:t>
      </w:r>
      <w:hyperlink w:anchor="P52">
        <w:r>
          <w:rPr>
            <w:color w:val="0000FF"/>
          </w:rPr>
          <w:t>пункте 5</w:t>
        </w:r>
      </w:hyperlink>
      <w:r>
        <w:t xml:space="preserve"> настоящего Положения, представляются в орган местного самоуправления в сроки, указанные в объявлении о приеме документов для участия в конкурсе.</w:t>
      </w:r>
    </w:p>
    <w:p w:rsidR="00125FF8" w:rsidRDefault="00125FF8">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25FF8" w:rsidRDefault="00125FF8">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125FF8" w:rsidRDefault="00125FF8">
      <w:pPr>
        <w:pStyle w:val="ConsPlusNormal"/>
        <w:spacing w:before="220"/>
        <w:ind w:firstLine="540"/>
        <w:jc w:val="both"/>
      </w:pPr>
      <w: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125FF8" w:rsidRDefault="00125FF8">
      <w:pPr>
        <w:pStyle w:val="ConsPlusNormal"/>
        <w:spacing w:before="220"/>
        <w:ind w:firstLine="540"/>
        <w:jc w:val="both"/>
      </w:pPr>
      <w:r>
        <w:t>Достоверность сведений, представленных гражданином на имя представителя нанимателя (работодателя), подлежит проверке.</w:t>
      </w:r>
    </w:p>
    <w:p w:rsidR="00125FF8" w:rsidRDefault="00125FF8">
      <w:pPr>
        <w:pStyle w:val="ConsPlusNormal"/>
        <w:spacing w:before="220"/>
        <w:ind w:firstLine="540"/>
        <w:jc w:val="both"/>
      </w:pPr>
      <w:r>
        <w:t xml:space="preserve">9. </w:t>
      </w:r>
      <w:proofErr w:type="gramStart"/>
      <w: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он информируется в письменной форме представителем нанимателя (работодателя), с указанием причин отказа в участии в конкурсе</w:t>
      </w:r>
      <w:proofErr w:type="gramEnd"/>
      <w:r>
        <w:t>.</w:t>
      </w:r>
    </w:p>
    <w:p w:rsidR="00125FF8" w:rsidRDefault="00125FF8">
      <w:pPr>
        <w:pStyle w:val="ConsPlusNormal"/>
        <w:spacing w:before="220"/>
        <w:ind w:firstLine="540"/>
        <w:jc w:val="both"/>
      </w:pPr>
      <w: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125FF8" w:rsidRDefault="00125FF8">
      <w:pPr>
        <w:pStyle w:val="ConsPlusNormal"/>
        <w:spacing w:before="220"/>
        <w:ind w:firstLine="540"/>
        <w:jc w:val="both"/>
      </w:pPr>
      <w:r>
        <w:t>10. Решение о дате, месте и времени проведения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125FF8" w:rsidRDefault="00125FF8">
      <w:pPr>
        <w:pStyle w:val="ConsPlusNormal"/>
        <w:spacing w:before="220"/>
        <w:ind w:firstLine="540"/>
        <w:jc w:val="both"/>
      </w:pPr>
      <w:r>
        <w:t xml:space="preserve">11. Представитель нанимателя (работодатель) не </w:t>
      </w:r>
      <w:proofErr w:type="gramStart"/>
      <w:r>
        <w:t>позднее</w:t>
      </w:r>
      <w:proofErr w:type="gramEnd"/>
      <w:r>
        <w:t xml:space="preserve"> чем за 20 дней до дня проведения конкурса публикует сведения об условиях, дате, времени и месте его проведения, а также проект трудового договора в официальном периодическом издании и размещает данную информацию на сайте органа местного самоуправления в информационно-телекоммуникационной сети общего пользования.</w:t>
      </w:r>
    </w:p>
    <w:p w:rsidR="00125FF8" w:rsidRDefault="00125FF8">
      <w:pPr>
        <w:pStyle w:val="ConsPlusNormal"/>
        <w:jc w:val="both"/>
      </w:pPr>
      <w:r>
        <w:t>(</w:t>
      </w:r>
      <w:proofErr w:type="gramStart"/>
      <w:r>
        <w:t>п</w:t>
      </w:r>
      <w:proofErr w:type="gramEnd"/>
      <w:r>
        <w:t xml:space="preserve">. 11 в ред. </w:t>
      </w:r>
      <w:hyperlink r:id="rId14">
        <w:r>
          <w:rPr>
            <w:color w:val="0000FF"/>
          </w:rPr>
          <w:t>Решения</w:t>
        </w:r>
      </w:hyperlink>
      <w:r>
        <w:t xml:space="preserve"> Петрозаводского городского Совета от 26.08.2022 N 29/10-139)</w:t>
      </w:r>
    </w:p>
    <w:p w:rsidR="00125FF8" w:rsidRDefault="00125FF8">
      <w:pPr>
        <w:pStyle w:val="ConsPlusNormal"/>
        <w:spacing w:before="220"/>
        <w:ind w:firstLine="540"/>
        <w:jc w:val="both"/>
      </w:pPr>
      <w:r>
        <w:t>12.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125FF8" w:rsidRDefault="00125FF8">
      <w:pPr>
        <w:pStyle w:val="ConsPlusNormal"/>
        <w:spacing w:before="220"/>
        <w:ind w:firstLine="540"/>
        <w:jc w:val="both"/>
      </w:pPr>
      <w:r>
        <w:t xml:space="preserve">13. Должностной состав конкурсной комиссии определяется решением Петрозаводского </w:t>
      </w:r>
      <w:r>
        <w:lastRenderedPageBreak/>
        <w:t>городского Совета. Конкурсная комиссия состоит из председателя, заместителя председателя, секретаря и членов комиссии.</w:t>
      </w:r>
    </w:p>
    <w:p w:rsidR="00125FF8" w:rsidRDefault="00125FF8">
      <w:pPr>
        <w:pStyle w:val="ConsPlusNormal"/>
        <w:spacing w:before="220"/>
        <w:ind w:firstLine="540"/>
        <w:jc w:val="both"/>
      </w:pPr>
      <w:r>
        <w:t>Персональный состав конкурсной комиссии утверждается актом представителя нанимателя (работодателя) органа местного самоуправления, в котором проводится конкурс, перед объявлением конкурса.</w:t>
      </w:r>
    </w:p>
    <w:p w:rsidR="00125FF8" w:rsidRDefault="00125FF8">
      <w:pPr>
        <w:pStyle w:val="ConsPlusNormal"/>
        <w:jc w:val="both"/>
      </w:pPr>
      <w:r>
        <w:t xml:space="preserve">(п. 13 в ред. </w:t>
      </w:r>
      <w:hyperlink r:id="rId15">
        <w:r>
          <w:rPr>
            <w:color w:val="0000FF"/>
          </w:rPr>
          <w:t>Решения</w:t>
        </w:r>
      </w:hyperlink>
      <w:r>
        <w:t xml:space="preserve"> Петросовета от 17.02.2011 N 26/49-969)</w:t>
      </w:r>
    </w:p>
    <w:p w:rsidR="00125FF8" w:rsidRDefault="00125FF8">
      <w:pPr>
        <w:pStyle w:val="ConsPlusNormal"/>
        <w:spacing w:before="220"/>
        <w:ind w:firstLine="540"/>
        <w:jc w:val="both"/>
      </w:pPr>
      <w:r>
        <w:t>14. Общее число членов конкурсной комиссии составляет 9 человек. В состав конкурсной комиссии входят представители нанимателей (работодателей) и (или) уполномоченные ими муниципальные служащие, в том числе из подразделений по вопросам муниципальной службы и кадров, юридического (правового) подразделений.</w:t>
      </w:r>
    </w:p>
    <w:p w:rsidR="00125FF8" w:rsidRDefault="00125FF8">
      <w:pPr>
        <w:pStyle w:val="ConsPlusNormal"/>
        <w:spacing w:before="220"/>
        <w:ind w:firstLine="540"/>
        <w:jc w:val="both"/>
      </w:pPr>
      <w:r>
        <w:t>К работе в конкурсной комиссии также могут привлекаться представители научных и образовательных учреждений, других организаций, в качестве независимых экспертов - специалистов по вопросам, связанным с муниципальной службой.</w:t>
      </w:r>
    </w:p>
    <w:p w:rsidR="00125FF8" w:rsidRDefault="00125FF8">
      <w:pPr>
        <w:pStyle w:val="ConsPlusNormal"/>
        <w:spacing w:before="220"/>
        <w:ind w:firstLine="540"/>
        <w:jc w:val="both"/>
      </w:pPr>
      <w:r>
        <w:t>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25FF8" w:rsidRDefault="00125FF8">
      <w:pPr>
        <w:pStyle w:val="ConsPlusNormal"/>
        <w:spacing w:before="220"/>
        <w:ind w:firstLine="540"/>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125FF8" w:rsidRDefault="00125FF8">
      <w:pPr>
        <w:pStyle w:val="ConsPlusNormal"/>
        <w:spacing w:before="220"/>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125FF8" w:rsidRDefault="00125FF8">
      <w:pPr>
        <w:pStyle w:val="ConsPlusNormal"/>
        <w:spacing w:before="220"/>
        <w:ind w:firstLine="540"/>
        <w:jc w:val="both"/>
      </w:pPr>
      <w:r>
        <w:t>16. Заседание конкурсной комиссии проводится при наличии не менее двух кандидатов.</w:t>
      </w:r>
    </w:p>
    <w:p w:rsidR="00125FF8" w:rsidRDefault="00125FF8">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25FF8" w:rsidRDefault="00125FF8">
      <w:pPr>
        <w:pStyle w:val="ConsPlusNormal"/>
        <w:spacing w:before="220"/>
        <w:ind w:firstLine="540"/>
        <w:jc w:val="both"/>
      </w:pPr>
      <w:r>
        <w:t>При равенстве голосов решающим является голос председателя конкурсной комиссии.</w:t>
      </w:r>
    </w:p>
    <w:p w:rsidR="00125FF8" w:rsidRDefault="00125FF8">
      <w:pPr>
        <w:pStyle w:val="ConsPlusNormal"/>
        <w:spacing w:before="220"/>
        <w:ind w:firstLine="540"/>
        <w:jc w:val="both"/>
      </w:pPr>
      <w:r>
        <w:t>17.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125FF8" w:rsidRDefault="00125FF8">
      <w:pPr>
        <w:pStyle w:val="ConsPlusNormal"/>
        <w:spacing w:before="220"/>
        <w:ind w:firstLine="540"/>
        <w:jc w:val="both"/>
      </w:pPr>
      <w:r>
        <w:t>18.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125FF8" w:rsidRDefault="00125FF8">
      <w:pPr>
        <w:pStyle w:val="ConsPlusNormal"/>
        <w:spacing w:before="220"/>
        <w:ind w:firstLine="540"/>
        <w:jc w:val="both"/>
      </w:pPr>
      <w:r>
        <w:t xml:space="preserve">19.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w:t>
      </w:r>
      <w:r>
        <w:lastRenderedPageBreak/>
        <w:t>трудовой договор с победителем конкурса.</w:t>
      </w:r>
    </w:p>
    <w:p w:rsidR="00125FF8" w:rsidRDefault="00125FF8">
      <w:pPr>
        <w:pStyle w:val="ConsPlusNormal"/>
        <w:spacing w:before="220"/>
        <w:ind w:firstLine="540"/>
        <w:jc w:val="both"/>
      </w:pPr>
      <w:r>
        <w:t>20.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 в информационно-телекоммуникационной сети общего пользования.</w:t>
      </w:r>
    </w:p>
    <w:p w:rsidR="00125FF8" w:rsidRDefault="00125FF8">
      <w:pPr>
        <w:pStyle w:val="ConsPlusNormal"/>
        <w:spacing w:before="220"/>
        <w:ind w:firstLine="540"/>
        <w:jc w:val="both"/>
      </w:pPr>
      <w:r>
        <w:t>21.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25FF8" w:rsidRDefault="00125FF8">
      <w:pPr>
        <w:pStyle w:val="ConsPlusNormal"/>
        <w:spacing w:before="220"/>
        <w:ind w:firstLine="540"/>
        <w:jc w:val="both"/>
      </w:pPr>
      <w:r>
        <w:t>22.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125FF8" w:rsidRDefault="00125FF8">
      <w:pPr>
        <w:pStyle w:val="ConsPlusNormal"/>
        <w:spacing w:before="220"/>
        <w:ind w:firstLine="540"/>
        <w:jc w:val="both"/>
      </w:pPr>
      <w:r>
        <w:t>23. Кандидат вправе обжаловать решение конкурсной комиссии в соответствии с законодательством Российской Федерации.</w:t>
      </w:r>
    </w:p>
    <w:p w:rsidR="00125FF8" w:rsidRDefault="00125FF8">
      <w:pPr>
        <w:pStyle w:val="ConsPlusNormal"/>
        <w:jc w:val="both"/>
      </w:pPr>
    </w:p>
    <w:p w:rsidR="00125FF8" w:rsidRDefault="00125FF8">
      <w:pPr>
        <w:pStyle w:val="ConsPlusNormal"/>
        <w:jc w:val="both"/>
      </w:pPr>
    </w:p>
    <w:p w:rsidR="00125FF8" w:rsidRDefault="00125FF8">
      <w:pPr>
        <w:pStyle w:val="ConsPlusNormal"/>
        <w:pBdr>
          <w:bottom w:val="single" w:sz="6" w:space="0" w:color="auto"/>
        </w:pBdr>
        <w:spacing w:before="100" w:after="100"/>
        <w:jc w:val="both"/>
        <w:rPr>
          <w:sz w:val="2"/>
          <w:szCs w:val="2"/>
        </w:rPr>
      </w:pPr>
    </w:p>
    <w:p w:rsidR="00D068D7" w:rsidRDefault="00D068D7"/>
    <w:sectPr w:rsidR="00D068D7" w:rsidSect="003D3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25FF8"/>
    <w:rsid w:val="00125FF8"/>
    <w:rsid w:val="00D0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F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5F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5F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36946&amp;dst=100005" TargetMode="External"/><Relationship Id="rId13" Type="http://schemas.openxmlformats.org/officeDocument/2006/relationships/hyperlink" Target="https://login.consultant.ru/link/?req=doc&amp;base=RLAW904&amp;n=606615&amp;dst=10000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7004&amp;dst=100156" TargetMode="External"/><Relationship Id="rId12" Type="http://schemas.openxmlformats.org/officeDocument/2006/relationships/hyperlink" Target="https://login.consultant.ru/link/?req=doc&amp;base=LAW&amp;n=487004&amp;dst=10013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04&amp;n=606615&amp;dst=100005" TargetMode="External"/><Relationship Id="rId11" Type="http://schemas.openxmlformats.org/officeDocument/2006/relationships/hyperlink" Target="https://login.consultant.ru/link/?req=doc&amp;base=RLAW904&amp;n=606615&amp;dst=100006" TargetMode="External"/><Relationship Id="rId5" Type="http://schemas.openxmlformats.org/officeDocument/2006/relationships/hyperlink" Target="https://login.consultant.ru/link/?req=doc&amp;base=RLAW904&amp;n=36946&amp;dst=100005" TargetMode="External"/><Relationship Id="rId15" Type="http://schemas.openxmlformats.org/officeDocument/2006/relationships/hyperlink" Target="https://login.consultant.ru/link/?req=doc&amp;base=RLAW904&amp;n=36946&amp;dst=100005" TargetMode="External"/><Relationship Id="rId10" Type="http://schemas.openxmlformats.org/officeDocument/2006/relationships/hyperlink" Target="https://login.consultant.ru/link/?req=doc&amp;base=LAW&amp;n=487004&amp;dst=1001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606615&amp;dst=100005" TargetMode="External"/><Relationship Id="rId14" Type="http://schemas.openxmlformats.org/officeDocument/2006/relationships/hyperlink" Target="https://login.consultant.ru/link/?req=doc&amp;base=RLAW904&amp;n=60661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2025-05-28T14:55:00Z</dcterms:created>
  <dcterms:modified xsi:type="dcterms:W3CDTF">2025-05-28T14:56:00Z</dcterms:modified>
</cp:coreProperties>
</file>