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D6" w:rsidRPr="00744D98" w:rsidRDefault="000872D6" w:rsidP="000872D6">
      <w:pPr>
        <w:pStyle w:val="a3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>ПОЯСНИТЕЛЬНАЯ ЗАПИСКА</w:t>
      </w:r>
    </w:p>
    <w:p w:rsidR="000872D6" w:rsidRPr="00744D98" w:rsidRDefault="000872D6" w:rsidP="000872D6">
      <w:pPr>
        <w:pStyle w:val="a3"/>
        <w:ind w:left="142" w:right="-83"/>
        <w:jc w:val="center"/>
        <w:rPr>
          <w:rFonts w:ascii="Times New Roman" w:hAnsi="Times New Roman"/>
          <w:sz w:val="26"/>
          <w:szCs w:val="26"/>
        </w:rPr>
      </w:pPr>
    </w:p>
    <w:p w:rsidR="000872D6" w:rsidRPr="00744D98" w:rsidRDefault="000872D6" w:rsidP="000872D6">
      <w:pPr>
        <w:pStyle w:val="a3"/>
        <w:ind w:left="142" w:right="-83"/>
        <w:jc w:val="center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 xml:space="preserve">к проекту решения Петрозаводского городского Совета «О внесении изменений в Решение Петрозаводского городского Совета от 15.12.2008 № XXVI/XXIV- 481 </w:t>
      </w:r>
      <w:r w:rsidRPr="00744D98">
        <w:rPr>
          <w:rFonts w:ascii="Times New Roman" w:hAnsi="Times New Roman"/>
          <w:sz w:val="26"/>
          <w:szCs w:val="26"/>
        </w:rPr>
        <w:br/>
        <w:t>«Об утверждении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предпринимательства»</w:t>
      </w:r>
    </w:p>
    <w:p w:rsidR="000872D6" w:rsidRPr="00744D98" w:rsidRDefault="000872D6" w:rsidP="000872D6">
      <w:pPr>
        <w:pStyle w:val="a5"/>
        <w:ind w:right="-1" w:firstLine="709"/>
        <w:rPr>
          <w:sz w:val="26"/>
          <w:szCs w:val="26"/>
        </w:rPr>
      </w:pPr>
    </w:p>
    <w:p w:rsidR="000872D6" w:rsidRPr="00744D98" w:rsidRDefault="000872D6" w:rsidP="000872D6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744D98">
        <w:rPr>
          <w:sz w:val="26"/>
          <w:szCs w:val="26"/>
        </w:rPr>
        <w:t xml:space="preserve">Настоящий проект подготовлен с целью корректировки и дополнения Перечня муниципального имущества Петрозаводского городского округа, предназначенного для оказания имущественной поддержки субъектов малого и среднего предпринимательства, утвержденного Решением Петрозаводского городского Совета от 15.12.2008 № XXVI/XXIV-481 «Об утверждении Перечня муниципального имущества Петрозаводского городского округа, предназначенного для  оказания имущественной поддержки субъектов малого и среднего предпринимательства» (далее – Перечень). </w:t>
      </w:r>
    </w:p>
    <w:p w:rsidR="000872D6" w:rsidRPr="00744D98" w:rsidRDefault="000872D6" w:rsidP="000872D6">
      <w:pPr>
        <w:pStyle w:val="a3"/>
        <w:spacing w:line="360" w:lineRule="auto"/>
        <w:ind w:right="-83" w:firstLine="709"/>
        <w:jc w:val="both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 xml:space="preserve">В предлагаемой </w:t>
      </w:r>
      <w:r>
        <w:rPr>
          <w:rFonts w:ascii="Times New Roman" w:hAnsi="Times New Roman"/>
          <w:sz w:val="26"/>
          <w:szCs w:val="26"/>
        </w:rPr>
        <w:t xml:space="preserve">проектом </w:t>
      </w:r>
      <w:r w:rsidRPr="00744D98">
        <w:rPr>
          <w:rFonts w:ascii="Times New Roman" w:hAnsi="Times New Roman"/>
          <w:sz w:val="26"/>
          <w:szCs w:val="26"/>
        </w:rPr>
        <w:t xml:space="preserve">к утверждению редакции добавляется 1 новый объект (пункт </w:t>
      </w:r>
      <w:r>
        <w:rPr>
          <w:rFonts w:ascii="Times New Roman" w:hAnsi="Times New Roman"/>
          <w:sz w:val="26"/>
          <w:szCs w:val="26"/>
        </w:rPr>
        <w:t>87</w:t>
      </w:r>
      <w:r w:rsidRPr="00744D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предлагаемой</w:t>
      </w:r>
      <w:r w:rsidRPr="00744D98">
        <w:rPr>
          <w:rFonts w:ascii="Times New Roman" w:hAnsi="Times New Roman"/>
          <w:sz w:val="26"/>
          <w:szCs w:val="26"/>
        </w:rPr>
        <w:t xml:space="preserve"> редакции Перечня) с целью соблюдения части 4 статьи 18 Федерального закона от 24.07.2007 № 209-ФЗ «О развитии малого и среднего предпринимательства в Российской Федерации».</w:t>
      </w:r>
    </w:p>
    <w:p w:rsidR="000872D6" w:rsidRDefault="000872D6" w:rsidP="000872D6">
      <w:pPr>
        <w:pStyle w:val="a3"/>
        <w:spacing w:line="360" w:lineRule="auto"/>
        <w:ind w:right="-83" w:firstLine="709"/>
        <w:jc w:val="both"/>
        <w:rPr>
          <w:rFonts w:ascii="Times New Roman" w:hAnsi="Times New Roman"/>
          <w:sz w:val="26"/>
          <w:szCs w:val="26"/>
        </w:rPr>
      </w:pPr>
      <w:r w:rsidRPr="00744D98">
        <w:rPr>
          <w:rFonts w:ascii="Times New Roman" w:hAnsi="Times New Roman"/>
          <w:sz w:val="26"/>
          <w:szCs w:val="26"/>
        </w:rPr>
        <w:t xml:space="preserve">Новый объект, предлагаемый к включению в Перечень, </w:t>
      </w:r>
      <w:r>
        <w:rPr>
          <w:rFonts w:ascii="Times New Roman" w:hAnsi="Times New Roman"/>
          <w:sz w:val="26"/>
          <w:szCs w:val="26"/>
        </w:rPr>
        <w:t xml:space="preserve">свободен от прав третьих лиц, </w:t>
      </w:r>
      <w:r w:rsidRPr="00744D98">
        <w:rPr>
          <w:rFonts w:ascii="Times New Roman" w:hAnsi="Times New Roman"/>
          <w:sz w:val="26"/>
          <w:szCs w:val="26"/>
        </w:rPr>
        <w:t xml:space="preserve">не является объектом религиозного назначения, объектом незавершённого строительства, </w:t>
      </w:r>
      <w:r w:rsidRPr="00744D98">
        <w:rPr>
          <w:rFonts w:ascii="Times New Roman" w:eastAsiaTheme="minorHAnsi" w:hAnsi="Times New Roman"/>
          <w:sz w:val="26"/>
          <w:szCs w:val="26"/>
        </w:rPr>
        <w:t xml:space="preserve">объектом жилищного фонда или объектом сети инженерно-технического обеспечения, к которым подключен объект жилищного фонда, </w:t>
      </w:r>
      <w:r w:rsidRPr="00744D98">
        <w:rPr>
          <w:rFonts w:ascii="Times New Roman" w:hAnsi="Times New Roman"/>
          <w:sz w:val="26"/>
          <w:szCs w:val="26"/>
        </w:rPr>
        <w:t>не подлежит приватизации в соответствии с Прогнозным планом (программой) приватизации муниципального имущества Петрозаво</w:t>
      </w:r>
      <w:r>
        <w:rPr>
          <w:rFonts w:ascii="Times New Roman" w:hAnsi="Times New Roman"/>
          <w:sz w:val="26"/>
          <w:szCs w:val="26"/>
        </w:rPr>
        <w:t>дского городского округа на 2025 год и на плановый период 2026 и 2027</w:t>
      </w:r>
      <w:r w:rsidRPr="00744D98">
        <w:rPr>
          <w:rFonts w:ascii="Times New Roman" w:hAnsi="Times New Roman"/>
          <w:sz w:val="26"/>
          <w:szCs w:val="26"/>
        </w:rPr>
        <w:t xml:space="preserve"> годов, не признан аварийным или подлежащим сносу или реконструкции.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872D6" w:rsidRDefault="000872D6" w:rsidP="000872D6">
      <w:pPr>
        <w:pStyle w:val="a3"/>
        <w:spacing w:line="360" w:lineRule="auto"/>
        <w:ind w:right="-8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Объект имеет статус защитного сооружения гражданской обороны. Законодательством не запрещено передавать в аренду помещения, имеющие статус защитного сооружения гражданской обороны третьим лицам. В договоре аренды указывается ссылка на Правила эксплуатации защитных сооружений, утвержденные и введение в действие приказом МЧС России от 15.12.2002 № 583, в соответствии с которыми при эксплуатации защитных сооружений гражданской обороны</w:t>
      </w:r>
      <w:r w:rsidRPr="006339E2">
        <w:rPr>
          <w:rFonts w:ascii="Times New Roman" w:hAnsi="Times New Roman"/>
          <w:sz w:val="26"/>
          <w:szCs w:val="26"/>
        </w:rPr>
        <w:t xml:space="preserve"> в режиме повседневной деятельности должны выполняться требования по обеспечению </w:t>
      </w:r>
      <w:r w:rsidRPr="006339E2">
        <w:rPr>
          <w:rFonts w:ascii="Times New Roman" w:hAnsi="Times New Roman"/>
          <w:sz w:val="26"/>
          <w:szCs w:val="26"/>
        </w:rPr>
        <w:lastRenderedPageBreak/>
        <w:t>постоянной готовности помещений к переводу их в установленные сроки на режим защитных сооружений и необходимые условия для безопасно</w:t>
      </w:r>
      <w:r>
        <w:rPr>
          <w:rFonts w:ascii="Times New Roman" w:hAnsi="Times New Roman"/>
          <w:sz w:val="26"/>
          <w:szCs w:val="26"/>
        </w:rPr>
        <w:t>го пребывания укрываемых в защитном сооружении гражданской обороны</w:t>
      </w:r>
      <w:r w:rsidRPr="006339E2">
        <w:rPr>
          <w:rFonts w:ascii="Times New Roman" w:hAnsi="Times New Roman"/>
          <w:sz w:val="26"/>
          <w:szCs w:val="26"/>
        </w:rPr>
        <w:t xml:space="preserve"> как в военное время, так и в условиях чрезвычайных ситуаций мирного времени.</w:t>
      </w:r>
    </w:p>
    <w:p w:rsidR="000872D6" w:rsidRPr="00744D98" w:rsidRDefault="000872D6" w:rsidP="000872D6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744D98">
        <w:rPr>
          <w:sz w:val="26"/>
          <w:szCs w:val="26"/>
        </w:rPr>
        <w:t xml:space="preserve">Оценка регулирующего воздействия настоящего проекта решения, поскольку оно не создает новые и не изменяет ранее предусмотренные муниципальными нормативными правовыми актами </w:t>
      </w:r>
      <w:r>
        <w:rPr>
          <w:sz w:val="26"/>
          <w:szCs w:val="26"/>
        </w:rPr>
        <w:t xml:space="preserve">обязательные требования </w:t>
      </w:r>
      <w:r w:rsidRPr="007B3EE5">
        <w:rPr>
          <w:sz w:val="26"/>
          <w:szCs w:val="26"/>
        </w:rPr>
        <w:t>для субъектов предпринимательской и иной экономической деятельности, обязанности для субъек</w:t>
      </w:r>
      <w:r>
        <w:rPr>
          <w:sz w:val="26"/>
          <w:szCs w:val="26"/>
        </w:rPr>
        <w:t>тов инвестиционной деятельности</w:t>
      </w:r>
      <w:r w:rsidRPr="00744D98">
        <w:rPr>
          <w:sz w:val="26"/>
          <w:szCs w:val="26"/>
        </w:rPr>
        <w:t>, не требуется.</w:t>
      </w:r>
    </w:p>
    <w:p w:rsidR="000872D6" w:rsidRPr="00744D98" w:rsidRDefault="000872D6" w:rsidP="000872D6">
      <w:pPr>
        <w:pStyle w:val="a5"/>
        <w:spacing w:line="360" w:lineRule="auto"/>
        <w:ind w:right="-1" w:firstLine="709"/>
        <w:rPr>
          <w:sz w:val="26"/>
          <w:szCs w:val="26"/>
        </w:rPr>
      </w:pPr>
    </w:p>
    <w:p w:rsidR="000872D6" w:rsidRDefault="000872D6" w:rsidP="000872D6">
      <w:pPr>
        <w:pStyle w:val="a5"/>
        <w:ind w:right="-1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0872D6" w:rsidRDefault="000872D6" w:rsidP="000872D6">
      <w:pPr>
        <w:pStyle w:val="a5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Петрозаводского городского округа – </w:t>
      </w:r>
    </w:p>
    <w:p w:rsidR="000872D6" w:rsidRDefault="000872D6" w:rsidP="000872D6">
      <w:pPr>
        <w:pStyle w:val="a5"/>
        <w:ind w:right="-1"/>
        <w:rPr>
          <w:sz w:val="26"/>
          <w:szCs w:val="26"/>
        </w:rPr>
      </w:pPr>
      <w:r>
        <w:rPr>
          <w:sz w:val="26"/>
          <w:szCs w:val="26"/>
        </w:rPr>
        <w:t>председатель комитета градостроительства</w:t>
      </w:r>
    </w:p>
    <w:p w:rsidR="000872D6" w:rsidRPr="00744D98" w:rsidRDefault="000872D6" w:rsidP="000872D6">
      <w:pPr>
        <w:pStyle w:val="a5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и экономического развития                                                                     Н.В. </w:t>
      </w:r>
      <w:proofErr w:type="spellStart"/>
      <w:r>
        <w:rPr>
          <w:sz w:val="26"/>
          <w:szCs w:val="26"/>
        </w:rPr>
        <w:t>Тенчурина</w:t>
      </w:r>
      <w:proofErr w:type="spellEnd"/>
    </w:p>
    <w:p w:rsidR="006145FC" w:rsidRDefault="006145FC">
      <w:bookmarkStart w:id="0" w:name="_GoBack"/>
      <w:bookmarkEnd w:id="0"/>
    </w:p>
    <w:sectPr w:rsidR="0061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B8"/>
    <w:rsid w:val="000872D6"/>
    <w:rsid w:val="006145FC"/>
    <w:rsid w:val="00A5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1E2C-96B9-487A-9AD8-17083877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1,Знак Знак Знак,Знак Знак,Знак"/>
    <w:basedOn w:val="a"/>
    <w:link w:val="a4"/>
    <w:uiPriority w:val="99"/>
    <w:rsid w:val="000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aliases w:val="Знак1 Знак,Знак Знак Знак Знак,Знак Знак Знак1,Знак Знак1"/>
    <w:basedOn w:val="a0"/>
    <w:link w:val="a3"/>
    <w:uiPriority w:val="99"/>
    <w:rsid w:val="000872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872D6"/>
    <w:pPr>
      <w:spacing w:after="0" w:line="240" w:lineRule="auto"/>
      <w:ind w:right="84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72D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2025-07-21T09:35:00Z</dcterms:created>
  <dcterms:modified xsi:type="dcterms:W3CDTF">2025-07-21T09:35:00Z</dcterms:modified>
</cp:coreProperties>
</file>