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5603EC60" w:rsidR="00A3130B" w:rsidRPr="005650B5" w:rsidRDefault="00306A85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="00A3130B" w:rsidRPr="005650B5">
        <w:rPr>
          <w:sz w:val="28"/>
          <w:szCs w:val="28"/>
        </w:rPr>
        <w:t xml:space="preserve"> сессия 2</w:t>
      </w:r>
      <w:r w:rsidR="00AE0DA7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6657BDE0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C36752">
        <w:rPr>
          <w:position w:val="-20"/>
          <w:sz w:val="28"/>
          <w:szCs w:val="28"/>
        </w:rPr>
        <w:t>1</w:t>
      </w:r>
      <w:r w:rsidR="00306A85">
        <w:rPr>
          <w:position w:val="-20"/>
          <w:sz w:val="28"/>
          <w:szCs w:val="28"/>
        </w:rPr>
        <w:t>9</w:t>
      </w:r>
      <w:r w:rsidR="00C36752">
        <w:rPr>
          <w:position w:val="-20"/>
          <w:sz w:val="28"/>
          <w:szCs w:val="28"/>
        </w:rPr>
        <w:t xml:space="preserve"> сентября 202</w:t>
      </w:r>
      <w:r w:rsidR="00306A85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E0DA7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306A85">
        <w:rPr>
          <w:position w:val="-20"/>
          <w:sz w:val="28"/>
          <w:szCs w:val="28"/>
        </w:rPr>
        <w:t>35</w:t>
      </w:r>
      <w:r w:rsidR="00A3130B" w:rsidRPr="005650B5">
        <w:rPr>
          <w:position w:val="-20"/>
          <w:sz w:val="28"/>
          <w:szCs w:val="28"/>
        </w:rPr>
        <w:t>-</w:t>
      </w:r>
      <w:r w:rsidR="00306A85">
        <w:rPr>
          <w:position w:val="-20"/>
          <w:sz w:val="28"/>
          <w:szCs w:val="28"/>
        </w:rPr>
        <w:t>560</w:t>
      </w: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5CAB7A3F" w14:textId="012D4D07" w:rsidR="00523B01" w:rsidRDefault="00C36752" w:rsidP="00AA2701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06A8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523B01">
        <w:rPr>
          <w:b/>
          <w:sz w:val="28"/>
          <w:szCs w:val="28"/>
        </w:rPr>
        <w:t>Прогнозн</w:t>
      </w:r>
      <w:r>
        <w:rPr>
          <w:b/>
          <w:sz w:val="28"/>
          <w:szCs w:val="28"/>
        </w:rPr>
        <w:t>ый</w:t>
      </w:r>
      <w:r w:rsidR="00523B01">
        <w:rPr>
          <w:b/>
          <w:sz w:val="28"/>
          <w:szCs w:val="28"/>
        </w:rPr>
        <w:t xml:space="preserve"> план (п</w:t>
      </w:r>
      <w:r w:rsidR="00255869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у</w:t>
      </w:r>
      <w:r w:rsidR="00523B01">
        <w:rPr>
          <w:b/>
          <w:sz w:val="28"/>
          <w:szCs w:val="28"/>
        </w:rPr>
        <w:t>)</w:t>
      </w:r>
    </w:p>
    <w:p w14:paraId="05E759D0" w14:textId="248D6AC0" w:rsidR="00255869" w:rsidRDefault="00255869" w:rsidP="00AA2701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</w:t>
      </w:r>
    </w:p>
    <w:p w14:paraId="39DB803B" w14:textId="77777777" w:rsidR="00255869" w:rsidRDefault="00AA2701" w:rsidP="00AA2701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225B4">
        <w:rPr>
          <w:b/>
          <w:sz w:val="28"/>
          <w:szCs w:val="28"/>
        </w:rPr>
        <w:t xml:space="preserve">Петрозаводского городского округа </w:t>
      </w:r>
    </w:p>
    <w:p w14:paraId="2CF678B3" w14:textId="6C38AF22" w:rsidR="00AA2701" w:rsidRPr="006225B4" w:rsidRDefault="00AA2701" w:rsidP="00255869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225B4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306A85">
        <w:rPr>
          <w:b/>
          <w:sz w:val="28"/>
          <w:szCs w:val="28"/>
        </w:rPr>
        <w:t>5</w:t>
      </w:r>
      <w:r w:rsidRPr="006225B4">
        <w:rPr>
          <w:b/>
          <w:sz w:val="28"/>
          <w:szCs w:val="28"/>
        </w:rPr>
        <w:t xml:space="preserve"> год и </w:t>
      </w:r>
      <w:r w:rsidR="006325F5">
        <w:rPr>
          <w:b/>
          <w:sz w:val="28"/>
          <w:szCs w:val="28"/>
        </w:rPr>
        <w:t>н</w:t>
      </w:r>
      <w:r w:rsidRPr="006225B4">
        <w:rPr>
          <w:b/>
          <w:sz w:val="28"/>
          <w:szCs w:val="28"/>
        </w:rPr>
        <w:t>а</w:t>
      </w:r>
      <w:r w:rsidR="006325F5">
        <w:rPr>
          <w:b/>
          <w:sz w:val="28"/>
          <w:szCs w:val="28"/>
        </w:rPr>
        <w:t xml:space="preserve"> </w:t>
      </w:r>
      <w:r w:rsidRPr="006225B4">
        <w:rPr>
          <w:b/>
          <w:sz w:val="28"/>
          <w:szCs w:val="28"/>
        </w:rPr>
        <w:t>плановый период 20</w:t>
      </w:r>
      <w:r>
        <w:rPr>
          <w:b/>
          <w:sz w:val="28"/>
          <w:szCs w:val="28"/>
        </w:rPr>
        <w:t>2</w:t>
      </w:r>
      <w:r w:rsidR="00306A85">
        <w:rPr>
          <w:b/>
          <w:sz w:val="28"/>
          <w:szCs w:val="28"/>
        </w:rPr>
        <w:t>6</w:t>
      </w:r>
      <w:r w:rsidRPr="006225B4">
        <w:rPr>
          <w:b/>
          <w:sz w:val="28"/>
          <w:szCs w:val="28"/>
        </w:rPr>
        <w:t xml:space="preserve"> и 202</w:t>
      </w:r>
      <w:r w:rsidR="00306A85">
        <w:rPr>
          <w:b/>
          <w:sz w:val="28"/>
          <w:szCs w:val="28"/>
        </w:rPr>
        <w:t>7</w:t>
      </w:r>
      <w:r w:rsidRPr="006225B4">
        <w:rPr>
          <w:b/>
          <w:sz w:val="28"/>
          <w:szCs w:val="28"/>
        </w:rPr>
        <w:t xml:space="preserve"> годов </w:t>
      </w:r>
    </w:p>
    <w:p w14:paraId="06812686" w14:textId="77777777" w:rsidR="00AA2701" w:rsidRPr="006225B4" w:rsidRDefault="00AA2701" w:rsidP="00AA2701">
      <w:pPr>
        <w:pStyle w:val="Iauiue1"/>
        <w:jc w:val="center"/>
        <w:rPr>
          <w:sz w:val="24"/>
          <w:szCs w:val="24"/>
        </w:rPr>
      </w:pPr>
    </w:p>
    <w:p w14:paraId="23AF9EB3" w14:textId="77777777" w:rsidR="00AA2701" w:rsidRPr="00AA2701" w:rsidRDefault="00AA2701" w:rsidP="00AA2701">
      <w:pPr>
        <w:pStyle w:val="2"/>
        <w:suppressAutoHyphens/>
        <w:ind w:firstLine="709"/>
        <w:jc w:val="both"/>
        <w:rPr>
          <w:sz w:val="28"/>
          <w:szCs w:val="28"/>
        </w:rPr>
      </w:pPr>
    </w:p>
    <w:p w14:paraId="41F0C6BB" w14:textId="00746DAE" w:rsidR="00306A85" w:rsidRPr="00306A85" w:rsidRDefault="00306A85" w:rsidP="00306A85">
      <w:pPr>
        <w:ind w:firstLine="709"/>
        <w:jc w:val="both"/>
        <w:rPr>
          <w:sz w:val="28"/>
          <w:szCs w:val="28"/>
        </w:rPr>
      </w:pPr>
      <w:r w:rsidRPr="00306A85">
        <w:rPr>
          <w:sz w:val="28"/>
          <w:szCs w:val="28"/>
        </w:rPr>
        <w:t xml:space="preserve">В соответствии с Федеральным законом от 21.12.2001 № 178-ФЗ </w:t>
      </w:r>
      <w:r w:rsidR="00F52792">
        <w:rPr>
          <w:sz w:val="28"/>
          <w:szCs w:val="28"/>
        </w:rPr>
        <w:br/>
      </w:r>
      <w:r w:rsidRPr="00306A85">
        <w:rPr>
          <w:sz w:val="28"/>
          <w:szCs w:val="28"/>
        </w:rPr>
        <w:t>«О приватизации государственного и муниципального имущества», Уставом Петрозаводского городского округа Петрозаводский городской Совет</w:t>
      </w:r>
    </w:p>
    <w:p w14:paraId="4D04CED3" w14:textId="77777777" w:rsidR="00306A85" w:rsidRPr="00306A85" w:rsidRDefault="00306A85" w:rsidP="00306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7F4041" w14:textId="77777777" w:rsidR="00306A85" w:rsidRPr="00306A85" w:rsidRDefault="00306A85" w:rsidP="00306A85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06A85">
        <w:rPr>
          <w:sz w:val="28"/>
          <w:szCs w:val="28"/>
        </w:rPr>
        <w:t>РЕШИЛ:</w:t>
      </w:r>
    </w:p>
    <w:p w14:paraId="289E862F" w14:textId="77777777" w:rsidR="00306A85" w:rsidRDefault="00306A85" w:rsidP="00306A85">
      <w:pPr>
        <w:pStyle w:val="af"/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06A85">
        <w:rPr>
          <w:sz w:val="28"/>
          <w:szCs w:val="28"/>
        </w:rPr>
        <w:t>Внести в Прогнозный план (программу) приватизации муниципального имущества Петрозаводского городского округа на 2025 год и на плановый период 2026 и 2027 годов, утвержденный Решением Петрозаводского городского Совета от </w:t>
      </w:r>
      <w:r w:rsidRPr="00306A85">
        <w:rPr>
          <w:color w:val="000000" w:themeColor="text1"/>
          <w:sz w:val="28"/>
          <w:szCs w:val="28"/>
        </w:rPr>
        <w:t>22.11.2024 № 29/30-442</w:t>
      </w:r>
      <w:r>
        <w:rPr>
          <w:color w:val="000000" w:themeColor="text1"/>
          <w:sz w:val="28"/>
          <w:szCs w:val="28"/>
        </w:rPr>
        <w:t>,</w:t>
      </w:r>
      <w:r w:rsidRPr="00306A85">
        <w:rPr>
          <w:sz w:val="28"/>
          <w:szCs w:val="28"/>
        </w:rPr>
        <w:t xml:space="preserve"> следующие изменения</w:t>
      </w:r>
      <w:r w:rsidRPr="00306A85">
        <w:rPr>
          <w:color w:val="000000" w:themeColor="text1"/>
          <w:sz w:val="28"/>
          <w:szCs w:val="28"/>
        </w:rPr>
        <w:t>:</w:t>
      </w:r>
    </w:p>
    <w:p w14:paraId="068D2FB3" w14:textId="77777777" w:rsidR="00F52792" w:rsidRDefault="00306A85" w:rsidP="00F52792">
      <w:pPr>
        <w:pStyle w:val="a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06A85">
        <w:rPr>
          <w:sz w:val="28"/>
          <w:szCs w:val="28"/>
        </w:rPr>
        <w:t>Пункт 1 статьи 3 изложить в следующей редакции:</w:t>
      </w:r>
    </w:p>
    <w:p w14:paraId="4449EE8F" w14:textId="77777777" w:rsidR="00F52792" w:rsidRDefault="00306A85" w:rsidP="00F52792">
      <w:pPr>
        <w:pStyle w:val="a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06A85">
        <w:rPr>
          <w:color w:val="000000" w:themeColor="text1"/>
          <w:sz w:val="28"/>
          <w:szCs w:val="28"/>
        </w:rPr>
        <w:t>«</w:t>
      </w:r>
      <w:r w:rsidRPr="00306A85">
        <w:rPr>
          <w:sz w:val="28"/>
          <w:szCs w:val="28"/>
        </w:rPr>
        <w:t xml:space="preserve">1. Согласно </w:t>
      </w:r>
      <w:hyperlink w:anchor="P82" w:history="1">
        <w:r w:rsidRPr="00306A85">
          <w:rPr>
            <w:sz w:val="28"/>
            <w:szCs w:val="28"/>
          </w:rPr>
          <w:t>приложени</w:t>
        </w:r>
      </w:hyperlink>
      <w:r w:rsidRPr="00306A85">
        <w:rPr>
          <w:sz w:val="28"/>
          <w:szCs w:val="28"/>
        </w:rPr>
        <w:t>ям № 1, 2, 3 к Прогнозному плану (программе) приватизации муниципального имущества Петрозаводского городского округа на 2025 год и на плановый период 2026 и 2027 годов (далее - Программа приватизации) планируется осуществить приватизацию 17 объектов недвижимости, принадлежащих Петрозаводскому городскому округу.».</w:t>
      </w:r>
    </w:p>
    <w:p w14:paraId="065E9C58" w14:textId="77777777" w:rsidR="00F52792" w:rsidRDefault="00306A85" w:rsidP="00F52792">
      <w:pPr>
        <w:pStyle w:val="a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</w:t>
      </w:r>
      <w:r w:rsidRPr="00306A85">
        <w:rPr>
          <w:sz w:val="28"/>
          <w:szCs w:val="28"/>
        </w:rPr>
        <w:t xml:space="preserve">бзац </w:t>
      </w:r>
      <w:r>
        <w:rPr>
          <w:sz w:val="28"/>
          <w:szCs w:val="28"/>
        </w:rPr>
        <w:t>п</w:t>
      </w:r>
      <w:r w:rsidRPr="00306A85">
        <w:rPr>
          <w:sz w:val="28"/>
          <w:szCs w:val="28"/>
        </w:rPr>
        <w:t xml:space="preserve">ервый статьи 4 изложить в следующей редакции: </w:t>
      </w:r>
    </w:p>
    <w:p w14:paraId="38F9C1DC" w14:textId="49028350" w:rsidR="00F52792" w:rsidRDefault="00306A85" w:rsidP="00F52792">
      <w:pPr>
        <w:pStyle w:val="af"/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306A85">
        <w:rPr>
          <w:sz w:val="28"/>
          <w:szCs w:val="28"/>
        </w:rPr>
        <w:t>«</w:t>
      </w:r>
      <w:r w:rsidRPr="00306A85">
        <w:rPr>
          <w:bCs/>
          <w:sz w:val="28"/>
          <w:szCs w:val="28"/>
        </w:rPr>
        <w:t xml:space="preserve">Прогноз поступлений доходов в бюджет Петрозаводского городского округа от реализации муниципальных объектов недвижимого имущества (нежилого фонда), планируемых к приватизации в 2025 году и указанных </w:t>
      </w:r>
      <w:r w:rsidR="00F52792">
        <w:rPr>
          <w:bCs/>
          <w:sz w:val="28"/>
          <w:szCs w:val="28"/>
        </w:rPr>
        <w:br/>
      </w:r>
      <w:r w:rsidRPr="00306A85">
        <w:rPr>
          <w:bCs/>
          <w:sz w:val="28"/>
          <w:szCs w:val="28"/>
        </w:rPr>
        <w:t xml:space="preserve">в приложении № 1 к Программе приватизации, составляет 8 064, 02 тыс. руб. 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</w:t>
      </w:r>
      <w:r w:rsidRPr="00306A85">
        <w:rPr>
          <w:bCs/>
          <w:sz w:val="28"/>
          <w:szCs w:val="28"/>
        </w:rPr>
        <w:lastRenderedPageBreak/>
        <w:t xml:space="preserve">с объектами недвижимого имущества (нежилым фондом), планируемыми </w:t>
      </w:r>
      <w:r w:rsidR="00F52792">
        <w:rPr>
          <w:bCs/>
          <w:sz w:val="28"/>
          <w:szCs w:val="28"/>
        </w:rPr>
        <w:br/>
      </w:r>
      <w:r w:rsidRPr="00306A85">
        <w:rPr>
          <w:bCs/>
          <w:sz w:val="28"/>
          <w:szCs w:val="28"/>
        </w:rPr>
        <w:t>к приватизации в 2025 году, составляет 854,37 тыс. руб.».</w:t>
      </w:r>
    </w:p>
    <w:p w14:paraId="6A1A5512" w14:textId="050C03C8" w:rsidR="00306A85" w:rsidRPr="00306A85" w:rsidRDefault="00306A85" w:rsidP="00F52792">
      <w:pPr>
        <w:pStyle w:val="af"/>
        <w:tabs>
          <w:tab w:val="left" w:pos="851"/>
        </w:tabs>
        <w:ind w:firstLine="709"/>
        <w:jc w:val="both"/>
        <w:rPr>
          <w:bCs/>
          <w:spacing w:val="-10"/>
          <w:sz w:val="28"/>
          <w:szCs w:val="28"/>
        </w:rPr>
      </w:pPr>
      <w:r w:rsidRPr="00306A85">
        <w:rPr>
          <w:sz w:val="28"/>
          <w:szCs w:val="28"/>
        </w:rPr>
        <w:t>1.3. Дополнить Перечень муниципальных объектов недвижимого имущества (нежилого фонда), планируемых к приватизации в 2025 году, являющийся приложением № 1 к Прогнозному плану (программе) приватизации муниципального имущества Петрозаводского городского округа на 2025 год и на плановый период 2026 и 2027 годов, пунктами 13 и 14 следующего содержания:</w:t>
      </w:r>
    </w:p>
    <w:p w14:paraId="544B8D3D" w14:textId="77777777" w:rsidR="00306A85" w:rsidRPr="00306A85" w:rsidRDefault="00306A85" w:rsidP="00306A85">
      <w:pPr>
        <w:pStyle w:val="af"/>
        <w:rPr>
          <w:sz w:val="28"/>
          <w:szCs w:val="28"/>
        </w:rPr>
      </w:pPr>
      <w:r w:rsidRPr="00306A85">
        <w:rPr>
          <w:sz w:val="28"/>
          <w:szCs w:val="28"/>
        </w:rPr>
        <w:t>«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552"/>
        <w:gridCol w:w="2126"/>
        <w:gridCol w:w="709"/>
        <w:gridCol w:w="992"/>
        <w:gridCol w:w="851"/>
        <w:gridCol w:w="1984"/>
      </w:tblGrid>
      <w:tr w:rsidR="00306A85" w:rsidRPr="00306A85" w14:paraId="346AF36A" w14:textId="77777777" w:rsidTr="00306A85">
        <w:trPr>
          <w:trHeight w:val="14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4A54" w14:textId="77777777" w:rsidR="00306A85" w:rsidRPr="00306A85" w:rsidRDefault="00306A85" w:rsidP="00C17CCE">
            <w:pPr>
              <w:pStyle w:val="af"/>
              <w:rPr>
                <w:sz w:val="24"/>
                <w:szCs w:val="24"/>
              </w:rPr>
            </w:pPr>
            <w:r w:rsidRPr="00306A85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6B4E" w14:textId="613F2246" w:rsidR="00306A85" w:rsidRPr="00306A85" w:rsidRDefault="00306A85" w:rsidP="00C17CCE">
            <w:pPr>
              <w:pStyle w:val="af"/>
              <w:jc w:val="center"/>
              <w:rPr>
                <w:sz w:val="24"/>
                <w:szCs w:val="24"/>
              </w:rPr>
            </w:pPr>
            <w:r w:rsidRPr="00306A85">
              <w:rPr>
                <w:color w:val="000000"/>
                <w:sz w:val="24"/>
                <w:szCs w:val="24"/>
              </w:rPr>
              <w:t>Республика Карелия,</w:t>
            </w:r>
            <w:r>
              <w:rPr>
                <w:color w:val="000000"/>
                <w:sz w:val="24"/>
                <w:szCs w:val="24"/>
              </w:rPr>
              <w:t xml:space="preserve"> г</w:t>
            </w:r>
            <w:r w:rsidRPr="00306A85">
              <w:rPr>
                <w:color w:val="000000"/>
                <w:sz w:val="24"/>
                <w:szCs w:val="24"/>
              </w:rPr>
              <w:t xml:space="preserve">. Петрозаводск, Красноармейская ул., д. 20, </w:t>
            </w:r>
            <w:proofErr w:type="spellStart"/>
            <w:r w:rsidRPr="00306A85">
              <w:rPr>
                <w:color w:val="000000"/>
                <w:sz w:val="24"/>
                <w:szCs w:val="24"/>
              </w:rPr>
              <w:t>помещ</w:t>
            </w:r>
            <w:proofErr w:type="spellEnd"/>
            <w:r w:rsidRPr="00306A85">
              <w:rPr>
                <w:color w:val="000000"/>
                <w:sz w:val="24"/>
                <w:szCs w:val="24"/>
              </w:rPr>
              <w:t>. 4-Н, цокольный этаж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73AA" w14:textId="77777777" w:rsidR="00306A85" w:rsidRPr="00306A85" w:rsidRDefault="00306A85" w:rsidP="00C17CCE">
            <w:pPr>
              <w:pStyle w:val="af"/>
              <w:jc w:val="center"/>
              <w:rPr>
                <w:sz w:val="24"/>
                <w:szCs w:val="24"/>
              </w:rPr>
            </w:pPr>
            <w:r w:rsidRPr="00306A85">
              <w:rPr>
                <w:sz w:val="24"/>
                <w:szCs w:val="24"/>
              </w:rPr>
              <w:t xml:space="preserve">Нежилое помещение, </w:t>
            </w:r>
            <w:r w:rsidRPr="00306A85">
              <w:rPr>
                <w:rFonts w:eastAsia="TimesNewRomanPSMT"/>
                <w:sz w:val="24"/>
                <w:szCs w:val="24"/>
              </w:rPr>
              <w:t>10:01:0010145:618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22EB" w14:textId="77777777" w:rsidR="00306A85" w:rsidRPr="00306A85" w:rsidRDefault="00306A85" w:rsidP="00C17CCE">
            <w:pPr>
              <w:pStyle w:val="a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6A85">
              <w:rPr>
                <w:sz w:val="24"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142E6" w14:textId="77777777" w:rsidR="00306A85" w:rsidRPr="00306A85" w:rsidRDefault="00306A85" w:rsidP="00C17CCE">
            <w:pPr>
              <w:pStyle w:val="af"/>
              <w:jc w:val="center"/>
              <w:rPr>
                <w:sz w:val="24"/>
                <w:szCs w:val="24"/>
              </w:rPr>
            </w:pPr>
            <w:proofErr w:type="spellStart"/>
            <w:r w:rsidRPr="00306A85">
              <w:rPr>
                <w:sz w:val="24"/>
                <w:szCs w:val="24"/>
              </w:rPr>
              <w:t>отсутс</w:t>
            </w:r>
            <w:proofErr w:type="spellEnd"/>
            <w:r w:rsidRPr="00306A85">
              <w:rPr>
                <w:sz w:val="24"/>
                <w:szCs w:val="24"/>
              </w:rPr>
              <w:t>-</w:t>
            </w:r>
          </w:p>
          <w:p w14:paraId="11404DDF" w14:textId="77777777" w:rsidR="00306A85" w:rsidRPr="00306A85" w:rsidRDefault="00306A85" w:rsidP="00C17CCE">
            <w:pPr>
              <w:pStyle w:val="a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6A85">
              <w:rPr>
                <w:sz w:val="24"/>
                <w:szCs w:val="24"/>
              </w:rPr>
              <w:t>твует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80F18" w14:textId="77777777" w:rsidR="00306A85" w:rsidRPr="00306A85" w:rsidRDefault="00306A85" w:rsidP="00C17CCE">
            <w:pPr>
              <w:pStyle w:val="a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6A85">
              <w:rPr>
                <w:color w:val="000000"/>
                <w:sz w:val="24"/>
                <w:szCs w:val="24"/>
              </w:rPr>
              <w:t>аук-цион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691" w14:textId="77777777" w:rsidR="00306A85" w:rsidRPr="00306A85" w:rsidRDefault="00306A85" w:rsidP="00C17CCE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306A85">
              <w:rPr>
                <w:color w:val="000000" w:themeColor="text1"/>
                <w:sz w:val="24"/>
                <w:szCs w:val="24"/>
                <w:shd w:val="clear" w:color="auto" w:fill="FFFFFF"/>
              </w:rPr>
              <w:t>10:01:0010145:36</w:t>
            </w:r>
          </w:p>
        </w:tc>
      </w:tr>
      <w:tr w:rsidR="00306A85" w:rsidRPr="00306A85" w14:paraId="117C3B0E" w14:textId="77777777" w:rsidTr="00306A85">
        <w:trPr>
          <w:trHeight w:val="14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0214" w14:textId="77777777" w:rsidR="00306A85" w:rsidRPr="00306A85" w:rsidRDefault="00306A85" w:rsidP="00C17CCE">
            <w:pPr>
              <w:pStyle w:val="af"/>
              <w:rPr>
                <w:sz w:val="24"/>
                <w:szCs w:val="24"/>
              </w:rPr>
            </w:pPr>
            <w:r w:rsidRPr="00306A85"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6134" w14:textId="1EE0CBB9" w:rsidR="00306A85" w:rsidRPr="00306A85" w:rsidRDefault="00306A85" w:rsidP="00C17CCE">
            <w:pPr>
              <w:pStyle w:val="af"/>
              <w:jc w:val="center"/>
              <w:rPr>
                <w:color w:val="000000"/>
                <w:sz w:val="24"/>
                <w:szCs w:val="24"/>
              </w:rPr>
            </w:pPr>
            <w:r w:rsidRPr="00306A85">
              <w:rPr>
                <w:color w:val="000000"/>
                <w:sz w:val="24"/>
                <w:szCs w:val="24"/>
              </w:rPr>
              <w:t>Республика Карелия,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6A85">
              <w:rPr>
                <w:color w:val="000000"/>
                <w:sz w:val="24"/>
                <w:szCs w:val="24"/>
              </w:rPr>
              <w:t xml:space="preserve">г. Петрозаводск, </w:t>
            </w:r>
          </w:p>
          <w:p w14:paraId="241ADA9D" w14:textId="77777777" w:rsidR="00306A85" w:rsidRPr="00306A85" w:rsidRDefault="00306A85" w:rsidP="00C17CCE">
            <w:pPr>
              <w:pStyle w:val="af"/>
              <w:jc w:val="center"/>
              <w:rPr>
                <w:color w:val="000000"/>
                <w:sz w:val="24"/>
                <w:szCs w:val="24"/>
              </w:rPr>
            </w:pPr>
            <w:r w:rsidRPr="00306A85">
              <w:rPr>
                <w:color w:val="000000"/>
                <w:sz w:val="24"/>
                <w:szCs w:val="24"/>
              </w:rPr>
              <w:t xml:space="preserve">Красноармейская ул., д. 20, </w:t>
            </w:r>
            <w:proofErr w:type="spellStart"/>
            <w:r w:rsidRPr="00306A85">
              <w:rPr>
                <w:color w:val="000000"/>
                <w:sz w:val="24"/>
                <w:szCs w:val="24"/>
              </w:rPr>
              <w:t>помещ</w:t>
            </w:r>
            <w:proofErr w:type="spellEnd"/>
            <w:r w:rsidRPr="00306A85">
              <w:rPr>
                <w:color w:val="000000"/>
                <w:sz w:val="24"/>
                <w:szCs w:val="24"/>
              </w:rPr>
              <w:t>. 5-Н, цокольный этаж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80E4" w14:textId="77777777" w:rsidR="00306A85" w:rsidRPr="00306A85" w:rsidRDefault="00306A85" w:rsidP="00C17CCE">
            <w:pPr>
              <w:pStyle w:val="af"/>
              <w:jc w:val="center"/>
              <w:rPr>
                <w:sz w:val="24"/>
                <w:szCs w:val="24"/>
              </w:rPr>
            </w:pPr>
            <w:r w:rsidRPr="00306A85">
              <w:rPr>
                <w:sz w:val="24"/>
                <w:szCs w:val="24"/>
              </w:rPr>
              <w:t xml:space="preserve">Нежилое помещение, </w:t>
            </w:r>
            <w:r w:rsidRPr="00306A85">
              <w:rPr>
                <w:rFonts w:eastAsia="TimesNewRomanPSMT"/>
                <w:sz w:val="24"/>
                <w:szCs w:val="24"/>
              </w:rPr>
              <w:t>10:01:0010145:619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8C16" w14:textId="77777777" w:rsidR="00306A85" w:rsidRPr="00306A85" w:rsidRDefault="00306A85" w:rsidP="00C17CCE">
            <w:pPr>
              <w:pStyle w:val="af"/>
              <w:jc w:val="center"/>
              <w:rPr>
                <w:sz w:val="24"/>
                <w:szCs w:val="24"/>
              </w:rPr>
            </w:pPr>
            <w:r w:rsidRPr="00306A85">
              <w:rPr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CF8FE" w14:textId="77777777" w:rsidR="00306A85" w:rsidRPr="00306A85" w:rsidRDefault="00306A85" w:rsidP="00C17CCE">
            <w:pPr>
              <w:pStyle w:val="af"/>
              <w:jc w:val="center"/>
              <w:rPr>
                <w:sz w:val="24"/>
                <w:szCs w:val="24"/>
              </w:rPr>
            </w:pPr>
            <w:proofErr w:type="spellStart"/>
            <w:r w:rsidRPr="00306A85">
              <w:rPr>
                <w:sz w:val="24"/>
                <w:szCs w:val="24"/>
              </w:rPr>
              <w:t>отсутс</w:t>
            </w:r>
            <w:proofErr w:type="spellEnd"/>
            <w:r w:rsidRPr="00306A85">
              <w:rPr>
                <w:sz w:val="24"/>
                <w:szCs w:val="24"/>
              </w:rPr>
              <w:t>-</w:t>
            </w:r>
          </w:p>
          <w:p w14:paraId="1248E950" w14:textId="77777777" w:rsidR="00306A85" w:rsidRPr="00306A85" w:rsidRDefault="00306A85" w:rsidP="00C17CCE">
            <w:pPr>
              <w:pStyle w:val="a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6A85">
              <w:rPr>
                <w:sz w:val="24"/>
                <w:szCs w:val="24"/>
              </w:rPr>
              <w:t>твует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B6F04" w14:textId="77777777" w:rsidR="00306A85" w:rsidRPr="00306A85" w:rsidRDefault="00306A85" w:rsidP="00C17CCE">
            <w:pPr>
              <w:pStyle w:val="a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6A85">
              <w:rPr>
                <w:color w:val="000000"/>
                <w:sz w:val="24"/>
                <w:szCs w:val="24"/>
              </w:rPr>
              <w:t>аук-цион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4D6" w14:textId="77777777" w:rsidR="00306A85" w:rsidRPr="00306A85" w:rsidRDefault="00306A85" w:rsidP="00C17CCE">
            <w:pPr>
              <w:pStyle w:val="af"/>
              <w:rPr>
                <w:sz w:val="24"/>
                <w:szCs w:val="24"/>
              </w:rPr>
            </w:pPr>
            <w:r w:rsidRPr="00306A85">
              <w:rPr>
                <w:color w:val="000000" w:themeColor="text1"/>
                <w:sz w:val="24"/>
                <w:szCs w:val="24"/>
                <w:shd w:val="clear" w:color="auto" w:fill="FFFFFF"/>
              </w:rPr>
              <w:t>10:01:0010145:36</w:t>
            </w:r>
          </w:p>
        </w:tc>
      </w:tr>
    </w:tbl>
    <w:p w14:paraId="65F23C3C" w14:textId="1F48B37F" w:rsidR="00306A85" w:rsidRPr="00306A85" w:rsidRDefault="00306A85" w:rsidP="00306A85">
      <w:pPr>
        <w:pStyle w:val="af"/>
        <w:ind w:left="9214" w:right="-143"/>
        <w:rPr>
          <w:sz w:val="28"/>
          <w:szCs w:val="28"/>
        </w:rPr>
      </w:pPr>
      <w:r w:rsidRPr="00306A85">
        <w:rPr>
          <w:sz w:val="28"/>
          <w:szCs w:val="28"/>
        </w:rPr>
        <w:t>».</w:t>
      </w:r>
    </w:p>
    <w:p w14:paraId="57E859F3" w14:textId="57BC1DB4" w:rsidR="00306A85" w:rsidRPr="00306A85" w:rsidRDefault="00306A85" w:rsidP="00F52792">
      <w:pPr>
        <w:pStyle w:val="ConsPlusTitle"/>
        <w:tabs>
          <w:tab w:val="left" w:pos="360"/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306A85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 </w:t>
      </w:r>
    </w:p>
    <w:p w14:paraId="48AFBA72" w14:textId="77777777" w:rsidR="00EC1283" w:rsidRPr="00306A85" w:rsidRDefault="00EC1283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0963C" w14:textId="64E88B6A" w:rsidR="001B12CB" w:rsidRDefault="001B12CB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960E3" w14:textId="77777777" w:rsidR="00D02E38" w:rsidRDefault="00D02E38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780C72" w14:paraId="206555AF" w14:textId="77777777" w:rsidTr="00341165">
        <w:tc>
          <w:tcPr>
            <w:tcW w:w="4536" w:type="dxa"/>
          </w:tcPr>
          <w:p w14:paraId="4D604726" w14:textId="77777777" w:rsidR="00780C72" w:rsidRPr="00BE6A23" w:rsidRDefault="00780C72" w:rsidP="00341165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01965107" w14:textId="77777777" w:rsidR="00780C72" w:rsidRDefault="00780C72" w:rsidP="00341165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AF334F" w14:textId="77777777" w:rsidR="00780C72" w:rsidRDefault="00780C72" w:rsidP="00341165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22505FA1" w14:textId="77777777" w:rsidR="00780C72" w:rsidRPr="00BE6A23" w:rsidRDefault="00780C72" w:rsidP="0034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00716129" w14:textId="77777777" w:rsidR="00780C72" w:rsidRDefault="00780C72" w:rsidP="0034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C8B7E0" w14:textId="77777777" w:rsidR="00C36752" w:rsidRDefault="00780C72" w:rsidP="00341165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C36752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18A901D1" w14:textId="45468E2A" w:rsidR="00780C72" w:rsidRPr="00BE6A23" w:rsidRDefault="00780C72" w:rsidP="00341165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26B770F1" w14:textId="77777777" w:rsidR="00780C72" w:rsidRDefault="00780C72" w:rsidP="00341165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62641F34" w14:textId="77777777" w:rsidR="00C36752" w:rsidRPr="00BE6A23" w:rsidRDefault="00C36752" w:rsidP="00341165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66748D80" w14:textId="77777777" w:rsidR="00780C72" w:rsidRDefault="00780C72" w:rsidP="00341165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BE6A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C4F2741" w14:textId="19C2F5A2" w:rsidR="00A3130B" w:rsidRPr="00E87FF5" w:rsidRDefault="00A3130B" w:rsidP="00AE0DA7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sectPr w:rsidR="00A3130B" w:rsidRPr="00E87FF5" w:rsidSect="00C36752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6D0A" w14:textId="77777777" w:rsidR="00137677" w:rsidRDefault="00137677" w:rsidP="00DB42D8">
      <w:r>
        <w:separator/>
      </w:r>
    </w:p>
  </w:endnote>
  <w:endnote w:type="continuationSeparator" w:id="0">
    <w:p w14:paraId="73D18152" w14:textId="77777777" w:rsidR="00137677" w:rsidRDefault="00137677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0C79" w14:textId="77777777" w:rsidR="00137677" w:rsidRDefault="00137677" w:rsidP="00DB42D8">
      <w:r>
        <w:separator/>
      </w:r>
    </w:p>
  </w:footnote>
  <w:footnote w:type="continuationSeparator" w:id="0">
    <w:p w14:paraId="635ACEF7" w14:textId="77777777" w:rsidR="00137677" w:rsidRDefault="00137677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D59"/>
    <w:multiLevelType w:val="multilevel"/>
    <w:tmpl w:val="03784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F537808"/>
    <w:multiLevelType w:val="multilevel"/>
    <w:tmpl w:val="AD38D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5354325">
    <w:abstractNumId w:val="1"/>
  </w:num>
  <w:num w:numId="2" w16cid:durableId="199050485">
    <w:abstractNumId w:val="2"/>
  </w:num>
  <w:num w:numId="3" w16cid:durableId="178849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1C45"/>
    <w:rsid w:val="00021FA9"/>
    <w:rsid w:val="0006470B"/>
    <w:rsid w:val="000A6D27"/>
    <w:rsid w:val="000B20A5"/>
    <w:rsid w:val="000B6B19"/>
    <w:rsid w:val="00107F00"/>
    <w:rsid w:val="00124301"/>
    <w:rsid w:val="00137677"/>
    <w:rsid w:val="001840E2"/>
    <w:rsid w:val="001B12CB"/>
    <w:rsid w:val="001B676E"/>
    <w:rsid w:val="001C4F22"/>
    <w:rsid w:val="001E3880"/>
    <w:rsid w:val="001E63B6"/>
    <w:rsid w:val="00215DAA"/>
    <w:rsid w:val="00255869"/>
    <w:rsid w:val="00266B54"/>
    <w:rsid w:val="002A55C3"/>
    <w:rsid w:val="002E56D8"/>
    <w:rsid w:val="00306A85"/>
    <w:rsid w:val="00306FD9"/>
    <w:rsid w:val="00322690"/>
    <w:rsid w:val="003375EF"/>
    <w:rsid w:val="00345E0A"/>
    <w:rsid w:val="00353F16"/>
    <w:rsid w:val="00363F54"/>
    <w:rsid w:val="00394B70"/>
    <w:rsid w:val="003A2202"/>
    <w:rsid w:val="003E77FE"/>
    <w:rsid w:val="00426DA3"/>
    <w:rsid w:val="0043003C"/>
    <w:rsid w:val="0049352F"/>
    <w:rsid w:val="004A6DBE"/>
    <w:rsid w:val="004C0D76"/>
    <w:rsid w:val="00517A62"/>
    <w:rsid w:val="00523B01"/>
    <w:rsid w:val="005325F7"/>
    <w:rsid w:val="005650B5"/>
    <w:rsid w:val="005D06ED"/>
    <w:rsid w:val="005E2778"/>
    <w:rsid w:val="005E652C"/>
    <w:rsid w:val="005F3F97"/>
    <w:rsid w:val="006325F5"/>
    <w:rsid w:val="00636053"/>
    <w:rsid w:val="006953A9"/>
    <w:rsid w:val="006A6023"/>
    <w:rsid w:val="007040ED"/>
    <w:rsid w:val="007103AB"/>
    <w:rsid w:val="00775EDE"/>
    <w:rsid w:val="00780C72"/>
    <w:rsid w:val="007859F5"/>
    <w:rsid w:val="00790D70"/>
    <w:rsid w:val="007A0FB0"/>
    <w:rsid w:val="007B7D85"/>
    <w:rsid w:val="007C2CC0"/>
    <w:rsid w:val="007F0585"/>
    <w:rsid w:val="00812E50"/>
    <w:rsid w:val="00860C8D"/>
    <w:rsid w:val="00881C7A"/>
    <w:rsid w:val="008E31B1"/>
    <w:rsid w:val="008F2980"/>
    <w:rsid w:val="00916B75"/>
    <w:rsid w:val="00922792"/>
    <w:rsid w:val="00934C54"/>
    <w:rsid w:val="00935361"/>
    <w:rsid w:val="009C2C77"/>
    <w:rsid w:val="00A200CB"/>
    <w:rsid w:val="00A3130B"/>
    <w:rsid w:val="00A41D1B"/>
    <w:rsid w:val="00A47814"/>
    <w:rsid w:val="00A663CE"/>
    <w:rsid w:val="00A725C5"/>
    <w:rsid w:val="00AA2376"/>
    <w:rsid w:val="00AA2701"/>
    <w:rsid w:val="00AD15E4"/>
    <w:rsid w:val="00AE0DA7"/>
    <w:rsid w:val="00AE66EB"/>
    <w:rsid w:val="00B073D7"/>
    <w:rsid w:val="00B42F4E"/>
    <w:rsid w:val="00B67CD5"/>
    <w:rsid w:val="00BC1B9A"/>
    <w:rsid w:val="00BD33CC"/>
    <w:rsid w:val="00BE2A99"/>
    <w:rsid w:val="00C35594"/>
    <w:rsid w:val="00C36752"/>
    <w:rsid w:val="00C61C2B"/>
    <w:rsid w:val="00C7711F"/>
    <w:rsid w:val="00C92C17"/>
    <w:rsid w:val="00C97108"/>
    <w:rsid w:val="00CB553B"/>
    <w:rsid w:val="00CC271E"/>
    <w:rsid w:val="00CC6209"/>
    <w:rsid w:val="00CE5209"/>
    <w:rsid w:val="00D02E38"/>
    <w:rsid w:val="00D46F0A"/>
    <w:rsid w:val="00D540C8"/>
    <w:rsid w:val="00D62529"/>
    <w:rsid w:val="00DA2739"/>
    <w:rsid w:val="00DB42D8"/>
    <w:rsid w:val="00DF345E"/>
    <w:rsid w:val="00E0622E"/>
    <w:rsid w:val="00E74934"/>
    <w:rsid w:val="00E8011C"/>
    <w:rsid w:val="00E87FF5"/>
    <w:rsid w:val="00EB72C8"/>
    <w:rsid w:val="00EC1283"/>
    <w:rsid w:val="00EC3F91"/>
    <w:rsid w:val="00ED7DF4"/>
    <w:rsid w:val="00EF223A"/>
    <w:rsid w:val="00F0417E"/>
    <w:rsid w:val="00F07812"/>
    <w:rsid w:val="00F5011A"/>
    <w:rsid w:val="00F52792"/>
    <w:rsid w:val="00F769F5"/>
    <w:rsid w:val="00F8579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No Spacing"/>
    <w:uiPriority w:val="1"/>
    <w:qFormat/>
    <w:rsid w:val="0030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6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06A85"/>
    <w:pPr>
      <w:spacing w:after="200" w:line="276" w:lineRule="auto"/>
      <w:ind w:left="720"/>
      <w:contextualSpacing/>
    </w:pPr>
    <w:rPr>
      <w:rFonts w:ascii="Arial" w:eastAsia="Calibri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2021-10-29T13:50:00Z</cp:lastPrinted>
  <dcterms:created xsi:type="dcterms:W3CDTF">2025-09-04T10:59:00Z</dcterms:created>
  <dcterms:modified xsi:type="dcterms:W3CDTF">2025-09-04T11:13:00Z</dcterms:modified>
</cp:coreProperties>
</file>