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C9A0A" w14:textId="77777777" w:rsidR="00270C5B" w:rsidRPr="0041240C" w:rsidRDefault="00270C5B" w:rsidP="0041240C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40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DAE57B0" w14:textId="77777777" w:rsidR="00270C5B" w:rsidRPr="0041240C" w:rsidRDefault="00270C5B" w:rsidP="0041240C">
      <w:pPr>
        <w:pStyle w:val="ConsPlusTitle"/>
        <w:jc w:val="center"/>
        <w:outlineLvl w:val="0"/>
        <w:rPr>
          <w:b w:val="0"/>
        </w:rPr>
      </w:pPr>
    </w:p>
    <w:p w14:paraId="6466BD8C" w14:textId="77777777" w:rsidR="001752B5" w:rsidRPr="0041240C" w:rsidRDefault="00270C5B" w:rsidP="004124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1240C">
        <w:rPr>
          <w:rFonts w:ascii="Times New Roman" w:hAnsi="Times New Roman" w:cs="Times New Roman"/>
          <w:sz w:val="24"/>
          <w:szCs w:val="24"/>
        </w:rPr>
        <w:t>к проекту решения Петрозаводского городского Совета «</w:t>
      </w:r>
      <w:r w:rsidR="001752B5" w:rsidRPr="0041240C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 приватизации муниципального имущества Петрозаво</w:t>
      </w:r>
      <w:r w:rsidR="00D85656">
        <w:rPr>
          <w:rFonts w:ascii="Times New Roman" w:hAnsi="Times New Roman" w:cs="Times New Roman"/>
          <w:sz w:val="24"/>
          <w:szCs w:val="24"/>
        </w:rPr>
        <w:t>дского городского округа на 2026</w:t>
      </w:r>
      <w:r w:rsidR="001752B5" w:rsidRPr="0041240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482900E" w14:textId="77777777" w:rsidR="00270C5B" w:rsidRPr="0041240C" w:rsidRDefault="00D85656" w:rsidP="004124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2027 и 2028</w:t>
      </w:r>
      <w:r w:rsidR="001752B5" w:rsidRPr="0041240C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70C5B" w:rsidRPr="0041240C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2FDD4E04" w14:textId="77777777" w:rsidR="00270C5B" w:rsidRPr="0041240C" w:rsidRDefault="00270C5B" w:rsidP="0041240C">
      <w:pPr>
        <w:pStyle w:val="a9"/>
        <w:tabs>
          <w:tab w:val="left" w:pos="4253"/>
        </w:tabs>
        <w:ind w:right="22"/>
        <w:rPr>
          <w:rFonts w:ascii="Times New Roman" w:hAnsi="Times New Roman" w:cs="Times New Roman"/>
          <w:sz w:val="24"/>
          <w:szCs w:val="24"/>
        </w:rPr>
      </w:pPr>
    </w:p>
    <w:p w14:paraId="5806BCA1" w14:textId="77777777" w:rsidR="00B14E82" w:rsidRPr="0041240C" w:rsidRDefault="00B14E82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>Настоящий проект представлен на рассмотрение депутатов Петрозаводского городского Совета на основании статьи 19 Устава Петрозаводского городского округа.</w:t>
      </w:r>
    </w:p>
    <w:p w14:paraId="157F49C7" w14:textId="77777777" w:rsidR="000E09ED" w:rsidRPr="0041240C" w:rsidRDefault="00270C5B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>Утверждение П</w:t>
      </w:r>
      <w:r w:rsidR="00B75D73" w:rsidRPr="0041240C">
        <w:rPr>
          <w:sz w:val="24"/>
          <w:szCs w:val="24"/>
        </w:rPr>
        <w:t>рогнозного плана (п</w:t>
      </w:r>
      <w:r w:rsidRPr="0041240C">
        <w:rPr>
          <w:sz w:val="24"/>
          <w:szCs w:val="24"/>
        </w:rPr>
        <w:t>рограммы</w:t>
      </w:r>
      <w:r w:rsidR="00B75D73" w:rsidRPr="0041240C">
        <w:rPr>
          <w:sz w:val="24"/>
          <w:szCs w:val="24"/>
        </w:rPr>
        <w:t>)</w:t>
      </w:r>
      <w:r w:rsidRPr="0041240C">
        <w:rPr>
          <w:sz w:val="24"/>
          <w:szCs w:val="24"/>
        </w:rPr>
        <w:t xml:space="preserve"> приватизации муниципального имущества Петрозаводского городского округа на 20</w:t>
      </w:r>
      <w:r w:rsidR="00641644" w:rsidRPr="0041240C">
        <w:rPr>
          <w:sz w:val="24"/>
          <w:szCs w:val="24"/>
        </w:rPr>
        <w:t>2</w:t>
      </w:r>
      <w:r w:rsidR="00D85656">
        <w:rPr>
          <w:sz w:val="24"/>
          <w:szCs w:val="24"/>
        </w:rPr>
        <w:t>6</w:t>
      </w:r>
      <w:r w:rsidRPr="0041240C">
        <w:rPr>
          <w:sz w:val="24"/>
          <w:szCs w:val="24"/>
        </w:rPr>
        <w:t xml:space="preserve"> год и </w:t>
      </w:r>
      <w:r w:rsidR="00DC1DA0" w:rsidRPr="0041240C">
        <w:rPr>
          <w:sz w:val="24"/>
          <w:szCs w:val="24"/>
        </w:rPr>
        <w:t xml:space="preserve">на </w:t>
      </w:r>
      <w:r w:rsidRPr="0041240C">
        <w:rPr>
          <w:sz w:val="24"/>
          <w:szCs w:val="24"/>
        </w:rPr>
        <w:t>плановый период 20</w:t>
      </w:r>
      <w:r w:rsidR="00D85656">
        <w:rPr>
          <w:sz w:val="24"/>
          <w:szCs w:val="24"/>
        </w:rPr>
        <w:t>27</w:t>
      </w:r>
      <w:r w:rsidRPr="0041240C">
        <w:rPr>
          <w:sz w:val="24"/>
          <w:szCs w:val="24"/>
        </w:rPr>
        <w:t xml:space="preserve"> и 202</w:t>
      </w:r>
      <w:r w:rsidR="00D85656">
        <w:rPr>
          <w:sz w:val="24"/>
          <w:szCs w:val="24"/>
        </w:rPr>
        <w:t>8</w:t>
      </w:r>
      <w:r w:rsidRPr="0041240C">
        <w:rPr>
          <w:sz w:val="24"/>
          <w:szCs w:val="24"/>
        </w:rPr>
        <w:t xml:space="preserve"> год</w:t>
      </w:r>
      <w:r w:rsidR="00FF548E" w:rsidRPr="0041240C">
        <w:rPr>
          <w:sz w:val="24"/>
          <w:szCs w:val="24"/>
        </w:rPr>
        <w:t>ов</w:t>
      </w:r>
      <w:r w:rsidR="00DC1DA0" w:rsidRPr="0041240C">
        <w:rPr>
          <w:sz w:val="24"/>
          <w:szCs w:val="24"/>
        </w:rPr>
        <w:t xml:space="preserve"> (далее – Программа приватизации)</w:t>
      </w:r>
      <w:r w:rsidRPr="0041240C">
        <w:rPr>
          <w:sz w:val="24"/>
          <w:szCs w:val="24"/>
        </w:rPr>
        <w:t xml:space="preserve"> </w:t>
      </w:r>
      <w:r w:rsidR="0029714C" w:rsidRPr="0041240C">
        <w:rPr>
          <w:sz w:val="24"/>
          <w:szCs w:val="24"/>
        </w:rPr>
        <w:t>обусловлено необходимостью реализации неиспользуемых нежилых помещений, в целях снижения расходов на содержание неиспользуемого муниципального имущества Петрозаводского городского округа, а также пополнения доходной части бюджета Петрозаводского городского округа.</w:t>
      </w:r>
    </w:p>
    <w:p w14:paraId="4F3E103D" w14:textId="68D22E32" w:rsidR="000F5ECE" w:rsidRPr="0041240C" w:rsidRDefault="00101791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>Всего в</w:t>
      </w:r>
      <w:r w:rsidR="00B23E1D" w:rsidRPr="0041240C">
        <w:rPr>
          <w:sz w:val="24"/>
          <w:szCs w:val="24"/>
        </w:rPr>
        <w:t xml:space="preserve"> Программу приватизации</w:t>
      </w:r>
      <w:r w:rsidR="00D85656">
        <w:rPr>
          <w:sz w:val="24"/>
          <w:szCs w:val="24"/>
        </w:rPr>
        <w:t xml:space="preserve"> на 2026</w:t>
      </w:r>
      <w:r w:rsidR="008B0E9D">
        <w:rPr>
          <w:sz w:val="24"/>
          <w:szCs w:val="24"/>
        </w:rPr>
        <w:t xml:space="preserve"> год</w:t>
      </w:r>
      <w:r w:rsidR="00B23E1D" w:rsidRPr="0041240C">
        <w:rPr>
          <w:sz w:val="24"/>
          <w:szCs w:val="24"/>
        </w:rPr>
        <w:t xml:space="preserve"> </w:t>
      </w:r>
      <w:r w:rsidRPr="0041240C">
        <w:rPr>
          <w:sz w:val="24"/>
          <w:szCs w:val="24"/>
        </w:rPr>
        <w:t>предлагается включ</w:t>
      </w:r>
      <w:r w:rsidR="00685E95" w:rsidRPr="0041240C">
        <w:rPr>
          <w:sz w:val="24"/>
          <w:szCs w:val="24"/>
        </w:rPr>
        <w:t>и</w:t>
      </w:r>
      <w:r w:rsidRPr="0041240C">
        <w:rPr>
          <w:sz w:val="24"/>
          <w:szCs w:val="24"/>
        </w:rPr>
        <w:t>ть</w:t>
      </w:r>
      <w:r w:rsidR="00270C5B" w:rsidRPr="0041240C">
        <w:rPr>
          <w:sz w:val="24"/>
          <w:szCs w:val="24"/>
        </w:rPr>
        <w:t xml:space="preserve"> </w:t>
      </w:r>
      <w:r w:rsidR="005704FC" w:rsidRPr="0041240C">
        <w:rPr>
          <w:sz w:val="24"/>
          <w:szCs w:val="24"/>
        </w:rPr>
        <w:t>1</w:t>
      </w:r>
      <w:r w:rsidR="00D85656">
        <w:rPr>
          <w:sz w:val="24"/>
          <w:szCs w:val="24"/>
        </w:rPr>
        <w:t>0</w:t>
      </w:r>
      <w:r w:rsidR="00270C5B" w:rsidRPr="0041240C">
        <w:rPr>
          <w:sz w:val="24"/>
          <w:szCs w:val="24"/>
        </w:rPr>
        <w:t xml:space="preserve"> объект</w:t>
      </w:r>
      <w:r w:rsidR="00B23E1D" w:rsidRPr="0041240C">
        <w:rPr>
          <w:sz w:val="24"/>
          <w:szCs w:val="24"/>
        </w:rPr>
        <w:t>ов</w:t>
      </w:r>
      <w:r w:rsidR="0050546E" w:rsidRPr="0041240C">
        <w:rPr>
          <w:sz w:val="24"/>
          <w:szCs w:val="24"/>
        </w:rPr>
        <w:t xml:space="preserve"> </w:t>
      </w:r>
      <w:r w:rsidR="00A6447C" w:rsidRPr="0041240C">
        <w:rPr>
          <w:sz w:val="24"/>
          <w:szCs w:val="24"/>
        </w:rPr>
        <w:t>недвижимого имущества (</w:t>
      </w:r>
      <w:r w:rsidR="0050546E" w:rsidRPr="0041240C">
        <w:rPr>
          <w:sz w:val="24"/>
          <w:szCs w:val="24"/>
        </w:rPr>
        <w:t>нежилого фонда</w:t>
      </w:r>
      <w:r w:rsidR="00A6447C" w:rsidRPr="0041240C">
        <w:rPr>
          <w:sz w:val="24"/>
          <w:szCs w:val="24"/>
        </w:rPr>
        <w:t>)</w:t>
      </w:r>
      <w:r w:rsidR="008424D8" w:rsidRPr="0041240C">
        <w:rPr>
          <w:sz w:val="24"/>
          <w:szCs w:val="24"/>
        </w:rPr>
        <w:t xml:space="preserve">, </w:t>
      </w:r>
      <w:r w:rsidR="00270C5B" w:rsidRPr="0041240C">
        <w:rPr>
          <w:sz w:val="24"/>
          <w:szCs w:val="24"/>
        </w:rPr>
        <w:t>свободны</w:t>
      </w:r>
      <w:r w:rsidR="00B23E1D" w:rsidRPr="0041240C">
        <w:rPr>
          <w:sz w:val="24"/>
          <w:szCs w:val="24"/>
        </w:rPr>
        <w:t>х</w:t>
      </w:r>
      <w:r w:rsidR="003E2577" w:rsidRPr="0041240C">
        <w:rPr>
          <w:sz w:val="24"/>
          <w:szCs w:val="24"/>
        </w:rPr>
        <w:t xml:space="preserve"> от прав третьих лиц.</w:t>
      </w:r>
      <w:r w:rsidR="000F5ECE" w:rsidRPr="0041240C">
        <w:rPr>
          <w:sz w:val="24"/>
          <w:szCs w:val="24"/>
        </w:rPr>
        <w:t xml:space="preserve"> </w:t>
      </w:r>
      <w:r w:rsidR="00C922B4">
        <w:rPr>
          <w:sz w:val="24"/>
          <w:szCs w:val="24"/>
        </w:rPr>
        <w:t xml:space="preserve">В перечень объектов включены </w:t>
      </w:r>
      <w:r w:rsidR="00101885">
        <w:rPr>
          <w:sz w:val="24"/>
          <w:szCs w:val="24"/>
        </w:rPr>
        <w:t>3</w:t>
      </w:r>
      <w:r w:rsidR="00C922B4">
        <w:rPr>
          <w:sz w:val="24"/>
          <w:szCs w:val="24"/>
        </w:rPr>
        <w:t xml:space="preserve"> помещения, имеющих статус защитных сооружений гражданской обороны. В соответствии с письмом Управления по делам ГО и ЧС Администрации Петрозаводского городского округа от 11.06.2025 года № 704/06-17/</w:t>
      </w:r>
      <w:proofErr w:type="spellStart"/>
      <w:r w:rsidR="00C922B4">
        <w:rPr>
          <w:sz w:val="24"/>
          <w:szCs w:val="24"/>
        </w:rPr>
        <w:t>ГОиЧС</w:t>
      </w:r>
      <w:proofErr w:type="spellEnd"/>
      <w:r w:rsidR="00C922B4">
        <w:rPr>
          <w:sz w:val="24"/>
          <w:szCs w:val="24"/>
        </w:rPr>
        <w:t>-и Правилами эксплуатации защитных сооружений гражданской обороны, утвержденных приказом МЧС России от 15.12.2002 № 583, не запрещено отчуждение объектов (помещений) в которых учтены защитные сооружения гражданской обороны</w:t>
      </w:r>
      <w:r w:rsidR="006E579F">
        <w:rPr>
          <w:sz w:val="24"/>
          <w:szCs w:val="24"/>
        </w:rPr>
        <w:t xml:space="preserve">. При этом в договорах купли-продажи необходимо указывать статус отчуждаемого имущества с передачей покупателю паспорта защитного сооружения. </w:t>
      </w:r>
    </w:p>
    <w:p w14:paraId="1B01CFCD" w14:textId="77777777" w:rsidR="00D10869" w:rsidRPr="0041240C" w:rsidRDefault="000B1B25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>Сумма прогнозируемых доходов от реализации объектов, включенных в Программу приватизации, определена в соответствии с Методикой прогнозирования поступлений доходов в бюджет Петрозаводского городского округа</w:t>
      </w:r>
      <w:r w:rsidR="00C50484" w:rsidRPr="0041240C">
        <w:rPr>
          <w:sz w:val="24"/>
          <w:szCs w:val="24"/>
        </w:rPr>
        <w:t xml:space="preserve">, главным администратором которых является Администрация Петрозаводского городского округа, </w:t>
      </w:r>
      <w:r w:rsidR="00096099" w:rsidRPr="0041240C">
        <w:rPr>
          <w:sz w:val="24"/>
          <w:szCs w:val="24"/>
        </w:rPr>
        <w:t xml:space="preserve">на текущий финансовый год, на очередной финансовый год и плановый период, </w:t>
      </w:r>
      <w:r w:rsidR="00C50484" w:rsidRPr="0041240C">
        <w:rPr>
          <w:sz w:val="24"/>
          <w:szCs w:val="24"/>
        </w:rPr>
        <w:t>утвержденной постановлением Администрации Петрозаводского городского округа от 30.12.2021 № 3728 (далее – Методика прогнозирования),</w:t>
      </w:r>
      <w:r w:rsidR="00201778" w:rsidRPr="0041240C">
        <w:rPr>
          <w:sz w:val="24"/>
          <w:szCs w:val="24"/>
        </w:rPr>
        <w:t xml:space="preserve"> методом прямого расчета</w:t>
      </w:r>
      <w:r w:rsidR="00F91B3B" w:rsidRPr="0041240C">
        <w:rPr>
          <w:sz w:val="24"/>
          <w:szCs w:val="24"/>
        </w:rPr>
        <w:t>.</w:t>
      </w:r>
    </w:p>
    <w:p w14:paraId="2F8DA492" w14:textId="1A31845B" w:rsidR="0041240C" w:rsidRPr="0041240C" w:rsidRDefault="0041240C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 xml:space="preserve">Оценка прогнозируемых доходов от реализации объектов недвижимости (нежилого фонда) произведена на основании информации по заключенным договорам купли-продажи муниципального имущества, реализованного на торгах в порядке, установленном Федеральным законом от 21.12.2001 № 178-ФЗ «О приватизации государственного и муниципального имущества», </w:t>
      </w:r>
      <w:r w:rsidR="003D375D">
        <w:rPr>
          <w:bCs/>
          <w:sz w:val="24"/>
          <w:szCs w:val="24"/>
        </w:rPr>
        <w:t>за предшествующие</w:t>
      </w:r>
      <w:r w:rsidRPr="0041240C">
        <w:rPr>
          <w:bCs/>
          <w:sz w:val="24"/>
          <w:szCs w:val="24"/>
        </w:rPr>
        <w:t xml:space="preserve"> период</w:t>
      </w:r>
      <w:r w:rsidR="00D85656">
        <w:rPr>
          <w:bCs/>
          <w:sz w:val="24"/>
          <w:szCs w:val="24"/>
        </w:rPr>
        <w:t>ы 2022, 2023 и 2024 годов</w:t>
      </w:r>
      <w:r w:rsidRPr="0041240C">
        <w:rPr>
          <w:bCs/>
          <w:sz w:val="24"/>
          <w:szCs w:val="24"/>
        </w:rPr>
        <w:t xml:space="preserve">. Согласно расчетам средняя стоимость 1 </w:t>
      </w:r>
      <w:proofErr w:type="spellStart"/>
      <w:proofErr w:type="gramStart"/>
      <w:r w:rsidRPr="0041240C">
        <w:rPr>
          <w:bCs/>
          <w:sz w:val="24"/>
          <w:szCs w:val="24"/>
        </w:rPr>
        <w:t>кв.м</w:t>
      </w:r>
      <w:proofErr w:type="spellEnd"/>
      <w:proofErr w:type="gramEnd"/>
      <w:r w:rsidRPr="0041240C">
        <w:rPr>
          <w:bCs/>
          <w:sz w:val="24"/>
          <w:szCs w:val="24"/>
        </w:rPr>
        <w:t xml:space="preserve"> недвижимого муниципального имущества Петрозаводского городского окру</w:t>
      </w:r>
      <w:r w:rsidR="00D85656">
        <w:rPr>
          <w:bCs/>
          <w:sz w:val="24"/>
          <w:szCs w:val="24"/>
        </w:rPr>
        <w:t>га составила 16,07</w:t>
      </w:r>
      <w:r w:rsidRPr="0041240C">
        <w:rPr>
          <w:bCs/>
          <w:sz w:val="24"/>
          <w:szCs w:val="24"/>
        </w:rPr>
        <w:t xml:space="preserve"> тыс. рублей.</w:t>
      </w:r>
      <w:r w:rsidRPr="0041240C">
        <w:rPr>
          <w:sz w:val="24"/>
          <w:szCs w:val="24"/>
        </w:rPr>
        <w:t xml:space="preserve"> </w:t>
      </w:r>
    </w:p>
    <w:p w14:paraId="67EF383F" w14:textId="77777777" w:rsidR="0041240C" w:rsidRPr="0041240C" w:rsidRDefault="0041240C" w:rsidP="0041240C">
      <w:pPr>
        <w:pStyle w:val="ab"/>
        <w:ind w:firstLine="851"/>
        <w:jc w:val="both"/>
        <w:rPr>
          <w:sz w:val="24"/>
          <w:szCs w:val="24"/>
        </w:rPr>
      </w:pPr>
      <w:r w:rsidRPr="0041240C">
        <w:rPr>
          <w:sz w:val="24"/>
          <w:szCs w:val="24"/>
        </w:rPr>
        <w:t xml:space="preserve">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недвижимости (нежилым фондом), произведен из расчета средней стоимости муниципальных земельных участков, </w:t>
      </w:r>
      <w:r w:rsidRPr="0041240C">
        <w:rPr>
          <w:bCs/>
          <w:sz w:val="24"/>
          <w:szCs w:val="24"/>
        </w:rPr>
        <w:t xml:space="preserve">реализованных совместно с объектами недвижимости (нежилым фондом) в ходе продаж, проведенных в 2023 году. Средняя стоимость 1 </w:t>
      </w:r>
      <w:proofErr w:type="spellStart"/>
      <w:proofErr w:type="gramStart"/>
      <w:r w:rsidRPr="0041240C">
        <w:rPr>
          <w:bCs/>
          <w:sz w:val="24"/>
          <w:szCs w:val="24"/>
        </w:rPr>
        <w:t>кв.м</w:t>
      </w:r>
      <w:proofErr w:type="spellEnd"/>
      <w:proofErr w:type="gramEnd"/>
      <w:r w:rsidRPr="0041240C">
        <w:rPr>
          <w:bCs/>
          <w:sz w:val="24"/>
          <w:szCs w:val="24"/>
        </w:rPr>
        <w:t xml:space="preserve"> земельного участка составила 3,32 тыс. руб.</w:t>
      </w:r>
    </w:p>
    <w:p w14:paraId="5F4DC677" w14:textId="77777777" w:rsidR="005F015D" w:rsidRPr="0041240C" w:rsidRDefault="004608F0" w:rsidP="0041240C">
      <w:pPr>
        <w:pStyle w:val="ab"/>
        <w:ind w:firstLine="851"/>
        <w:jc w:val="both"/>
        <w:rPr>
          <w:bCs/>
          <w:sz w:val="24"/>
          <w:szCs w:val="24"/>
        </w:rPr>
      </w:pPr>
      <w:r w:rsidRPr="0041240C">
        <w:rPr>
          <w:bCs/>
          <w:sz w:val="24"/>
          <w:szCs w:val="24"/>
        </w:rPr>
        <w:t>Обращаем внимание, что перед продажей на торгах начальная стоимость имущества, включенного в Программу приватизации, в</w:t>
      </w:r>
      <w:r w:rsidR="00D85656">
        <w:rPr>
          <w:bCs/>
          <w:sz w:val="24"/>
          <w:szCs w:val="24"/>
        </w:rPr>
        <w:t xml:space="preserve"> том числе земельных участков, </w:t>
      </w:r>
      <w:r w:rsidRPr="0041240C">
        <w:rPr>
          <w:bCs/>
          <w:sz w:val="24"/>
          <w:szCs w:val="24"/>
        </w:rPr>
        <w:t xml:space="preserve">отчуждаемых </w:t>
      </w:r>
      <w:r w:rsidR="005F015D" w:rsidRPr="0041240C">
        <w:rPr>
          <w:bCs/>
          <w:sz w:val="24"/>
          <w:szCs w:val="24"/>
        </w:rPr>
        <w:t xml:space="preserve">совместно </w:t>
      </w:r>
      <w:r w:rsidRPr="0041240C">
        <w:rPr>
          <w:bCs/>
          <w:sz w:val="24"/>
          <w:szCs w:val="24"/>
        </w:rPr>
        <w:t xml:space="preserve">с объектами недвижимости, которые на них расположены, будет определена </w:t>
      </w:r>
      <w:r w:rsidR="005F015D" w:rsidRPr="0041240C">
        <w:rPr>
          <w:bCs/>
          <w:sz w:val="24"/>
          <w:szCs w:val="24"/>
        </w:rPr>
        <w:t xml:space="preserve">в размере рыночной стоимости, определенной в отчете </w:t>
      </w:r>
      <w:r w:rsidRPr="0041240C">
        <w:rPr>
          <w:bCs/>
          <w:sz w:val="24"/>
          <w:szCs w:val="24"/>
        </w:rPr>
        <w:t xml:space="preserve">независимого </w:t>
      </w:r>
      <w:r w:rsidR="005F015D" w:rsidRPr="0041240C">
        <w:rPr>
          <w:bCs/>
          <w:sz w:val="24"/>
          <w:szCs w:val="24"/>
        </w:rPr>
        <w:t>оценщика в соответствии с законодательством об оценочной деятельности, в связи с чем размер прогнозируемого дохода носит ориентировочный, предварительный характер.</w:t>
      </w:r>
    </w:p>
    <w:p w14:paraId="45C3AD8E" w14:textId="77777777" w:rsidR="0041240C" w:rsidRPr="00DA265F" w:rsidRDefault="0041240C" w:rsidP="00DA265F">
      <w:pPr>
        <w:pStyle w:val="ab"/>
        <w:ind w:firstLine="851"/>
        <w:jc w:val="both"/>
        <w:rPr>
          <w:sz w:val="24"/>
          <w:szCs w:val="24"/>
        </w:rPr>
      </w:pPr>
      <w:r w:rsidRPr="00DA265F">
        <w:rPr>
          <w:sz w:val="24"/>
          <w:szCs w:val="24"/>
        </w:rPr>
        <w:lastRenderedPageBreak/>
        <w:t xml:space="preserve">Прогноз поступлений доходов в бюджет Петрозаводского городского округа от реализации </w:t>
      </w:r>
      <w:r w:rsidR="00D85656">
        <w:rPr>
          <w:sz w:val="24"/>
          <w:szCs w:val="24"/>
        </w:rPr>
        <w:t>10</w:t>
      </w:r>
      <w:r w:rsidR="00812C6C" w:rsidRPr="00DA265F">
        <w:rPr>
          <w:sz w:val="24"/>
          <w:szCs w:val="24"/>
        </w:rPr>
        <w:t xml:space="preserve"> </w:t>
      </w:r>
      <w:r w:rsidRPr="00DA265F">
        <w:rPr>
          <w:sz w:val="24"/>
          <w:szCs w:val="24"/>
        </w:rPr>
        <w:t>муниципальных объектов недвижимого имущества</w:t>
      </w:r>
      <w:r w:rsidR="00812C6C" w:rsidRPr="00DA265F">
        <w:rPr>
          <w:sz w:val="24"/>
          <w:szCs w:val="24"/>
        </w:rPr>
        <w:t>,</w:t>
      </w:r>
      <w:r w:rsidRPr="00DA265F">
        <w:rPr>
          <w:spacing w:val="-10"/>
          <w:sz w:val="24"/>
          <w:szCs w:val="24"/>
        </w:rPr>
        <w:t xml:space="preserve"> </w:t>
      </w:r>
      <w:r w:rsidR="00D85656">
        <w:rPr>
          <w:sz w:val="24"/>
          <w:szCs w:val="24"/>
        </w:rPr>
        <w:t>планируемых к продаже в 2026</w:t>
      </w:r>
      <w:r w:rsidRPr="00DA265F">
        <w:rPr>
          <w:sz w:val="24"/>
          <w:szCs w:val="24"/>
        </w:rPr>
        <w:t xml:space="preserve"> году,</w:t>
      </w:r>
      <w:r w:rsidR="00840EC9">
        <w:rPr>
          <w:sz w:val="24"/>
          <w:szCs w:val="24"/>
        </w:rPr>
        <w:t xml:space="preserve"> указанных в приложении № 1 к Программе приватизации,</w:t>
      </w:r>
      <w:r w:rsidRPr="00DA265F">
        <w:rPr>
          <w:sz w:val="24"/>
          <w:szCs w:val="24"/>
        </w:rPr>
        <w:t xml:space="preserve"> составляет </w:t>
      </w:r>
      <w:r w:rsidR="00D85656" w:rsidRPr="00D85656">
        <w:rPr>
          <w:sz w:val="24"/>
          <w:szCs w:val="24"/>
        </w:rPr>
        <w:t>15 848,98</w:t>
      </w:r>
      <w:r w:rsidR="00812C6C" w:rsidRPr="00DA265F">
        <w:rPr>
          <w:sz w:val="24"/>
          <w:szCs w:val="24"/>
        </w:rPr>
        <w:t xml:space="preserve"> </w:t>
      </w:r>
      <w:r w:rsidRPr="00DA265F">
        <w:rPr>
          <w:sz w:val="24"/>
          <w:szCs w:val="24"/>
        </w:rPr>
        <w:t>тыс. руб.,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недвижимости (нежилым фондо</w:t>
      </w:r>
      <w:r w:rsidR="00D85656">
        <w:rPr>
          <w:sz w:val="24"/>
          <w:szCs w:val="24"/>
        </w:rPr>
        <w:t>м), планируемым к продаже в 2026</w:t>
      </w:r>
      <w:r w:rsidRPr="00DA265F">
        <w:rPr>
          <w:sz w:val="24"/>
          <w:szCs w:val="24"/>
        </w:rPr>
        <w:t xml:space="preserve"> году, </w:t>
      </w:r>
      <w:r w:rsidR="00735AEC">
        <w:rPr>
          <w:sz w:val="24"/>
          <w:szCs w:val="24"/>
        </w:rPr>
        <w:t xml:space="preserve">составляет </w:t>
      </w:r>
      <w:r w:rsidR="00D85656">
        <w:rPr>
          <w:sz w:val="24"/>
          <w:szCs w:val="24"/>
        </w:rPr>
        <w:t>0,00</w:t>
      </w:r>
      <w:r w:rsidR="00735AEC">
        <w:rPr>
          <w:sz w:val="24"/>
          <w:szCs w:val="24"/>
        </w:rPr>
        <w:t xml:space="preserve"> тыс. руб.</w:t>
      </w:r>
    </w:p>
    <w:p w14:paraId="7EE5F0C1" w14:textId="0A2DDB8E" w:rsidR="00707F9B" w:rsidRDefault="00CF4C92" w:rsidP="00707F9B">
      <w:pPr>
        <w:pStyle w:val="ab"/>
        <w:ind w:firstLine="851"/>
        <w:jc w:val="both"/>
        <w:rPr>
          <w:sz w:val="24"/>
          <w:szCs w:val="24"/>
        </w:rPr>
      </w:pPr>
      <w:r w:rsidRPr="00DA265F">
        <w:rPr>
          <w:bCs/>
          <w:spacing w:val="-10"/>
          <w:sz w:val="24"/>
          <w:szCs w:val="24"/>
        </w:rPr>
        <w:t>Прогноз поступлений доходов в бюджет Петрозаводского городского округа от реализации муниципального имуществ</w:t>
      </w:r>
      <w:r w:rsidR="00D85656">
        <w:rPr>
          <w:bCs/>
          <w:spacing w:val="-10"/>
          <w:sz w:val="24"/>
          <w:szCs w:val="24"/>
        </w:rPr>
        <w:t>а, планируемого к продаже в 2027</w:t>
      </w:r>
      <w:r w:rsidRPr="00DA265F">
        <w:rPr>
          <w:bCs/>
          <w:spacing w:val="-10"/>
          <w:sz w:val="24"/>
          <w:szCs w:val="24"/>
        </w:rPr>
        <w:t xml:space="preserve"> году,</w:t>
      </w:r>
      <w:r w:rsidRPr="00DA265F">
        <w:rPr>
          <w:sz w:val="24"/>
          <w:szCs w:val="24"/>
        </w:rPr>
        <w:t xml:space="preserve"> </w:t>
      </w:r>
      <w:r w:rsidR="00107F14" w:rsidRPr="00DA265F">
        <w:rPr>
          <w:bCs/>
          <w:spacing w:val="-10"/>
          <w:sz w:val="24"/>
          <w:szCs w:val="24"/>
        </w:rPr>
        <w:t xml:space="preserve">указанному в приложении № 2 </w:t>
      </w:r>
      <w:r w:rsidRPr="00DA265F">
        <w:rPr>
          <w:bCs/>
          <w:spacing w:val="-10"/>
          <w:sz w:val="24"/>
          <w:szCs w:val="24"/>
        </w:rPr>
        <w:t xml:space="preserve">к Программе приватизации, составляет </w:t>
      </w:r>
      <w:r w:rsidR="00D85656" w:rsidRPr="00D85656">
        <w:rPr>
          <w:sz w:val="24"/>
          <w:szCs w:val="24"/>
        </w:rPr>
        <w:t>498,14</w:t>
      </w:r>
      <w:r w:rsidR="00D85656" w:rsidRPr="0057275C">
        <w:rPr>
          <w:sz w:val="26"/>
          <w:szCs w:val="26"/>
        </w:rPr>
        <w:t xml:space="preserve"> </w:t>
      </w:r>
      <w:r w:rsidRPr="00DA265F">
        <w:rPr>
          <w:bCs/>
          <w:spacing w:val="-10"/>
          <w:sz w:val="24"/>
          <w:szCs w:val="24"/>
        </w:rPr>
        <w:t xml:space="preserve">тыс. руб. 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недвижимости (нежилым фондом), планируемыми к продаже </w:t>
      </w:r>
      <w:r w:rsidR="00D85656">
        <w:rPr>
          <w:bCs/>
          <w:spacing w:val="-10"/>
          <w:sz w:val="24"/>
          <w:szCs w:val="24"/>
        </w:rPr>
        <w:t>в 2027</w:t>
      </w:r>
      <w:r w:rsidR="00107F14" w:rsidRPr="00DA265F">
        <w:rPr>
          <w:bCs/>
          <w:spacing w:val="-10"/>
          <w:sz w:val="24"/>
          <w:szCs w:val="24"/>
        </w:rPr>
        <w:t xml:space="preserve"> году, составляет </w:t>
      </w:r>
      <w:r w:rsidR="00D85656" w:rsidRPr="00D85656">
        <w:rPr>
          <w:sz w:val="24"/>
          <w:szCs w:val="24"/>
        </w:rPr>
        <w:t>2 662,83</w:t>
      </w:r>
      <w:r w:rsidR="001459BA">
        <w:rPr>
          <w:bCs/>
          <w:spacing w:val="-10"/>
          <w:sz w:val="24"/>
          <w:szCs w:val="24"/>
        </w:rPr>
        <w:t xml:space="preserve"> </w:t>
      </w:r>
      <w:r w:rsidR="00FE61C1">
        <w:rPr>
          <w:bCs/>
          <w:spacing w:val="-10"/>
          <w:sz w:val="24"/>
          <w:szCs w:val="24"/>
        </w:rPr>
        <w:t xml:space="preserve">тыс. </w:t>
      </w:r>
      <w:r w:rsidRPr="00DA265F">
        <w:rPr>
          <w:bCs/>
          <w:spacing w:val="-10"/>
          <w:sz w:val="24"/>
          <w:szCs w:val="24"/>
        </w:rPr>
        <w:t>руб.</w:t>
      </w:r>
    </w:p>
    <w:p w14:paraId="565229F4" w14:textId="784F0979" w:rsidR="005D7DCC" w:rsidRDefault="00DA265F" w:rsidP="00DA265F">
      <w:pPr>
        <w:pStyle w:val="ab"/>
        <w:ind w:firstLine="851"/>
        <w:jc w:val="both"/>
        <w:rPr>
          <w:sz w:val="24"/>
          <w:szCs w:val="24"/>
        </w:rPr>
      </w:pPr>
      <w:r w:rsidRPr="00DA265F">
        <w:rPr>
          <w:bCs/>
          <w:spacing w:val="-10"/>
          <w:sz w:val="24"/>
          <w:szCs w:val="24"/>
        </w:rPr>
        <w:t>Прогноз поступлений доходов в бюджет Петрозаводского городского округа от реализации муниципального имуществ</w:t>
      </w:r>
      <w:r w:rsidR="00D85656">
        <w:rPr>
          <w:bCs/>
          <w:spacing w:val="-10"/>
          <w:sz w:val="24"/>
          <w:szCs w:val="24"/>
        </w:rPr>
        <w:t>а, планируемого к продаже в 2028</w:t>
      </w:r>
      <w:r w:rsidRPr="00DA265F">
        <w:rPr>
          <w:bCs/>
          <w:spacing w:val="-10"/>
          <w:sz w:val="24"/>
          <w:szCs w:val="24"/>
        </w:rPr>
        <w:t xml:space="preserve"> году,</w:t>
      </w:r>
      <w:r w:rsidRPr="00DA265F">
        <w:rPr>
          <w:sz w:val="24"/>
          <w:szCs w:val="24"/>
        </w:rPr>
        <w:t xml:space="preserve"> </w:t>
      </w:r>
      <w:r w:rsidRPr="00DA265F">
        <w:rPr>
          <w:bCs/>
          <w:spacing w:val="-10"/>
          <w:sz w:val="24"/>
          <w:szCs w:val="24"/>
        </w:rPr>
        <w:t xml:space="preserve">указанному в приложении № 3 к Программе приватизации, составляет </w:t>
      </w:r>
      <w:r w:rsidR="00D85656" w:rsidRPr="00D85656">
        <w:rPr>
          <w:sz w:val="24"/>
          <w:szCs w:val="24"/>
        </w:rPr>
        <w:t>3 589,84</w:t>
      </w:r>
      <w:r w:rsidRPr="00DA265F">
        <w:rPr>
          <w:bCs/>
          <w:spacing w:val="-10"/>
          <w:sz w:val="24"/>
          <w:szCs w:val="24"/>
        </w:rPr>
        <w:t xml:space="preserve"> тыс. руб. 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недвижимости (нежилым фондом), планируемыми к прод</w:t>
      </w:r>
      <w:r w:rsidR="001459BA">
        <w:rPr>
          <w:bCs/>
          <w:spacing w:val="-10"/>
          <w:sz w:val="24"/>
          <w:szCs w:val="24"/>
        </w:rPr>
        <w:t>аже</w:t>
      </w:r>
      <w:r w:rsidR="00840EC9">
        <w:rPr>
          <w:bCs/>
          <w:spacing w:val="-10"/>
          <w:sz w:val="24"/>
          <w:szCs w:val="24"/>
        </w:rPr>
        <w:t xml:space="preserve"> в 2028</w:t>
      </w:r>
      <w:r w:rsidR="00D85656">
        <w:rPr>
          <w:bCs/>
          <w:spacing w:val="-10"/>
          <w:sz w:val="24"/>
          <w:szCs w:val="24"/>
        </w:rPr>
        <w:t xml:space="preserve"> году, составляет  0,00</w:t>
      </w:r>
      <w:r w:rsidRPr="00DA265F">
        <w:rPr>
          <w:bCs/>
          <w:spacing w:val="-10"/>
          <w:sz w:val="24"/>
          <w:szCs w:val="24"/>
        </w:rPr>
        <w:t xml:space="preserve"> тыс. руб.</w:t>
      </w:r>
      <w:r w:rsidRPr="00DA265F">
        <w:rPr>
          <w:sz w:val="24"/>
          <w:szCs w:val="24"/>
        </w:rPr>
        <w:t xml:space="preserve"> </w:t>
      </w:r>
    </w:p>
    <w:p w14:paraId="0B2B5F12" w14:textId="598BD4BF" w:rsidR="00FE61C1" w:rsidRPr="00DA265F" w:rsidRDefault="00FE61C1" w:rsidP="00FE61C1">
      <w:pPr>
        <w:pStyle w:val="ab"/>
        <w:ind w:firstLine="851"/>
        <w:jc w:val="both"/>
        <w:rPr>
          <w:sz w:val="24"/>
          <w:szCs w:val="24"/>
        </w:rPr>
      </w:pPr>
      <w:r w:rsidRPr="00DA265F">
        <w:rPr>
          <w:sz w:val="24"/>
          <w:szCs w:val="24"/>
        </w:rPr>
        <w:t xml:space="preserve">На </w:t>
      </w:r>
      <w:r w:rsidR="003D375D">
        <w:rPr>
          <w:sz w:val="24"/>
          <w:szCs w:val="24"/>
        </w:rPr>
        <w:t xml:space="preserve">проведение </w:t>
      </w:r>
      <w:r w:rsidR="00B651CC">
        <w:rPr>
          <w:sz w:val="24"/>
          <w:szCs w:val="24"/>
        </w:rPr>
        <w:t>работ, по рыночной оценке,</w:t>
      </w:r>
      <w:r w:rsidRPr="00DA265F">
        <w:rPr>
          <w:sz w:val="24"/>
          <w:szCs w:val="24"/>
        </w:rPr>
        <w:t xml:space="preserve"> в расходной части бюджета </w:t>
      </w:r>
      <w:r>
        <w:rPr>
          <w:sz w:val="24"/>
          <w:szCs w:val="24"/>
        </w:rPr>
        <w:t>в проекте бюджета Петрозаводского городского округа на 2026 и на плановый период 2027 и 2028</w:t>
      </w:r>
      <w:r w:rsidRPr="0041240C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 расходы на проведение оценки планируются в размере 254,0 тыс. руб. </w:t>
      </w:r>
      <w:r w:rsidR="00B651CC">
        <w:rPr>
          <w:sz w:val="24"/>
          <w:szCs w:val="24"/>
        </w:rPr>
        <w:t>Из них на проведение оценки объектов муниципального имущества, включенных в Программу приватизации на 2026 и на плановый период 2027 и 2028</w:t>
      </w:r>
      <w:r w:rsidR="00B651CC" w:rsidRPr="0041240C">
        <w:rPr>
          <w:sz w:val="24"/>
          <w:szCs w:val="24"/>
        </w:rPr>
        <w:t xml:space="preserve"> годов</w:t>
      </w:r>
      <w:r w:rsidR="00B651CC">
        <w:rPr>
          <w:sz w:val="24"/>
          <w:szCs w:val="24"/>
        </w:rPr>
        <w:t>, планируются расходы в размере 91,0 тыс. руб.</w:t>
      </w:r>
    </w:p>
    <w:p w14:paraId="292049A3" w14:textId="77777777" w:rsidR="00DC6A80" w:rsidRPr="00DA265F" w:rsidRDefault="00DC6A80" w:rsidP="00DA265F">
      <w:pPr>
        <w:pStyle w:val="ab"/>
        <w:ind w:firstLine="851"/>
        <w:jc w:val="both"/>
        <w:rPr>
          <w:sz w:val="24"/>
          <w:szCs w:val="24"/>
        </w:rPr>
      </w:pPr>
      <w:r w:rsidRPr="00DA265F">
        <w:rPr>
          <w:sz w:val="24"/>
          <w:szCs w:val="24"/>
        </w:rPr>
        <w:t xml:space="preserve">В течение действия </w:t>
      </w:r>
      <w:r w:rsidR="00CA0EBC" w:rsidRPr="00DA265F">
        <w:rPr>
          <w:sz w:val="24"/>
          <w:szCs w:val="24"/>
        </w:rPr>
        <w:t>Программы приватизации</w:t>
      </w:r>
      <w:r w:rsidRPr="00DA265F">
        <w:rPr>
          <w:sz w:val="24"/>
          <w:szCs w:val="24"/>
        </w:rPr>
        <w:t xml:space="preserve"> </w:t>
      </w:r>
      <w:r w:rsidR="00CA0EBC" w:rsidRPr="00DA265F">
        <w:rPr>
          <w:sz w:val="24"/>
          <w:szCs w:val="24"/>
        </w:rPr>
        <w:t>в перечень муниципального имуще</w:t>
      </w:r>
      <w:r w:rsidRPr="00DA265F">
        <w:rPr>
          <w:sz w:val="24"/>
          <w:szCs w:val="24"/>
        </w:rPr>
        <w:t>ства, пл</w:t>
      </w:r>
      <w:r w:rsidR="00CA0EBC" w:rsidRPr="00DA265F">
        <w:rPr>
          <w:sz w:val="24"/>
          <w:szCs w:val="24"/>
        </w:rPr>
        <w:t>анируемого к приватизации в 202</w:t>
      </w:r>
      <w:r w:rsidR="00D85656">
        <w:rPr>
          <w:sz w:val="24"/>
          <w:szCs w:val="24"/>
        </w:rPr>
        <w:t>6</w:t>
      </w:r>
      <w:r w:rsidR="00CA0EBC" w:rsidRPr="00DA265F">
        <w:rPr>
          <w:sz w:val="24"/>
          <w:szCs w:val="24"/>
        </w:rPr>
        <w:t>-202</w:t>
      </w:r>
      <w:r w:rsidR="00D85656">
        <w:rPr>
          <w:sz w:val="24"/>
          <w:szCs w:val="24"/>
        </w:rPr>
        <w:t>8</w:t>
      </w:r>
      <w:r w:rsidRPr="00DA265F">
        <w:rPr>
          <w:sz w:val="24"/>
          <w:szCs w:val="24"/>
        </w:rPr>
        <w:t xml:space="preserve"> годах, могут вноситься изменения на основании решений </w:t>
      </w:r>
      <w:r w:rsidR="00CA0EBC" w:rsidRPr="00DA265F">
        <w:rPr>
          <w:sz w:val="24"/>
          <w:szCs w:val="24"/>
        </w:rPr>
        <w:t>Петрозаводского городского Совета.</w:t>
      </w:r>
    </w:p>
    <w:p w14:paraId="56B5BD71" w14:textId="77777777" w:rsidR="00893956" w:rsidRPr="0041240C" w:rsidRDefault="00893956" w:rsidP="0041240C">
      <w:pPr>
        <w:pStyle w:val="ab"/>
        <w:ind w:firstLine="851"/>
        <w:jc w:val="both"/>
        <w:rPr>
          <w:sz w:val="24"/>
          <w:szCs w:val="24"/>
        </w:rPr>
      </w:pPr>
    </w:p>
    <w:p w14:paraId="15317FFB" w14:textId="123AB0A8" w:rsidR="00A165E7" w:rsidRDefault="00A165E7" w:rsidP="00057181">
      <w:pPr>
        <w:pStyle w:val="ab"/>
        <w:jc w:val="both"/>
        <w:rPr>
          <w:sz w:val="26"/>
          <w:szCs w:val="26"/>
        </w:rPr>
      </w:pPr>
    </w:p>
    <w:p w14:paraId="56BC5FBD" w14:textId="77777777" w:rsidR="007C4ECA" w:rsidRPr="003555EB" w:rsidRDefault="007C4ECA" w:rsidP="007C4ECA">
      <w:pPr>
        <w:pStyle w:val="ab"/>
        <w:jc w:val="both"/>
        <w:rPr>
          <w:sz w:val="24"/>
          <w:szCs w:val="24"/>
        </w:rPr>
      </w:pPr>
      <w:r w:rsidRPr="003555EB">
        <w:rPr>
          <w:sz w:val="24"/>
          <w:szCs w:val="24"/>
        </w:rPr>
        <w:t xml:space="preserve">Заместитель председателя комитета </w:t>
      </w:r>
    </w:p>
    <w:p w14:paraId="13B1B0B3" w14:textId="77777777" w:rsidR="007C4ECA" w:rsidRPr="003555EB" w:rsidRDefault="007C4ECA" w:rsidP="007C4ECA">
      <w:pPr>
        <w:pStyle w:val="ab"/>
        <w:jc w:val="both"/>
        <w:rPr>
          <w:sz w:val="24"/>
          <w:szCs w:val="24"/>
        </w:rPr>
      </w:pPr>
      <w:r w:rsidRPr="003555EB">
        <w:rPr>
          <w:sz w:val="24"/>
          <w:szCs w:val="24"/>
        </w:rPr>
        <w:t xml:space="preserve">градостроительства и экономического </w:t>
      </w:r>
    </w:p>
    <w:p w14:paraId="22D4911B" w14:textId="77777777" w:rsidR="007C4ECA" w:rsidRPr="003555EB" w:rsidRDefault="007C4ECA" w:rsidP="007C4ECA">
      <w:pPr>
        <w:pStyle w:val="ab"/>
        <w:jc w:val="both"/>
        <w:rPr>
          <w:sz w:val="24"/>
          <w:szCs w:val="24"/>
        </w:rPr>
      </w:pPr>
      <w:r w:rsidRPr="003555EB">
        <w:rPr>
          <w:sz w:val="24"/>
          <w:szCs w:val="24"/>
        </w:rPr>
        <w:t xml:space="preserve">развития – начальник управления </w:t>
      </w:r>
    </w:p>
    <w:p w14:paraId="7097DD2B" w14:textId="33EC0C6A" w:rsidR="00760DAB" w:rsidRPr="003555EB" w:rsidRDefault="007C4ECA" w:rsidP="007C4ECA">
      <w:pPr>
        <w:pStyle w:val="ab"/>
        <w:jc w:val="both"/>
        <w:rPr>
          <w:sz w:val="24"/>
          <w:szCs w:val="24"/>
        </w:rPr>
      </w:pPr>
      <w:r w:rsidRPr="003555EB">
        <w:rPr>
          <w:sz w:val="24"/>
          <w:szCs w:val="24"/>
        </w:rPr>
        <w:t>архитектуры и градостроительства</w:t>
      </w:r>
      <w:r w:rsidRPr="003555EB">
        <w:rPr>
          <w:sz w:val="24"/>
          <w:szCs w:val="24"/>
        </w:rPr>
        <w:tab/>
      </w:r>
      <w:r w:rsidRPr="003555EB">
        <w:rPr>
          <w:sz w:val="24"/>
          <w:szCs w:val="24"/>
        </w:rPr>
        <w:tab/>
        <w:t xml:space="preserve">                                          </w:t>
      </w:r>
      <w:r w:rsidR="003555EB">
        <w:rPr>
          <w:sz w:val="24"/>
          <w:szCs w:val="24"/>
        </w:rPr>
        <w:t xml:space="preserve">      </w:t>
      </w:r>
      <w:bookmarkStart w:id="0" w:name="_GoBack"/>
      <w:bookmarkEnd w:id="0"/>
      <w:r w:rsidRPr="003555EB">
        <w:rPr>
          <w:sz w:val="24"/>
          <w:szCs w:val="24"/>
        </w:rPr>
        <w:t xml:space="preserve">А.Б. </w:t>
      </w:r>
      <w:proofErr w:type="spellStart"/>
      <w:r w:rsidRPr="003555EB">
        <w:rPr>
          <w:sz w:val="24"/>
          <w:szCs w:val="24"/>
        </w:rPr>
        <w:t>Мясникова</w:t>
      </w:r>
      <w:proofErr w:type="spellEnd"/>
    </w:p>
    <w:p w14:paraId="43D6F77E" w14:textId="77777777" w:rsidR="00BC26A4" w:rsidRDefault="00BC26A4" w:rsidP="00BC52D4">
      <w:pPr>
        <w:pStyle w:val="ab"/>
        <w:rPr>
          <w:sz w:val="16"/>
          <w:szCs w:val="16"/>
        </w:rPr>
      </w:pPr>
    </w:p>
    <w:sectPr w:rsidR="00BC26A4" w:rsidSect="006D0A68">
      <w:pgSz w:w="11906" w:h="16838"/>
      <w:pgMar w:top="964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EAA60" w14:textId="77777777" w:rsidR="006A4405" w:rsidRDefault="006A4405" w:rsidP="003A1F60">
      <w:pPr>
        <w:spacing w:after="0" w:line="240" w:lineRule="auto"/>
      </w:pPr>
      <w:r>
        <w:separator/>
      </w:r>
    </w:p>
  </w:endnote>
  <w:endnote w:type="continuationSeparator" w:id="0">
    <w:p w14:paraId="06281A83" w14:textId="77777777" w:rsidR="006A4405" w:rsidRDefault="006A4405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1848D" w14:textId="77777777" w:rsidR="006A4405" w:rsidRDefault="006A4405" w:rsidP="003A1F60">
      <w:pPr>
        <w:spacing w:after="0" w:line="240" w:lineRule="auto"/>
      </w:pPr>
      <w:r>
        <w:separator/>
      </w:r>
    </w:p>
  </w:footnote>
  <w:footnote w:type="continuationSeparator" w:id="0">
    <w:p w14:paraId="12B886CF" w14:textId="77777777" w:rsidR="006A4405" w:rsidRDefault="006A4405" w:rsidP="003A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60"/>
    <w:rsid w:val="00004236"/>
    <w:rsid w:val="00011D3D"/>
    <w:rsid w:val="00011F0B"/>
    <w:rsid w:val="0001433F"/>
    <w:rsid w:val="00014BF1"/>
    <w:rsid w:val="00021466"/>
    <w:rsid w:val="00034605"/>
    <w:rsid w:val="00043248"/>
    <w:rsid w:val="00045ADD"/>
    <w:rsid w:val="000465B6"/>
    <w:rsid w:val="00052A61"/>
    <w:rsid w:val="000562DC"/>
    <w:rsid w:val="00057181"/>
    <w:rsid w:val="00061F7F"/>
    <w:rsid w:val="000717F0"/>
    <w:rsid w:val="00073D75"/>
    <w:rsid w:val="000803DA"/>
    <w:rsid w:val="000824DE"/>
    <w:rsid w:val="0008257B"/>
    <w:rsid w:val="000953A6"/>
    <w:rsid w:val="00096099"/>
    <w:rsid w:val="000A35CF"/>
    <w:rsid w:val="000B0297"/>
    <w:rsid w:val="000B1B25"/>
    <w:rsid w:val="000B1D27"/>
    <w:rsid w:val="000B549C"/>
    <w:rsid w:val="000B6A3C"/>
    <w:rsid w:val="000C03A9"/>
    <w:rsid w:val="000C1575"/>
    <w:rsid w:val="000C3C51"/>
    <w:rsid w:val="000C43BD"/>
    <w:rsid w:val="000C730E"/>
    <w:rsid w:val="000D045C"/>
    <w:rsid w:val="000E09ED"/>
    <w:rsid w:val="000F44C0"/>
    <w:rsid w:val="000F5ECE"/>
    <w:rsid w:val="001007AA"/>
    <w:rsid w:val="00101791"/>
    <w:rsid w:val="00101885"/>
    <w:rsid w:val="00107F14"/>
    <w:rsid w:val="00123D8F"/>
    <w:rsid w:val="001263AB"/>
    <w:rsid w:val="001326F2"/>
    <w:rsid w:val="00144ACA"/>
    <w:rsid w:val="001459BA"/>
    <w:rsid w:val="001476C2"/>
    <w:rsid w:val="00163B0C"/>
    <w:rsid w:val="001663A7"/>
    <w:rsid w:val="00167EA2"/>
    <w:rsid w:val="00171966"/>
    <w:rsid w:val="001752B5"/>
    <w:rsid w:val="0018244A"/>
    <w:rsid w:val="00195B17"/>
    <w:rsid w:val="001B1B45"/>
    <w:rsid w:val="001B3A89"/>
    <w:rsid w:val="001B65AB"/>
    <w:rsid w:val="001C1A40"/>
    <w:rsid w:val="001C2541"/>
    <w:rsid w:val="001C7665"/>
    <w:rsid w:val="001D5C17"/>
    <w:rsid w:val="001F18B2"/>
    <w:rsid w:val="001F2193"/>
    <w:rsid w:val="001F2C8B"/>
    <w:rsid w:val="00201778"/>
    <w:rsid w:val="002020FC"/>
    <w:rsid w:val="00222078"/>
    <w:rsid w:val="002336A3"/>
    <w:rsid w:val="00233E5C"/>
    <w:rsid w:val="00243471"/>
    <w:rsid w:val="00244B72"/>
    <w:rsid w:val="00254B72"/>
    <w:rsid w:val="00261C1C"/>
    <w:rsid w:val="00270C5B"/>
    <w:rsid w:val="00275691"/>
    <w:rsid w:val="002865C6"/>
    <w:rsid w:val="002873DC"/>
    <w:rsid w:val="0029133D"/>
    <w:rsid w:val="002960ED"/>
    <w:rsid w:val="0029714C"/>
    <w:rsid w:val="002A0A79"/>
    <w:rsid w:val="002A3626"/>
    <w:rsid w:val="002A6C2C"/>
    <w:rsid w:val="002B08D2"/>
    <w:rsid w:val="002B3AC5"/>
    <w:rsid w:val="002B4306"/>
    <w:rsid w:val="002C4836"/>
    <w:rsid w:val="002C4D40"/>
    <w:rsid w:val="002C5B22"/>
    <w:rsid w:val="002C613E"/>
    <w:rsid w:val="002C6183"/>
    <w:rsid w:val="002C75C7"/>
    <w:rsid w:val="002D48EE"/>
    <w:rsid w:val="002D6AA0"/>
    <w:rsid w:val="002E5E54"/>
    <w:rsid w:val="002E771C"/>
    <w:rsid w:val="002F452B"/>
    <w:rsid w:val="002F6A43"/>
    <w:rsid w:val="002F7A07"/>
    <w:rsid w:val="0030391D"/>
    <w:rsid w:val="003227A5"/>
    <w:rsid w:val="00325752"/>
    <w:rsid w:val="003260B8"/>
    <w:rsid w:val="0033158A"/>
    <w:rsid w:val="0035095F"/>
    <w:rsid w:val="0035215F"/>
    <w:rsid w:val="003555EB"/>
    <w:rsid w:val="0035743D"/>
    <w:rsid w:val="00371878"/>
    <w:rsid w:val="00380914"/>
    <w:rsid w:val="00394BC0"/>
    <w:rsid w:val="003A148D"/>
    <w:rsid w:val="003A1C84"/>
    <w:rsid w:val="003A1F60"/>
    <w:rsid w:val="003A20A2"/>
    <w:rsid w:val="003A7513"/>
    <w:rsid w:val="003B563D"/>
    <w:rsid w:val="003C04A6"/>
    <w:rsid w:val="003C7794"/>
    <w:rsid w:val="003D28FC"/>
    <w:rsid w:val="003D35AA"/>
    <w:rsid w:val="003D375D"/>
    <w:rsid w:val="003E00D5"/>
    <w:rsid w:val="003E2577"/>
    <w:rsid w:val="003E4F36"/>
    <w:rsid w:val="003E69B3"/>
    <w:rsid w:val="003E7CA6"/>
    <w:rsid w:val="00405B39"/>
    <w:rsid w:val="0041240C"/>
    <w:rsid w:val="004140FB"/>
    <w:rsid w:val="00416117"/>
    <w:rsid w:val="00416BF6"/>
    <w:rsid w:val="00421E22"/>
    <w:rsid w:val="004244D5"/>
    <w:rsid w:val="0043261C"/>
    <w:rsid w:val="00432636"/>
    <w:rsid w:val="00432E19"/>
    <w:rsid w:val="0043758C"/>
    <w:rsid w:val="00456D37"/>
    <w:rsid w:val="004608F0"/>
    <w:rsid w:val="00462C5C"/>
    <w:rsid w:val="00464ABF"/>
    <w:rsid w:val="00470023"/>
    <w:rsid w:val="00473862"/>
    <w:rsid w:val="0047507B"/>
    <w:rsid w:val="004828B8"/>
    <w:rsid w:val="00483225"/>
    <w:rsid w:val="0049658E"/>
    <w:rsid w:val="004A194B"/>
    <w:rsid w:val="004A55D7"/>
    <w:rsid w:val="004B2C91"/>
    <w:rsid w:val="004B3A73"/>
    <w:rsid w:val="004B59B7"/>
    <w:rsid w:val="004C79FE"/>
    <w:rsid w:val="004C7CF4"/>
    <w:rsid w:val="004E573E"/>
    <w:rsid w:val="004F342C"/>
    <w:rsid w:val="004F68F3"/>
    <w:rsid w:val="00503C4B"/>
    <w:rsid w:val="0050546E"/>
    <w:rsid w:val="0050629F"/>
    <w:rsid w:val="0051125E"/>
    <w:rsid w:val="00512470"/>
    <w:rsid w:val="00515DEF"/>
    <w:rsid w:val="00516D63"/>
    <w:rsid w:val="005341E5"/>
    <w:rsid w:val="0053517A"/>
    <w:rsid w:val="005366A3"/>
    <w:rsid w:val="00560CCE"/>
    <w:rsid w:val="00561589"/>
    <w:rsid w:val="00561918"/>
    <w:rsid w:val="00561E1F"/>
    <w:rsid w:val="00564754"/>
    <w:rsid w:val="00566F36"/>
    <w:rsid w:val="005704FC"/>
    <w:rsid w:val="00574A2A"/>
    <w:rsid w:val="00592C55"/>
    <w:rsid w:val="00596B0F"/>
    <w:rsid w:val="005A0C03"/>
    <w:rsid w:val="005A4F44"/>
    <w:rsid w:val="005B0759"/>
    <w:rsid w:val="005B3DB5"/>
    <w:rsid w:val="005B57AB"/>
    <w:rsid w:val="005B639E"/>
    <w:rsid w:val="005C000D"/>
    <w:rsid w:val="005C2A49"/>
    <w:rsid w:val="005C6BE2"/>
    <w:rsid w:val="005D264E"/>
    <w:rsid w:val="005D7DCC"/>
    <w:rsid w:val="005E1398"/>
    <w:rsid w:val="005F015D"/>
    <w:rsid w:val="006022C3"/>
    <w:rsid w:val="0060394B"/>
    <w:rsid w:val="0063159D"/>
    <w:rsid w:val="00641644"/>
    <w:rsid w:val="00641B1D"/>
    <w:rsid w:val="0064290F"/>
    <w:rsid w:val="006447AC"/>
    <w:rsid w:val="00650E05"/>
    <w:rsid w:val="00651F23"/>
    <w:rsid w:val="00653CDD"/>
    <w:rsid w:val="006550BA"/>
    <w:rsid w:val="00657BAB"/>
    <w:rsid w:val="0066619D"/>
    <w:rsid w:val="00680FE7"/>
    <w:rsid w:val="00681EFD"/>
    <w:rsid w:val="00685E95"/>
    <w:rsid w:val="006932F2"/>
    <w:rsid w:val="00694E77"/>
    <w:rsid w:val="006A03F0"/>
    <w:rsid w:val="006A4405"/>
    <w:rsid w:val="006A6851"/>
    <w:rsid w:val="006A75F4"/>
    <w:rsid w:val="006B0A0A"/>
    <w:rsid w:val="006B239A"/>
    <w:rsid w:val="006B269C"/>
    <w:rsid w:val="006B77FE"/>
    <w:rsid w:val="006C21A4"/>
    <w:rsid w:val="006D0A68"/>
    <w:rsid w:val="006D569E"/>
    <w:rsid w:val="006E0D17"/>
    <w:rsid w:val="006E579F"/>
    <w:rsid w:val="006F5353"/>
    <w:rsid w:val="00700631"/>
    <w:rsid w:val="00703930"/>
    <w:rsid w:val="0070412B"/>
    <w:rsid w:val="00707F9B"/>
    <w:rsid w:val="00726263"/>
    <w:rsid w:val="00730A50"/>
    <w:rsid w:val="007314CB"/>
    <w:rsid w:val="007339B4"/>
    <w:rsid w:val="00735AEC"/>
    <w:rsid w:val="00740EB8"/>
    <w:rsid w:val="007415FC"/>
    <w:rsid w:val="00744E11"/>
    <w:rsid w:val="00745975"/>
    <w:rsid w:val="00760DAB"/>
    <w:rsid w:val="007617A7"/>
    <w:rsid w:val="00764E74"/>
    <w:rsid w:val="00771178"/>
    <w:rsid w:val="00771198"/>
    <w:rsid w:val="0078049A"/>
    <w:rsid w:val="00783EA5"/>
    <w:rsid w:val="00785957"/>
    <w:rsid w:val="00792F3A"/>
    <w:rsid w:val="00795BCE"/>
    <w:rsid w:val="007B537E"/>
    <w:rsid w:val="007C0A81"/>
    <w:rsid w:val="007C4ECA"/>
    <w:rsid w:val="007D0B52"/>
    <w:rsid w:val="007D1512"/>
    <w:rsid w:val="007D7B84"/>
    <w:rsid w:val="007E4A32"/>
    <w:rsid w:val="007E75D0"/>
    <w:rsid w:val="00810DAE"/>
    <w:rsid w:val="00812C6C"/>
    <w:rsid w:val="00822C9C"/>
    <w:rsid w:val="00832393"/>
    <w:rsid w:val="00840EC9"/>
    <w:rsid w:val="008424D8"/>
    <w:rsid w:val="008566D9"/>
    <w:rsid w:val="00862ED3"/>
    <w:rsid w:val="00864DBC"/>
    <w:rsid w:val="00865B1D"/>
    <w:rsid w:val="00865E36"/>
    <w:rsid w:val="0087213B"/>
    <w:rsid w:val="00873C0B"/>
    <w:rsid w:val="008827E2"/>
    <w:rsid w:val="008875E9"/>
    <w:rsid w:val="00893956"/>
    <w:rsid w:val="008A38DD"/>
    <w:rsid w:val="008A7F24"/>
    <w:rsid w:val="008B0E9D"/>
    <w:rsid w:val="008B54FD"/>
    <w:rsid w:val="008B59D3"/>
    <w:rsid w:val="008D21C1"/>
    <w:rsid w:val="008D3089"/>
    <w:rsid w:val="008E34AE"/>
    <w:rsid w:val="008E3E18"/>
    <w:rsid w:val="008E4496"/>
    <w:rsid w:val="008E48AB"/>
    <w:rsid w:val="008E5113"/>
    <w:rsid w:val="008F1825"/>
    <w:rsid w:val="008F6B29"/>
    <w:rsid w:val="00905C01"/>
    <w:rsid w:val="00915F61"/>
    <w:rsid w:val="009240BF"/>
    <w:rsid w:val="00924F23"/>
    <w:rsid w:val="00927F38"/>
    <w:rsid w:val="00930565"/>
    <w:rsid w:val="00937990"/>
    <w:rsid w:val="00956607"/>
    <w:rsid w:val="00962F5A"/>
    <w:rsid w:val="0098199F"/>
    <w:rsid w:val="00984D35"/>
    <w:rsid w:val="00990323"/>
    <w:rsid w:val="009A0D6A"/>
    <w:rsid w:val="009A537B"/>
    <w:rsid w:val="009B3A9D"/>
    <w:rsid w:val="009B4D37"/>
    <w:rsid w:val="009C2279"/>
    <w:rsid w:val="009C24BF"/>
    <w:rsid w:val="009D2449"/>
    <w:rsid w:val="009E3415"/>
    <w:rsid w:val="009F370F"/>
    <w:rsid w:val="009F6CD9"/>
    <w:rsid w:val="00A01B36"/>
    <w:rsid w:val="00A05975"/>
    <w:rsid w:val="00A06446"/>
    <w:rsid w:val="00A12A59"/>
    <w:rsid w:val="00A165E7"/>
    <w:rsid w:val="00A3658F"/>
    <w:rsid w:val="00A45FA4"/>
    <w:rsid w:val="00A46D60"/>
    <w:rsid w:val="00A51E2C"/>
    <w:rsid w:val="00A5578D"/>
    <w:rsid w:val="00A61812"/>
    <w:rsid w:val="00A63A9D"/>
    <w:rsid w:val="00A6447C"/>
    <w:rsid w:val="00A66645"/>
    <w:rsid w:val="00A77DB6"/>
    <w:rsid w:val="00A90191"/>
    <w:rsid w:val="00A91DCD"/>
    <w:rsid w:val="00A9286B"/>
    <w:rsid w:val="00A94AF5"/>
    <w:rsid w:val="00AA4533"/>
    <w:rsid w:val="00AB115D"/>
    <w:rsid w:val="00AC0742"/>
    <w:rsid w:val="00AC6D25"/>
    <w:rsid w:val="00AD10D3"/>
    <w:rsid w:val="00AD7636"/>
    <w:rsid w:val="00AD77D3"/>
    <w:rsid w:val="00AE32C8"/>
    <w:rsid w:val="00AF0281"/>
    <w:rsid w:val="00AF1D2C"/>
    <w:rsid w:val="00B10C6A"/>
    <w:rsid w:val="00B1211B"/>
    <w:rsid w:val="00B14E82"/>
    <w:rsid w:val="00B1681B"/>
    <w:rsid w:val="00B222DF"/>
    <w:rsid w:val="00B23E1D"/>
    <w:rsid w:val="00B323CC"/>
    <w:rsid w:val="00B36F8F"/>
    <w:rsid w:val="00B400FF"/>
    <w:rsid w:val="00B444D0"/>
    <w:rsid w:val="00B47D5E"/>
    <w:rsid w:val="00B53873"/>
    <w:rsid w:val="00B62AC5"/>
    <w:rsid w:val="00B649A6"/>
    <w:rsid w:val="00B64CFE"/>
    <w:rsid w:val="00B64F5C"/>
    <w:rsid w:val="00B651CC"/>
    <w:rsid w:val="00B65532"/>
    <w:rsid w:val="00B75D73"/>
    <w:rsid w:val="00B76961"/>
    <w:rsid w:val="00B8065B"/>
    <w:rsid w:val="00B84C24"/>
    <w:rsid w:val="00BA1150"/>
    <w:rsid w:val="00BA1562"/>
    <w:rsid w:val="00BA5733"/>
    <w:rsid w:val="00BA768C"/>
    <w:rsid w:val="00BA79C9"/>
    <w:rsid w:val="00BC10AB"/>
    <w:rsid w:val="00BC26A4"/>
    <w:rsid w:val="00BC52D4"/>
    <w:rsid w:val="00BC56AC"/>
    <w:rsid w:val="00BD7138"/>
    <w:rsid w:val="00BE4E22"/>
    <w:rsid w:val="00BF33AB"/>
    <w:rsid w:val="00C00E1B"/>
    <w:rsid w:val="00C10AA4"/>
    <w:rsid w:val="00C142A9"/>
    <w:rsid w:val="00C14E2C"/>
    <w:rsid w:val="00C1596F"/>
    <w:rsid w:val="00C15990"/>
    <w:rsid w:val="00C17785"/>
    <w:rsid w:val="00C223A4"/>
    <w:rsid w:val="00C227A8"/>
    <w:rsid w:val="00C24F8C"/>
    <w:rsid w:val="00C31FE1"/>
    <w:rsid w:val="00C342F4"/>
    <w:rsid w:val="00C347BF"/>
    <w:rsid w:val="00C41F14"/>
    <w:rsid w:val="00C4352B"/>
    <w:rsid w:val="00C471BB"/>
    <w:rsid w:val="00C47C84"/>
    <w:rsid w:val="00C50484"/>
    <w:rsid w:val="00C50981"/>
    <w:rsid w:val="00C537E7"/>
    <w:rsid w:val="00C61339"/>
    <w:rsid w:val="00C64D2F"/>
    <w:rsid w:val="00C65322"/>
    <w:rsid w:val="00C670DA"/>
    <w:rsid w:val="00C7274F"/>
    <w:rsid w:val="00C77ABB"/>
    <w:rsid w:val="00C86B3E"/>
    <w:rsid w:val="00C922B4"/>
    <w:rsid w:val="00C938E8"/>
    <w:rsid w:val="00CA0EBC"/>
    <w:rsid w:val="00CD327F"/>
    <w:rsid w:val="00CD52DA"/>
    <w:rsid w:val="00CD7154"/>
    <w:rsid w:val="00CE5FE5"/>
    <w:rsid w:val="00CF4C92"/>
    <w:rsid w:val="00D00040"/>
    <w:rsid w:val="00D0241B"/>
    <w:rsid w:val="00D03C48"/>
    <w:rsid w:val="00D044FB"/>
    <w:rsid w:val="00D051E0"/>
    <w:rsid w:val="00D10869"/>
    <w:rsid w:val="00D24376"/>
    <w:rsid w:val="00D302DB"/>
    <w:rsid w:val="00D336E4"/>
    <w:rsid w:val="00D527CF"/>
    <w:rsid w:val="00D541B4"/>
    <w:rsid w:val="00D60517"/>
    <w:rsid w:val="00D61872"/>
    <w:rsid w:val="00D62764"/>
    <w:rsid w:val="00D85446"/>
    <w:rsid w:val="00D85656"/>
    <w:rsid w:val="00D90046"/>
    <w:rsid w:val="00DA265F"/>
    <w:rsid w:val="00DA347A"/>
    <w:rsid w:val="00DB5CAC"/>
    <w:rsid w:val="00DC1D1C"/>
    <w:rsid w:val="00DC1DA0"/>
    <w:rsid w:val="00DC6A80"/>
    <w:rsid w:val="00DC722F"/>
    <w:rsid w:val="00DD01DA"/>
    <w:rsid w:val="00DD1030"/>
    <w:rsid w:val="00DD6078"/>
    <w:rsid w:val="00DD710E"/>
    <w:rsid w:val="00DE3B54"/>
    <w:rsid w:val="00DF76E2"/>
    <w:rsid w:val="00E0024F"/>
    <w:rsid w:val="00E051A3"/>
    <w:rsid w:val="00E12A80"/>
    <w:rsid w:val="00E16231"/>
    <w:rsid w:val="00E20B2B"/>
    <w:rsid w:val="00E33E7D"/>
    <w:rsid w:val="00E40496"/>
    <w:rsid w:val="00E417C4"/>
    <w:rsid w:val="00E52639"/>
    <w:rsid w:val="00E56EE8"/>
    <w:rsid w:val="00E91C09"/>
    <w:rsid w:val="00E9557C"/>
    <w:rsid w:val="00EA2F2D"/>
    <w:rsid w:val="00EB7A04"/>
    <w:rsid w:val="00EC4B8B"/>
    <w:rsid w:val="00EC5A85"/>
    <w:rsid w:val="00EC6442"/>
    <w:rsid w:val="00ED698D"/>
    <w:rsid w:val="00EE7A2B"/>
    <w:rsid w:val="00EF11F9"/>
    <w:rsid w:val="00EF2CA4"/>
    <w:rsid w:val="00EF7FA0"/>
    <w:rsid w:val="00F00655"/>
    <w:rsid w:val="00F01F88"/>
    <w:rsid w:val="00F16607"/>
    <w:rsid w:val="00F36905"/>
    <w:rsid w:val="00F502F7"/>
    <w:rsid w:val="00F53C22"/>
    <w:rsid w:val="00F75B96"/>
    <w:rsid w:val="00F856EA"/>
    <w:rsid w:val="00F904AE"/>
    <w:rsid w:val="00F91B3B"/>
    <w:rsid w:val="00F96488"/>
    <w:rsid w:val="00F97B29"/>
    <w:rsid w:val="00FA26F2"/>
    <w:rsid w:val="00FA3098"/>
    <w:rsid w:val="00FA4727"/>
    <w:rsid w:val="00FA483D"/>
    <w:rsid w:val="00FB2684"/>
    <w:rsid w:val="00FB5A59"/>
    <w:rsid w:val="00FB727E"/>
    <w:rsid w:val="00FB73F0"/>
    <w:rsid w:val="00FC4918"/>
    <w:rsid w:val="00FC5DBF"/>
    <w:rsid w:val="00FC79AF"/>
    <w:rsid w:val="00FE4F38"/>
    <w:rsid w:val="00FE61C1"/>
    <w:rsid w:val="00FF528F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04D"/>
  <w15:docId w15:val="{7840DBA2-9796-4101-A127-C62CD599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Plain Text"/>
    <w:basedOn w:val="a"/>
    <w:link w:val="aa"/>
    <w:rsid w:val="007339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339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C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70C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27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04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D04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6DA0-611F-4748-95AB-65903114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Полякова Алена</cp:lastModifiedBy>
  <cp:revision>14</cp:revision>
  <cp:lastPrinted>2025-10-24T07:44:00Z</cp:lastPrinted>
  <dcterms:created xsi:type="dcterms:W3CDTF">2024-09-13T13:40:00Z</dcterms:created>
  <dcterms:modified xsi:type="dcterms:W3CDTF">2025-10-24T07:46:00Z</dcterms:modified>
</cp:coreProperties>
</file>