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b w:val="0"/>
          <w:bCs w:val="0"/>
          <w:color w:val="auto"/>
          <w:kern w:val="0"/>
          <w:sz w:val="22"/>
          <w:szCs w:val="22"/>
        </w:rPr>
        <w:id w:val="-818888554"/>
        <w:docPartObj>
          <w:docPartGallery w:val="Table of Contents"/>
          <w:docPartUnique/>
        </w:docPartObj>
      </w:sdtPr>
      <w:sdtContent>
        <w:p w:rsidR="00BF3985" w:rsidRPr="003463E3" w:rsidRDefault="00BF3985">
          <w:pPr>
            <w:pStyle w:val="aa"/>
            <w:rPr>
              <w:rFonts w:ascii="Times New Roman" w:hAnsi="Times New Roman"/>
              <w:color w:val="auto"/>
              <w:sz w:val="26"/>
              <w:szCs w:val="26"/>
            </w:rPr>
          </w:pPr>
          <w:r w:rsidRPr="003463E3">
            <w:rPr>
              <w:rFonts w:ascii="Times New Roman" w:hAnsi="Times New Roman"/>
              <w:color w:val="auto"/>
              <w:sz w:val="26"/>
              <w:szCs w:val="26"/>
            </w:rPr>
            <w:t>Оглавление</w:t>
          </w:r>
        </w:p>
        <w:p w:rsidR="00BF3985" w:rsidRPr="003463E3" w:rsidRDefault="00BF3985">
          <w:pPr>
            <w:pStyle w:val="12"/>
            <w:tabs>
              <w:tab w:val="right" w:leader="dot" w:pos="9344"/>
            </w:tabs>
            <w:rPr>
              <w:rFonts w:ascii="Times New Roman" w:eastAsiaTheme="minorEastAsia" w:hAnsi="Times New Roman" w:cs="Times New Roman"/>
              <w:b/>
              <w:noProof/>
              <w:sz w:val="26"/>
              <w:szCs w:val="26"/>
              <w:lang w:eastAsia="ru-RU"/>
            </w:rPr>
          </w:pPr>
          <w:r w:rsidRPr="003463E3">
            <w:rPr>
              <w:rFonts w:ascii="Times New Roman" w:hAnsi="Times New Roman" w:cs="Times New Roman"/>
              <w:sz w:val="26"/>
              <w:szCs w:val="26"/>
            </w:rPr>
            <w:fldChar w:fldCharType="begin"/>
          </w:r>
          <w:r w:rsidRPr="003463E3">
            <w:rPr>
              <w:rFonts w:ascii="Times New Roman" w:hAnsi="Times New Roman" w:cs="Times New Roman"/>
              <w:sz w:val="26"/>
              <w:szCs w:val="26"/>
            </w:rPr>
            <w:instrText xml:space="preserve"> TOC \o "1-3" \h \z \u </w:instrText>
          </w:r>
          <w:r w:rsidRPr="003463E3">
            <w:rPr>
              <w:rFonts w:ascii="Times New Roman" w:hAnsi="Times New Roman" w:cs="Times New Roman"/>
              <w:sz w:val="26"/>
              <w:szCs w:val="26"/>
            </w:rPr>
            <w:fldChar w:fldCharType="separate"/>
          </w:r>
          <w:hyperlink w:anchor="_Toc214630320" w:history="1">
            <w:r w:rsidRPr="003463E3">
              <w:rPr>
                <w:rStyle w:val="a5"/>
                <w:rFonts w:ascii="Times New Roman" w:hAnsi="Times New Roman" w:cs="Times New Roman"/>
                <w:b/>
                <w:noProof/>
                <w:sz w:val="26"/>
                <w:szCs w:val="26"/>
              </w:rPr>
              <w:t>Вводная часть, общие положения</w:t>
            </w:r>
            <w:r w:rsidRPr="003463E3">
              <w:rPr>
                <w:rFonts w:ascii="Times New Roman" w:hAnsi="Times New Roman" w:cs="Times New Roman"/>
                <w:b/>
                <w:noProof/>
                <w:webHidden/>
                <w:sz w:val="26"/>
                <w:szCs w:val="26"/>
              </w:rPr>
              <w:tab/>
            </w:r>
            <w:r w:rsidRPr="003463E3">
              <w:rPr>
                <w:rFonts w:ascii="Times New Roman" w:hAnsi="Times New Roman" w:cs="Times New Roman"/>
                <w:b/>
                <w:noProof/>
                <w:webHidden/>
                <w:sz w:val="26"/>
                <w:szCs w:val="26"/>
              </w:rPr>
              <w:fldChar w:fldCharType="begin"/>
            </w:r>
            <w:r w:rsidRPr="003463E3">
              <w:rPr>
                <w:rFonts w:ascii="Times New Roman" w:hAnsi="Times New Roman" w:cs="Times New Roman"/>
                <w:b/>
                <w:noProof/>
                <w:webHidden/>
                <w:sz w:val="26"/>
                <w:szCs w:val="26"/>
              </w:rPr>
              <w:instrText xml:space="preserve"> PAGEREF _Toc214630320 \h </w:instrText>
            </w:r>
            <w:r w:rsidRPr="003463E3">
              <w:rPr>
                <w:rFonts w:ascii="Times New Roman" w:hAnsi="Times New Roman" w:cs="Times New Roman"/>
                <w:b/>
                <w:noProof/>
                <w:webHidden/>
                <w:sz w:val="26"/>
                <w:szCs w:val="26"/>
              </w:rPr>
            </w:r>
            <w:r w:rsidRPr="003463E3">
              <w:rPr>
                <w:rFonts w:ascii="Times New Roman" w:hAnsi="Times New Roman" w:cs="Times New Roman"/>
                <w:b/>
                <w:noProof/>
                <w:webHidden/>
                <w:sz w:val="26"/>
                <w:szCs w:val="26"/>
              </w:rPr>
              <w:fldChar w:fldCharType="separate"/>
            </w:r>
            <w:r w:rsidR="009C1E2A" w:rsidRPr="003463E3">
              <w:rPr>
                <w:rFonts w:ascii="Times New Roman" w:hAnsi="Times New Roman" w:cs="Times New Roman"/>
                <w:b/>
                <w:noProof/>
                <w:webHidden/>
                <w:sz w:val="26"/>
                <w:szCs w:val="26"/>
              </w:rPr>
              <w:t>2</w:t>
            </w:r>
            <w:r w:rsidRPr="003463E3">
              <w:rPr>
                <w:rFonts w:ascii="Times New Roman" w:hAnsi="Times New Roman" w:cs="Times New Roman"/>
                <w:b/>
                <w:noProof/>
                <w:webHidden/>
                <w:sz w:val="26"/>
                <w:szCs w:val="26"/>
              </w:rPr>
              <w:fldChar w:fldCharType="end"/>
            </w:r>
          </w:hyperlink>
        </w:p>
        <w:p w:rsidR="00BF3985" w:rsidRPr="003463E3" w:rsidRDefault="004C3159">
          <w:pPr>
            <w:pStyle w:val="12"/>
            <w:tabs>
              <w:tab w:val="right" w:leader="dot" w:pos="9344"/>
            </w:tabs>
            <w:rPr>
              <w:rFonts w:ascii="Times New Roman" w:eastAsiaTheme="minorEastAsia" w:hAnsi="Times New Roman" w:cs="Times New Roman"/>
              <w:b/>
              <w:noProof/>
              <w:sz w:val="26"/>
              <w:szCs w:val="26"/>
              <w:lang w:eastAsia="ru-RU"/>
            </w:rPr>
          </w:pPr>
          <w:hyperlink w:anchor="_Toc214630321" w:history="1">
            <w:r w:rsidR="00BF3985" w:rsidRPr="003463E3">
              <w:rPr>
                <w:rStyle w:val="a5"/>
                <w:rFonts w:ascii="Times New Roman" w:hAnsi="Times New Roman" w:cs="Times New Roman"/>
                <w:b/>
                <w:noProof/>
                <w:sz w:val="26"/>
                <w:szCs w:val="26"/>
                <w:lang w:val="en-US"/>
              </w:rPr>
              <w:t>I</w:t>
            </w:r>
            <w:r w:rsidR="00BF3985" w:rsidRPr="003463E3">
              <w:rPr>
                <w:rStyle w:val="a5"/>
                <w:rFonts w:ascii="Times New Roman" w:hAnsi="Times New Roman" w:cs="Times New Roman"/>
                <w:b/>
                <w:noProof/>
                <w:sz w:val="26"/>
                <w:szCs w:val="26"/>
              </w:rPr>
              <w:t>. Анализ социально-экономического положения</w:t>
            </w:r>
          </w:hyperlink>
          <w:r w:rsidR="00BF3985" w:rsidRPr="003463E3">
            <w:rPr>
              <w:rStyle w:val="a5"/>
              <w:rFonts w:ascii="Times New Roman" w:hAnsi="Times New Roman" w:cs="Times New Roman"/>
              <w:b/>
              <w:noProof/>
              <w:sz w:val="26"/>
              <w:szCs w:val="26"/>
            </w:rPr>
            <w:t xml:space="preserve"> </w:t>
          </w:r>
          <w:hyperlink w:anchor="_Toc214630322" w:history="1">
            <w:r w:rsidR="00BF3985" w:rsidRPr="003463E3">
              <w:rPr>
                <w:rStyle w:val="a5"/>
                <w:rFonts w:ascii="Times New Roman" w:hAnsi="Times New Roman" w:cs="Times New Roman"/>
                <w:b/>
                <w:noProof/>
                <w:sz w:val="26"/>
                <w:szCs w:val="26"/>
              </w:rPr>
              <w:t>Петрозаводского городского округа</w:t>
            </w:r>
            <w:r w:rsidR="00BF3985" w:rsidRPr="003463E3">
              <w:rPr>
                <w:rFonts w:ascii="Times New Roman" w:hAnsi="Times New Roman" w:cs="Times New Roman"/>
                <w:b/>
                <w:noProof/>
                <w:webHidden/>
                <w:sz w:val="26"/>
                <w:szCs w:val="26"/>
              </w:rPr>
              <w:tab/>
            </w:r>
            <w:r w:rsidR="00BF3985" w:rsidRPr="003463E3">
              <w:rPr>
                <w:rFonts w:ascii="Times New Roman" w:hAnsi="Times New Roman" w:cs="Times New Roman"/>
                <w:b/>
                <w:noProof/>
                <w:webHidden/>
                <w:sz w:val="26"/>
                <w:szCs w:val="26"/>
              </w:rPr>
              <w:fldChar w:fldCharType="begin"/>
            </w:r>
            <w:r w:rsidR="00BF3985" w:rsidRPr="003463E3">
              <w:rPr>
                <w:rFonts w:ascii="Times New Roman" w:hAnsi="Times New Roman" w:cs="Times New Roman"/>
                <w:b/>
                <w:noProof/>
                <w:webHidden/>
                <w:sz w:val="26"/>
                <w:szCs w:val="26"/>
              </w:rPr>
              <w:instrText xml:space="preserve"> PAGEREF _Toc214630322 \h </w:instrText>
            </w:r>
            <w:r w:rsidR="00BF3985" w:rsidRPr="003463E3">
              <w:rPr>
                <w:rFonts w:ascii="Times New Roman" w:hAnsi="Times New Roman" w:cs="Times New Roman"/>
                <w:b/>
                <w:noProof/>
                <w:webHidden/>
                <w:sz w:val="26"/>
                <w:szCs w:val="26"/>
              </w:rPr>
            </w:r>
            <w:r w:rsidR="00BF3985" w:rsidRPr="003463E3">
              <w:rPr>
                <w:rFonts w:ascii="Times New Roman" w:hAnsi="Times New Roman" w:cs="Times New Roman"/>
                <w:b/>
                <w:noProof/>
                <w:webHidden/>
                <w:sz w:val="26"/>
                <w:szCs w:val="26"/>
              </w:rPr>
              <w:fldChar w:fldCharType="separate"/>
            </w:r>
            <w:r w:rsidR="009C1E2A" w:rsidRPr="003463E3">
              <w:rPr>
                <w:rFonts w:ascii="Times New Roman" w:hAnsi="Times New Roman" w:cs="Times New Roman"/>
                <w:b/>
                <w:noProof/>
                <w:webHidden/>
                <w:sz w:val="26"/>
                <w:szCs w:val="26"/>
              </w:rPr>
              <w:t>3</w:t>
            </w:r>
            <w:r w:rsidR="00BF3985" w:rsidRPr="003463E3">
              <w:rPr>
                <w:rFonts w:ascii="Times New Roman" w:hAnsi="Times New Roman" w:cs="Times New Roman"/>
                <w:b/>
                <w:noProof/>
                <w:webHidden/>
                <w:sz w:val="26"/>
                <w:szCs w:val="26"/>
              </w:rPr>
              <w:fldChar w:fldCharType="end"/>
            </w:r>
          </w:hyperlink>
        </w:p>
        <w:p w:rsidR="00BF3985" w:rsidRPr="003463E3" w:rsidRDefault="004C3159">
          <w:pPr>
            <w:pStyle w:val="21"/>
            <w:tabs>
              <w:tab w:val="right" w:leader="dot" w:pos="9344"/>
            </w:tabs>
            <w:rPr>
              <w:rFonts w:eastAsiaTheme="minorEastAsia"/>
              <w:bCs w:val="0"/>
              <w:noProof/>
              <w:sz w:val="26"/>
              <w:szCs w:val="26"/>
            </w:rPr>
          </w:pPr>
          <w:hyperlink w:anchor="_Toc214630323" w:history="1">
            <w:r w:rsidR="00BF3985" w:rsidRPr="003463E3">
              <w:rPr>
                <w:rStyle w:val="a5"/>
                <w:noProof/>
                <w:sz w:val="26"/>
                <w:szCs w:val="26"/>
              </w:rPr>
              <w:t>1. Петрозаводский городской округ: краткая справка</w:t>
            </w:r>
            <w:r w:rsidR="00BF3985" w:rsidRPr="003463E3">
              <w:rPr>
                <w:noProof/>
                <w:webHidden/>
                <w:sz w:val="26"/>
                <w:szCs w:val="26"/>
              </w:rPr>
              <w:tab/>
            </w:r>
            <w:r w:rsidR="00BF3985" w:rsidRPr="003463E3">
              <w:rPr>
                <w:noProof/>
                <w:webHidden/>
                <w:sz w:val="26"/>
                <w:szCs w:val="26"/>
              </w:rPr>
              <w:fldChar w:fldCharType="begin"/>
            </w:r>
            <w:r w:rsidR="00BF3985" w:rsidRPr="003463E3">
              <w:rPr>
                <w:noProof/>
                <w:webHidden/>
                <w:sz w:val="26"/>
                <w:szCs w:val="26"/>
              </w:rPr>
              <w:instrText xml:space="preserve"> PAGEREF _Toc214630323 \h </w:instrText>
            </w:r>
            <w:r w:rsidR="00BF3985" w:rsidRPr="003463E3">
              <w:rPr>
                <w:noProof/>
                <w:webHidden/>
                <w:sz w:val="26"/>
                <w:szCs w:val="26"/>
              </w:rPr>
            </w:r>
            <w:r w:rsidR="00BF3985" w:rsidRPr="003463E3">
              <w:rPr>
                <w:noProof/>
                <w:webHidden/>
                <w:sz w:val="26"/>
                <w:szCs w:val="26"/>
              </w:rPr>
              <w:fldChar w:fldCharType="separate"/>
            </w:r>
            <w:r w:rsidR="009C1E2A" w:rsidRPr="003463E3">
              <w:rPr>
                <w:noProof/>
                <w:webHidden/>
                <w:sz w:val="26"/>
                <w:szCs w:val="26"/>
              </w:rPr>
              <w:t>3</w:t>
            </w:r>
            <w:r w:rsidR="00BF3985" w:rsidRPr="003463E3">
              <w:rPr>
                <w:noProof/>
                <w:webHidden/>
                <w:sz w:val="26"/>
                <w:szCs w:val="26"/>
              </w:rPr>
              <w:fldChar w:fldCharType="end"/>
            </w:r>
          </w:hyperlink>
        </w:p>
        <w:p w:rsidR="00BF3985" w:rsidRPr="003463E3" w:rsidRDefault="004C3159">
          <w:pPr>
            <w:pStyle w:val="21"/>
            <w:tabs>
              <w:tab w:val="right" w:leader="dot" w:pos="9344"/>
            </w:tabs>
            <w:rPr>
              <w:rFonts w:eastAsiaTheme="minorEastAsia"/>
              <w:bCs w:val="0"/>
              <w:noProof/>
              <w:sz w:val="26"/>
              <w:szCs w:val="26"/>
            </w:rPr>
          </w:pPr>
          <w:hyperlink w:anchor="_Toc214630324" w:history="1">
            <w:r w:rsidR="00BF3985" w:rsidRPr="003463E3">
              <w:rPr>
                <w:rStyle w:val="a5"/>
                <w:noProof/>
                <w:sz w:val="26"/>
                <w:szCs w:val="26"/>
              </w:rPr>
              <w:t>2. Анализ социально-экономического положения Петрозаводского городского округа за период 2010-2024 годы, основные тенденции развития</w:t>
            </w:r>
            <w:r w:rsidR="00BF3985" w:rsidRPr="003463E3">
              <w:rPr>
                <w:noProof/>
                <w:webHidden/>
                <w:sz w:val="26"/>
                <w:szCs w:val="26"/>
              </w:rPr>
              <w:tab/>
            </w:r>
            <w:r w:rsidR="00BF3985" w:rsidRPr="003463E3">
              <w:rPr>
                <w:noProof/>
                <w:webHidden/>
                <w:sz w:val="26"/>
                <w:szCs w:val="26"/>
              </w:rPr>
              <w:fldChar w:fldCharType="begin"/>
            </w:r>
            <w:r w:rsidR="00BF3985" w:rsidRPr="003463E3">
              <w:rPr>
                <w:noProof/>
                <w:webHidden/>
                <w:sz w:val="26"/>
                <w:szCs w:val="26"/>
              </w:rPr>
              <w:instrText xml:space="preserve"> PAGEREF _Toc214630324 \h </w:instrText>
            </w:r>
            <w:r w:rsidR="00BF3985" w:rsidRPr="003463E3">
              <w:rPr>
                <w:noProof/>
                <w:webHidden/>
                <w:sz w:val="26"/>
                <w:szCs w:val="26"/>
              </w:rPr>
            </w:r>
            <w:r w:rsidR="00BF3985" w:rsidRPr="003463E3">
              <w:rPr>
                <w:noProof/>
                <w:webHidden/>
                <w:sz w:val="26"/>
                <w:szCs w:val="26"/>
              </w:rPr>
              <w:fldChar w:fldCharType="separate"/>
            </w:r>
            <w:r w:rsidR="009C1E2A" w:rsidRPr="003463E3">
              <w:rPr>
                <w:noProof/>
                <w:webHidden/>
                <w:sz w:val="26"/>
                <w:szCs w:val="26"/>
              </w:rPr>
              <w:t>6</w:t>
            </w:r>
            <w:r w:rsidR="00BF3985" w:rsidRPr="003463E3">
              <w:rPr>
                <w:noProof/>
                <w:webHidden/>
                <w:sz w:val="26"/>
                <w:szCs w:val="26"/>
              </w:rPr>
              <w:fldChar w:fldCharType="end"/>
            </w:r>
          </w:hyperlink>
        </w:p>
        <w:p w:rsidR="00BF3985" w:rsidRPr="003463E3" w:rsidRDefault="004C3159" w:rsidP="00720B29">
          <w:pPr>
            <w:pStyle w:val="32"/>
            <w:rPr>
              <w:rFonts w:eastAsiaTheme="minorEastAsia"/>
            </w:rPr>
          </w:pPr>
          <w:hyperlink w:anchor="_Toc214630325" w:history="1">
            <w:r w:rsidR="00BF3985" w:rsidRPr="003463E3">
              <w:rPr>
                <w:rStyle w:val="a5"/>
              </w:rPr>
              <w:t>2.1. Население и рынок труда</w:t>
            </w:r>
            <w:r w:rsidR="00BF3985" w:rsidRPr="003463E3">
              <w:rPr>
                <w:webHidden/>
              </w:rPr>
              <w:tab/>
            </w:r>
            <w:r w:rsidR="00BF3985" w:rsidRPr="003463E3">
              <w:rPr>
                <w:webHidden/>
              </w:rPr>
              <w:fldChar w:fldCharType="begin"/>
            </w:r>
            <w:r w:rsidR="00BF3985" w:rsidRPr="003463E3">
              <w:rPr>
                <w:webHidden/>
              </w:rPr>
              <w:instrText xml:space="preserve"> PAGEREF _Toc214630325 \h </w:instrText>
            </w:r>
            <w:r w:rsidR="00BF3985" w:rsidRPr="003463E3">
              <w:rPr>
                <w:webHidden/>
              </w:rPr>
            </w:r>
            <w:r w:rsidR="00BF3985" w:rsidRPr="003463E3">
              <w:rPr>
                <w:webHidden/>
              </w:rPr>
              <w:fldChar w:fldCharType="separate"/>
            </w:r>
            <w:r w:rsidR="009C1E2A" w:rsidRPr="003463E3">
              <w:rPr>
                <w:webHidden/>
              </w:rPr>
              <w:t>7</w:t>
            </w:r>
            <w:r w:rsidR="00BF3985" w:rsidRPr="003463E3">
              <w:rPr>
                <w:webHidden/>
              </w:rPr>
              <w:fldChar w:fldCharType="end"/>
            </w:r>
          </w:hyperlink>
        </w:p>
        <w:p w:rsidR="00BF3985" w:rsidRPr="003463E3" w:rsidRDefault="004C3159" w:rsidP="00720B29">
          <w:pPr>
            <w:pStyle w:val="32"/>
            <w:rPr>
              <w:rFonts w:eastAsiaTheme="minorEastAsia"/>
            </w:rPr>
          </w:pPr>
          <w:hyperlink w:anchor="_Toc214630326" w:history="1">
            <w:r w:rsidR="00BF3985" w:rsidRPr="003463E3">
              <w:rPr>
                <w:rStyle w:val="a5"/>
              </w:rPr>
              <w:t>2.2. Экономическое развитие</w:t>
            </w:r>
            <w:r w:rsidR="00BF3985" w:rsidRPr="003463E3">
              <w:rPr>
                <w:webHidden/>
              </w:rPr>
              <w:tab/>
            </w:r>
            <w:r w:rsidR="00BF3985" w:rsidRPr="003463E3">
              <w:rPr>
                <w:webHidden/>
              </w:rPr>
              <w:fldChar w:fldCharType="begin"/>
            </w:r>
            <w:r w:rsidR="00BF3985" w:rsidRPr="003463E3">
              <w:rPr>
                <w:webHidden/>
              </w:rPr>
              <w:instrText xml:space="preserve"> PAGEREF _Toc214630326 \h </w:instrText>
            </w:r>
            <w:r w:rsidR="00BF3985" w:rsidRPr="003463E3">
              <w:rPr>
                <w:webHidden/>
              </w:rPr>
            </w:r>
            <w:r w:rsidR="00BF3985" w:rsidRPr="003463E3">
              <w:rPr>
                <w:webHidden/>
              </w:rPr>
              <w:fldChar w:fldCharType="separate"/>
            </w:r>
            <w:r w:rsidR="009C1E2A" w:rsidRPr="003463E3">
              <w:rPr>
                <w:webHidden/>
              </w:rPr>
              <w:t>12</w:t>
            </w:r>
            <w:r w:rsidR="00BF3985" w:rsidRPr="003463E3">
              <w:rPr>
                <w:webHidden/>
              </w:rPr>
              <w:fldChar w:fldCharType="end"/>
            </w:r>
          </w:hyperlink>
        </w:p>
        <w:p w:rsidR="00BF3985" w:rsidRPr="003463E3" w:rsidRDefault="004C3159" w:rsidP="00720B29">
          <w:pPr>
            <w:pStyle w:val="32"/>
            <w:rPr>
              <w:rFonts w:eastAsiaTheme="minorEastAsia"/>
            </w:rPr>
          </w:pPr>
          <w:hyperlink w:anchor="_Toc214630327" w:history="1">
            <w:r w:rsidR="00BF3985" w:rsidRPr="003463E3">
              <w:rPr>
                <w:rStyle w:val="a5"/>
                <w:bCs w:val="0"/>
              </w:rPr>
              <w:t>2.3</w:t>
            </w:r>
            <w:r w:rsidR="00BF3985" w:rsidRPr="003463E3">
              <w:rPr>
                <w:rStyle w:val="a5"/>
              </w:rPr>
              <w:t>. Развитие туризма</w:t>
            </w:r>
            <w:r w:rsidR="00BF3985" w:rsidRPr="003463E3">
              <w:rPr>
                <w:webHidden/>
              </w:rPr>
              <w:tab/>
            </w:r>
            <w:r w:rsidR="00BF3985" w:rsidRPr="003463E3">
              <w:rPr>
                <w:webHidden/>
              </w:rPr>
              <w:fldChar w:fldCharType="begin"/>
            </w:r>
            <w:r w:rsidR="00BF3985" w:rsidRPr="003463E3">
              <w:rPr>
                <w:webHidden/>
              </w:rPr>
              <w:instrText xml:space="preserve"> PAGEREF _Toc214630327 \h </w:instrText>
            </w:r>
            <w:r w:rsidR="00BF3985" w:rsidRPr="003463E3">
              <w:rPr>
                <w:webHidden/>
              </w:rPr>
            </w:r>
            <w:r w:rsidR="00BF3985" w:rsidRPr="003463E3">
              <w:rPr>
                <w:webHidden/>
              </w:rPr>
              <w:fldChar w:fldCharType="separate"/>
            </w:r>
            <w:r w:rsidR="009C1E2A" w:rsidRPr="003463E3">
              <w:rPr>
                <w:webHidden/>
              </w:rPr>
              <w:t>16</w:t>
            </w:r>
            <w:r w:rsidR="00BF3985" w:rsidRPr="003463E3">
              <w:rPr>
                <w:webHidden/>
              </w:rPr>
              <w:fldChar w:fldCharType="end"/>
            </w:r>
          </w:hyperlink>
        </w:p>
        <w:p w:rsidR="00BF3985" w:rsidRPr="003463E3" w:rsidRDefault="004C3159" w:rsidP="00720B29">
          <w:pPr>
            <w:pStyle w:val="32"/>
            <w:rPr>
              <w:rFonts w:eastAsiaTheme="minorEastAsia"/>
            </w:rPr>
          </w:pPr>
          <w:hyperlink w:anchor="_Toc214630328" w:history="1">
            <w:r w:rsidR="00BF3985" w:rsidRPr="003463E3">
              <w:rPr>
                <w:rStyle w:val="a5"/>
                <w:bCs w:val="0"/>
              </w:rPr>
              <w:t>2.4</w:t>
            </w:r>
            <w:r w:rsidR="00BF3985" w:rsidRPr="003463E3">
              <w:rPr>
                <w:rStyle w:val="a5"/>
              </w:rPr>
              <w:t>. Транспортное обслуживание</w:t>
            </w:r>
            <w:r w:rsidR="00BF3985" w:rsidRPr="003463E3">
              <w:rPr>
                <w:webHidden/>
              </w:rPr>
              <w:tab/>
            </w:r>
            <w:r w:rsidR="00BF3985" w:rsidRPr="003463E3">
              <w:rPr>
                <w:webHidden/>
              </w:rPr>
              <w:fldChar w:fldCharType="begin"/>
            </w:r>
            <w:r w:rsidR="00BF3985" w:rsidRPr="003463E3">
              <w:rPr>
                <w:webHidden/>
              </w:rPr>
              <w:instrText xml:space="preserve"> PAGEREF _Toc214630328 \h </w:instrText>
            </w:r>
            <w:r w:rsidR="00BF3985" w:rsidRPr="003463E3">
              <w:rPr>
                <w:webHidden/>
              </w:rPr>
            </w:r>
            <w:r w:rsidR="00BF3985" w:rsidRPr="003463E3">
              <w:rPr>
                <w:webHidden/>
              </w:rPr>
              <w:fldChar w:fldCharType="separate"/>
            </w:r>
            <w:r w:rsidR="009C1E2A" w:rsidRPr="003463E3">
              <w:rPr>
                <w:webHidden/>
              </w:rPr>
              <w:t>16</w:t>
            </w:r>
            <w:r w:rsidR="00BF3985" w:rsidRPr="003463E3">
              <w:rPr>
                <w:webHidden/>
              </w:rPr>
              <w:fldChar w:fldCharType="end"/>
            </w:r>
          </w:hyperlink>
        </w:p>
        <w:p w:rsidR="00BF3985" w:rsidRPr="003463E3" w:rsidRDefault="004C3159" w:rsidP="00720B29">
          <w:pPr>
            <w:pStyle w:val="32"/>
            <w:rPr>
              <w:rFonts w:eastAsiaTheme="minorEastAsia"/>
            </w:rPr>
          </w:pPr>
          <w:hyperlink w:anchor="_Toc214630329" w:history="1">
            <w:r w:rsidR="00BF3985" w:rsidRPr="003463E3">
              <w:rPr>
                <w:rStyle w:val="a5"/>
                <w:bCs w:val="0"/>
              </w:rPr>
              <w:t>2.5</w:t>
            </w:r>
            <w:r w:rsidR="00BF3985" w:rsidRPr="003463E3">
              <w:rPr>
                <w:rStyle w:val="a5"/>
              </w:rPr>
              <w:t>. Городская инфраструктура</w:t>
            </w:r>
            <w:r w:rsidR="00BF3985" w:rsidRPr="003463E3">
              <w:rPr>
                <w:webHidden/>
              </w:rPr>
              <w:tab/>
            </w:r>
            <w:r w:rsidR="00BF3985" w:rsidRPr="003463E3">
              <w:rPr>
                <w:webHidden/>
              </w:rPr>
              <w:fldChar w:fldCharType="begin"/>
            </w:r>
            <w:r w:rsidR="00BF3985" w:rsidRPr="003463E3">
              <w:rPr>
                <w:webHidden/>
              </w:rPr>
              <w:instrText xml:space="preserve"> PAGEREF _Toc214630329 \h </w:instrText>
            </w:r>
            <w:r w:rsidR="00BF3985" w:rsidRPr="003463E3">
              <w:rPr>
                <w:webHidden/>
              </w:rPr>
            </w:r>
            <w:r w:rsidR="00BF3985" w:rsidRPr="003463E3">
              <w:rPr>
                <w:webHidden/>
              </w:rPr>
              <w:fldChar w:fldCharType="separate"/>
            </w:r>
            <w:r w:rsidR="009C1E2A" w:rsidRPr="003463E3">
              <w:rPr>
                <w:webHidden/>
              </w:rPr>
              <w:t>17</w:t>
            </w:r>
            <w:r w:rsidR="00BF3985" w:rsidRPr="003463E3">
              <w:rPr>
                <w:webHidden/>
              </w:rPr>
              <w:fldChar w:fldCharType="end"/>
            </w:r>
          </w:hyperlink>
        </w:p>
        <w:p w:rsidR="00BF3985" w:rsidRPr="003463E3" w:rsidRDefault="004C3159" w:rsidP="00720B29">
          <w:pPr>
            <w:pStyle w:val="32"/>
            <w:rPr>
              <w:rFonts w:eastAsiaTheme="minorEastAsia"/>
            </w:rPr>
          </w:pPr>
          <w:hyperlink w:anchor="_Toc214630330" w:history="1">
            <w:r w:rsidR="00BF3985" w:rsidRPr="003463E3">
              <w:rPr>
                <w:rStyle w:val="a5"/>
                <w:bCs w:val="0"/>
              </w:rPr>
              <w:t>2.6</w:t>
            </w:r>
            <w:r w:rsidR="00BF3985" w:rsidRPr="003463E3">
              <w:rPr>
                <w:rStyle w:val="a5"/>
              </w:rPr>
              <w:t>. Налоги и бюджет</w:t>
            </w:r>
            <w:r w:rsidR="00BF3985" w:rsidRPr="003463E3">
              <w:rPr>
                <w:webHidden/>
              </w:rPr>
              <w:tab/>
            </w:r>
            <w:r w:rsidR="00BF3985" w:rsidRPr="003463E3">
              <w:rPr>
                <w:webHidden/>
              </w:rPr>
              <w:fldChar w:fldCharType="begin"/>
            </w:r>
            <w:r w:rsidR="00BF3985" w:rsidRPr="003463E3">
              <w:rPr>
                <w:webHidden/>
              </w:rPr>
              <w:instrText xml:space="preserve"> PAGEREF _Toc214630330 \h </w:instrText>
            </w:r>
            <w:r w:rsidR="00BF3985" w:rsidRPr="003463E3">
              <w:rPr>
                <w:webHidden/>
              </w:rPr>
            </w:r>
            <w:r w:rsidR="00BF3985" w:rsidRPr="003463E3">
              <w:rPr>
                <w:webHidden/>
              </w:rPr>
              <w:fldChar w:fldCharType="separate"/>
            </w:r>
            <w:r w:rsidR="009C1E2A" w:rsidRPr="003463E3">
              <w:rPr>
                <w:webHidden/>
              </w:rPr>
              <w:t>17</w:t>
            </w:r>
            <w:r w:rsidR="00BF3985" w:rsidRPr="003463E3">
              <w:rPr>
                <w:webHidden/>
              </w:rPr>
              <w:fldChar w:fldCharType="end"/>
            </w:r>
          </w:hyperlink>
        </w:p>
        <w:p w:rsidR="00BF3985" w:rsidRPr="003463E3" w:rsidRDefault="004C3159" w:rsidP="00720B29">
          <w:pPr>
            <w:pStyle w:val="32"/>
            <w:rPr>
              <w:rFonts w:eastAsiaTheme="minorEastAsia"/>
              <w:b/>
            </w:rPr>
          </w:pPr>
          <w:hyperlink w:anchor="_Toc214630331" w:history="1">
            <w:r w:rsidR="00BF3985" w:rsidRPr="003463E3">
              <w:rPr>
                <w:rStyle w:val="a5"/>
                <w:bCs w:val="0"/>
              </w:rPr>
              <w:t>2.7</w:t>
            </w:r>
            <w:r w:rsidR="00BF3985" w:rsidRPr="003463E3">
              <w:rPr>
                <w:rStyle w:val="a5"/>
              </w:rPr>
              <w:t>. Социальное развитие</w:t>
            </w:r>
            <w:r w:rsidR="00BF3985" w:rsidRPr="003463E3">
              <w:rPr>
                <w:webHidden/>
              </w:rPr>
              <w:tab/>
            </w:r>
            <w:bookmarkStart w:id="0" w:name="_GoBack"/>
            <w:bookmarkEnd w:id="0"/>
            <w:r w:rsidR="00BF3985" w:rsidRPr="003463E3">
              <w:rPr>
                <w:webHidden/>
              </w:rPr>
              <w:fldChar w:fldCharType="begin"/>
            </w:r>
            <w:r w:rsidR="00BF3985" w:rsidRPr="003463E3">
              <w:rPr>
                <w:webHidden/>
              </w:rPr>
              <w:instrText xml:space="preserve"> PAGEREF _Toc214630331 \h </w:instrText>
            </w:r>
            <w:r w:rsidR="00BF3985" w:rsidRPr="003463E3">
              <w:rPr>
                <w:webHidden/>
              </w:rPr>
            </w:r>
            <w:r w:rsidR="00BF3985" w:rsidRPr="003463E3">
              <w:rPr>
                <w:webHidden/>
              </w:rPr>
              <w:fldChar w:fldCharType="separate"/>
            </w:r>
            <w:r w:rsidR="009C1E2A" w:rsidRPr="003463E3">
              <w:rPr>
                <w:webHidden/>
              </w:rPr>
              <w:t>18</w:t>
            </w:r>
            <w:r w:rsidR="00BF3985" w:rsidRPr="003463E3">
              <w:rPr>
                <w:webHidden/>
              </w:rPr>
              <w:fldChar w:fldCharType="end"/>
            </w:r>
          </w:hyperlink>
        </w:p>
        <w:p w:rsidR="00BF3985" w:rsidRPr="003463E3" w:rsidRDefault="004C3159">
          <w:pPr>
            <w:pStyle w:val="21"/>
            <w:tabs>
              <w:tab w:val="right" w:leader="dot" w:pos="9344"/>
            </w:tabs>
            <w:rPr>
              <w:rFonts w:eastAsiaTheme="minorEastAsia"/>
              <w:bCs w:val="0"/>
              <w:noProof/>
              <w:sz w:val="26"/>
              <w:szCs w:val="26"/>
            </w:rPr>
          </w:pPr>
          <w:hyperlink w:anchor="_Toc214630332" w:history="1">
            <w:r w:rsidR="00BF3985" w:rsidRPr="003463E3">
              <w:rPr>
                <w:rStyle w:val="a5"/>
                <w:noProof/>
                <w:sz w:val="26"/>
                <w:szCs w:val="26"/>
              </w:rPr>
              <w:t>3. Положение Петрозаводского городского округа в общероссийских рейтингах и индексах</w:t>
            </w:r>
            <w:r w:rsidR="00BF3985" w:rsidRPr="003463E3">
              <w:rPr>
                <w:noProof/>
                <w:webHidden/>
                <w:sz w:val="26"/>
                <w:szCs w:val="26"/>
              </w:rPr>
              <w:tab/>
            </w:r>
            <w:r w:rsidR="00BF3985" w:rsidRPr="003463E3">
              <w:rPr>
                <w:noProof/>
                <w:webHidden/>
                <w:sz w:val="26"/>
                <w:szCs w:val="26"/>
              </w:rPr>
              <w:fldChar w:fldCharType="begin"/>
            </w:r>
            <w:r w:rsidR="00BF3985" w:rsidRPr="003463E3">
              <w:rPr>
                <w:noProof/>
                <w:webHidden/>
                <w:sz w:val="26"/>
                <w:szCs w:val="26"/>
              </w:rPr>
              <w:instrText xml:space="preserve"> PAGEREF _Toc214630332 \h </w:instrText>
            </w:r>
            <w:r w:rsidR="00BF3985" w:rsidRPr="003463E3">
              <w:rPr>
                <w:noProof/>
                <w:webHidden/>
                <w:sz w:val="26"/>
                <w:szCs w:val="26"/>
              </w:rPr>
            </w:r>
            <w:r w:rsidR="00BF3985" w:rsidRPr="003463E3">
              <w:rPr>
                <w:noProof/>
                <w:webHidden/>
                <w:sz w:val="26"/>
                <w:szCs w:val="26"/>
              </w:rPr>
              <w:fldChar w:fldCharType="separate"/>
            </w:r>
            <w:r w:rsidR="009C1E2A" w:rsidRPr="003463E3">
              <w:rPr>
                <w:noProof/>
                <w:webHidden/>
                <w:sz w:val="26"/>
                <w:szCs w:val="26"/>
              </w:rPr>
              <w:t>20</w:t>
            </w:r>
            <w:r w:rsidR="00BF3985" w:rsidRPr="003463E3">
              <w:rPr>
                <w:noProof/>
                <w:webHidden/>
                <w:sz w:val="26"/>
                <w:szCs w:val="26"/>
              </w:rPr>
              <w:fldChar w:fldCharType="end"/>
            </w:r>
          </w:hyperlink>
        </w:p>
        <w:p w:rsidR="00BF3985" w:rsidRPr="003463E3" w:rsidRDefault="004C3159">
          <w:pPr>
            <w:pStyle w:val="21"/>
            <w:tabs>
              <w:tab w:val="right" w:leader="dot" w:pos="9344"/>
            </w:tabs>
            <w:rPr>
              <w:rFonts w:eastAsiaTheme="minorEastAsia"/>
              <w:bCs w:val="0"/>
              <w:noProof/>
              <w:sz w:val="26"/>
              <w:szCs w:val="26"/>
            </w:rPr>
          </w:pPr>
          <w:hyperlink w:anchor="_Toc214630333" w:history="1">
            <w:r w:rsidR="00BF3985" w:rsidRPr="003463E3">
              <w:rPr>
                <w:rStyle w:val="a5"/>
                <w:noProof/>
                <w:sz w:val="26"/>
                <w:szCs w:val="26"/>
              </w:rPr>
              <w:t>4. Ограничения и возможности социально-экономического развития Петрозаводского городского округа.</w:t>
            </w:r>
            <w:r w:rsidR="00BF3985" w:rsidRPr="003463E3">
              <w:rPr>
                <w:noProof/>
                <w:webHidden/>
                <w:sz w:val="26"/>
                <w:szCs w:val="26"/>
              </w:rPr>
              <w:tab/>
            </w:r>
            <w:r w:rsidR="00BF3985" w:rsidRPr="003463E3">
              <w:rPr>
                <w:noProof/>
                <w:webHidden/>
                <w:sz w:val="26"/>
                <w:szCs w:val="26"/>
              </w:rPr>
              <w:fldChar w:fldCharType="begin"/>
            </w:r>
            <w:r w:rsidR="00BF3985" w:rsidRPr="003463E3">
              <w:rPr>
                <w:noProof/>
                <w:webHidden/>
                <w:sz w:val="26"/>
                <w:szCs w:val="26"/>
              </w:rPr>
              <w:instrText xml:space="preserve"> PAGEREF _Toc214630333 \h </w:instrText>
            </w:r>
            <w:r w:rsidR="00BF3985" w:rsidRPr="003463E3">
              <w:rPr>
                <w:noProof/>
                <w:webHidden/>
                <w:sz w:val="26"/>
                <w:szCs w:val="26"/>
              </w:rPr>
            </w:r>
            <w:r w:rsidR="00BF3985" w:rsidRPr="003463E3">
              <w:rPr>
                <w:noProof/>
                <w:webHidden/>
                <w:sz w:val="26"/>
                <w:szCs w:val="26"/>
              </w:rPr>
              <w:fldChar w:fldCharType="separate"/>
            </w:r>
            <w:r w:rsidR="009C1E2A" w:rsidRPr="003463E3">
              <w:rPr>
                <w:noProof/>
                <w:webHidden/>
                <w:sz w:val="26"/>
                <w:szCs w:val="26"/>
              </w:rPr>
              <w:t>22</w:t>
            </w:r>
            <w:r w:rsidR="00BF3985" w:rsidRPr="003463E3">
              <w:rPr>
                <w:noProof/>
                <w:webHidden/>
                <w:sz w:val="26"/>
                <w:szCs w:val="26"/>
              </w:rPr>
              <w:fldChar w:fldCharType="end"/>
            </w:r>
          </w:hyperlink>
        </w:p>
        <w:p w:rsidR="00BF3985" w:rsidRPr="003463E3" w:rsidRDefault="004C3159">
          <w:pPr>
            <w:pStyle w:val="12"/>
            <w:tabs>
              <w:tab w:val="right" w:leader="dot" w:pos="9344"/>
            </w:tabs>
            <w:rPr>
              <w:rFonts w:ascii="Times New Roman" w:eastAsiaTheme="minorEastAsia" w:hAnsi="Times New Roman" w:cs="Times New Roman"/>
              <w:b/>
              <w:noProof/>
              <w:sz w:val="26"/>
              <w:szCs w:val="26"/>
              <w:lang w:eastAsia="ru-RU"/>
            </w:rPr>
          </w:pPr>
          <w:hyperlink w:anchor="_Toc214630334" w:history="1">
            <w:r w:rsidR="00BF3985" w:rsidRPr="003463E3">
              <w:rPr>
                <w:rStyle w:val="a5"/>
                <w:rFonts w:ascii="Times New Roman" w:hAnsi="Times New Roman" w:cs="Times New Roman"/>
                <w:b/>
                <w:noProof/>
                <w:sz w:val="26"/>
                <w:szCs w:val="26"/>
                <w:lang w:val="en-US"/>
              </w:rPr>
              <w:t>II</w:t>
            </w:r>
            <w:r w:rsidR="00BF3985" w:rsidRPr="003463E3">
              <w:rPr>
                <w:rStyle w:val="a5"/>
                <w:rFonts w:ascii="Times New Roman" w:hAnsi="Times New Roman" w:cs="Times New Roman"/>
                <w:b/>
                <w:noProof/>
                <w:sz w:val="26"/>
                <w:szCs w:val="26"/>
              </w:rPr>
              <w:t>. Приоритеты, цели, задачи и основные направления</w:t>
            </w:r>
          </w:hyperlink>
          <w:r w:rsidR="00BF3985" w:rsidRPr="003463E3">
            <w:rPr>
              <w:rStyle w:val="a5"/>
              <w:rFonts w:ascii="Times New Roman" w:hAnsi="Times New Roman" w:cs="Times New Roman"/>
              <w:b/>
              <w:noProof/>
              <w:sz w:val="26"/>
              <w:szCs w:val="26"/>
            </w:rPr>
            <w:t xml:space="preserve"> </w:t>
          </w:r>
          <w:hyperlink w:anchor="_Toc214630335" w:history="1">
            <w:r w:rsidR="00BF3985" w:rsidRPr="003463E3">
              <w:rPr>
                <w:rStyle w:val="a5"/>
                <w:rFonts w:ascii="Times New Roman" w:hAnsi="Times New Roman" w:cs="Times New Roman"/>
                <w:b/>
                <w:noProof/>
                <w:sz w:val="26"/>
                <w:szCs w:val="26"/>
              </w:rPr>
              <w:t>социально-экономического развития Петрозаводского городского округа</w:t>
            </w:r>
            <w:r w:rsidR="00BF3985" w:rsidRPr="003463E3">
              <w:rPr>
                <w:rFonts w:ascii="Times New Roman" w:hAnsi="Times New Roman" w:cs="Times New Roman"/>
                <w:b/>
                <w:noProof/>
                <w:webHidden/>
                <w:sz w:val="26"/>
                <w:szCs w:val="26"/>
              </w:rPr>
              <w:tab/>
            </w:r>
            <w:r w:rsidR="00BF3985" w:rsidRPr="003463E3">
              <w:rPr>
                <w:rFonts w:ascii="Times New Roman" w:hAnsi="Times New Roman" w:cs="Times New Roman"/>
                <w:b/>
                <w:noProof/>
                <w:webHidden/>
                <w:sz w:val="26"/>
                <w:szCs w:val="26"/>
              </w:rPr>
              <w:fldChar w:fldCharType="begin"/>
            </w:r>
            <w:r w:rsidR="00BF3985" w:rsidRPr="003463E3">
              <w:rPr>
                <w:rFonts w:ascii="Times New Roman" w:hAnsi="Times New Roman" w:cs="Times New Roman"/>
                <w:b/>
                <w:noProof/>
                <w:webHidden/>
                <w:sz w:val="26"/>
                <w:szCs w:val="26"/>
              </w:rPr>
              <w:instrText xml:space="preserve"> PAGEREF _Toc214630335 \h </w:instrText>
            </w:r>
            <w:r w:rsidR="00BF3985" w:rsidRPr="003463E3">
              <w:rPr>
                <w:rFonts w:ascii="Times New Roman" w:hAnsi="Times New Roman" w:cs="Times New Roman"/>
                <w:b/>
                <w:noProof/>
                <w:webHidden/>
                <w:sz w:val="26"/>
                <w:szCs w:val="26"/>
              </w:rPr>
            </w:r>
            <w:r w:rsidR="00BF3985" w:rsidRPr="003463E3">
              <w:rPr>
                <w:rFonts w:ascii="Times New Roman" w:hAnsi="Times New Roman" w:cs="Times New Roman"/>
                <w:b/>
                <w:noProof/>
                <w:webHidden/>
                <w:sz w:val="26"/>
                <w:szCs w:val="26"/>
              </w:rPr>
              <w:fldChar w:fldCharType="separate"/>
            </w:r>
            <w:r w:rsidR="009C1E2A" w:rsidRPr="003463E3">
              <w:rPr>
                <w:rFonts w:ascii="Times New Roman" w:hAnsi="Times New Roman" w:cs="Times New Roman"/>
                <w:b/>
                <w:noProof/>
                <w:webHidden/>
                <w:sz w:val="26"/>
                <w:szCs w:val="26"/>
              </w:rPr>
              <w:t>24</w:t>
            </w:r>
            <w:r w:rsidR="00BF3985" w:rsidRPr="003463E3">
              <w:rPr>
                <w:rFonts w:ascii="Times New Roman" w:hAnsi="Times New Roman" w:cs="Times New Roman"/>
                <w:b/>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36" w:history="1">
            <w:r w:rsidR="00BF3985" w:rsidRPr="003463E3">
              <w:rPr>
                <w:rStyle w:val="a5"/>
                <w:b w:val="0"/>
                <w:noProof/>
                <w:sz w:val="26"/>
                <w:szCs w:val="26"/>
              </w:rPr>
              <w:t>1. Направление «Комплексное устойчивое развитие территории»</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_Toc214630336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25</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37" w:history="1">
            <w:r w:rsidR="00BF3985" w:rsidRPr="003463E3">
              <w:rPr>
                <w:rStyle w:val="a5"/>
                <w:b w:val="0"/>
                <w:noProof/>
                <w:sz w:val="26"/>
                <w:szCs w:val="26"/>
              </w:rPr>
              <w:t>2. Направление «Инфраструктура для жизни»</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_Toc214630337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28</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38" w:history="1">
            <w:r w:rsidR="00BF3985" w:rsidRPr="003463E3">
              <w:rPr>
                <w:rStyle w:val="a5"/>
                <w:b w:val="0"/>
                <w:noProof/>
                <w:sz w:val="26"/>
                <w:szCs w:val="26"/>
              </w:rPr>
              <w:t>3. Направление «Социальное развитие»</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_Toc214630338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31</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39" w:history="1">
            <w:r w:rsidR="00BF3985" w:rsidRPr="003463E3">
              <w:rPr>
                <w:rStyle w:val="a5"/>
                <w:b w:val="0"/>
                <w:noProof/>
                <w:sz w:val="26"/>
                <w:szCs w:val="26"/>
              </w:rPr>
              <w:t>4. Направление «Комфортная и экологичная городская среда»</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_Toc214630339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38</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40" w:history="1">
            <w:r w:rsidR="00BF3985" w:rsidRPr="003463E3">
              <w:rPr>
                <w:rStyle w:val="a5"/>
                <w:b w:val="0"/>
                <w:noProof/>
                <w:sz w:val="26"/>
                <w:szCs w:val="26"/>
              </w:rPr>
              <w:t>5. Направление «Развитие экономики и предпринимательства»</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_Toc214630340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40</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41" w:history="1">
            <w:r w:rsidR="00BF3985" w:rsidRPr="003463E3">
              <w:rPr>
                <w:rStyle w:val="a5"/>
                <w:b w:val="0"/>
                <w:noProof/>
                <w:sz w:val="26"/>
                <w:szCs w:val="26"/>
              </w:rPr>
              <w:t>6. Направление «Муниципальное и общественное самоуправление»</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_Toc214630341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45</w:t>
            </w:r>
            <w:r w:rsidR="00BF3985" w:rsidRPr="003463E3">
              <w:rPr>
                <w:b w:val="0"/>
                <w:noProof/>
                <w:webHidden/>
                <w:sz w:val="26"/>
                <w:szCs w:val="26"/>
              </w:rPr>
              <w:fldChar w:fldCharType="end"/>
            </w:r>
          </w:hyperlink>
        </w:p>
        <w:p w:rsidR="00BF3985" w:rsidRPr="003463E3" w:rsidRDefault="004C3159">
          <w:pPr>
            <w:pStyle w:val="12"/>
            <w:tabs>
              <w:tab w:val="right" w:leader="dot" w:pos="9344"/>
            </w:tabs>
            <w:rPr>
              <w:rFonts w:ascii="Times New Roman" w:eastAsiaTheme="minorEastAsia" w:hAnsi="Times New Roman" w:cs="Times New Roman"/>
              <w:noProof/>
              <w:sz w:val="26"/>
              <w:szCs w:val="26"/>
              <w:lang w:eastAsia="ru-RU"/>
            </w:rPr>
          </w:pPr>
          <w:hyperlink w:anchor="_Toc214630346" w:history="1">
            <w:r w:rsidR="00BF3985" w:rsidRPr="003463E3">
              <w:rPr>
                <w:rStyle w:val="a5"/>
                <w:rFonts w:ascii="Times New Roman" w:hAnsi="Times New Roman" w:cs="Times New Roman"/>
                <w:b/>
                <w:noProof/>
                <w:sz w:val="26"/>
                <w:szCs w:val="26"/>
                <w:lang w:val="en-US"/>
              </w:rPr>
              <w:t>III</w:t>
            </w:r>
            <w:r w:rsidR="00BF3985" w:rsidRPr="003463E3">
              <w:rPr>
                <w:rStyle w:val="a5"/>
                <w:rFonts w:ascii="Times New Roman" w:hAnsi="Times New Roman" w:cs="Times New Roman"/>
                <w:b/>
                <w:noProof/>
                <w:sz w:val="26"/>
                <w:szCs w:val="26"/>
              </w:rPr>
              <w:t>. Ключевые проекты развития</w:t>
            </w:r>
          </w:hyperlink>
          <w:r w:rsidR="00BF3985" w:rsidRPr="003463E3">
            <w:rPr>
              <w:rStyle w:val="a5"/>
              <w:rFonts w:ascii="Times New Roman" w:hAnsi="Times New Roman" w:cs="Times New Roman"/>
              <w:noProof/>
              <w:sz w:val="26"/>
              <w:szCs w:val="26"/>
            </w:rPr>
            <w:t xml:space="preserve"> </w:t>
          </w:r>
          <w:hyperlink w:anchor="_Toc214630347" w:history="1">
            <w:r w:rsidR="00BF3985" w:rsidRPr="003463E3">
              <w:rPr>
                <w:rStyle w:val="a5"/>
                <w:rFonts w:ascii="Times New Roman" w:hAnsi="Times New Roman" w:cs="Times New Roman"/>
                <w:b/>
                <w:noProof/>
                <w:sz w:val="26"/>
                <w:szCs w:val="26"/>
              </w:rPr>
              <w:t>и повышения конкурентоспособности</w:t>
            </w:r>
          </w:hyperlink>
          <w:r w:rsidR="00BF3985" w:rsidRPr="003463E3">
            <w:rPr>
              <w:rStyle w:val="a5"/>
              <w:rFonts w:ascii="Times New Roman" w:hAnsi="Times New Roman" w:cs="Times New Roman"/>
              <w:noProof/>
              <w:sz w:val="26"/>
              <w:szCs w:val="26"/>
            </w:rPr>
            <w:t xml:space="preserve"> </w:t>
          </w:r>
          <w:hyperlink w:anchor="_Toc214630348" w:history="1">
            <w:r w:rsidR="00BF3985" w:rsidRPr="003463E3">
              <w:rPr>
                <w:rStyle w:val="a5"/>
                <w:rFonts w:ascii="Times New Roman" w:hAnsi="Times New Roman" w:cs="Times New Roman"/>
                <w:b/>
                <w:noProof/>
                <w:sz w:val="26"/>
                <w:szCs w:val="26"/>
              </w:rPr>
              <w:t>Петрозаводского городского округа</w:t>
            </w:r>
            <w:r w:rsidR="00BF3985" w:rsidRPr="003463E3">
              <w:rPr>
                <w:rFonts w:ascii="Times New Roman" w:hAnsi="Times New Roman" w:cs="Times New Roman"/>
                <w:noProof/>
                <w:webHidden/>
                <w:sz w:val="26"/>
                <w:szCs w:val="26"/>
              </w:rPr>
              <w:tab/>
            </w:r>
            <w:r w:rsidR="00BF3985" w:rsidRPr="003463E3">
              <w:rPr>
                <w:rFonts w:ascii="Times New Roman" w:hAnsi="Times New Roman" w:cs="Times New Roman"/>
                <w:noProof/>
                <w:webHidden/>
                <w:sz w:val="26"/>
                <w:szCs w:val="26"/>
              </w:rPr>
              <w:fldChar w:fldCharType="begin"/>
            </w:r>
            <w:r w:rsidR="00BF3985" w:rsidRPr="003463E3">
              <w:rPr>
                <w:rFonts w:ascii="Times New Roman" w:hAnsi="Times New Roman" w:cs="Times New Roman"/>
                <w:noProof/>
                <w:webHidden/>
                <w:sz w:val="26"/>
                <w:szCs w:val="26"/>
              </w:rPr>
              <w:instrText xml:space="preserve"> PAGEREF _Toc214630348 \h </w:instrText>
            </w:r>
            <w:r w:rsidR="00BF3985" w:rsidRPr="003463E3">
              <w:rPr>
                <w:rFonts w:ascii="Times New Roman" w:hAnsi="Times New Roman" w:cs="Times New Roman"/>
                <w:noProof/>
                <w:webHidden/>
                <w:sz w:val="26"/>
                <w:szCs w:val="26"/>
              </w:rPr>
            </w:r>
            <w:r w:rsidR="00BF3985" w:rsidRPr="003463E3">
              <w:rPr>
                <w:rFonts w:ascii="Times New Roman" w:hAnsi="Times New Roman" w:cs="Times New Roman"/>
                <w:noProof/>
                <w:webHidden/>
                <w:sz w:val="26"/>
                <w:szCs w:val="26"/>
              </w:rPr>
              <w:fldChar w:fldCharType="separate"/>
            </w:r>
            <w:r w:rsidR="009C1E2A" w:rsidRPr="003463E3">
              <w:rPr>
                <w:rFonts w:ascii="Times New Roman" w:hAnsi="Times New Roman" w:cs="Times New Roman"/>
                <w:noProof/>
                <w:webHidden/>
                <w:sz w:val="26"/>
                <w:szCs w:val="26"/>
              </w:rPr>
              <w:t>49</w:t>
            </w:r>
            <w:r w:rsidR="00BF3985" w:rsidRPr="003463E3">
              <w:rPr>
                <w:rFonts w:ascii="Times New Roman" w:hAnsi="Times New Roman" w:cs="Times New Roman"/>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49" w:history="1">
            <w:r w:rsidR="00BF3985" w:rsidRPr="003463E3">
              <w:rPr>
                <w:rStyle w:val="a5"/>
                <w:b w:val="0"/>
                <w:noProof/>
                <w:sz w:val="26"/>
                <w:szCs w:val="26"/>
              </w:rPr>
              <w:t>1. Проект «Петрозаводск – город для молодежи»</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_Toc214630349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51</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50" w:history="1">
            <w:r w:rsidR="00BF3985" w:rsidRPr="003463E3">
              <w:rPr>
                <w:rStyle w:val="a5"/>
                <w:b w:val="0"/>
                <w:noProof/>
                <w:sz w:val="26"/>
                <w:szCs w:val="26"/>
                <w:shd w:val="clear" w:color="auto" w:fill="FFFFFF"/>
              </w:rPr>
              <w:t>2. Проект «Петрозаводск – город активного долголетия»</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_Toc214630350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54</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51" w:history="1">
            <w:r w:rsidR="00BF3985" w:rsidRPr="003463E3">
              <w:rPr>
                <w:rStyle w:val="a5"/>
                <w:b w:val="0"/>
                <w:noProof/>
                <w:sz w:val="26"/>
                <w:szCs w:val="26"/>
              </w:rPr>
              <w:t>3. Проект «Петрозаводск – город культуры и творчества»</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_Toc214630351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57</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52" w:history="1">
            <w:r w:rsidR="00BF3985" w:rsidRPr="003463E3">
              <w:rPr>
                <w:rStyle w:val="a5"/>
                <w:b w:val="0"/>
                <w:noProof/>
                <w:sz w:val="26"/>
                <w:szCs w:val="26"/>
              </w:rPr>
              <w:t>4. Проект «Петрозаводск – город у воды»</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_Toc214630352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64</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53" w:history="1">
            <w:r w:rsidR="00BF3985" w:rsidRPr="003463E3">
              <w:rPr>
                <w:rStyle w:val="a5"/>
                <w:b w:val="0"/>
                <w:noProof/>
                <w:sz w:val="26"/>
                <w:szCs w:val="26"/>
              </w:rPr>
              <w:t>5. Проект «Петрозаводск – гостеприимный город»</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_Toc214630353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67</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54" w:history="1">
            <w:r w:rsidR="00BF3985" w:rsidRPr="003463E3">
              <w:rPr>
                <w:rStyle w:val="a5"/>
                <w:b w:val="0"/>
                <w:noProof/>
                <w:sz w:val="26"/>
                <w:szCs w:val="26"/>
              </w:rPr>
              <w:t>6. Проект «Петрозаводская агломерация»</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_Toc214630354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73</w:t>
            </w:r>
            <w:r w:rsidR="00BF3985" w:rsidRPr="003463E3">
              <w:rPr>
                <w:b w:val="0"/>
                <w:noProof/>
                <w:webHidden/>
                <w:sz w:val="26"/>
                <w:szCs w:val="26"/>
              </w:rPr>
              <w:fldChar w:fldCharType="end"/>
            </w:r>
          </w:hyperlink>
        </w:p>
        <w:p w:rsidR="00BF3985" w:rsidRPr="003463E3" w:rsidRDefault="004C3159">
          <w:pPr>
            <w:pStyle w:val="12"/>
            <w:tabs>
              <w:tab w:val="right" w:leader="dot" w:pos="9344"/>
            </w:tabs>
            <w:rPr>
              <w:rFonts w:ascii="Times New Roman" w:eastAsiaTheme="minorEastAsia" w:hAnsi="Times New Roman" w:cs="Times New Roman"/>
              <w:noProof/>
              <w:sz w:val="26"/>
              <w:szCs w:val="26"/>
              <w:lang w:eastAsia="ru-RU"/>
            </w:rPr>
          </w:pPr>
          <w:hyperlink w:anchor="_Toc214630355" w:history="1">
            <w:r w:rsidR="00BF3985" w:rsidRPr="003463E3">
              <w:rPr>
                <w:rStyle w:val="a5"/>
                <w:rFonts w:ascii="Times New Roman" w:hAnsi="Times New Roman" w:cs="Times New Roman"/>
                <w:b/>
                <w:bCs/>
                <w:noProof/>
                <w:sz w:val="26"/>
                <w:szCs w:val="26"/>
              </w:rPr>
              <w:t>IV. Сценарии реализации Стратегии – 2034, ожидаемые</w:t>
            </w:r>
          </w:hyperlink>
          <w:r w:rsidR="00BF3985" w:rsidRPr="003463E3">
            <w:rPr>
              <w:rStyle w:val="a5"/>
              <w:rFonts w:ascii="Times New Roman" w:hAnsi="Times New Roman" w:cs="Times New Roman"/>
              <w:noProof/>
              <w:sz w:val="26"/>
              <w:szCs w:val="26"/>
            </w:rPr>
            <w:t xml:space="preserve"> </w:t>
          </w:r>
          <w:hyperlink w:anchor="_Toc214630356" w:history="1">
            <w:r w:rsidR="00BF3985" w:rsidRPr="003463E3">
              <w:rPr>
                <w:rStyle w:val="a5"/>
                <w:rFonts w:ascii="Times New Roman" w:hAnsi="Times New Roman" w:cs="Times New Roman"/>
                <w:b/>
                <w:bCs/>
                <w:noProof/>
                <w:sz w:val="26"/>
                <w:szCs w:val="26"/>
              </w:rPr>
              <w:t>результаты реализации Стратегии – 2034</w:t>
            </w:r>
            <w:r w:rsidR="00BF3985" w:rsidRPr="003463E3">
              <w:rPr>
                <w:rFonts w:ascii="Times New Roman" w:hAnsi="Times New Roman" w:cs="Times New Roman"/>
                <w:noProof/>
                <w:webHidden/>
                <w:sz w:val="26"/>
                <w:szCs w:val="26"/>
              </w:rPr>
              <w:tab/>
            </w:r>
            <w:r w:rsidR="00BF3985" w:rsidRPr="003463E3">
              <w:rPr>
                <w:rFonts w:ascii="Times New Roman" w:hAnsi="Times New Roman" w:cs="Times New Roman"/>
                <w:noProof/>
                <w:webHidden/>
                <w:sz w:val="26"/>
                <w:szCs w:val="26"/>
              </w:rPr>
              <w:fldChar w:fldCharType="begin"/>
            </w:r>
            <w:r w:rsidR="00BF3985" w:rsidRPr="003463E3">
              <w:rPr>
                <w:rFonts w:ascii="Times New Roman" w:hAnsi="Times New Roman" w:cs="Times New Roman"/>
                <w:noProof/>
                <w:webHidden/>
                <w:sz w:val="26"/>
                <w:szCs w:val="26"/>
              </w:rPr>
              <w:instrText xml:space="preserve"> PAGEREF _Toc214630356 \h </w:instrText>
            </w:r>
            <w:r w:rsidR="00BF3985" w:rsidRPr="003463E3">
              <w:rPr>
                <w:rFonts w:ascii="Times New Roman" w:hAnsi="Times New Roman" w:cs="Times New Roman"/>
                <w:noProof/>
                <w:webHidden/>
                <w:sz w:val="26"/>
                <w:szCs w:val="26"/>
              </w:rPr>
            </w:r>
            <w:r w:rsidR="00BF3985" w:rsidRPr="003463E3">
              <w:rPr>
                <w:rFonts w:ascii="Times New Roman" w:hAnsi="Times New Roman" w:cs="Times New Roman"/>
                <w:noProof/>
                <w:webHidden/>
                <w:sz w:val="26"/>
                <w:szCs w:val="26"/>
              </w:rPr>
              <w:fldChar w:fldCharType="separate"/>
            </w:r>
            <w:r w:rsidR="009C1E2A" w:rsidRPr="003463E3">
              <w:rPr>
                <w:rFonts w:ascii="Times New Roman" w:hAnsi="Times New Roman" w:cs="Times New Roman"/>
                <w:noProof/>
                <w:webHidden/>
                <w:sz w:val="26"/>
                <w:szCs w:val="26"/>
              </w:rPr>
              <w:t>78</w:t>
            </w:r>
            <w:r w:rsidR="00BF3985" w:rsidRPr="003463E3">
              <w:rPr>
                <w:rFonts w:ascii="Times New Roman" w:hAnsi="Times New Roman" w:cs="Times New Roman"/>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57" w:history="1">
            <w:r w:rsidR="00BF3985" w:rsidRPr="003463E3">
              <w:rPr>
                <w:rStyle w:val="a5"/>
                <w:b w:val="0"/>
                <w:noProof/>
                <w:sz w:val="26"/>
                <w:szCs w:val="26"/>
              </w:rPr>
              <w:t>1. Инерционный сценарий</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_Toc214630357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79</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58" w:history="1">
            <w:r w:rsidR="00BF3985" w:rsidRPr="003463E3">
              <w:rPr>
                <w:rStyle w:val="a5"/>
                <w:b w:val="0"/>
                <w:noProof/>
                <w:sz w:val="26"/>
                <w:szCs w:val="26"/>
              </w:rPr>
              <w:t>2. Целевой сценарий</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_Toc214630358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82</w:t>
            </w:r>
            <w:r w:rsidR="00BF3985" w:rsidRPr="003463E3">
              <w:rPr>
                <w:b w:val="0"/>
                <w:noProof/>
                <w:webHidden/>
                <w:sz w:val="26"/>
                <w:szCs w:val="26"/>
              </w:rPr>
              <w:fldChar w:fldCharType="end"/>
            </w:r>
          </w:hyperlink>
        </w:p>
        <w:p w:rsidR="00BF3985" w:rsidRPr="003463E3" w:rsidRDefault="004C3159">
          <w:pPr>
            <w:pStyle w:val="21"/>
            <w:tabs>
              <w:tab w:val="right" w:leader="dot" w:pos="9344"/>
            </w:tabs>
            <w:rPr>
              <w:rFonts w:eastAsiaTheme="minorEastAsia"/>
              <w:b w:val="0"/>
              <w:bCs w:val="0"/>
              <w:noProof/>
              <w:sz w:val="26"/>
              <w:szCs w:val="26"/>
            </w:rPr>
          </w:pPr>
          <w:hyperlink w:anchor="_Toc214630359" w:history="1">
            <w:r w:rsidR="00BF3985" w:rsidRPr="003463E3">
              <w:rPr>
                <w:rStyle w:val="a5"/>
                <w:b w:val="0"/>
                <w:noProof/>
                <w:sz w:val="26"/>
                <w:szCs w:val="26"/>
              </w:rPr>
              <w:t>3. Форсированный сценарий</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_Toc214630359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85</w:t>
            </w:r>
            <w:r w:rsidR="00BF3985" w:rsidRPr="003463E3">
              <w:rPr>
                <w:b w:val="0"/>
                <w:noProof/>
                <w:webHidden/>
                <w:sz w:val="26"/>
                <w:szCs w:val="26"/>
              </w:rPr>
              <w:fldChar w:fldCharType="end"/>
            </w:r>
          </w:hyperlink>
        </w:p>
        <w:p w:rsidR="00BF3985" w:rsidRPr="003463E3" w:rsidRDefault="004C3159" w:rsidP="00BF3985">
          <w:pPr>
            <w:pStyle w:val="21"/>
            <w:tabs>
              <w:tab w:val="right" w:leader="dot" w:pos="9344"/>
            </w:tabs>
            <w:rPr>
              <w:b w:val="0"/>
              <w:noProof/>
              <w:color w:val="0563C1" w:themeColor="hyperlink"/>
              <w:sz w:val="26"/>
              <w:szCs w:val="26"/>
              <w:u w:val="single"/>
            </w:rPr>
          </w:pPr>
          <w:hyperlink w:anchor="_Toc214630360" w:history="1">
            <w:r w:rsidR="00BF3985" w:rsidRPr="003463E3">
              <w:rPr>
                <w:rStyle w:val="a5"/>
                <w:b w:val="0"/>
                <w:noProof/>
                <w:sz w:val="26"/>
                <w:szCs w:val="26"/>
              </w:rPr>
              <w:t>4. Ожидаемые результаты реализации Стратегии – 2034</w:t>
            </w:r>
            <w:r w:rsidR="00BF3985" w:rsidRPr="003463E3">
              <w:rPr>
                <w:b w:val="0"/>
                <w:noProof/>
                <w:webHidden/>
                <w:sz w:val="26"/>
                <w:szCs w:val="26"/>
              </w:rPr>
              <w:tab/>
            </w:r>
            <w:r w:rsidR="00BF3985" w:rsidRPr="003463E3">
              <w:rPr>
                <w:b w:val="0"/>
                <w:noProof/>
                <w:webHidden/>
                <w:sz w:val="26"/>
                <w:szCs w:val="26"/>
              </w:rPr>
              <w:fldChar w:fldCharType="begin"/>
            </w:r>
            <w:r w:rsidR="00BF3985" w:rsidRPr="003463E3">
              <w:rPr>
                <w:b w:val="0"/>
                <w:noProof/>
                <w:webHidden/>
                <w:sz w:val="26"/>
                <w:szCs w:val="26"/>
              </w:rPr>
              <w:instrText xml:space="preserve"> PAGEREF _Toc214630360 \h </w:instrText>
            </w:r>
            <w:r w:rsidR="00BF3985" w:rsidRPr="003463E3">
              <w:rPr>
                <w:b w:val="0"/>
                <w:noProof/>
                <w:webHidden/>
                <w:sz w:val="26"/>
                <w:szCs w:val="26"/>
              </w:rPr>
            </w:r>
            <w:r w:rsidR="00BF3985" w:rsidRPr="003463E3">
              <w:rPr>
                <w:b w:val="0"/>
                <w:noProof/>
                <w:webHidden/>
                <w:sz w:val="26"/>
                <w:szCs w:val="26"/>
              </w:rPr>
              <w:fldChar w:fldCharType="separate"/>
            </w:r>
            <w:r w:rsidR="009C1E2A" w:rsidRPr="003463E3">
              <w:rPr>
                <w:b w:val="0"/>
                <w:noProof/>
                <w:webHidden/>
                <w:sz w:val="26"/>
                <w:szCs w:val="26"/>
              </w:rPr>
              <w:t>91</w:t>
            </w:r>
            <w:r w:rsidR="00BF3985" w:rsidRPr="003463E3">
              <w:rPr>
                <w:b w:val="0"/>
                <w:noProof/>
                <w:webHidden/>
                <w:sz w:val="26"/>
                <w:szCs w:val="26"/>
              </w:rPr>
              <w:fldChar w:fldCharType="end"/>
            </w:r>
          </w:hyperlink>
        </w:p>
        <w:p w:rsidR="00BF3985" w:rsidRPr="003463E3" w:rsidRDefault="004C3159">
          <w:pPr>
            <w:pStyle w:val="12"/>
            <w:tabs>
              <w:tab w:val="right" w:leader="dot" w:pos="9344"/>
            </w:tabs>
            <w:rPr>
              <w:rFonts w:ascii="Times New Roman" w:eastAsiaTheme="minorEastAsia" w:hAnsi="Times New Roman" w:cs="Times New Roman"/>
              <w:noProof/>
              <w:sz w:val="26"/>
              <w:szCs w:val="26"/>
              <w:lang w:eastAsia="ru-RU"/>
            </w:rPr>
          </w:pPr>
          <w:hyperlink w:anchor="_Toc214630362" w:history="1">
            <w:r w:rsidR="00BF3985" w:rsidRPr="003463E3">
              <w:rPr>
                <w:rStyle w:val="a5"/>
                <w:rFonts w:ascii="Times New Roman" w:hAnsi="Times New Roman" w:cs="Times New Roman"/>
                <w:b/>
                <w:bCs/>
                <w:noProof/>
                <w:sz w:val="26"/>
                <w:szCs w:val="26"/>
                <w:lang w:val="en-US"/>
              </w:rPr>
              <w:t>V</w:t>
            </w:r>
            <w:r w:rsidR="00BF3985" w:rsidRPr="003463E3">
              <w:rPr>
                <w:rStyle w:val="a5"/>
                <w:rFonts w:ascii="Times New Roman" w:hAnsi="Times New Roman" w:cs="Times New Roman"/>
                <w:b/>
                <w:bCs/>
                <w:noProof/>
                <w:sz w:val="26"/>
                <w:szCs w:val="26"/>
              </w:rPr>
              <w:t>. Механизмы реализации</w:t>
            </w:r>
            <w:r w:rsidR="00BF3985" w:rsidRPr="003463E3">
              <w:rPr>
                <w:rStyle w:val="a5"/>
                <w:rFonts w:ascii="Times New Roman" w:hAnsi="Times New Roman" w:cs="Times New Roman"/>
                <w:b/>
                <w:noProof/>
                <w:sz w:val="26"/>
                <w:szCs w:val="26"/>
              </w:rPr>
              <w:t xml:space="preserve"> Стратегии – 2034</w:t>
            </w:r>
            <w:r w:rsidR="00BF3985" w:rsidRPr="003463E3">
              <w:rPr>
                <w:rFonts w:ascii="Times New Roman" w:hAnsi="Times New Roman" w:cs="Times New Roman"/>
                <w:noProof/>
                <w:webHidden/>
                <w:sz w:val="26"/>
                <w:szCs w:val="26"/>
              </w:rPr>
              <w:tab/>
            </w:r>
            <w:r w:rsidR="00BF3985" w:rsidRPr="003463E3">
              <w:rPr>
                <w:rFonts w:ascii="Times New Roman" w:hAnsi="Times New Roman" w:cs="Times New Roman"/>
                <w:noProof/>
                <w:webHidden/>
                <w:sz w:val="26"/>
                <w:szCs w:val="26"/>
              </w:rPr>
              <w:fldChar w:fldCharType="begin"/>
            </w:r>
            <w:r w:rsidR="00BF3985" w:rsidRPr="003463E3">
              <w:rPr>
                <w:rFonts w:ascii="Times New Roman" w:hAnsi="Times New Roman" w:cs="Times New Roman"/>
                <w:noProof/>
                <w:webHidden/>
                <w:sz w:val="26"/>
                <w:szCs w:val="26"/>
              </w:rPr>
              <w:instrText xml:space="preserve"> PAGEREF _Toc214630362 \h </w:instrText>
            </w:r>
            <w:r w:rsidR="00BF3985" w:rsidRPr="003463E3">
              <w:rPr>
                <w:rFonts w:ascii="Times New Roman" w:hAnsi="Times New Roman" w:cs="Times New Roman"/>
                <w:noProof/>
                <w:webHidden/>
                <w:sz w:val="26"/>
                <w:szCs w:val="26"/>
              </w:rPr>
            </w:r>
            <w:r w:rsidR="00BF3985" w:rsidRPr="003463E3">
              <w:rPr>
                <w:rFonts w:ascii="Times New Roman" w:hAnsi="Times New Roman" w:cs="Times New Roman"/>
                <w:noProof/>
                <w:webHidden/>
                <w:sz w:val="26"/>
                <w:szCs w:val="26"/>
              </w:rPr>
              <w:fldChar w:fldCharType="separate"/>
            </w:r>
            <w:r w:rsidR="009C1E2A" w:rsidRPr="003463E3">
              <w:rPr>
                <w:rFonts w:ascii="Times New Roman" w:hAnsi="Times New Roman" w:cs="Times New Roman"/>
                <w:noProof/>
                <w:webHidden/>
                <w:sz w:val="26"/>
                <w:szCs w:val="26"/>
              </w:rPr>
              <w:t>94</w:t>
            </w:r>
            <w:r w:rsidR="00BF3985" w:rsidRPr="003463E3">
              <w:rPr>
                <w:rFonts w:ascii="Times New Roman" w:hAnsi="Times New Roman" w:cs="Times New Roman"/>
                <w:noProof/>
                <w:webHidden/>
                <w:sz w:val="26"/>
                <w:szCs w:val="26"/>
              </w:rPr>
              <w:fldChar w:fldCharType="end"/>
            </w:r>
          </w:hyperlink>
        </w:p>
        <w:p w:rsidR="00BF3985" w:rsidRPr="003463E3" w:rsidRDefault="00BF3985">
          <w:r w:rsidRPr="003463E3">
            <w:rPr>
              <w:rFonts w:ascii="Times New Roman" w:hAnsi="Times New Roman" w:cs="Times New Roman"/>
              <w:b/>
              <w:bCs/>
              <w:sz w:val="26"/>
              <w:szCs w:val="26"/>
            </w:rPr>
            <w:fldChar w:fldCharType="end"/>
          </w:r>
        </w:p>
      </w:sdtContent>
    </w:sdt>
    <w:p w:rsidR="00BB670E" w:rsidRPr="003463E3" w:rsidRDefault="00BB670E" w:rsidP="009567E0">
      <w:pPr>
        <w:spacing w:after="0" w:line="0" w:lineRule="atLeast"/>
        <w:rPr>
          <w:rFonts w:ascii="Times New Roman" w:hAnsi="Times New Roman" w:cs="Times New Roman"/>
          <w:sz w:val="26"/>
          <w:szCs w:val="26"/>
        </w:rPr>
      </w:pPr>
    </w:p>
    <w:p w:rsidR="002B17BD" w:rsidRPr="003463E3" w:rsidRDefault="002B17BD" w:rsidP="009567E0">
      <w:pPr>
        <w:spacing w:after="0" w:line="0" w:lineRule="atLeast"/>
        <w:jc w:val="center"/>
        <w:rPr>
          <w:rFonts w:ascii="Times New Roman" w:hAnsi="Times New Roman" w:cs="Times New Roman"/>
          <w:sz w:val="26"/>
          <w:szCs w:val="26"/>
        </w:rPr>
      </w:pPr>
    </w:p>
    <w:p w:rsidR="00A568DD" w:rsidRPr="003463E3" w:rsidRDefault="00482131" w:rsidP="009567E0">
      <w:pPr>
        <w:spacing w:after="0" w:line="0" w:lineRule="atLeast"/>
        <w:jc w:val="center"/>
        <w:rPr>
          <w:rFonts w:ascii="Times New Roman" w:hAnsi="Times New Roman" w:cs="Times New Roman"/>
          <w:b/>
          <w:color w:val="000000" w:themeColor="text1"/>
          <w:sz w:val="26"/>
          <w:szCs w:val="26"/>
        </w:rPr>
      </w:pPr>
      <w:r w:rsidRPr="003463E3">
        <w:rPr>
          <w:rFonts w:ascii="Times New Roman" w:hAnsi="Times New Roman" w:cs="Times New Roman"/>
          <w:b/>
          <w:color w:val="000000" w:themeColor="text1"/>
          <w:sz w:val="26"/>
          <w:szCs w:val="26"/>
        </w:rPr>
        <w:t>СТРАТЕГИЯ СО</w:t>
      </w:r>
      <w:r w:rsidR="00A568DD" w:rsidRPr="003463E3">
        <w:rPr>
          <w:rFonts w:ascii="Times New Roman" w:hAnsi="Times New Roman" w:cs="Times New Roman"/>
          <w:b/>
          <w:color w:val="000000" w:themeColor="text1"/>
          <w:sz w:val="26"/>
          <w:szCs w:val="26"/>
        </w:rPr>
        <w:t>ЦИАЛЬНО-ЭКОНОМИЧЕСКОГО РАЗВИТИЯ</w:t>
      </w:r>
      <w:r w:rsidR="00A568DD" w:rsidRPr="003463E3">
        <w:rPr>
          <w:rFonts w:ascii="Times New Roman" w:hAnsi="Times New Roman" w:cs="Times New Roman"/>
          <w:b/>
          <w:color w:val="000000" w:themeColor="text1"/>
          <w:sz w:val="26"/>
          <w:szCs w:val="26"/>
        </w:rPr>
        <w:br/>
      </w:r>
      <w:r w:rsidRPr="003463E3">
        <w:rPr>
          <w:rFonts w:ascii="Times New Roman" w:hAnsi="Times New Roman" w:cs="Times New Roman"/>
          <w:b/>
          <w:color w:val="000000" w:themeColor="text1"/>
          <w:sz w:val="26"/>
          <w:szCs w:val="26"/>
        </w:rPr>
        <w:t xml:space="preserve">ПЕТРОЗАВОДСКОГО ГОРОДСКОГО ОКРУГА </w:t>
      </w:r>
      <w:r w:rsidR="00A568DD" w:rsidRPr="003463E3">
        <w:rPr>
          <w:rFonts w:ascii="Times New Roman" w:hAnsi="Times New Roman" w:cs="Times New Roman"/>
          <w:b/>
          <w:color w:val="000000" w:themeColor="text1"/>
          <w:sz w:val="26"/>
          <w:szCs w:val="26"/>
        </w:rPr>
        <w:t>НА ПЕРИОД</w:t>
      </w:r>
      <w:r w:rsidR="00A568DD" w:rsidRPr="003463E3">
        <w:rPr>
          <w:rFonts w:ascii="Times New Roman" w:hAnsi="Times New Roman" w:cs="Times New Roman"/>
          <w:b/>
          <w:color w:val="000000" w:themeColor="text1"/>
          <w:sz w:val="26"/>
          <w:szCs w:val="26"/>
        </w:rPr>
        <w:br/>
        <w:t>ДО 2030 ГОДА И НА ПЕРСПЕКТИВУ ДО 2034 ГОДА</w:t>
      </w:r>
    </w:p>
    <w:p w:rsidR="00A568DD" w:rsidRPr="003463E3" w:rsidRDefault="00A568DD" w:rsidP="009567E0">
      <w:pPr>
        <w:spacing w:after="0" w:line="0" w:lineRule="atLeast"/>
        <w:jc w:val="center"/>
        <w:rPr>
          <w:rFonts w:ascii="Times New Roman" w:hAnsi="Times New Roman" w:cs="Times New Roman"/>
          <w:sz w:val="26"/>
          <w:szCs w:val="26"/>
        </w:rPr>
      </w:pPr>
    </w:p>
    <w:p w:rsidR="007B78B4" w:rsidRPr="003463E3" w:rsidRDefault="00A568DD" w:rsidP="001E2696">
      <w:pPr>
        <w:pStyle w:val="1"/>
        <w:jc w:val="center"/>
        <w:rPr>
          <w:rFonts w:ascii="Times New Roman" w:hAnsi="Times New Roman" w:cs="Times New Roman"/>
          <w:b/>
          <w:color w:val="000000" w:themeColor="text1"/>
          <w:sz w:val="26"/>
          <w:szCs w:val="26"/>
        </w:rPr>
      </w:pPr>
      <w:bookmarkStart w:id="1" w:name="_Toc214630320"/>
      <w:r w:rsidRPr="003463E3">
        <w:rPr>
          <w:rFonts w:ascii="Times New Roman" w:hAnsi="Times New Roman" w:cs="Times New Roman"/>
          <w:b/>
          <w:color w:val="000000" w:themeColor="text1"/>
          <w:sz w:val="26"/>
          <w:szCs w:val="26"/>
        </w:rPr>
        <w:t>Вводная часть, общие положения</w:t>
      </w:r>
      <w:bookmarkEnd w:id="1"/>
    </w:p>
    <w:p w:rsidR="00A568DD" w:rsidRPr="003463E3" w:rsidRDefault="00A568D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Разработка сценариев и приоритетов социально-экономического развития позволяет сформировать </w:t>
      </w:r>
      <w:r w:rsidR="00E14F57" w:rsidRPr="003463E3">
        <w:rPr>
          <w:rFonts w:ascii="Times New Roman" w:hAnsi="Times New Roman" w:cs="Times New Roman"/>
          <w:sz w:val="26"/>
          <w:szCs w:val="26"/>
        </w:rPr>
        <w:t>Стратегию</w:t>
      </w:r>
      <w:r w:rsidRPr="003463E3">
        <w:rPr>
          <w:rFonts w:ascii="Times New Roman" w:hAnsi="Times New Roman" w:cs="Times New Roman"/>
          <w:sz w:val="26"/>
          <w:szCs w:val="26"/>
        </w:rPr>
        <w:t xml:space="preserve"> социально-экономического развития Петрозаводского городского округа на долгосрочный период</w:t>
      </w:r>
      <w:r w:rsidR="00E14F57" w:rsidRPr="003463E3">
        <w:rPr>
          <w:rFonts w:ascii="Times New Roman" w:hAnsi="Times New Roman" w:cs="Times New Roman"/>
          <w:sz w:val="26"/>
          <w:szCs w:val="26"/>
        </w:rPr>
        <w:t xml:space="preserve"> – </w:t>
      </w:r>
      <w:r w:rsidRPr="003463E3">
        <w:rPr>
          <w:rFonts w:ascii="Times New Roman" w:hAnsi="Times New Roman" w:cs="Times New Roman"/>
          <w:sz w:val="26"/>
          <w:szCs w:val="26"/>
        </w:rPr>
        <w:t>на 9-летний период с 01</w:t>
      </w:r>
      <w:r w:rsidR="001B652B" w:rsidRPr="003463E3">
        <w:rPr>
          <w:rFonts w:ascii="Times New Roman" w:hAnsi="Times New Roman" w:cs="Times New Roman"/>
          <w:sz w:val="26"/>
          <w:szCs w:val="26"/>
        </w:rPr>
        <w:t xml:space="preserve"> января </w:t>
      </w:r>
      <w:r w:rsidRPr="003463E3">
        <w:rPr>
          <w:rFonts w:ascii="Times New Roman" w:hAnsi="Times New Roman" w:cs="Times New Roman"/>
          <w:sz w:val="26"/>
          <w:szCs w:val="26"/>
        </w:rPr>
        <w:t>2026 года по 31</w:t>
      </w:r>
      <w:r w:rsidR="001B652B" w:rsidRPr="003463E3">
        <w:rPr>
          <w:rFonts w:ascii="Times New Roman" w:hAnsi="Times New Roman" w:cs="Times New Roman"/>
          <w:sz w:val="26"/>
          <w:szCs w:val="26"/>
        </w:rPr>
        <w:t xml:space="preserve"> декабря </w:t>
      </w:r>
      <w:r w:rsidRPr="003463E3">
        <w:rPr>
          <w:rFonts w:ascii="Times New Roman" w:hAnsi="Times New Roman" w:cs="Times New Roman"/>
          <w:sz w:val="26"/>
          <w:szCs w:val="26"/>
        </w:rPr>
        <w:t>2034 года.</w:t>
      </w:r>
    </w:p>
    <w:p w:rsidR="00E14F57" w:rsidRPr="003463E3" w:rsidRDefault="00A568D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Основополагающим в разработке </w:t>
      </w:r>
      <w:r w:rsidR="00E14F57" w:rsidRPr="003463E3">
        <w:rPr>
          <w:rFonts w:ascii="Times New Roman" w:hAnsi="Times New Roman" w:cs="Times New Roman"/>
          <w:sz w:val="26"/>
          <w:szCs w:val="26"/>
        </w:rPr>
        <w:t>Стратегии</w:t>
      </w:r>
      <w:r w:rsidRPr="003463E3">
        <w:rPr>
          <w:rFonts w:ascii="Times New Roman" w:hAnsi="Times New Roman" w:cs="Times New Roman"/>
          <w:sz w:val="26"/>
          <w:szCs w:val="26"/>
        </w:rPr>
        <w:t xml:space="preserve"> социально-экономического развития Петрозаводского городского округа</w:t>
      </w:r>
      <w:r w:rsidRPr="003463E3">
        <w:rPr>
          <w:rFonts w:ascii="Times New Roman" w:eastAsia="Calibri" w:hAnsi="Times New Roman" w:cs="Times New Roman"/>
          <w:sz w:val="26"/>
          <w:szCs w:val="26"/>
        </w:rPr>
        <w:t xml:space="preserve"> на период до 2030 года и на перспективу до </w:t>
      </w:r>
      <w:r w:rsidR="00EC178D" w:rsidRPr="003463E3">
        <w:rPr>
          <w:rFonts w:ascii="Times New Roman" w:eastAsia="Calibri" w:hAnsi="Times New Roman" w:cs="Times New Roman"/>
          <w:sz w:val="26"/>
          <w:szCs w:val="26"/>
        </w:rPr>
        <w:t xml:space="preserve">2034 </w:t>
      </w:r>
      <w:r w:rsidR="00C75E82" w:rsidRPr="003463E3">
        <w:rPr>
          <w:rFonts w:ascii="Times New Roman" w:eastAsia="Calibri" w:hAnsi="Times New Roman" w:cs="Times New Roman"/>
          <w:sz w:val="26"/>
          <w:szCs w:val="26"/>
        </w:rPr>
        <w:t xml:space="preserve">года </w:t>
      </w:r>
      <w:r w:rsidR="00EC178D" w:rsidRPr="003463E3">
        <w:rPr>
          <w:rFonts w:ascii="Times New Roman" w:eastAsia="Calibri" w:hAnsi="Times New Roman" w:cs="Times New Roman"/>
          <w:sz w:val="26"/>
          <w:szCs w:val="26"/>
        </w:rPr>
        <w:t>(далее – Стратегия</w:t>
      </w:r>
      <w:r w:rsidR="00EC178D" w:rsidRPr="003463E3">
        <w:rPr>
          <w:rFonts w:ascii="Times New Roman" w:hAnsi="Times New Roman" w:cs="Times New Roman"/>
          <w:sz w:val="26"/>
          <w:szCs w:val="26"/>
        </w:rPr>
        <w:t xml:space="preserve"> – </w:t>
      </w:r>
      <w:r w:rsidR="00E14F57" w:rsidRPr="003463E3">
        <w:rPr>
          <w:rFonts w:ascii="Times New Roman" w:eastAsia="Calibri" w:hAnsi="Times New Roman" w:cs="Times New Roman"/>
          <w:sz w:val="26"/>
          <w:szCs w:val="26"/>
        </w:rPr>
        <w:t xml:space="preserve">2034) </w:t>
      </w:r>
      <w:r w:rsidRPr="003463E3">
        <w:rPr>
          <w:rFonts w:ascii="Times New Roman" w:eastAsia="Calibri" w:hAnsi="Times New Roman" w:cs="Times New Roman"/>
          <w:sz w:val="26"/>
          <w:szCs w:val="26"/>
        </w:rPr>
        <w:t>стал при</w:t>
      </w:r>
      <w:r w:rsidR="00DB5E85" w:rsidRPr="003463E3">
        <w:rPr>
          <w:rFonts w:ascii="Times New Roman" w:hAnsi="Times New Roman" w:cs="Times New Roman"/>
          <w:sz w:val="26"/>
          <w:szCs w:val="26"/>
        </w:rPr>
        <w:t>нцип преемственности</w:t>
      </w:r>
      <w:r w:rsidR="00DB5E85" w:rsidRPr="003463E3">
        <w:rPr>
          <w:rFonts w:ascii="Times New Roman" w:hAnsi="Times New Roman" w:cs="Times New Roman"/>
          <w:sz w:val="26"/>
          <w:szCs w:val="26"/>
        </w:rPr>
        <w:br/>
      </w:r>
      <w:r w:rsidRPr="003463E3">
        <w:rPr>
          <w:rFonts w:ascii="Times New Roman" w:hAnsi="Times New Roman" w:cs="Times New Roman"/>
          <w:sz w:val="26"/>
          <w:szCs w:val="26"/>
        </w:rPr>
        <w:t xml:space="preserve">и непрерывности. </w:t>
      </w:r>
      <w:r w:rsidR="00E14F57" w:rsidRPr="003463E3">
        <w:rPr>
          <w:rFonts w:ascii="Times New Roman" w:hAnsi="Times New Roman" w:cs="Times New Roman"/>
          <w:sz w:val="26"/>
          <w:szCs w:val="26"/>
        </w:rPr>
        <w:t>Стратегия –</w:t>
      </w:r>
      <w:r w:rsidRPr="003463E3">
        <w:rPr>
          <w:rFonts w:ascii="Times New Roman" w:hAnsi="Times New Roman" w:cs="Times New Roman"/>
          <w:sz w:val="26"/>
          <w:szCs w:val="26"/>
        </w:rPr>
        <w:t xml:space="preserve"> 2034  является логичным продолжением </w:t>
      </w:r>
      <w:hyperlink r:id="rId8">
        <w:r w:rsidRPr="003463E3">
          <w:rPr>
            <w:rFonts w:ascii="Times New Roman" w:hAnsi="Times New Roman" w:cs="Times New Roman"/>
            <w:sz w:val="26"/>
            <w:szCs w:val="26"/>
          </w:rPr>
          <w:t>Стратегии</w:t>
        </w:r>
      </w:hyperlink>
      <w:r w:rsidRPr="003463E3">
        <w:rPr>
          <w:rFonts w:ascii="Times New Roman" w:hAnsi="Times New Roman" w:cs="Times New Roman"/>
          <w:sz w:val="26"/>
          <w:szCs w:val="26"/>
        </w:rPr>
        <w:t xml:space="preserve">  социально-экономического развития Петрозаводского городского округа на пер</w:t>
      </w:r>
      <w:r w:rsidR="004469E6" w:rsidRPr="003463E3">
        <w:rPr>
          <w:rFonts w:ascii="Times New Roman" w:hAnsi="Times New Roman" w:cs="Times New Roman"/>
          <w:sz w:val="26"/>
          <w:szCs w:val="26"/>
        </w:rPr>
        <w:t xml:space="preserve">иод до 2025 года, </w:t>
      </w:r>
      <w:r w:rsidR="00C75E82" w:rsidRPr="003463E3">
        <w:rPr>
          <w:rFonts w:ascii="Times New Roman" w:hAnsi="Times New Roman" w:cs="Times New Roman"/>
          <w:sz w:val="26"/>
          <w:szCs w:val="26"/>
        </w:rPr>
        <w:t>принятой</w:t>
      </w:r>
      <w:r w:rsidR="004469E6" w:rsidRPr="003463E3">
        <w:rPr>
          <w:rFonts w:ascii="Times New Roman" w:hAnsi="Times New Roman" w:cs="Times New Roman"/>
          <w:sz w:val="26"/>
          <w:szCs w:val="26"/>
        </w:rPr>
        <w:t xml:space="preserve"> Р</w:t>
      </w:r>
      <w:r w:rsidRPr="003463E3">
        <w:rPr>
          <w:rFonts w:ascii="Times New Roman" w:hAnsi="Times New Roman" w:cs="Times New Roman"/>
          <w:sz w:val="26"/>
          <w:szCs w:val="26"/>
        </w:rPr>
        <w:t>ешением Петроз</w:t>
      </w:r>
      <w:r w:rsidR="00DB5E85" w:rsidRPr="003463E3">
        <w:rPr>
          <w:rFonts w:ascii="Times New Roman" w:hAnsi="Times New Roman" w:cs="Times New Roman"/>
          <w:sz w:val="26"/>
          <w:szCs w:val="26"/>
        </w:rPr>
        <w:t>аводского городского Совета</w:t>
      </w:r>
      <w:r w:rsidR="00DB5E85" w:rsidRPr="003463E3">
        <w:rPr>
          <w:rFonts w:ascii="Times New Roman" w:hAnsi="Times New Roman" w:cs="Times New Roman"/>
          <w:sz w:val="26"/>
          <w:szCs w:val="26"/>
        </w:rPr>
        <w:br/>
      </w:r>
      <w:r w:rsidR="00E14F57" w:rsidRPr="003463E3">
        <w:rPr>
          <w:rFonts w:ascii="Times New Roman" w:hAnsi="Times New Roman" w:cs="Times New Roman"/>
          <w:sz w:val="26"/>
          <w:szCs w:val="26"/>
        </w:rPr>
        <w:t xml:space="preserve">от </w:t>
      </w:r>
      <w:r w:rsidRPr="003463E3">
        <w:rPr>
          <w:rFonts w:ascii="Times New Roman" w:hAnsi="Times New Roman" w:cs="Times New Roman"/>
          <w:sz w:val="26"/>
          <w:szCs w:val="26"/>
        </w:rPr>
        <w:t>18 февраля 2015 года № 27/31-489</w:t>
      </w:r>
      <w:r w:rsidR="00F41741" w:rsidRPr="003463E3">
        <w:rPr>
          <w:rFonts w:ascii="Times New Roman" w:hAnsi="Times New Roman" w:cs="Times New Roman"/>
          <w:sz w:val="26"/>
          <w:szCs w:val="26"/>
        </w:rPr>
        <w:t xml:space="preserve"> «О принятии </w:t>
      </w:r>
      <w:r w:rsidR="00C75E82" w:rsidRPr="003463E3">
        <w:rPr>
          <w:rFonts w:ascii="Times New Roman" w:hAnsi="Times New Roman" w:cs="Times New Roman"/>
          <w:sz w:val="26"/>
          <w:szCs w:val="26"/>
        </w:rPr>
        <w:t>С</w:t>
      </w:r>
      <w:r w:rsidR="00F41741" w:rsidRPr="003463E3">
        <w:rPr>
          <w:rFonts w:ascii="Times New Roman" w:hAnsi="Times New Roman" w:cs="Times New Roman"/>
          <w:sz w:val="26"/>
          <w:szCs w:val="26"/>
        </w:rPr>
        <w:t>тратегии социально-экономического развития Петрозаводского городского округа на период до 2025 года»</w:t>
      </w:r>
      <w:r w:rsidRPr="003463E3">
        <w:rPr>
          <w:rFonts w:ascii="Times New Roman" w:hAnsi="Times New Roman" w:cs="Times New Roman"/>
          <w:sz w:val="26"/>
          <w:szCs w:val="26"/>
        </w:rPr>
        <w:t xml:space="preserve">. </w:t>
      </w:r>
      <w:r w:rsidR="00E14F57" w:rsidRPr="003463E3">
        <w:rPr>
          <w:rFonts w:ascii="Times New Roman" w:hAnsi="Times New Roman" w:cs="Times New Roman"/>
          <w:sz w:val="26"/>
          <w:szCs w:val="26"/>
        </w:rPr>
        <w:t>Стратегия</w:t>
      </w:r>
      <w:r w:rsidRPr="003463E3">
        <w:rPr>
          <w:rFonts w:ascii="Times New Roman" w:hAnsi="Times New Roman" w:cs="Times New Roman"/>
          <w:sz w:val="26"/>
          <w:szCs w:val="26"/>
        </w:rPr>
        <w:t xml:space="preserve"> – 2034 разработана с учетом проведенного системного анализа достигнутых результатов социально-экономического развития Петрозаводского городского округа за период 2015-2024 годов, а также с учетом новых тенденций и особенностей социально-экономического развития </w:t>
      </w:r>
      <w:r w:rsidR="004469E6" w:rsidRPr="003463E3">
        <w:rPr>
          <w:rFonts w:ascii="Times New Roman" w:hAnsi="Times New Roman" w:cs="Times New Roman"/>
          <w:sz w:val="26"/>
          <w:szCs w:val="26"/>
        </w:rPr>
        <w:t xml:space="preserve">страны, региона </w:t>
      </w:r>
      <w:r w:rsidRPr="003463E3">
        <w:rPr>
          <w:rFonts w:ascii="Times New Roman" w:hAnsi="Times New Roman" w:cs="Times New Roman"/>
          <w:sz w:val="26"/>
          <w:szCs w:val="26"/>
        </w:rPr>
        <w:t xml:space="preserve">и муниципального образования. </w:t>
      </w:r>
      <w:bookmarkStart w:id="2" w:name="_Hlk192255682"/>
    </w:p>
    <w:p w:rsidR="000C1A17" w:rsidRPr="003463E3" w:rsidRDefault="00E14F57" w:rsidP="009567E0">
      <w:pPr>
        <w:autoSpaceDE w:val="0"/>
        <w:autoSpaceDN w:val="0"/>
        <w:adjustRightInd w:val="0"/>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Стратегия</w:t>
      </w:r>
      <w:r w:rsidR="000C1A17" w:rsidRPr="003463E3">
        <w:rPr>
          <w:rFonts w:ascii="Times New Roman" w:hAnsi="Times New Roman" w:cs="Times New Roman"/>
          <w:sz w:val="26"/>
          <w:szCs w:val="26"/>
        </w:rPr>
        <w:t xml:space="preserve"> – 2034</w:t>
      </w:r>
      <w:r w:rsidRPr="003463E3">
        <w:rPr>
          <w:rFonts w:ascii="Times New Roman" w:hAnsi="Times New Roman" w:cs="Times New Roman"/>
          <w:sz w:val="26"/>
          <w:szCs w:val="26"/>
        </w:rPr>
        <w:t xml:space="preserve"> разработана на основе требований Федерального </w:t>
      </w:r>
      <w:hyperlink r:id="rId9" w:history="1">
        <w:r w:rsidRPr="003463E3">
          <w:rPr>
            <w:rFonts w:ascii="Times New Roman" w:hAnsi="Times New Roman" w:cs="Times New Roman"/>
            <w:sz w:val="26"/>
            <w:szCs w:val="26"/>
          </w:rPr>
          <w:t>закона</w:t>
        </w:r>
      </w:hyperlink>
      <w:r w:rsidRPr="003463E3">
        <w:rPr>
          <w:rFonts w:ascii="Times New Roman" w:hAnsi="Times New Roman" w:cs="Times New Roman"/>
          <w:sz w:val="26"/>
          <w:szCs w:val="26"/>
        </w:rPr>
        <w:t xml:space="preserve"> </w:t>
      </w:r>
      <w:r w:rsidR="00F41741" w:rsidRPr="003463E3">
        <w:rPr>
          <w:rFonts w:ascii="Times New Roman" w:hAnsi="Times New Roman" w:cs="Times New Roman"/>
          <w:sz w:val="26"/>
          <w:szCs w:val="26"/>
        </w:rPr>
        <w:br/>
      </w:r>
      <w:r w:rsidRPr="003463E3">
        <w:rPr>
          <w:rFonts w:ascii="Times New Roman" w:hAnsi="Times New Roman" w:cs="Times New Roman"/>
          <w:sz w:val="26"/>
          <w:szCs w:val="26"/>
        </w:rPr>
        <w:t xml:space="preserve">от 28 июня 2014 года № 172-ФЗ «О стратегическом планировании в Российской Федерации», </w:t>
      </w:r>
      <w:r w:rsidR="00A20A3B" w:rsidRPr="003463E3">
        <w:rPr>
          <w:rFonts w:ascii="Times New Roman" w:hAnsi="Times New Roman" w:cs="Times New Roman"/>
          <w:sz w:val="26"/>
          <w:szCs w:val="26"/>
        </w:rPr>
        <w:t xml:space="preserve"> распоряжения Правительства Российской Федерации от 28 декабря 2024</w:t>
      </w:r>
      <w:r w:rsidR="000C669E" w:rsidRPr="003463E3">
        <w:rPr>
          <w:rFonts w:ascii="Times New Roman" w:hAnsi="Times New Roman" w:cs="Times New Roman"/>
          <w:sz w:val="26"/>
          <w:szCs w:val="26"/>
        </w:rPr>
        <w:t xml:space="preserve"> года</w:t>
      </w:r>
      <w:r w:rsidR="00A20A3B" w:rsidRPr="003463E3">
        <w:rPr>
          <w:rFonts w:ascii="Times New Roman" w:hAnsi="Times New Roman" w:cs="Times New Roman"/>
          <w:sz w:val="26"/>
          <w:szCs w:val="26"/>
        </w:rPr>
        <w:t xml:space="preserve"> № 4146-р «Об утверждении Стратегии пространственного развития Российской Федерации на период до 2030 года с прогнозом до 2036 года»</w:t>
      </w:r>
      <w:r w:rsidR="00A860B3" w:rsidRPr="003463E3">
        <w:rPr>
          <w:rFonts w:ascii="Times New Roman" w:hAnsi="Times New Roman" w:cs="Times New Roman"/>
          <w:sz w:val="26"/>
          <w:szCs w:val="26"/>
        </w:rPr>
        <w:t>, распоряжения Правительства Республики Карелия от 29 декабря 2018</w:t>
      </w:r>
      <w:r w:rsidR="000C669E" w:rsidRPr="003463E3">
        <w:rPr>
          <w:rFonts w:ascii="Times New Roman" w:hAnsi="Times New Roman" w:cs="Times New Roman"/>
          <w:sz w:val="26"/>
          <w:szCs w:val="26"/>
        </w:rPr>
        <w:t xml:space="preserve"> года</w:t>
      </w:r>
      <w:r w:rsidR="00A860B3" w:rsidRPr="003463E3">
        <w:rPr>
          <w:rFonts w:ascii="Times New Roman" w:hAnsi="Times New Roman" w:cs="Times New Roman"/>
          <w:sz w:val="26"/>
          <w:szCs w:val="26"/>
        </w:rPr>
        <w:t xml:space="preserve"> </w:t>
      </w:r>
      <w:r w:rsidR="00272368" w:rsidRPr="003463E3">
        <w:rPr>
          <w:rFonts w:ascii="Times New Roman" w:hAnsi="Times New Roman" w:cs="Times New Roman"/>
          <w:sz w:val="26"/>
          <w:szCs w:val="26"/>
        </w:rPr>
        <w:br/>
      </w:r>
      <w:r w:rsidR="00A860B3" w:rsidRPr="003463E3">
        <w:rPr>
          <w:rFonts w:ascii="Times New Roman" w:hAnsi="Times New Roman" w:cs="Times New Roman"/>
          <w:sz w:val="26"/>
          <w:szCs w:val="26"/>
        </w:rPr>
        <w:t>№ 899р-П «Об утверждении Стратегии социально-экономического развития Республики Карелия на период до 2030 года»</w:t>
      </w:r>
      <w:r w:rsidR="000C1A17" w:rsidRPr="003463E3">
        <w:rPr>
          <w:rFonts w:ascii="Times New Roman" w:hAnsi="Times New Roman" w:cs="Times New Roman"/>
          <w:sz w:val="26"/>
          <w:szCs w:val="26"/>
        </w:rPr>
        <w:t>.</w:t>
      </w:r>
    </w:p>
    <w:p w:rsidR="00642F5A" w:rsidRPr="003463E3" w:rsidRDefault="00E14F57"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Стратегия</w:t>
      </w:r>
      <w:r w:rsidR="000C1A17" w:rsidRPr="003463E3">
        <w:rPr>
          <w:rFonts w:ascii="Times New Roman" w:hAnsi="Times New Roman" w:cs="Times New Roman"/>
          <w:sz w:val="26"/>
          <w:szCs w:val="26"/>
        </w:rPr>
        <w:t xml:space="preserve"> –</w:t>
      </w:r>
      <w:r w:rsidR="00211869" w:rsidRPr="003463E3">
        <w:rPr>
          <w:rFonts w:ascii="Times New Roman" w:hAnsi="Times New Roman" w:cs="Times New Roman"/>
          <w:sz w:val="26"/>
          <w:szCs w:val="26"/>
        </w:rPr>
        <w:t xml:space="preserve"> </w:t>
      </w:r>
      <w:r w:rsidR="000C1A17" w:rsidRPr="003463E3">
        <w:rPr>
          <w:rFonts w:ascii="Times New Roman" w:hAnsi="Times New Roman" w:cs="Times New Roman"/>
          <w:sz w:val="26"/>
          <w:szCs w:val="26"/>
        </w:rPr>
        <w:t xml:space="preserve">2034 </w:t>
      </w:r>
      <w:r w:rsidRPr="003463E3">
        <w:rPr>
          <w:rFonts w:ascii="Times New Roman" w:hAnsi="Times New Roman" w:cs="Times New Roman"/>
          <w:sz w:val="26"/>
          <w:szCs w:val="26"/>
        </w:rPr>
        <w:t xml:space="preserve">учитывает положения </w:t>
      </w:r>
      <w:r w:rsidR="00225CCF" w:rsidRPr="003463E3">
        <w:rPr>
          <w:rFonts w:ascii="Times New Roman" w:hAnsi="Times New Roman" w:cs="Times New Roman"/>
          <w:sz w:val="26"/>
          <w:szCs w:val="26"/>
        </w:rPr>
        <w:t xml:space="preserve">Указа Президента </w:t>
      </w:r>
      <w:r w:rsidR="004469E6" w:rsidRPr="003463E3">
        <w:rPr>
          <w:rFonts w:ascii="Times New Roman" w:hAnsi="Times New Roman" w:cs="Times New Roman"/>
          <w:sz w:val="26"/>
          <w:szCs w:val="26"/>
        </w:rPr>
        <w:t>Российской</w:t>
      </w:r>
      <w:r w:rsidR="002949E0" w:rsidRPr="003463E3">
        <w:rPr>
          <w:rFonts w:ascii="Times New Roman" w:hAnsi="Times New Roman" w:cs="Times New Roman"/>
          <w:sz w:val="26"/>
          <w:szCs w:val="26"/>
        </w:rPr>
        <w:t xml:space="preserve"> Федерации </w:t>
      </w:r>
      <w:r w:rsidR="000C1A17" w:rsidRPr="003463E3">
        <w:rPr>
          <w:rFonts w:ascii="Times New Roman" w:hAnsi="Times New Roman" w:cs="Times New Roman"/>
          <w:sz w:val="26"/>
          <w:szCs w:val="26"/>
        </w:rPr>
        <w:t xml:space="preserve">от 16 января </w:t>
      </w:r>
      <w:r w:rsidR="00225CCF" w:rsidRPr="003463E3">
        <w:rPr>
          <w:rFonts w:ascii="Times New Roman" w:hAnsi="Times New Roman" w:cs="Times New Roman"/>
          <w:sz w:val="26"/>
          <w:szCs w:val="26"/>
        </w:rPr>
        <w:t>2017</w:t>
      </w:r>
      <w:r w:rsidR="000C669E" w:rsidRPr="003463E3">
        <w:rPr>
          <w:rFonts w:ascii="Times New Roman" w:hAnsi="Times New Roman" w:cs="Times New Roman"/>
          <w:sz w:val="26"/>
          <w:szCs w:val="26"/>
        </w:rPr>
        <w:t xml:space="preserve"> года</w:t>
      </w:r>
      <w:r w:rsidR="00225CCF" w:rsidRPr="003463E3">
        <w:rPr>
          <w:rFonts w:ascii="Times New Roman" w:hAnsi="Times New Roman" w:cs="Times New Roman"/>
          <w:sz w:val="26"/>
          <w:szCs w:val="26"/>
        </w:rPr>
        <w:t xml:space="preserve"> № 13 «Об утверждении Основ государственной политики регионального развития Российской Федерации на период до 2025 года», Указа Президента </w:t>
      </w:r>
      <w:r w:rsidR="004469E6" w:rsidRPr="003463E3">
        <w:rPr>
          <w:rFonts w:ascii="Times New Roman" w:hAnsi="Times New Roman" w:cs="Times New Roman"/>
          <w:sz w:val="26"/>
          <w:szCs w:val="26"/>
        </w:rPr>
        <w:t>Российской</w:t>
      </w:r>
      <w:r w:rsidR="002949E0" w:rsidRPr="003463E3">
        <w:rPr>
          <w:rFonts w:ascii="Times New Roman" w:hAnsi="Times New Roman" w:cs="Times New Roman"/>
          <w:sz w:val="26"/>
          <w:szCs w:val="26"/>
        </w:rPr>
        <w:t xml:space="preserve"> Федерации</w:t>
      </w:r>
      <w:r w:rsidR="00225CCF" w:rsidRPr="003463E3">
        <w:rPr>
          <w:rFonts w:ascii="Times New Roman" w:hAnsi="Times New Roman" w:cs="Times New Roman"/>
          <w:sz w:val="26"/>
          <w:szCs w:val="26"/>
        </w:rPr>
        <w:t xml:space="preserve"> от 07</w:t>
      </w:r>
      <w:r w:rsidR="000C1A17" w:rsidRPr="003463E3">
        <w:rPr>
          <w:rFonts w:ascii="Times New Roman" w:hAnsi="Times New Roman" w:cs="Times New Roman"/>
          <w:sz w:val="26"/>
          <w:szCs w:val="26"/>
        </w:rPr>
        <w:t xml:space="preserve"> мая </w:t>
      </w:r>
      <w:r w:rsidR="00225CCF" w:rsidRPr="003463E3">
        <w:rPr>
          <w:rFonts w:ascii="Times New Roman" w:hAnsi="Times New Roman" w:cs="Times New Roman"/>
          <w:sz w:val="26"/>
          <w:szCs w:val="26"/>
        </w:rPr>
        <w:t xml:space="preserve">2024 </w:t>
      </w:r>
      <w:r w:rsidR="000C669E" w:rsidRPr="003463E3">
        <w:rPr>
          <w:rFonts w:ascii="Times New Roman" w:hAnsi="Times New Roman" w:cs="Times New Roman"/>
          <w:sz w:val="26"/>
          <w:szCs w:val="26"/>
        </w:rPr>
        <w:t xml:space="preserve">года </w:t>
      </w:r>
      <w:r w:rsidR="002949E0" w:rsidRPr="003463E3">
        <w:rPr>
          <w:rFonts w:ascii="Times New Roman" w:hAnsi="Times New Roman" w:cs="Times New Roman"/>
          <w:sz w:val="26"/>
          <w:szCs w:val="26"/>
        </w:rPr>
        <w:t>№</w:t>
      </w:r>
      <w:r w:rsidR="00225CCF" w:rsidRPr="003463E3">
        <w:rPr>
          <w:rFonts w:ascii="Times New Roman" w:hAnsi="Times New Roman" w:cs="Times New Roman"/>
          <w:sz w:val="26"/>
          <w:szCs w:val="26"/>
        </w:rPr>
        <w:t xml:space="preserve"> 309 </w:t>
      </w:r>
      <w:r w:rsidR="002949E0" w:rsidRPr="003463E3">
        <w:rPr>
          <w:rFonts w:ascii="Times New Roman" w:hAnsi="Times New Roman" w:cs="Times New Roman"/>
          <w:sz w:val="26"/>
          <w:szCs w:val="26"/>
        </w:rPr>
        <w:t>«</w:t>
      </w:r>
      <w:r w:rsidR="00225CCF" w:rsidRPr="003463E3">
        <w:rPr>
          <w:rFonts w:ascii="Times New Roman" w:hAnsi="Times New Roman" w:cs="Times New Roman"/>
          <w:sz w:val="26"/>
          <w:szCs w:val="26"/>
        </w:rPr>
        <w:t>О национальных целях развития Российской Федерации на период до 2030 года и на перспективу до 2036</w:t>
      </w:r>
      <w:r w:rsidR="002949E0" w:rsidRPr="003463E3">
        <w:rPr>
          <w:rFonts w:ascii="Times New Roman" w:hAnsi="Times New Roman" w:cs="Times New Roman"/>
          <w:sz w:val="26"/>
          <w:szCs w:val="26"/>
        </w:rPr>
        <w:t xml:space="preserve"> года», Постановления Правительства Российской Федерации от 09</w:t>
      </w:r>
      <w:r w:rsidR="000C1A17" w:rsidRPr="003463E3">
        <w:rPr>
          <w:rFonts w:ascii="Times New Roman" w:hAnsi="Times New Roman" w:cs="Times New Roman"/>
          <w:sz w:val="26"/>
          <w:szCs w:val="26"/>
        </w:rPr>
        <w:t xml:space="preserve"> июня </w:t>
      </w:r>
      <w:r w:rsidR="002949E0" w:rsidRPr="003463E3">
        <w:rPr>
          <w:rFonts w:ascii="Times New Roman" w:hAnsi="Times New Roman" w:cs="Times New Roman"/>
          <w:sz w:val="26"/>
          <w:szCs w:val="26"/>
        </w:rPr>
        <w:t>2015</w:t>
      </w:r>
      <w:r w:rsidR="000C669E" w:rsidRPr="003463E3">
        <w:rPr>
          <w:rFonts w:ascii="Times New Roman" w:hAnsi="Times New Roman" w:cs="Times New Roman"/>
          <w:sz w:val="26"/>
          <w:szCs w:val="26"/>
        </w:rPr>
        <w:t xml:space="preserve"> года</w:t>
      </w:r>
      <w:r w:rsidR="002949E0" w:rsidRPr="003463E3">
        <w:rPr>
          <w:rFonts w:ascii="Times New Roman" w:hAnsi="Times New Roman" w:cs="Times New Roman"/>
          <w:sz w:val="26"/>
          <w:szCs w:val="26"/>
        </w:rPr>
        <w:t xml:space="preserve"> № 570 «Об утверждении федеральной целевой программы «Развитие Республики Карелия на период до 2030 года», </w:t>
      </w:r>
      <w:r w:rsidR="002949E0" w:rsidRPr="003463E3">
        <w:rPr>
          <w:rFonts w:ascii="Times New Roman" w:hAnsi="Times New Roman" w:cs="Times New Roman"/>
          <w:bCs/>
          <w:sz w:val="26"/>
          <w:szCs w:val="26"/>
        </w:rPr>
        <w:t>Концепции развития Петрозаводской городской агломерации, утвержденной Главой Республики Карелия 26 декабря 2022 года</w:t>
      </w:r>
      <w:r w:rsidR="000C1A17" w:rsidRPr="003463E3">
        <w:rPr>
          <w:rFonts w:ascii="Times New Roman" w:hAnsi="Times New Roman" w:cs="Times New Roman"/>
          <w:sz w:val="26"/>
          <w:szCs w:val="26"/>
        </w:rPr>
        <w:t xml:space="preserve">, государственных программ Республики Карелия, муниципальных программ Петрозаводского городского округа и иных документов </w:t>
      </w:r>
      <w:r w:rsidR="00C75E82" w:rsidRPr="003463E3">
        <w:rPr>
          <w:rFonts w:ascii="Times New Roman" w:hAnsi="Times New Roman" w:cs="Times New Roman"/>
          <w:sz w:val="26"/>
          <w:szCs w:val="26"/>
        </w:rPr>
        <w:t>стратегического</w:t>
      </w:r>
      <w:r w:rsidR="000C1A17" w:rsidRPr="003463E3">
        <w:rPr>
          <w:rFonts w:ascii="Times New Roman" w:hAnsi="Times New Roman" w:cs="Times New Roman"/>
          <w:sz w:val="26"/>
          <w:szCs w:val="26"/>
        </w:rPr>
        <w:t xml:space="preserve"> планирования.</w:t>
      </w:r>
    </w:p>
    <w:p w:rsidR="00642F5A" w:rsidRPr="003463E3" w:rsidRDefault="00A568DD"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 xml:space="preserve">Как основной механизм реализации </w:t>
      </w:r>
      <w:r w:rsidR="00735458" w:rsidRPr="003463E3">
        <w:rPr>
          <w:rFonts w:ascii="Times New Roman" w:hAnsi="Times New Roman" w:cs="Times New Roman"/>
          <w:sz w:val="26"/>
          <w:szCs w:val="26"/>
        </w:rPr>
        <w:t>Стратегии – 2034</w:t>
      </w:r>
      <w:r w:rsidRPr="003463E3">
        <w:rPr>
          <w:rFonts w:ascii="Times New Roman" w:hAnsi="Times New Roman" w:cs="Times New Roman"/>
          <w:sz w:val="26"/>
          <w:szCs w:val="26"/>
        </w:rPr>
        <w:t xml:space="preserve"> применен проектный подход, дополняющий программно-целевой принцип стратегического планирования, предусмотренный Федеральным </w:t>
      </w:r>
      <w:hyperlink r:id="rId10">
        <w:r w:rsidRPr="003463E3">
          <w:rPr>
            <w:rFonts w:ascii="Times New Roman" w:hAnsi="Times New Roman" w:cs="Times New Roman"/>
            <w:sz w:val="26"/>
            <w:szCs w:val="26"/>
          </w:rPr>
          <w:t>законом</w:t>
        </w:r>
      </w:hyperlink>
      <w:r w:rsidRPr="003463E3">
        <w:rPr>
          <w:rFonts w:ascii="Times New Roman" w:hAnsi="Times New Roman" w:cs="Times New Roman"/>
          <w:sz w:val="26"/>
          <w:szCs w:val="26"/>
        </w:rPr>
        <w:t xml:space="preserve"> от 28 июня 2014 года </w:t>
      </w:r>
      <w:r w:rsidR="000C669E" w:rsidRPr="003463E3">
        <w:rPr>
          <w:rFonts w:ascii="Times New Roman" w:hAnsi="Times New Roman" w:cs="Times New Roman"/>
          <w:sz w:val="26"/>
          <w:szCs w:val="26"/>
        </w:rPr>
        <w:br/>
      </w:r>
      <w:r w:rsidRPr="003463E3">
        <w:rPr>
          <w:rFonts w:ascii="Times New Roman" w:hAnsi="Times New Roman" w:cs="Times New Roman"/>
          <w:sz w:val="26"/>
          <w:szCs w:val="26"/>
        </w:rPr>
        <w:t xml:space="preserve">№ 172-ФЗ «О стратегическом планировании в Российской Федерации». </w:t>
      </w:r>
    </w:p>
    <w:p w:rsidR="00642F5A" w:rsidRPr="003463E3" w:rsidRDefault="00A568DD"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lastRenderedPageBreak/>
        <w:t xml:space="preserve">Достижение цели и задач </w:t>
      </w:r>
      <w:r w:rsidR="00642F5A" w:rsidRPr="003463E3">
        <w:rPr>
          <w:rFonts w:ascii="Times New Roman" w:hAnsi="Times New Roman" w:cs="Times New Roman"/>
          <w:sz w:val="26"/>
          <w:szCs w:val="26"/>
        </w:rPr>
        <w:t>Стратегии –</w:t>
      </w:r>
      <w:r w:rsidR="00272368"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2034 будет обеспечиваться в рамках разработки и реализации системы мероприятий по направлениям </w:t>
      </w:r>
      <w:r w:rsidR="00642F5A" w:rsidRPr="003463E3">
        <w:rPr>
          <w:rFonts w:ascii="Times New Roman" w:hAnsi="Times New Roman" w:cs="Times New Roman"/>
          <w:sz w:val="26"/>
          <w:szCs w:val="26"/>
        </w:rPr>
        <w:t>Стратегии –</w:t>
      </w:r>
      <w:r w:rsidR="000C669E" w:rsidRPr="003463E3">
        <w:rPr>
          <w:rFonts w:ascii="Times New Roman" w:hAnsi="Times New Roman" w:cs="Times New Roman"/>
          <w:sz w:val="26"/>
          <w:szCs w:val="26"/>
        </w:rPr>
        <w:t xml:space="preserve"> </w:t>
      </w:r>
      <w:r w:rsidR="00642F5A" w:rsidRPr="003463E3">
        <w:rPr>
          <w:rFonts w:ascii="Times New Roman" w:hAnsi="Times New Roman" w:cs="Times New Roman"/>
          <w:sz w:val="26"/>
          <w:szCs w:val="26"/>
        </w:rPr>
        <w:t>2034</w:t>
      </w:r>
      <w:r w:rsidRPr="003463E3">
        <w:rPr>
          <w:rFonts w:ascii="Times New Roman" w:hAnsi="Times New Roman" w:cs="Times New Roman"/>
          <w:sz w:val="26"/>
          <w:szCs w:val="26"/>
        </w:rPr>
        <w:t>, а также ключевых муниципальных проектов, что позвол</w:t>
      </w:r>
      <w:r w:rsidR="00642F5A" w:rsidRPr="003463E3">
        <w:rPr>
          <w:rFonts w:ascii="Times New Roman" w:hAnsi="Times New Roman" w:cs="Times New Roman"/>
          <w:sz w:val="26"/>
          <w:szCs w:val="26"/>
        </w:rPr>
        <w:t>ит</w:t>
      </w:r>
      <w:r w:rsidRPr="003463E3">
        <w:rPr>
          <w:rFonts w:ascii="Times New Roman" w:hAnsi="Times New Roman" w:cs="Times New Roman"/>
          <w:sz w:val="26"/>
          <w:szCs w:val="26"/>
        </w:rPr>
        <w:t xml:space="preserve"> сконцентрировать усилия и ресурсы, распределить компетенции, обязанности и ответственность.</w:t>
      </w:r>
    </w:p>
    <w:p w:rsidR="00642F5A" w:rsidRPr="003463E3" w:rsidRDefault="004469E6"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Стратегия</w:t>
      </w:r>
      <w:r w:rsidR="00642F5A" w:rsidRPr="003463E3">
        <w:rPr>
          <w:rFonts w:ascii="Times New Roman" w:hAnsi="Times New Roman" w:cs="Times New Roman"/>
          <w:sz w:val="26"/>
          <w:szCs w:val="26"/>
        </w:rPr>
        <w:t xml:space="preserve"> –2034 </w:t>
      </w:r>
      <w:r w:rsidR="00A568DD" w:rsidRPr="003463E3">
        <w:rPr>
          <w:rFonts w:ascii="Times New Roman" w:hAnsi="Times New Roman" w:cs="Times New Roman"/>
          <w:sz w:val="26"/>
          <w:szCs w:val="26"/>
        </w:rPr>
        <w:t>включает 2</w:t>
      </w:r>
      <w:r w:rsidR="003C1636" w:rsidRPr="003463E3">
        <w:rPr>
          <w:rFonts w:ascii="Times New Roman" w:hAnsi="Times New Roman" w:cs="Times New Roman"/>
          <w:sz w:val="26"/>
          <w:szCs w:val="26"/>
        </w:rPr>
        <w:t>1</w:t>
      </w:r>
      <w:r w:rsidR="00A568DD" w:rsidRPr="003463E3">
        <w:rPr>
          <w:rFonts w:ascii="Times New Roman" w:hAnsi="Times New Roman" w:cs="Times New Roman"/>
          <w:sz w:val="26"/>
          <w:szCs w:val="26"/>
        </w:rPr>
        <w:t xml:space="preserve"> комплексн</w:t>
      </w:r>
      <w:r w:rsidR="00F7180A" w:rsidRPr="003463E3">
        <w:rPr>
          <w:rFonts w:ascii="Times New Roman" w:hAnsi="Times New Roman" w:cs="Times New Roman"/>
          <w:sz w:val="26"/>
          <w:szCs w:val="26"/>
        </w:rPr>
        <w:t>ую</w:t>
      </w:r>
      <w:r w:rsidR="00DB5E85" w:rsidRPr="003463E3">
        <w:rPr>
          <w:rFonts w:ascii="Times New Roman" w:hAnsi="Times New Roman" w:cs="Times New Roman"/>
          <w:sz w:val="26"/>
          <w:szCs w:val="26"/>
        </w:rPr>
        <w:t xml:space="preserve"> задач</w:t>
      </w:r>
      <w:r w:rsidR="00F7180A" w:rsidRPr="003463E3">
        <w:rPr>
          <w:rFonts w:ascii="Times New Roman" w:hAnsi="Times New Roman" w:cs="Times New Roman"/>
          <w:sz w:val="26"/>
          <w:szCs w:val="26"/>
        </w:rPr>
        <w:t>у</w:t>
      </w:r>
      <w:r w:rsidR="00DB5E85" w:rsidRPr="003463E3">
        <w:rPr>
          <w:rFonts w:ascii="Times New Roman" w:hAnsi="Times New Roman" w:cs="Times New Roman"/>
          <w:sz w:val="26"/>
          <w:szCs w:val="26"/>
        </w:rPr>
        <w:t xml:space="preserve"> по шести направлениям</w:t>
      </w:r>
      <w:r w:rsidR="00DB5E85" w:rsidRPr="003463E3">
        <w:rPr>
          <w:rFonts w:ascii="Times New Roman" w:hAnsi="Times New Roman" w:cs="Times New Roman"/>
          <w:sz w:val="26"/>
          <w:szCs w:val="26"/>
        </w:rPr>
        <w:br/>
      </w:r>
      <w:r w:rsidR="00A568DD" w:rsidRPr="003463E3">
        <w:rPr>
          <w:rFonts w:ascii="Times New Roman" w:hAnsi="Times New Roman" w:cs="Times New Roman"/>
          <w:sz w:val="26"/>
          <w:szCs w:val="26"/>
        </w:rPr>
        <w:t>и 2</w:t>
      </w:r>
      <w:r w:rsidR="001D7C46" w:rsidRPr="003463E3">
        <w:rPr>
          <w:rFonts w:ascii="Times New Roman" w:hAnsi="Times New Roman" w:cs="Times New Roman"/>
          <w:sz w:val="26"/>
          <w:szCs w:val="26"/>
        </w:rPr>
        <w:t>4</w:t>
      </w:r>
      <w:r w:rsidR="00A568DD" w:rsidRPr="003463E3">
        <w:rPr>
          <w:rFonts w:ascii="Times New Roman" w:hAnsi="Times New Roman" w:cs="Times New Roman"/>
          <w:sz w:val="26"/>
          <w:szCs w:val="26"/>
        </w:rPr>
        <w:t xml:space="preserve"> блок</w:t>
      </w:r>
      <w:r w:rsidR="00F7180A" w:rsidRPr="003463E3">
        <w:rPr>
          <w:rFonts w:ascii="Times New Roman" w:hAnsi="Times New Roman" w:cs="Times New Roman"/>
          <w:sz w:val="26"/>
          <w:szCs w:val="26"/>
        </w:rPr>
        <w:t>а</w:t>
      </w:r>
      <w:r w:rsidR="00A568DD" w:rsidRPr="003463E3">
        <w:rPr>
          <w:rFonts w:ascii="Times New Roman" w:hAnsi="Times New Roman" w:cs="Times New Roman"/>
          <w:sz w:val="26"/>
          <w:szCs w:val="26"/>
        </w:rPr>
        <w:t xml:space="preserve"> работ по шести ключевым проектам социально </w:t>
      </w:r>
      <w:r w:rsidR="000C669E" w:rsidRPr="003463E3">
        <w:rPr>
          <w:rFonts w:ascii="Times New Roman" w:hAnsi="Times New Roman" w:cs="Times New Roman"/>
          <w:sz w:val="26"/>
          <w:szCs w:val="26"/>
        </w:rPr>
        <w:t xml:space="preserve">- </w:t>
      </w:r>
      <w:r w:rsidR="00A568DD" w:rsidRPr="003463E3">
        <w:rPr>
          <w:rFonts w:ascii="Times New Roman" w:hAnsi="Times New Roman" w:cs="Times New Roman"/>
          <w:sz w:val="26"/>
          <w:szCs w:val="26"/>
        </w:rPr>
        <w:t>экономического развития Петрозаводского городского округа. Перечень направлений развития и ключевых проектов формировался на основе Указов Президента Российской Федерации, федеральных и региональных проектов, а также путем сбора, анализа и обобщения инициатив населения города, общественных организаций, предприятий и учреждений города.</w:t>
      </w:r>
    </w:p>
    <w:p w:rsidR="00A568DD" w:rsidRPr="003463E3" w:rsidRDefault="00A568DD"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 xml:space="preserve">В </w:t>
      </w:r>
      <w:r w:rsidR="00642F5A" w:rsidRPr="003463E3">
        <w:rPr>
          <w:rFonts w:ascii="Times New Roman" w:hAnsi="Times New Roman" w:cs="Times New Roman"/>
          <w:sz w:val="26"/>
          <w:szCs w:val="26"/>
        </w:rPr>
        <w:t>Стратегии –</w:t>
      </w:r>
      <w:r w:rsidR="000C669E" w:rsidRPr="003463E3">
        <w:rPr>
          <w:rFonts w:ascii="Times New Roman" w:hAnsi="Times New Roman" w:cs="Times New Roman"/>
          <w:sz w:val="26"/>
          <w:szCs w:val="26"/>
        </w:rPr>
        <w:t xml:space="preserve"> </w:t>
      </w:r>
      <w:r w:rsidR="00642F5A" w:rsidRPr="003463E3">
        <w:rPr>
          <w:rFonts w:ascii="Times New Roman" w:hAnsi="Times New Roman" w:cs="Times New Roman"/>
          <w:sz w:val="26"/>
          <w:szCs w:val="26"/>
        </w:rPr>
        <w:t xml:space="preserve">2034 </w:t>
      </w:r>
      <w:r w:rsidRPr="003463E3">
        <w:rPr>
          <w:rFonts w:ascii="Times New Roman" w:hAnsi="Times New Roman" w:cs="Times New Roman"/>
          <w:sz w:val="26"/>
          <w:szCs w:val="26"/>
        </w:rPr>
        <w:t xml:space="preserve">слова «город», «городской округ», «Петрозаводск», «город Петрозаводск», «муниципальное образование» и </w:t>
      </w:r>
      <w:r w:rsidR="00DB5E85" w:rsidRPr="003463E3">
        <w:rPr>
          <w:rFonts w:ascii="Times New Roman" w:hAnsi="Times New Roman" w:cs="Times New Roman"/>
          <w:sz w:val="26"/>
          <w:szCs w:val="26"/>
        </w:rPr>
        <w:t>образованные на их основе слова</w:t>
      </w:r>
      <w:r w:rsidR="00DB5E85" w:rsidRPr="003463E3">
        <w:rPr>
          <w:rFonts w:ascii="Times New Roman" w:hAnsi="Times New Roman" w:cs="Times New Roman"/>
          <w:sz w:val="26"/>
          <w:szCs w:val="26"/>
        </w:rPr>
        <w:br/>
      </w:r>
      <w:r w:rsidRPr="003463E3">
        <w:rPr>
          <w:rFonts w:ascii="Times New Roman" w:hAnsi="Times New Roman" w:cs="Times New Roman"/>
          <w:sz w:val="26"/>
          <w:szCs w:val="26"/>
        </w:rPr>
        <w:t>и словосочетания применяются в одном значении в отношении Петрозаводского городского округа.</w:t>
      </w:r>
    </w:p>
    <w:p w:rsidR="00482131" w:rsidRPr="003463E3" w:rsidRDefault="00E14F57" w:rsidP="00720B29">
      <w:pPr>
        <w:pStyle w:val="1"/>
        <w:jc w:val="center"/>
        <w:rPr>
          <w:rFonts w:ascii="Times New Roman" w:hAnsi="Times New Roman" w:cs="Times New Roman"/>
          <w:b/>
          <w:color w:val="000000" w:themeColor="text1"/>
          <w:sz w:val="26"/>
          <w:szCs w:val="26"/>
        </w:rPr>
      </w:pPr>
      <w:bookmarkStart w:id="3" w:name="_Toc214630321"/>
      <w:bookmarkEnd w:id="2"/>
      <w:r w:rsidRPr="003463E3">
        <w:rPr>
          <w:rFonts w:ascii="Times New Roman" w:hAnsi="Times New Roman" w:cs="Times New Roman"/>
          <w:b/>
          <w:color w:val="000000" w:themeColor="text1"/>
          <w:sz w:val="26"/>
          <w:szCs w:val="26"/>
          <w:lang w:val="en-US"/>
        </w:rPr>
        <w:t>I</w:t>
      </w:r>
      <w:r w:rsidRPr="003463E3">
        <w:rPr>
          <w:rFonts w:ascii="Times New Roman" w:hAnsi="Times New Roman" w:cs="Times New Roman"/>
          <w:b/>
          <w:color w:val="000000" w:themeColor="text1"/>
          <w:sz w:val="26"/>
          <w:szCs w:val="26"/>
        </w:rPr>
        <w:t>. А</w:t>
      </w:r>
      <w:r w:rsidR="00A568DD" w:rsidRPr="003463E3">
        <w:rPr>
          <w:rFonts w:ascii="Times New Roman" w:hAnsi="Times New Roman" w:cs="Times New Roman"/>
          <w:b/>
          <w:color w:val="000000" w:themeColor="text1"/>
          <w:sz w:val="26"/>
          <w:szCs w:val="26"/>
        </w:rPr>
        <w:t>нализ соц</w:t>
      </w:r>
      <w:r w:rsidRPr="003463E3">
        <w:rPr>
          <w:rFonts w:ascii="Times New Roman" w:hAnsi="Times New Roman" w:cs="Times New Roman"/>
          <w:b/>
          <w:color w:val="000000" w:themeColor="text1"/>
          <w:sz w:val="26"/>
          <w:szCs w:val="26"/>
        </w:rPr>
        <w:t>иально-экономического положения</w:t>
      </w:r>
      <w:bookmarkStart w:id="4" w:name="_Toc214630322"/>
      <w:bookmarkEnd w:id="3"/>
      <w:r w:rsidR="00720B29" w:rsidRPr="003463E3">
        <w:rPr>
          <w:rFonts w:ascii="Times New Roman" w:hAnsi="Times New Roman" w:cs="Times New Roman"/>
          <w:b/>
          <w:color w:val="000000" w:themeColor="text1"/>
          <w:sz w:val="26"/>
          <w:szCs w:val="26"/>
        </w:rPr>
        <w:t xml:space="preserve"> </w:t>
      </w:r>
      <w:r w:rsidR="00A568DD" w:rsidRPr="003463E3">
        <w:rPr>
          <w:rFonts w:ascii="Times New Roman" w:hAnsi="Times New Roman" w:cs="Times New Roman"/>
          <w:b/>
          <w:color w:val="000000" w:themeColor="text1"/>
          <w:sz w:val="26"/>
          <w:szCs w:val="26"/>
        </w:rPr>
        <w:t>Петрозаводского городского округа</w:t>
      </w:r>
      <w:bookmarkEnd w:id="4"/>
    </w:p>
    <w:p w:rsidR="00642F5A" w:rsidRPr="003463E3" w:rsidRDefault="00642F5A" w:rsidP="009567E0">
      <w:pPr>
        <w:spacing w:after="0" w:line="0" w:lineRule="atLeast"/>
        <w:jc w:val="center"/>
        <w:rPr>
          <w:rFonts w:ascii="Times New Roman" w:hAnsi="Times New Roman" w:cs="Times New Roman"/>
          <w:sz w:val="26"/>
          <w:szCs w:val="26"/>
        </w:rPr>
      </w:pPr>
    </w:p>
    <w:p w:rsidR="00D07419" w:rsidRPr="003463E3" w:rsidRDefault="00747969" w:rsidP="00DB0249">
      <w:pPr>
        <w:pStyle w:val="21"/>
        <w:outlineLvl w:val="1"/>
      </w:pPr>
      <w:bookmarkStart w:id="5" w:name="_Toc214630323"/>
      <w:r w:rsidRPr="003463E3">
        <w:t>1. Петрозаводский городской округ: краткая справка</w:t>
      </w:r>
      <w:bookmarkEnd w:id="5"/>
    </w:p>
    <w:p w:rsidR="00D07419" w:rsidRPr="003463E3" w:rsidRDefault="00D07419" w:rsidP="009567E0">
      <w:pPr>
        <w:autoSpaceDE w:val="0"/>
        <w:autoSpaceDN w:val="0"/>
        <w:adjustRightInd w:val="0"/>
        <w:spacing w:after="0" w:line="0" w:lineRule="atLeast"/>
        <w:ind w:firstLine="540"/>
        <w:jc w:val="both"/>
        <w:rPr>
          <w:rFonts w:ascii="Times New Roman" w:hAnsi="Times New Roman" w:cs="Times New Roman"/>
          <w:sz w:val="26"/>
          <w:szCs w:val="26"/>
        </w:rPr>
      </w:pPr>
    </w:p>
    <w:p w:rsidR="00D07419" w:rsidRPr="003463E3" w:rsidRDefault="00272368"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Петрозаводский городской округ</w:t>
      </w:r>
      <w:r w:rsidR="00D07419" w:rsidRPr="003463E3">
        <w:rPr>
          <w:rFonts w:ascii="Times New Roman" w:hAnsi="Times New Roman" w:cs="Times New Roman"/>
          <w:sz w:val="26"/>
          <w:szCs w:val="26"/>
        </w:rPr>
        <w:t xml:space="preserve"> включен в Единый перечень опорных населенных пунктов Российской Федерации</w:t>
      </w:r>
      <w:r w:rsidR="00747969" w:rsidRPr="003463E3">
        <w:rPr>
          <w:rFonts w:ascii="Times New Roman" w:hAnsi="Times New Roman" w:cs="Times New Roman"/>
          <w:sz w:val="26"/>
          <w:szCs w:val="26"/>
        </w:rPr>
        <w:t xml:space="preserve"> как административный центр субъекта Российской Федерации</w:t>
      </w:r>
      <w:r w:rsidR="00D07419" w:rsidRPr="003463E3">
        <w:rPr>
          <w:rFonts w:ascii="Times New Roman" w:hAnsi="Times New Roman" w:cs="Times New Roman"/>
          <w:sz w:val="26"/>
          <w:szCs w:val="26"/>
        </w:rPr>
        <w:t>.</w:t>
      </w:r>
    </w:p>
    <w:p w:rsidR="00D07419" w:rsidRPr="003463E3" w:rsidRDefault="00D07419"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Указом Президента Российской Федерации от 06 апреля 2015</w:t>
      </w:r>
      <w:r w:rsidR="000C669E" w:rsidRPr="003463E3">
        <w:rPr>
          <w:rFonts w:ascii="Times New Roman" w:hAnsi="Times New Roman" w:cs="Times New Roman"/>
          <w:sz w:val="26"/>
          <w:szCs w:val="26"/>
        </w:rPr>
        <w:t xml:space="preserve"> года</w:t>
      </w:r>
      <w:r w:rsidRPr="003463E3">
        <w:rPr>
          <w:rFonts w:ascii="Times New Roman" w:hAnsi="Times New Roman" w:cs="Times New Roman"/>
          <w:sz w:val="26"/>
          <w:szCs w:val="26"/>
        </w:rPr>
        <w:t xml:space="preserve"> № 178 Петрозаводску присвоено почетное звание Российской Федерации «Город воинской славы».</w:t>
      </w:r>
    </w:p>
    <w:p w:rsidR="00747969" w:rsidRPr="003463E3" w:rsidRDefault="00F94AB6"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 xml:space="preserve">Петрозаводский городской округ </w:t>
      </w:r>
      <w:r w:rsidR="00747969" w:rsidRPr="003463E3">
        <w:rPr>
          <w:rFonts w:ascii="Times New Roman" w:hAnsi="Times New Roman" w:cs="Times New Roman"/>
          <w:sz w:val="26"/>
          <w:szCs w:val="26"/>
        </w:rPr>
        <w:t>характеризуется высоким уровнем урбанизации территории и высокой к</w:t>
      </w:r>
      <w:r w:rsidR="00DB5E85" w:rsidRPr="003463E3">
        <w:rPr>
          <w:rFonts w:ascii="Times New Roman" w:hAnsi="Times New Roman" w:cs="Times New Roman"/>
          <w:sz w:val="26"/>
          <w:szCs w:val="26"/>
        </w:rPr>
        <w:t>онцентрацией населения Карелии.</w:t>
      </w:r>
      <w:r w:rsidR="00DB5E85" w:rsidRPr="003463E3">
        <w:rPr>
          <w:rFonts w:ascii="Times New Roman" w:hAnsi="Times New Roman" w:cs="Times New Roman"/>
          <w:sz w:val="26"/>
          <w:szCs w:val="26"/>
        </w:rPr>
        <w:br/>
      </w:r>
      <w:r w:rsidR="00747969" w:rsidRPr="003463E3">
        <w:rPr>
          <w:rFonts w:ascii="Times New Roman" w:hAnsi="Times New Roman" w:cs="Times New Roman"/>
          <w:sz w:val="26"/>
          <w:szCs w:val="26"/>
        </w:rPr>
        <w:t>В Петрозаводске на начало 202</w:t>
      </w:r>
      <w:r w:rsidR="00291A83" w:rsidRPr="003463E3">
        <w:rPr>
          <w:rFonts w:ascii="Times New Roman" w:hAnsi="Times New Roman" w:cs="Times New Roman"/>
          <w:sz w:val="26"/>
          <w:szCs w:val="26"/>
        </w:rPr>
        <w:t>5 года проживает 234577 человек</w:t>
      </w:r>
      <w:r w:rsidR="00747969" w:rsidRPr="003463E3">
        <w:rPr>
          <w:rFonts w:ascii="Times New Roman" w:hAnsi="Times New Roman" w:cs="Times New Roman"/>
          <w:sz w:val="26"/>
          <w:szCs w:val="26"/>
        </w:rPr>
        <w:t xml:space="preserve"> или 45,2</w:t>
      </w:r>
      <w:r w:rsidR="00291A83" w:rsidRPr="003463E3">
        <w:rPr>
          <w:rFonts w:ascii="Times New Roman" w:hAnsi="Times New Roman" w:cs="Times New Roman"/>
          <w:sz w:val="26"/>
          <w:szCs w:val="26"/>
        </w:rPr>
        <w:t xml:space="preserve"> </w:t>
      </w:r>
      <w:r w:rsidRPr="003463E3">
        <w:rPr>
          <w:rFonts w:ascii="Times New Roman" w:hAnsi="Times New Roman" w:cs="Times New Roman"/>
          <w:sz w:val="26"/>
          <w:szCs w:val="26"/>
        </w:rPr>
        <w:t>% общей</w:t>
      </w:r>
      <w:r w:rsidR="00747969" w:rsidRPr="003463E3">
        <w:rPr>
          <w:rFonts w:ascii="Times New Roman" w:hAnsi="Times New Roman" w:cs="Times New Roman"/>
          <w:sz w:val="26"/>
          <w:szCs w:val="26"/>
        </w:rPr>
        <w:t xml:space="preserve"> численности населения Республики Карелия. Общая площадь территории городского округа составляет 12,88 тыс. га (без акватории Онежского озера). Петрозаводский городской округ расположен на побережье Петрозаводской губы Онежского озера (второго по величине озера в Европе). </w:t>
      </w:r>
    </w:p>
    <w:p w:rsidR="00C060D3" w:rsidRPr="003463E3" w:rsidRDefault="00C060D3" w:rsidP="009567E0">
      <w:pPr>
        <w:tabs>
          <w:tab w:val="left" w:pos="567"/>
        </w:tabs>
        <w:suppressAutoHyphens/>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ab/>
      </w:r>
      <w:r w:rsidR="00747969" w:rsidRPr="003463E3">
        <w:rPr>
          <w:rFonts w:ascii="Times New Roman" w:hAnsi="Times New Roman" w:cs="Times New Roman"/>
          <w:sz w:val="26"/>
          <w:szCs w:val="26"/>
        </w:rPr>
        <w:t>Петрозаводск имеет выгодное транзитное положение между крупными промышленными центрами и крупными портами страны, расположенными на территории Северо-Западного федерального округа.</w:t>
      </w:r>
    </w:p>
    <w:p w:rsidR="00747969" w:rsidRPr="003463E3" w:rsidRDefault="00747969" w:rsidP="009567E0">
      <w:pPr>
        <w:tabs>
          <w:tab w:val="left" w:pos="567"/>
        </w:tabs>
        <w:suppressAutoHyphens/>
        <w:spacing w:after="0" w:line="0" w:lineRule="atLeast"/>
        <w:ind w:firstLine="567"/>
        <w:jc w:val="both"/>
        <w:rPr>
          <w:rFonts w:ascii="Times New Roman" w:hAnsi="Times New Roman" w:cs="Times New Roman"/>
          <w:sz w:val="26"/>
          <w:szCs w:val="26"/>
        </w:rPr>
      </w:pPr>
      <w:r w:rsidRPr="003463E3">
        <w:rPr>
          <w:rFonts w:ascii="Times New Roman" w:hAnsi="Times New Roman" w:cs="Times New Roman"/>
          <w:sz w:val="26"/>
          <w:szCs w:val="26"/>
        </w:rPr>
        <w:t>Выгодное экономико-географическое и транспортное положение Петрозаводска определяется следующими факторами:</w:t>
      </w:r>
    </w:p>
    <w:p w:rsidR="00747969" w:rsidRPr="003463E3" w:rsidRDefault="00747969" w:rsidP="009567E0">
      <w:pPr>
        <w:tabs>
          <w:tab w:val="left" w:pos="993"/>
        </w:tabs>
        <w:suppressAutoHyphens/>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1) Через Петрозаводск проходит мультимодальный транспортный коридор, соединяющий г. Санкт-Петербург и центральные регионы России с Мурманской областью и Мурманским морским портом, представленный федеральной автомобильной дорогой М18 (Р-21) «Кола» и Октябрьской железной дорогой.</w:t>
      </w:r>
    </w:p>
    <w:p w:rsidR="00747969" w:rsidRPr="003463E3" w:rsidRDefault="00747969" w:rsidP="009567E0">
      <w:pPr>
        <w:tabs>
          <w:tab w:val="left" w:pos="993"/>
        </w:tabs>
        <w:suppressAutoHyphens/>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2) Авиасообщение осуществляется с использованием аэропорта совместного базирования «Петрозаводск» (аэропорт 2 класса «Петрозаводск» и аэродром с авиационной базой ВВС РФ) расположен в 12 км от г. Петрозаводска. Действующее авиасообщение св</w:t>
      </w:r>
      <w:r w:rsidR="00C05EC4" w:rsidRPr="003463E3">
        <w:rPr>
          <w:rFonts w:ascii="Times New Roman" w:hAnsi="Times New Roman" w:cs="Times New Roman"/>
          <w:sz w:val="26"/>
          <w:szCs w:val="26"/>
        </w:rPr>
        <w:t>язывает Петрозаводск с Москвой</w:t>
      </w:r>
      <w:r w:rsidRPr="003463E3">
        <w:rPr>
          <w:rFonts w:ascii="Times New Roman" w:hAnsi="Times New Roman" w:cs="Times New Roman"/>
          <w:sz w:val="26"/>
          <w:szCs w:val="26"/>
        </w:rPr>
        <w:t xml:space="preserve">, Казанью, Калининградом, </w:t>
      </w:r>
      <w:r w:rsidRPr="003463E3">
        <w:rPr>
          <w:rFonts w:ascii="Times New Roman" w:hAnsi="Times New Roman" w:cs="Times New Roman"/>
          <w:sz w:val="26"/>
          <w:szCs w:val="26"/>
        </w:rPr>
        <w:lastRenderedPageBreak/>
        <w:t xml:space="preserve">Минеральными водами и </w:t>
      </w:r>
      <w:r w:rsidR="00C060D3" w:rsidRPr="003463E3">
        <w:rPr>
          <w:rFonts w:ascii="Times New Roman" w:hAnsi="Times New Roman" w:cs="Times New Roman"/>
          <w:sz w:val="26"/>
          <w:szCs w:val="26"/>
        </w:rPr>
        <w:t>другими городами,</w:t>
      </w:r>
      <w:r w:rsidRPr="003463E3">
        <w:rPr>
          <w:rFonts w:ascii="Times New Roman" w:hAnsi="Times New Roman" w:cs="Times New Roman"/>
          <w:sz w:val="26"/>
          <w:szCs w:val="26"/>
        </w:rPr>
        <w:t xml:space="preserve"> и региональными центрами РФ. Пропускная способность аэропорта – до 10 самолето-вылетов в сутки. </w:t>
      </w:r>
    </w:p>
    <w:p w:rsidR="00747969" w:rsidRPr="003463E3" w:rsidRDefault="00747969"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3) Петрозаводск обладает выгодным расположением относительно водных транспортных путей, соединяющих город с внутренними водными судоходными путями Волжско-Каспийского, Азово-Черноморского, Балтийского и Беломорского бассейнов. Система внутренних водных путей представлена Мариинской водной системой, Онежским озером и Беломорско-Балтийским каналом. Портовые мощности Петрозаводского городского округа представлены пассажирским причалом (регулярное водное сообщение осуществляется по направлению </w:t>
      </w:r>
      <w:r w:rsidR="00C07AD6" w:rsidRPr="003463E3">
        <w:rPr>
          <w:rFonts w:ascii="Times New Roman" w:hAnsi="Times New Roman" w:cs="Times New Roman"/>
          <w:sz w:val="26"/>
          <w:szCs w:val="26"/>
        </w:rPr>
        <w:br/>
      </w:r>
      <w:r w:rsidRPr="003463E3">
        <w:rPr>
          <w:rFonts w:ascii="Times New Roman" w:hAnsi="Times New Roman" w:cs="Times New Roman"/>
          <w:sz w:val="26"/>
          <w:szCs w:val="26"/>
        </w:rPr>
        <w:t xml:space="preserve">г. Петрозаводск – о. Кижи, г. Петрозаводск – Великая Губа – о. Кижи) </w:t>
      </w:r>
      <w:r w:rsidR="00C060D3" w:rsidRPr="003463E3">
        <w:rPr>
          <w:rFonts w:ascii="Times New Roman" w:hAnsi="Times New Roman" w:cs="Times New Roman"/>
          <w:sz w:val="26"/>
          <w:szCs w:val="26"/>
        </w:rPr>
        <w:t>и грузовым</w:t>
      </w:r>
      <w:r w:rsidRPr="003463E3">
        <w:rPr>
          <w:rFonts w:ascii="Times New Roman" w:hAnsi="Times New Roman" w:cs="Times New Roman"/>
          <w:sz w:val="26"/>
          <w:szCs w:val="26"/>
        </w:rPr>
        <w:t xml:space="preserve"> причалом Петрозаводского порта и рядом других грузовых причалов, в том числе на территориях действующих предприятий (портовая инфраструктура АО «Онежский судостроительно-судоремонтный завод»).</w:t>
      </w:r>
    </w:p>
    <w:p w:rsidR="00747969" w:rsidRPr="003463E3" w:rsidRDefault="00747969"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4) На территории Петрозаводского городского округа расположена крупная узловая станция Октябрьской железной дороги, в состав которой входит станция «Петрозаводск Пассажирский» (ж/д вокзал г. Петрозаводска). </w:t>
      </w:r>
      <w:r w:rsidR="00C060D3" w:rsidRPr="003463E3">
        <w:rPr>
          <w:rFonts w:ascii="Times New Roman" w:hAnsi="Times New Roman" w:cs="Times New Roman"/>
          <w:sz w:val="26"/>
          <w:szCs w:val="26"/>
        </w:rPr>
        <w:t>Помимо поездов</w:t>
      </w:r>
      <w:r w:rsidRPr="003463E3">
        <w:rPr>
          <w:rFonts w:ascii="Times New Roman" w:hAnsi="Times New Roman" w:cs="Times New Roman"/>
          <w:sz w:val="26"/>
          <w:szCs w:val="26"/>
        </w:rPr>
        <w:t xml:space="preserve"> дальнего следования и пригородных поездов, особо востребованы поезда «Ласточка» по маршруту Петрозаводск – Санкт-</w:t>
      </w:r>
      <w:r w:rsidR="00C060D3" w:rsidRPr="003463E3">
        <w:rPr>
          <w:rFonts w:ascii="Times New Roman" w:hAnsi="Times New Roman" w:cs="Times New Roman"/>
          <w:sz w:val="26"/>
          <w:szCs w:val="26"/>
        </w:rPr>
        <w:t>Петербург, Петрозаводск</w:t>
      </w:r>
      <w:r w:rsidRPr="003463E3">
        <w:rPr>
          <w:rFonts w:ascii="Times New Roman" w:hAnsi="Times New Roman" w:cs="Times New Roman"/>
          <w:sz w:val="26"/>
          <w:szCs w:val="26"/>
        </w:rPr>
        <w:t xml:space="preserve"> – Великий Новгород, Петрозаводск – Великий Новгород – Псков, что позволило значительно сократить время в пути и стоимость проезда. Кроме того, активно развиваются и грузоперевозки благодаря деятельности станции «Петрозаводск-Товарный» и промежуточной грузопассажирской внутренней станцией «Онежский» в районе «Южная промзона г. Петрозаводска».</w:t>
      </w:r>
    </w:p>
    <w:p w:rsidR="00C060D3" w:rsidRPr="003463E3" w:rsidRDefault="00C060D3" w:rsidP="009567E0">
      <w:pPr>
        <w:pStyle w:val="ConsPlusTitle"/>
        <w:spacing w:line="0" w:lineRule="atLeast"/>
        <w:ind w:firstLine="709"/>
        <w:jc w:val="both"/>
        <w:rPr>
          <w:rFonts w:ascii="Times New Roman" w:eastAsiaTheme="minorHAnsi" w:hAnsi="Times New Roman" w:cs="Times New Roman"/>
          <w:b w:val="0"/>
          <w:sz w:val="26"/>
          <w:szCs w:val="26"/>
          <w:lang w:eastAsia="en-US"/>
        </w:rPr>
      </w:pPr>
      <w:r w:rsidRPr="003463E3">
        <w:rPr>
          <w:rFonts w:ascii="Times New Roman" w:eastAsiaTheme="minorHAnsi" w:hAnsi="Times New Roman" w:cs="Times New Roman"/>
          <w:b w:val="0"/>
          <w:sz w:val="26"/>
          <w:szCs w:val="26"/>
          <w:lang w:eastAsia="en-US"/>
        </w:rPr>
        <w:t>Петрозаводск является частью транспортного коридора государственного значения: Мурманск - Петрозаводск - Санкт-Петербург - Новгород - Тверь - Москва - Тула - Воронеж - Ростов на Дону - Краснодар - Новороссийск – Сочи и вовлечен в систему пассажирского и грузового оборота Северо-Запада и страны в целом, а также имеет важное значение для обеспечения транспортной доступности Арктических территорий в пределах Северо-Западного федерального округа.</w:t>
      </w:r>
    </w:p>
    <w:p w:rsidR="00747969" w:rsidRPr="003463E3" w:rsidRDefault="00747969" w:rsidP="009567E0">
      <w:pPr>
        <w:pStyle w:val="ConsPlusTitle"/>
        <w:spacing w:line="0" w:lineRule="atLeast"/>
        <w:ind w:firstLine="709"/>
        <w:jc w:val="both"/>
        <w:rPr>
          <w:rFonts w:ascii="Times New Roman" w:eastAsiaTheme="minorHAnsi" w:hAnsi="Times New Roman" w:cs="Times New Roman"/>
          <w:b w:val="0"/>
          <w:sz w:val="26"/>
          <w:szCs w:val="26"/>
          <w:lang w:eastAsia="en-US"/>
        </w:rPr>
      </w:pPr>
      <w:r w:rsidRPr="003463E3">
        <w:rPr>
          <w:rFonts w:ascii="Times New Roman" w:eastAsiaTheme="minorHAnsi" w:hAnsi="Times New Roman" w:cs="Times New Roman"/>
          <w:b w:val="0"/>
          <w:sz w:val="26"/>
          <w:szCs w:val="26"/>
          <w:lang w:eastAsia="en-US"/>
        </w:rPr>
        <w:t>Таким образом, Петрозаводск расположен между крупными промышленными узлами Северо-Запада страны, что в целом обеспечивает выгодное транзитное положение на пересечении субмеридиональных и субширотных транспортных направлений, и обладает развитой транспортной инфраструктурой: железнодорожным, водным, авиа</w:t>
      </w:r>
      <w:r w:rsidR="00C07AD6" w:rsidRPr="003463E3">
        <w:rPr>
          <w:rFonts w:ascii="Times New Roman" w:eastAsiaTheme="minorHAnsi" w:hAnsi="Times New Roman" w:cs="Times New Roman"/>
          <w:b w:val="0"/>
          <w:sz w:val="26"/>
          <w:szCs w:val="26"/>
          <w:lang w:eastAsia="en-US"/>
        </w:rPr>
        <w:t xml:space="preserve"> </w:t>
      </w:r>
      <w:r w:rsidRPr="003463E3">
        <w:rPr>
          <w:rFonts w:ascii="Times New Roman" w:eastAsiaTheme="minorHAnsi" w:hAnsi="Times New Roman" w:cs="Times New Roman"/>
          <w:b w:val="0"/>
          <w:sz w:val="26"/>
          <w:szCs w:val="26"/>
          <w:lang w:eastAsia="en-US"/>
        </w:rPr>
        <w:t xml:space="preserve">- и автомобильным сообщением. </w:t>
      </w:r>
    </w:p>
    <w:p w:rsidR="00747969" w:rsidRPr="003463E3" w:rsidRDefault="00747969" w:rsidP="009567E0">
      <w:pPr>
        <w:pStyle w:val="ConsPlusTitle"/>
        <w:spacing w:line="0" w:lineRule="atLeast"/>
        <w:ind w:firstLine="708"/>
        <w:jc w:val="both"/>
        <w:rPr>
          <w:rFonts w:ascii="Times New Roman" w:eastAsiaTheme="minorHAnsi" w:hAnsi="Times New Roman" w:cs="Times New Roman"/>
          <w:b w:val="0"/>
          <w:sz w:val="26"/>
          <w:szCs w:val="26"/>
          <w:lang w:eastAsia="en-US"/>
        </w:rPr>
      </w:pPr>
      <w:r w:rsidRPr="003463E3">
        <w:rPr>
          <w:rFonts w:ascii="Times New Roman" w:eastAsiaTheme="minorHAnsi" w:hAnsi="Times New Roman" w:cs="Times New Roman"/>
          <w:b w:val="0"/>
          <w:sz w:val="26"/>
          <w:szCs w:val="26"/>
          <w:lang w:eastAsia="en-US"/>
        </w:rPr>
        <w:t>Стратегическое развитие Петрозаводского городского округа определено в Стратегии социально-экономического развития Республики Карелия до 2030</w:t>
      </w:r>
      <w:r w:rsidR="00272368" w:rsidRPr="003463E3">
        <w:rPr>
          <w:rFonts w:ascii="Times New Roman" w:eastAsiaTheme="minorHAnsi" w:hAnsi="Times New Roman" w:cs="Times New Roman"/>
          <w:b w:val="0"/>
          <w:sz w:val="26"/>
          <w:szCs w:val="26"/>
          <w:lang w:eastAsia="en-US"/>
        </w:rPr>
        <w:t xml:space="preserve"> года</w:t>
      </w:r>
      <w:r w:rsidRPr="003463E3">
        <w:rPr>
          <w:rFonts w:ascii="Times New Roman" w:eastAsiaTheme="minorHAnsi" w:hAnsi="Times New Roman" w:cs="Times New Roman"/>
          <w:b w:val="0"/>
          <w:sz w:val="26"/>
          <w:szCs w:val="26"/>
          <w:lang w:eastAsia="en-US"/>
        </w:rPr>
        <w:t xml:space="preserve">, где Петрозаводск заявлен ядром Петрозаводской агломерации и при этом выполняет функции - центра пространственной организации Республики Карелия, в котором сконцентрированы трудовые, инвестиционные и другие ресурсы. Петрозаводск - многофункциональный, обладающий развитым третичным сектором экономики и являющийся главным узлом в опорном каркасе расселения республики перспективный крупный центр экономического роста Республики Карелия </w:t>
      </w:r>
      <w:r w:rsidRPr="003463E3">
        <w:rPr>
          <w:rFonts w:ascii="Times New Roman" w:eastAsiaTheme="minorHAnsi" w:hAnsi="Times New Roman" w:cs="Times New Roman"/>
          <w:b w:val="0"/>
          <w:sz w:val="26"/>
          <w:szCs w:val="26"/>
          <w:lang w:eastAsia="en-US"/>
        </w:rPr>
        <w:br/>
        <w:t>(рисунок 1).</w:t>
      </w:r>
    </w:p>
    <w:p w:rsidR="00747969" w:rsidRPr="003463E3" w:rsidRDefault="00747969" w:rsidP="009567E0">
      <w:pPr>
        <w:pStyle w:val="ConsPlusTitle"/>
        <w:spacing w:line="0" w:lineRule="atLeast"/>
        <w:jc w:val="both"/>
        <w:rPr>
          <w:rFonts w:ascii="Times New Roman" w:eastAsia="Calibri" w:hAnsi="Times New Roman" w:cs="Times New Roman"/>
          <w:b w:val="0"/>
          <w:bCs/>
          <w:sz w:val="26"/>
          <w:szCs w:val="26"/>
        </w:rPr>
      </w:pPr>
      <w:r w:rsidRPr="003463E3">
        <w:rPr>
          <w:rFonts w:ascii="Times New Roman" w:hAnsi="Times New Roman" w:cs="Times New Roman"/>
          <w:b w:val="0"/>
          <w:bCs/>
          <w:noProof/>
          <w:sz w:val="26"/>
          <w:szCs w:val="26"/>
          <w14:ligatures w14:val="standardContextual"/>
        </w:rPr>
        <w:lastRenderedPageBreak/>
        <w:drawing>
          <wp:inline distT="0" distB="0" distL="0" distR="0" wp14:anchorId="77DD76C8" wp14:editId="0622C5A1">
            <wp:extent cx="5932805" cy="7219315"/>
            <wp:effectExtent l="0" t="0" r="0" b="635"/>
            <wp:docPr id="4" name="Рисунок 4" descr="C:\Users\314-1\AppData\Local\Microsoft\Windows\INetCache\Content.Word\Безымянн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14-1\AppData\Local\Microsoft\Windows\INetCache\Content.Word\Безымянный-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805" cy="7219315"/>
                    </a:xfrm>
                    <a:prstGeom prst="rect">
                      <a:avLst/>
                    </a:prstGeom>
                    <a:noFill/>
                    <a:ln>
                      <a:noFill/>
                    </a:ln>
                  </pic:spPr>
                </pic:pic>
              </a:graphicData>
            </a:graphic>
          </wp:inline>
        </w:drawing>
      </w:r>
    </w:p>
    <w:p w:rsidR="00747969" w:rsidRPr="003463E3" w:rsidRDefault="00747969" w:rsidP="009567E0">
      <w:pPr>
        <w:spacing w:before="120" w:after="0" w:line="0" w:lineRule="atLeast"/>
        <w:ind w:left="142" w:right="1134" w:hanging="142"/>
        <w:rPr>
          <w:rFonts w:ascii="Times New Roman" w:hAnsi="Times New Roman" w:cs="Times New Roman"/>
          <w:sz w:val="26"/>
          <w:szCs w:val="26"/>
        </w:rPr>
      </w:pPr>
      <w:r w:rsidRPr="003463E3">
        <w:rPr>
          <w:rFonts w:ascii="Times New Roman" w:hAnsi="Times New Roman" w:cs="Times New Roman"/>
          <w:sz w:val="26"/>
          <w:szCs w:val="26"/>
        </w:rPr>
        <w:t xml:space="preserve">Рисунок 1 – Экономическое районирование Республики Карелия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color w:val="000000" w:themeColor="text1"/>
          <w:sz w:val="26"/>
          <w:szCs w:val="26"/>
        </w:rPr>
        <w:t>Признавая</w:t>
      </w:r>
      <w:r w:rsidRPr="003463E3">
        <w:rPr>
          <w:rFonts w:ascii="Times New Roman" w:hAnsi="Times New Roman" w:cs="Times New Roman"/>
          <w:sz w:val="26"/>
          <w:szCs w:val="26"/>
        </w:rPr>
        <w:t xml:space="preserve"> особую роль города, в 2018 г. принят закон Республики Карелии «О статусе столицы Республики Карелия», в котором предусмотрено, что статус столицы Республики Карелия обеспечивается необходимым уровнем инфраструктуры и транспортной доступности с целью создания комфортных для граждан условий деятельности органов государственной власти, образовательных, медицинских организаций, организаций культуры, социального обеспечения, имеющих федеральное и республиканское значение. Таким образом, в Петрозаводске сконцентрированы органы власти, организации и учреждения федерального, регионального и местного уровней, а именно: </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w:t>
      </w:r>
      <w:r w:rsidR="00747969" w:rsidRPr="003463E3">
        <w:rPr>
          <w:rFonts w:ascii="Times New Roman" w:hAnsi="Times New Roman" w:cs="Times New Roman"/>
          <w:sz w:val="26"/>
          <w:szCs w:val="26"/>
        </w:rPr>
        <w:t xml:space="preserve"> территориальные представительства федеральных органов исполнительной власти и контрольно-надзорных органов Российской Федерации по Р</w:t>
      </w:r>
      <w:r w:rsidR="00B73EBF" w:rsidRPr="003463E3">
        <w:rPr>
          <w:rFonts w:ascii="Times New Roman" w:hAnsi="Times New Roman" w:cs="Times New Roman"/>
          <w:sz w:val="26"/>
          <w:szCs w:val="26"/>
        </w:rPr>
        <w:t>еспублике Карелия</w:t>
      </w:r>
      <w:r w:rsidR="00747969" w:rsidRPr="003463E3">
        <w:rPr>
          <w:rFonts w:ascii="Times New Roman" w:hAnsi="Times New Roman" w:cs="Times New Roman"/>
          <w:sz w:val="26"/>
          <w:szCs w:val="26"/>
        </w:rPr>
        <w:t>;</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органы исполнительной, законодательной и судебной власти Р</w:t>
      </w:r>
      <w:r w:rsidR="00DB5E85" w:rsidRPr="003463E3">
        <w:rPr>
          <w:rFonts w:ascii="Times New Roman" w:hAnsi="Times New Roman" w:cs="Times New Roman"/>
          <w:sz w:val="26"/>
          <w:szCs w:val="26"/>
        </w:rPr>
        <w:t>еспублики Карелия</w:t>
      </w:r>
      <w:r w:rsidR="00747969" w:rsidRPr="003463E3">
        <w:rPr>
          <w:rFonts w:ascii="Times New Roman" w:hAnsi="Times New Roman" w:cs="Times New Roman"/>
          <w:sz w:val="26"/>
          <w:szCs w:val="26"/>
        </w:rPr>
        <w:t>, контрольно-надзорные органы республики;</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органы исполнительной, представительной и судебной власти, а также контрольно-надзорные органы Петрозаводского городского округа;</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образовательные организации высшего и среднего профессионального образования;</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региональные и муниципальные учреждения дополнительного образования, спорта и физической культуры;</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C07AD6" w:rsidRPr="003463E3">
        <w:rPr>
          <w:rFonts w:ascii="Times New Roman" w:hAnsi="Times New Roman" w:cs="Times New Roman"/>
          <w:sz w:val="26"/>
          <w:szCs w:val="26"/>
        </w:rPr>
        <w:t xml:space="preserve"> </w:t>
      </w:r>
      <w:r w:rsidR="00747969" w:rsidRPr="003463E3">
        <w:rPr>
          <w:rFonts w:ascii="Times New Roman" w:hAnsi="Times New Roman" w:cs="Times New Roman"/>
          <w:sz w:val="26"/>
          <w:szCs w:val="26"/>
        </w:rPr>
        <w:t>региональные учреждения здравоохранения первичной медицинской помощи, специализированные медицинские учреждения, а также коммерческие медицинские организации;</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региональные и муниципальные учреждения культуры;</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головные офисы многих крупных промышленных и торговых предприятий, осуществляющих деятельность в Карелии;</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головные региональные офисы всех банковских организаций и финансовых институтов, осуществляющих деятельность в Карелии;</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региональные и муниципальные организации поддержки бизнеса в Карелии;</w:t>
      </w:r>
    </w:p>
    <w:p w:rsidR="00747969" w:rsidRPr="003463E3" w:rsidRDefault="007F3A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на территории Петрозаводска размещены</w:t>
      </w:r>
      <w:r w:rsidR="00747969" w:rsidRPr="003463E3">
        <w:rPr>
          <w:rFonts w:ascii="Times New Roman" w:hAnsi="Times New Roman" w:cs="Times New Roman"/>
          <w:b/>
          <w:sz w:val="26"/>
          <w:szCs w:val="26"/>
        </w:rPr>
        <w:t xml:space="preserve"> </w:t>
      </w:r>
      <w:r w:rsidR="00747969" w:rsidRPr="003463E3">
        <w:rPr>
          <w:rFonts w:ascii="Times New Roman" w:hAnsi="Times New Roman" w:cs="Times New Roman"/>
          <w:sz w:val="26"/>
          <w:szCs w:val="26"/>
        </w:rPr>
        <w:t>органы</w:t>
      </w:r>
      <w:r w:rsidR="00747969" w:rsidRPr="003463E3">
        <w:rPr>
          <w:rFonts w:ascii="Times New Roman" w:hAnsi="Times New Roman" w:cs="Times New Roman"/>
          <w:b/>
          <w:sz w:val="26"/>
          <w:szCs w:val="26"/>
        </w:rPr>
        <w:t xml:space="preserve"> </w:t>
      </w:r>
      <w:r w:rsidR="00747969" w:rsidRPr="003463E3">
        <w:rPr>
          <w:rFonts w:ascii="Times New Roman" w:hAnsi="Times New Roman" w:cs="Times New Roman"/>
          <w:sz w:val="26"/>
          <w:szCs w:val="26"/>
        </w:rPr>
        <w:t xml:space="preserve">исполнительной, представительной и судебной власти, а </w:t>
      </w:r>
      <w:r w:rsidRPr="003463E3">
        <w:rPr>
          <w:rFonts w:ascii="Times New Roman" w:hAnsi="Times New Roman" w:cs="Times New Roman"/>
          <w:sz w:val="26"/>
          <w:szCs w:val="26"/>
        </w:rPr>
        <w:t>также контрольно</w:t>
      </w:r>
      <w:r w:rsidR="00747969" w:rsidRPr="003463E3">
        <w:rPr>
          <w:rFonts w:ascii="Times New Roman" w:hAnsi="Times New Roman" w:cs="Times New Roman"/>
          <w:sz w:val="26"/>
          <w:szCs w:val="26"/>
        </w:rPr>
        <w:t>-надзорные органы Прионежского муниципального района Р</w:t>
      </w:r>
      <w:r w:rsidRPr="003463E3">
        <w:rPr>
          <w:rFonts w:ascii="Times New Roman" w:hAnsi="Times New Roman" w:cs="Times New Roman"/>
          <w:sz w:val="26"/>
          <w:szCs w:val="26"/>
        </w:rPr>
        <w:t>еспублики Карелия</w:t>
      </w:r>
      <w:r w:rsidR="00747969" w:rsidRPr="003463E3">
        <w:rPr>
          <w:rFonts w:ascii="Times New Roman" w:hAnsi="Times New Roman" w:cs="Times New Roman"/>
          <w:sz w:val="26"/>
          <w:szCs w:val="26"/>
        </w:rPr>
        <w:t>.</w:t>
      </w:r>
    </w:p>
    <w:p w:rsidR="007F3ACD" w:rsidRPr="003463E3" w:rsidRDefault="00747969"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Компактное размещение органов власти, контрольно-надзорных </w:t>
      </w:r>
      <w:r w:rsidR="007F3ACD" w:rsidRPr="003463E3">
        <w:rPr>
          <w:rFonts w:ascii="Times New Roman" w:hAnsi="Times New Roman" w:cs="Times New Roman"/>
          <w:sz w:val="26"/>
          <w:szCs w:val="26"/>
        </w:rPr>
        <w:t>органов, образовательных</w:t>
      </w:r>
      <w:r w:rsidRPr="003463E3">
        <w:rPr>
          <w:rFonts w:ascii="Times New Roman" w:hAnsi="Times New Roman" w:cs="Times New Roman"/>
          <w:sz w:val="26"/>
          <w:szCs w:val="26"/>
        </w:rPr>
        <w:t xml:space="preserve">, культурных учреждений и </w:t>
      </w:r>
      <w:r w:rsidR="007F3ACD" w:rsidRPr="003463E3">
        <w:rPr>
          <w:rFonts w:ascii="Times New Roman" w:hAnsi="Times New Roman" w:cs="Times New Roman"/>
          <w:sz w:val="26"/>
          <w:szCs w:val="26"/>
        </w:rPr>
        <w:t>организаций федерального</w:t>
      </w:r>
      <w:r w:rsidRPr="003463E3">
        <w:rPr>
          <w:rFonts w:ascii="Times New Roman" w:hAnsi="Times New Roman" w:cs="Times New Roman"/>
          <w:sz w:val="26"/>
          <w:szCs w:val="26"/>
        </w:rPr>
        <w:t xml:space="preserve">, регионального и муниципального уровня, а также головных офисов крупнейших компаний, финансовых институтов, учреждений и организаций поддержки предпринимательства делают Петрозаводск самым удобным в регионе городом для осуществления предпринимательской деятельности, проживания и саморазвития человека. </w:t>
      </w:r>
    </w:p>
    <w:p w:rsidR="007F3ACD" w:rsidRPr="003463E3" w:rsidRDefault="00747969"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Петрозаводск является ядром формирующейся Петрозаводской агломерации, в которую входят Петрозаводск, Прионежский и Кондопожский муниципальные районы, а также Пряжинский национальный муниципальный район. На территории Петрозаводской агломерации (менее 9,38% от обшей площади республики) сконцентрировано 57,83 % от общего числа жителей региона. </w:t>
      </w:r>
    </w:p>
    <w:p w:rsidR="00747969" w:rsidRPr="003463E3" w:rsidRDefault="00747969"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Петрозаводск сегодня – это инновационно-промышленный, научно-образовательный, транспортно-логистический, туристический центр и центр развития информационно-коммуникационных технологий в регионе. </w:t>
      </w:r>
    </w:p>
    <w:p w:rsidR="00E105EA" w:rsidRPr="003463E3" w:rsidRDefault="00E105EA" w:rsidP="009567E0">
      <w:pPr>
        <w:spacing w:after="0" w:line="0" w:lineRule="atLeast"/>
        <w:ind w:firstLine="709"/>
        <w:jc w:val="center"/>
        <w:rPr>
          <w:rFonts w:ascii="Times New Roman" w:hAnsi="Times New Roman" w:cs="Times New Roman"/>
          <w:sz w:val="26"/>
          <w:szCs w:val="26"/>
        </w:rPr>
      </w:pPr>
    </w:p>
    <w:p w:rsidR="00747969" w:rsidRPr="003463E3" w:rsidRDefault="00EC4F79" w:rsidP="00720B29">
      <w:pPr>
        <w:pStyle w:val="2"/>
        <w:jc w:val="center"/>
        <w:rPr>
          <w:rFonts w:ascii="Times New Roman" w:hAnsi="Times New Roman" w:cs="Times New Roman"/>
          <w:b/>
          <w:bCs/>
          <w:color w:val="000000" w:themeColor="text1"/>
          <w:sz w:val="26"/>
          <w:szCs w:val="26"/>
          <w:lang w:eastAsia="ru-RU"/>
        </w:rPr>
      </w:pPr>
      <w:bookmarkStart w:id="6" w:name="_Toc214630324"/>
      <w:r w:rsidRPr="003463E3">
        <w:rPr>
          <w:rFonts w:ascii="Times New Roman" w:hAnsi="Times New Roman" w:cs="Times New Roman"/>
          <w:b/>
          <w:bCs/>
          <w:color w:val="000000" w:themeColor="text1"/>
          <w:sz w:val="26"/>
          <w:szCs w:val="26"/>
          <w:lang w:eastAsia="ru-RU"/>
        </w:rPr>
        <w:t>2.</w:t>
      </w:r>
      <w:r w:rsidR="00747969" w:rsidRPr="003463E3">
        <w:rPr>
          <w:rFonts w:ascii="Times New Roman" w:hAnsi="Times New Roman" w:cs="Times New Roman"/>
          <w:b/>
          <w:bCs/>
          <w:color w:val="000000" w:themeColor="text1"/>
          <w:sz w:val="26"/>
          <w:szCs w:val="26"/>
          <w:lang w:eastAsia="ru-RU"/>
        </w:rPr>
        <w:t xml:space="preserve"> </w:t>
      </w:r>
      <w:r w:rsidR="00E105EA" w:rsidRPr="003463E3">
        <w:rPr>
          <w:rFonts w:ascii="Times New Roman" w:hAnsi="Times New Roman" w:cs="Times New Roman"/>
          <w:b/>
          <w:bCs/>
          <w:color w:val="000000" w:themeColor="text1"/>
          <w:sz w:val="26"/>
          <w:szCs w:val="26"/>
          <w:lang w:eastAsia="ru-RU"/>
        </w:rPr>
        <w:t>Анализ</w:t>
      </w:r>
      <w:r w:rsidR="00747969" w:rsidRPr="003463E3">
        <w:rPr>
          <w:rFonts w:ascii="Times New Roman" w:hAnsi="Times New Roman" w:cs="Times New Roman"/>
          <w:b/>
          <w:bCs/>
          <w:color w:val="000000" w:themeColor="text1"/>
          <w:sz w:val="26"/>
          <w:szCs w:val="26"/>
          <w:lang w:eastAsia="ru-RU"/>
        </w:rPr>
        <w:t xml:space="preserve"> социально-экономического </w:t>
      </w:r>
      <w:r w:rsidR="00E105EA" w:rsidRPr="003463E3">
        <w:rPr>
          <w:rFonts w:ascii="Times New Roman" w:hAnsi="Times New Roman" w:cs="Times New Roman"/>
          <w:b/>
          <w:bCs/>
          <w:color w:val="000000" w:themeColor="text1"/>
          <w:sz w:val="26"/>
          <w:szCs w:val="26"/>
          <w:lang w:eastAsia="ru-RU"/>
        </w:rPr>
        <w:t>положения</w:t>
      </w:r>
      <w:r w:rsidR="00747969" w:rsidRPr="003463E3">
        <w:rPr>
          <w:rFonts w:ascii="Times New Roman" w:hAnsi="Times New Roman" w:cs="Times New Roman"/>
          <w:b/>
          <w:bCs/>
          <w:color w:val="000000" w:themeColor="text1"/>
          <w:sz w:val="26"/>
          <w:szCs w:val="26"/>
          <w:lang w:eastAsia="ru-RU"/>
        </w:rPr>
        <w:t xml:space="preserve"> Петрозаводского городского округа за период 2010-2024 годы</w:t>
      </w:r>
      <w:r w:rsidR="00E105EA" w:rsidRPr="003463E3">
        <w:rPr>
          <w:rFonts w:ascii="Times New Roman" w:hAnsi="Times New Roman" w:cs="Times New Roman"/>
          <w:b/>
          <w:bCs/>
          <w:color w:val="000000" w:themeColor="text1"/>
          <w:sz w:val="26"/>
          <w:szCs w:val="26"/>
          <w:lang w:eastAsia="ru-RU"/>
        </w:rPr>
        <w:t>, основные тенденции развития</w:t>
      </w:r>
      <w:bookmarkEnd w:id="6"/>
    </w:p>
    <w:p w:rsidR="00B73EBF" w:rsidRPr="003463E3" w:rsidRDefault="00B73EBF" w:rsidP="009567E0">
      <w:pPr>
        <w:spacing w:after="0" w:line="0" w:lineRule="atLeast"/>
        <w:ind w:firstLine="709"/>
        <w:jc w:val="center"/>
        <w:rPr>
          <w:rFonts w:ascii="Times New Roman" w:hAnsi="Times New Roman" w:cs="Times New Roman"/>
          <w:bCs/>
          <w:sz w:val="26"/>
          <w:szCs w:val="26"/>
          <w:lang w:eastAsia="ru-RU"/>
        </w:rPr>
      </w:pPr>
    </w:p>
    <w:p w:rsidR="00E105EA" w:rsidRPr="003463E3" w:rsidRDefault="00747969"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Для понимания основных тенденций развития города Петрозаводска с периода, предшествующего разработке действующей Стратегии, а также развития города Петрозаводска в процессе реализации действующей Стратегии, проведе</w:t>
      </w:r>
      <w:r w:rsidR="00E105EA" w:rsidRPr="003463E3">
        <w:rPr>
          <w:rFonts w:ascii="Times New Roman" w:hAnsi="Times New Roman" w:cs="Times New Roman"/>
          <w:bCs/>
          <w:sz w:val="26"/>
          <w:szCs w:val="26"/>
        </w:rPr>
        <w:t>н</w:t>
      </w:r>
      <w:r w:rsidRPr="003463E3">
        <w:rPr>
          <w:rFonts w:ascii="Times New Roman" w:hAnsi="Times New Roman" w:cs="Times New Roman"/>
          <w:bCs/>
          <w:sz w:val="26"/>
          <w:szCs w:val="26"/>
        </w:rPr>
        <w:t xml:space="preserve"> анализ развития города за эти периоды времени. В первой части анализа </w:t>
      </w:r>
      <w:r w:rsidR="00E105EA" w:rsidRPr="003463E3">
        <w:rPr>
          <w:rFonts w:ascii="Times New Roman" w:hAnsi="Times New Roman" w:cs="Times New Roman"/>
          <w:bCs/>
          <w:sz w:val="26"/>
          <w:szCs w:val="26"/>
        </w:rPr>
        <w:t>отражена</w:t>
      </w:r>
      <w:r w:rsidRPr="003463E3">
        <w:rPr>
          <w:rFonts w:ascii="Times New Roman" w:hAnsi="Times New Roman" w:cs="Times New Roman"/>
          <w:bCs/>
          <w:sz w:val="26"/>
          <w:szCs w:val="26"/>
        </w:rPr>
        <w:t xml:space="preserve"> </w:t>
      </w:r>
      <w:r w:rsidRPr="003463E3">
        <w:rPr>
          <w:rFonts w:ascii="Times New Roman" w:hAnsi="Times New Roman" w:cs="Times New Roman"/>
          <w:bCs/>
          <w:sz w:val="26"/>
          <w:szCs w:val="26"/>
        </w:rPr>
        <w:lastRenderedPageBreak/>
        <w:t>динамик</w:t>
      </w:r>
      <w:r w:rsidR="00E105EA" w:rsidRPr="003463E3">
        <w:rPr>
          <w:rFonts w:ascii="Times New Roman" w:hAnsi="Times New Roman" w:cs="Times New Roman"/>
          <w:bCs/>
          <w:sz w:val="26"/>
          <w:szCs w:val="26"/>
        </w:rPr>
        <w:t>а</w:t>
      </w:r>
      <w:r w:rsidRPr="003463E3">
        <w:rPr>
          <w:rFonts w:ascii="Times New Roman" w:hAnsi="Times New Roman" w:cs="Times New Roman"/>
          <w:bCs/>
          <w:sz w:val="26"/>
          <w:szCs w:val="26"/>
        </w:rPr>
        <w:t xml:space="preserve"> основных демографических, социальных и экономических показателей, во второй части </w:t>
      </w:r>
      <w:r w:rsidR="00E105EA" w:rsidRPr="003463E3">
        <w:rPr>
          <w:rFonts w:ascii="Times New Roman" w:hAnsi="Times New Roman" w:cs="Times New Roman"/>
          <w:bCs/>
          <w:sz w:val="26"/>
          <w:szCs w:val="26"/>
        </w:rPr>
        <w:t>анализа –</w:t>
      </w:r>
      <w:r w:rsidR="00C75E82" w:rsidRPr="003463E3">
        <w:rPr>
          <w:rFonts w:ascii="Times New Roman" w:hAnsi="Times New Roman" w:cs="Times New Roman"/>
          <w:bCs/>
          <w:sz w:val="26"/>
          <w:szCs w:val="26"/>
        </w:rPr>
        <w:t xml:space="preserve"> </w:t>
      </w:r>
      <w:r w:rsidRPr="003463E3">
        <w:rPr>
          <w:rFonts w:ascii="Times New Roman" w:hAnsi="Times New Roman" w:cs="Times New Roman"/>
          <w:bCs/>
          <w:sz w:val="26"/>
          <w:szCs w:val="26"/>
        </w:rPr>
        <w:t xml:space="preserve">развитие основных </w:t>
      </w:r>
      <w:r w:rsidR="00E105EA" w:rsidRPr="003463E3">
        <w:rPr>
          <w:rFonts w:ascii="Times New Roman" w:hAnsi="Times New Roman" w:cs="Times New Roman"/>
          <w:bCs/>
          <w:sz w:val="26"/>
          <w:szCs w:val="26"/>
        </w:rPr>
        <w:t>секторов и сфер деятельности.</w:t>
      </w:r>
    </w:p>
    <w:p w:rsidR="00747969" w:rsidRPr="003463E3" w:rsidRDefault="00747969" w:rsidP="009567E0">
      <w:pPr>
        <w:spacing w:after="0" w:line="0" w:lineRule="atLeast"/>
        <w:ind w:firstLine="708"/>
        <w:jc w:val="both"/>
        <w:rPr>
          <w:rFonts w:ascii="Times New Roman" w:hAnsi="Times New Roman" w:cs="Times New Roman"/>
          <w:bCs/>
          <w:sz w:val="16"/>
          <w:szCs w:val="18"/>
        </w:rPr>
      </w:pPr>
      <w:r w:rsidRPr="003463E3">
        <w:rPr>
          <w:rFonts w:ascii="Times New Roman" w:hAnsi="Times New Roman" w:cs="Times New Roman"/>
          <w:bCs/>
          <w:sz w:val="26"/>
          <w:szCs w:val="26"/>
        </w:rPr>
        <w:t>Анализ основных демографических, социальных и</w:t>
      </w:r>
      <w:r w:rsidR="00E105EA" w:rsidRPr="003463E3">
        <w:rPr>
          <w:rFonts w:ascii="Times New Roman" w:hAnsi="Times New Roman" w:cs="Times New Roman"/>
          <w:bCs/>
          <w:sz w:val="26"/>
          <w:szCs w:val="26"/>
        </w:rPr>
        <w:t xml:space="preserve"> экономических показателей</w:t>
      </w:r>
      <w:r w:rsidR="00B73EBF" w:rsidRPr="003463E3">
        <w:rPr>
          <w:rFonts w:ascii="Times New Roman" w:hAnsi="Times New Roman" w:cs="Times New Roman"/>
          <w:bCs/>
          <w:sz w:val="26"/>
          <w:szCs w:val="26"/>
        </w:rPr>
        <w:t xml:space="preserve"> </w:t>
      </w:r>
      <w:r w:rsidRPr="003463E3">
        <w:rPr>
          <w:rFonts w:ascii="Times New Roman" w:hAnsi="Times New Roman" w:cs="Times New Roman"/>
          <w:bCs/>
          <w:sz w:val="26"/>
          <w:szCs w:val="26"/>
        </w:rPr>
        <w:t>в Петрозаводском городском округе проведен с использованием открытых данных, публикуемых в статистических сборниках</w:t>
      </w:r>
      <w:r w:rsidR="00F72EB3" w:rsidRPr="003463E3">
        <w:rPr>
          <w:rFonts w:ascii="Times New Roman" w:hAnsi="Times New Roman" w:cs="Times New Roman"/>
          <w:bCs/>
          <w:sz w:val="26"/>
          <w:szCs w:val="26"/>
        </w:rPr>
        <w:t>.</w:t>
      </w:r>
      <w:r w:rsidR="00F72EB3" w:rsidRPr="003463E3">
        <w:rPr>
          <w:rFonts w:ascii="Times New Roman" w:hAnsi="Times New Roman" w:cs="Times New Roman"/>
          <w:bCs/>
          <w:sz w:val="16"/>
          <w:szCs w:val="18"/>
        </w:rPr>
        <w:t xml:space="preserve"> </w:t>
      </w:r>
      <w:r w:rsidRPr="003463E3">
        <w:rPr>
          <w:rFonts w:ascii="Times New Roman" w:hAnsi="Times New Roman" w:cs="Times New Roman"/>
          <w:szCs w:val="18"/>
          <w:vertAlign w:val="superscript"/>
        </w:rPr>
        <w:footnoteReference w:id="1"/>
      </w:r>
      <w:r w:rsidRPr="003463E3">
        <w:rPr>
          <w:rFonts w:ascii="Times New Roman" w:hAnsi="Times New Roman" w:cs="Times New Roman"/>
          <w:bCs/>
          <w:szCs w:val="18"/>
          <w:vertAlign w:val="superscript"/>
        </w:rPr>
        <w:t xml:space="preserve"> </w:t>
      </w:r>
      <w:r w:rsidRPr="003463E3">
        <w:rPr>
          <w:rFonts w:ascii="Times New Roman" w:hAnsi="Times New Roman" w:cs="Times New Roman"/>
          <w:szCs w:val="18"/>
          <w:vertAlign w:val="superscript"/>
        </w:rPr>
        <w:footnoteReference w:id="2"/>
      </w:r>
      <w:r w:rsidRPr="003463E3">
        <w:rPr>
          <w:rFonts w:ascii="Times New Roman" w:hAnsi="Times New Roman" w:cs="Times New Roman"/>
          <w:bCs/>
          <w:szCs w:val="18"/>
          <w:vertAlign w:val="superscript"/>
        </w:rPr>
        <w:t xml:space="preserve"> </w:t>
      </w:r>
      <w:r w:rsidRPr="003463E3">
        <w:rPr>
          <w:rFonts w:ascii="Times New Roman" w:hAnsi="Times New Roman" w:cs="Times New Roman"/>
          <w:szCs w:val="18"/>
          <w:vertAlign w:val="superscript"/>
        </w:rPr>
        <w:footnoteReference w:id="3"/>
      </w:r>
    </w:p>
    <w:p w:rsidR="00E105EA" w:rsidRPr="003463E3" w:rsidRDefault="00E105EA" w:rsidP="00DB0249">
      <w:pPr>
        <w:pStyle w:val="3"/>
        <w:rPr>
          <w:rFonts w:ascii="Times New Roman" w:hAnsi="Times New Roman" w:cs="Times New Roman"/>
          <w:bCs/>
          <w:color w:val="000000" w:themeColor="text1"/>
          <w:sz w:val="26"/>
          <w:szCs w:val="26"/>
        </w:rPr>
      </w:pPr>
      <w:bookmarkStart w:id="7" w:name="_Toc214630325"/>
      <w:r w:rsidRPr="003463E3">
        <w:rPr>
          <w:rFonts w:ascii="Times New Roman" w:hAnsi="Times New Roman" w:cs="Times New Roman"/>
          <w:bCs/>
          <w:color w:val="000000" w:themeColor="text1"/>
          <w:sz w:val="26"/>
          <w:szCs w:val="26"/>
        </w:rPr>
        <w:t xml:space="preserve">2.1. </w:t>
      </w:r>
      <w:r w:rsidR="00EA42CC" w:rsidRPr="003463E3">
        <w:rPr>
          <w:rFonts w:ascii="Times New Roman" w:hAnsi="Times New Roman" w:cs="Times New Roman"/>
          <w:bCs/>
          <w:color w:val="000000" w:themeColor="text1"/>
          <w:sz w:val="26"/>
          <w:szCs w:val="26"/>
        </w:rPr>
        <w:t>Население и рынок труда</w:t>
      </w:r>
      <w:bookmarkEnd w:id="7"/>
    </w:p>
    <w:p w:rsidR="00747969" w:rsidRPr="003463E3" w:rsidRDefault="00747969"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Численность населения Петрозаводского городского округа на начало 2025 года составляла 234577</w:t>
      </w:r>
      <w:r w:rsidR="00E105EA" w:rsidRPr="003463E3">
        <w:rPr>
          <w:rFonts w:ascii="Times New Roman" w:hAnsi="Times New Roman" w:cs="Times New Roman"/>
          <w:bCs/>
          <w:sz w:val="26"/>
          <w:szCs w:val="26"/>
        </w:rPr>
        <w:t xml:space="preserve"> человек</w:t>
      </w:r>
      <w:r w:rsidRPr="003463E3">
        <w:rPr>
          <w:rFonts w:ascii="Times New Roman" w:hAnsi="Times New Roman" w:cs="Times New Roman"/>
          <w:bCs/>
          <w:sz w:val="26"/>
          <w:szCs w:val="26"/>
        </w:rPr>
        <w:t xml:space="preserve"> или 45,2</w:t>
      </w:r>
      <w:r w:rsidR="002A03C5" w:rsidRPr="003463E3">
        <w:rPr>
          <w:rFonts w:ascii="Times New Roman" w:hAnsi="Times New Roman" w:cs="Times New Roman"/>
          <w:bCs/>
          <w:sz w:val="26"/>
          <w:szCs w:val="26"/>
        </w:rPr>
        <w:t xml:space="preserve"> </w:t>
      </w:r>
      <w:r w:rsidR="00E105EA" w:rsidRPr="003463E3">
        <w:rPr>
          <w:rFonts w:ascii="Times New Roman" w:hAnsi="Times New Roman" w:cs="Times New Roman"/>
          <w:bCs/>
          <w:sz w:val="26"/>
          <w:szCs w:val="26"/>
        </w:rPr>
        <w:t>% общей</w:t>
      </w:r>
      <w:r w:rsidRPr="003463E3">
        <w:rPr>
          <w:rFonts w:ascii="Times New Roman" w:hAnsi="Times New Roman" w:cs="Times New Roman"/>
          <w:bCs/>
          <w:sz w:val="26"/>
          <w:szCs w:val="26"/>
        </w:rPr>
        <w:t xml:space="preserve"> численности населения Республики Карелия (в 2010 г. - 40,7%). С 2010 года в городе складывается неоднозначная демографическая тенденция. За 10 лет численность населения увеличилась с 262,0 до 281,0 тыс. чел. (на 7,3%), по данным переписи 2020 г. </w:t>
      </w:r>
      <w:r w:rsidR="001A40DF" w:rsidRPr="003463E3">
        <w:rPr>
          <w:rFonts w:ascii="Times New Roman" w:hAnsi="Times New Roman" w:cs="Times New Roman"/>
          <w:bCs/>
          <w:sz w:val="26"/>
          <w:szCs w:val="26"/>
        </w:rPr>
        <w:t>отмечено</w:t>
      </w:r>
      <w:r w:rsidRPr="003463E3">
        <w:rPr>
          <w:rFonts w:ascii="Times New Roman" w:hAnsi="Times New Roman" w:cs="Times New Roman"/>
          <w:bCs/>
          <w:sz w:val="26"/>
          <w:szCs w:val="26"/>
        </w:rPr>
        <w:t xml:space="preserve"> резкое снижение – на 46 тыс. чел., за последующие три года опять наметилось, хоть и незначительное, но увеличение числа жителей города, в 2024 году произошло небольшое уменьшение численности (рис</w:t>
      </w:r>
      <w:r w:rsidR="001A40DF" w:rsidRPr="003463E3">
        <w:rPr>
          <w:rFonts w:ascii="Times New Roman" w:hAnsi="Times New Roman" w:cs="Times New Roman"/>
          <w:bCs/>
          <w:sz w:val="26"/>
          <w:szCs w:val="26"/>
        </w:rPr>
        <w:t>унок</w:t>
      </w:r>
      <w:r w:rsidRPr="003463E3">
        <w:rPr>
          <w:rFonts w:ascii="Times New Roman" w:hAnsi="Times New Roman" w:cs="Times New Roman"/>
          <w:bCs/>
          <w:sz w:val="26"/>
          <w:szCs w:val="26"/>
        </w:rPr>
        <w:t xml:space="preserve"> 2</w:t>
      </w:r>
      <w:r w:rsidR="001A40DF" w:rsidRPr="003463E3">
        <w:rPr>
          <w:rFonts w:ascii="Times New Roman" w:hAnsi="Times New Roman" w:cs="Times New Roman"/>
          <w:bCs/>
          <w:sz w:val="26"/>
          <w:szCs w:val="26"/>
        </w:rPr>
        <w:t>).</w:t>
      </w:r>
    </w:p>
    <w:p w:rsidR="00E33696" w:rsidRPr="003463E3" w:rsidRDefault="00E33696" w:rsidP="009567E0">
      <w:pPr>
        <w:spacing w:after="0" w:line="0" w:lineRule="atLeast"/>
        <w:ind w:firstLine="708"/>
        <w:jc w:val="both"/>
        <w:rPr>
          <w:rFonts w:ascii="Times New Roman" w:hAnsi="Times New Roman" w:cs="Times New Roman"/>
          <w:bCs/>
          <w:sz w:val="26"/>
          <w:szCs w:val="26"/>
        </w:rPr>
      </w:pPr>
    </w:p>
    <w:p w:rsidR="00747969" w:rsidRPr="003463E3" w:rsidRDefault="00747969" w:rsidP="009567E0">
      <w:pPr>
        <w:spacing w:after="0" w:line="0" w:lineRule="atLeast"/>
        <w:jc w:val="center"/>
        <w:rPr>
          <w:rFonts w:ascii="Times New Roman" w:hAnsi="Times New Roman" w:cs="Times New Roman"/>
          <w:sz w:val="26"/>
          <w:szCs w:val="26"/>
          <w:lang w:val="en-US"/>
        </w:rPr>
      </w:pPr>
      <w:r w:rsidRPr="003463E3">
        <w:rPr>
          <w:rFonts w:ascii="Times New Roman" w:hAnsi="Times New Roman" w:cs="Times New Roman"/>
          <w:noProof/>
          <w:sz w:val="26"/>
          <w:szCs w:val="26"/>
          <w:lang w:eastAsia="ru-RU"/>
        </w:rPr>
        <w:drawing>
          <wp:inline distT="0" distB="0" distL="0" distR="0" wp14:anchorId="7F046569" wp14:editId="66B368A0">
            <wp:extent cx="3941370" cy="2129080"/>
            <wp:effectExtent l="19050" t="0" r="21030" b="4520"/>
            <wp:docPr id="56932026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3696" w:rsidRPr="003463E3" w:rsidRDefault="00E33696" w:rsidP="009567E0">
      <w:pPr>
        <w:spacing w:after="0" w:line="0" w:lineRule="atLeast"/>
        <w:jc w:val="center"/>
        <w:rPr>
          <w:rFonts w:ascii="Times New Roman" w:hAnsi="Times New Roman" w:cs="Times New Roman"/>
          <w:sz w:val="26"/>
          <w:szCs w:val="26"/>
          <w:lang w:val="en-US"/>
        </w:rPr>
      </w:pP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Рисунок 2</w:t>
      </w:r>
      <w:r w:rsidR="009E0612" w:rsidRPr="003463E3">
        <w:rPr>
          <w:rFonts w:ascii="Times New Roman" w:hAnsi="Times New Roman" w:cs="Times New Roman"/>
          <w:sz w:val="26"/>
          <w:szCs w:val="26"/>
        </w:rPr>
        <w:t xml:space="preserve"> – </w:t>
      </w:r>
      <w:r w:rsidRPr="003463E3">
        <w:rPr>
          <w:rFonts w:ascii="Times New Roman" w:hAnsi="Times New Roman" w:cs="Times New Roman"/>
          <w:sz w:val="26"/>
          <w:szCs w:val="26"/>
        </w:rPr>
        <w:t>Динамика численности населения Петрозаводского городского округа за 2010-2025 гг., чел.</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Естественное движение населения носит нестабильный характер. За исключением трех лет (2014-2016</w:t>
      </w:r>
      <w:r w:rsidR="00EE3195" w:rsidRPr="003463E3">
        <w:rPr>
          <w:rFonts w:ascii="Times New Roman" w:hAnsi="Times New Roman" w:cs="Times New Roman"/>
          <w:sz w:val="26"/>
          <w:szCs w:val="26"/>
        </w:rPr>
        <w:t xml:space="preserve"> </w:t>
      </w:r>
      <w:r w:rsidRPr="003463E3">
        <w:rPr>
          <w:rFonts w:ascii="Times New Roman" w:hAnsi="Times New Roman" w:cs="Times New Roman"/>
          <w:sz w:val="26"/>
          <w:szCs w:val="26"/>
        </w:rPr>
        <w:t>гг) в городе наблюдается естественная убыль населения, с 2022 года наметилось ее уменьшение (</w:t>
      </w:r>
      <w:r w:rsidR="009E0612" w:rsidRPr="003463E3">
        <w:rPr>
          <w:rFonts w:ascii="Times New Roman" w:hAnsi="Times New Roman" w:cs="Times New Roman"/>
          <w:sz w:val="26"/>
          <w:szCs w:val="26"/>
        </w:rPr>
        <w:t>рисунок 3</w:t>
      </w:r>
      <w:r w:rsidRPr="003463E3">
        <w:rPr>
          <w:rFonts w:ascii="Times New Roman" w:hAnsi="Times New Roman" w:cs="Times New Roman"/>
          <w:sz w:val="26"/>
          <w:szCs w:val="26"/>
        </w:rPr>
        <w:t>).</w:t>
      </w: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lastRenderedPageBreak/>
        <w:drawing>
          <wp:inline distT="0" distB="0" distL="0" distR="0" wp14:anchorId="0BC1A928" wp14:editId="1F830DA5">
            <wp:extent cx="4071999" cy="2436569"/>
            <wp:effectExtent l="19050" t="0" r="23751" b="1831"/>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3</w:t>
      </w:r>
      <w:r w:rsidR="009E0612"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коэффициента естественного воспроизводства населения Петрозаводского городского округа за 2010-2024 гг., на 1000 чел.</w:t>
      </w:r>
    </w:p>
    <w:p w:rsidR="00747969" w:rsidRPr="003463E3" w:rsidRDefault="00747969" w:rsidP="009567E0">
      <w:pPr>
        <w:spacing w:after="0" w:line="0" w:lineRule="atLeast"/>
        <w:jc w:val="both"/>
        <w:rPr>
          <w:rFonts w:ascii="Times New Roman" w:hAnsi="Times New Roman" w:cs="Times New Roman"/>
          <w:sz w:val="26"/>
          <w:szCs w:val="26"/>
        </w:rPr>
      </w:pP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С 2010 года в </w:t>
      </w:r>
      <w:r w:rsidR="009E0612" w:rsidRPr="003463E3">
        <w:rPr>
          <w:rFonts w:ascii="Times New Roman" w:hAnsi="Times New Roman" w:cs="Times New Roman"/>
          <w:sz w:val="26"/>
          <w:szCs w:val="26"/>
        </w:rPr>
        <w:t>Петрозаводске наблюдался</w:t>
      </w:r>
      <w:r w:rsidRPr="003463E3">
        <w:rPr>
          <w:rFonts w:ascii="Times New Roman" w:hAnsi="Times New Roman" w:cs="Times New Roman"/>
          <w:sz w:val="26"/>
          <w:szCs w:val="26"/>
        </w:rPr>
        <w:t xml:space="preserve"> миграционный прирост населения, хотя с 2012 года сальдо миграции снижалось. В 2024 году зафиксировано самое низкое значение этого </w:t>
      </w:r>
      <w:r w:rsidR="009E0612" w:rsidRPr="003463E3">
        <w:rPr>
          <w:rFonts w:ascii="Times New Roman" w:hAnsi="Times New Roman" w:cs="Times New Roman"/>
          <w:sz w:val="26"/>
          <w:szCs w:val="26"/>
        </w:rPr>
        <w:t>показателя (</w:t>
      </w:r>
      <w:r w:rsidRPr="003463E3">
        <w:rPr>
          <w:rFonts w:ascii="Times New Roman" w:hAnsi="Times New Roman" w:cs="Times New Roman"/>
          <w:sz w:val="26"/>
          <w:szCs w:val="26"/>
        </w:rPr>
        <w:t>рис</w:t>
      </w:r>
      <w:r w:rsidR="009E0612" w:rsidRPr="003463E3">
        <w:rPr>
          <w:rFonts w:ascii="Times New Roman" w:hAnsi="Times New Roman" w:cs="Times New Roman"/>
          <w:sz w:val="26"/>
          <w:szCs w:val="26"/>
        </w:rPr>
        <w:t xml:space="preserve">унок </w:t>
      </w:r>
      <w:r w:rsidRPr="003463E3">
        <w:rPr>
          <w:rFonts w:ascii="Times New Roman" w:hAnsi="Times New Roman" w:cs="Times New Roman"/>
          <w:sz w:val="26"/>
          <w:szCs w:val="26"/>
        </w:rPr>
        <w:t>4). В город приезжают жители из муниципальных районов республики, из других регионов России (максимальный прирост за счет миграции из Мурманской и Ленинградской областей), СНГ, Украины и других стран. Уезжают жители города в основном в Санкт-Петербург, Ленинградскую область и ряд центр</w:t>
      </w:r>
      <w:r w:rsidR="009E0612" w:rsidRPr="003463E3">
        <w:rPr>
          <w:rFonts w:ascii="Times New Roman" w:hAnsi="Times New Roman" w:cs="Times New Roman"/>
          <w:sz w:val="26"/>
          <w:szCs w:val="26"/>
        </w:rPr>
        <w:t>альных и южных регионов страны.</w:t>
      </w:r>
    </w:p>
    <w:p w:rsidR="00F8650C" w:rsidRPr="003463E3" w:rsidRDefault="00F8650C" w:rsidP="009567E0">
      <w:pPr>
        <w:spacing w:after="0" w:line="0" w:lineRule="atLeast"/>
        <w:ind w:firstLine="708"/>
        <w:jc w:val="both"/>
        <w:rPr>
          <w:rFonts w:ascii="Times New Roman" w:hAnsi="Times New Roman" w:cs="Times New Roman"/>
          <w:sz w:val="26"/>
          <w:szCs w:val="26"/>
        </w:rPr>
      </w:pPr>
    </w:p>
    <w:p w:rsidR="009E0612"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01AF2991" wp14:editId="37DA631D">
            <wp:extent cx="4285755" cy="2265012"/>
            <wp:effectExtent l="19050" t="0" r="19545" b="1938"/>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8650C" w:rsidRPr="003463E3" w:rsidRDefault="00F8650C"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4</w:t>
      </w:r>
      <w:r w:rsidR="009E0612"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миграционного прироста населения Петрозаводского городского округа за 2010-2024 гг., чел.</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На начало 2024 года средний возраст жителей города составляет 41,2 года (мужчин - 37,6, женщин - 44,0). На начало 2024 года в городе проживало 89,4 тыс. человек пенсионного возраста (37,9</w:t>
      </w:r>
      <w:r w:rsidR="007E65D2"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от всего населения города). С 2010 число пенсионеров росло, с 2020 года в результате увеличения пенсионного возраста наблюдается снижение </w:t>
      </w:r>
      <w:r w:rsidR="009E0612" w:rsidRPr="003463E3">
        <w:rPr>
          <w:rFonts w:ascii="Times New Roman" w:hAnsi="Times New Roman" w:cs="Times New Roman"/>
          <w:sz w:val="26"/>
          <w:szCs w:val="26"/>
        </w:rPr>
        <w:t>численности данной</w:t>
      </w:r>
      <w:r w:rsidRPr="003463E3">
        <w:rPr>
          <w:rFonts w:ascii="Times New Roman" w:hAnsi="Times New Roman" w:cs="Times New Roman"/>
          <w:sz w:val="26"/>
          <w:szCs w:val="26"/>
        </w:rPr>
        <w:t xml:space="preserve"> категории населения (рис</w:t>
      </w:r>
      <w:r w:rsidR="009E0612" w:rsidRPr="003463E3">
        <w:rPr>
          <w:rFonts w:ascii="Times New Roman" w:hAnsi="Times New Roman" w:cs="Times New Roman"/>
          <w:sz w:val="26"/>
          <w:szCs w:val="26"/>
        </w:rPr>
        <w:t>унок</w:t>
      </w:r>
      <w:r w:rsidRPr="003463E3">
        <w:rPr>
          <w:rFonts w:ascii="Times New Roman" w:hAnsi="Times New Roman" w:cs="Times New Roman"/>
          <w:sz w:val="26"/>
          <w:szCs w:val="26"/>
        </w:rPr>
        <w:t xml:space="preserve"> 5).</w:t>
      </w: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lastRenderedPageBreak/>
        <w:drawing>
          <wp:inline distT="0" distB="0" distL="0" distR="0" wp14:anchorId="5019154C" wp14:editId="6D52D335">
            <wp:extent cx="3949700" cy="2330450"/>
            <wp:effectExtent l="19050" t="0" r="12700" b="0"/>
            <wp:docPr id="185818896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8650C" w:rsidRPr="003463E3" w:rsidRDefault="00F8650C"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5</w:t>
      </w:r>
      <w:r w:rsidR="009E0612"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численности пенсионеров Петрозаводского городского округа за 2010-2024 гг., чел.</w:t>
      </w:r>
    </w:p>
    <w:p w:rsidR="00194ED6" w:rsidRPr="003463E3" w:rsidRDefault="00194ED6" w:rsidP="009567E0">
      <w:pPr>
        <w:spacing w:after="0" w:line="0" w:lineRule="atLeast"/>
        <w:ind w:firstLine="708"/>
        <w:jc w:val="both"/>
        <w:rPr>
          <w:rFonts w:ascii="Times New Roman" w:hAnsi="Times New Roman" w:cs="Times New Roman"/>
          <w:sz w:val="26"/>
          <w:szCs w:val="26"/>
        </w:rPr>
      </w:pP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Постепенно снижается численность населения в трудоспособном возрасте, на</w:t>
      </w:r>
      <w:r w:rsidR="002A03C5" w:rsidRPr="003463E3">
        <w:rPr>
          <w:rFonts w:ascii="Times New Roman" w:hAnsi="Times New Roman" w:cs="Times New Roman"/>
          <w:sz w:val="26"/>
          <w:szCs w:val="26"/>
        </w:rPr>
        <w:t xml:space="preserve"> начало </w:t>
      </w:r>
      <w:r w:rsidRPr="003463E3">
        <w:rPr>
          <w:rFonts w:ascii="Times New Roman" w:hAnsi="Times New Roman" w:cs="Times New Roman"/>
          <w:sz w:val="26"/>
          <w:szCs w:val="26"/>
        </w:rPr>
        <w:t>2025</w:t>
      </w:r>
      <w:r w:rsidR="002A03C5" w:rsidRPr="003463E3">
        <w:rPr>
          <w:rFonts w:ascii="Times New Roman" w:hAnsi="Times New Roman" w:cs="Times New Roman"/>
          <w:sz w:val="26"/>
          <w:szCs w:val="26"/>
        </w:rPr>
        <w:t xml:space="preserve"> года в городе проживало 135,0 тысяч</w:t>
      </w:r>
      <w:r w:rsidRPr="003463E3">
        <w:rPr>
          <w:rFonts w:ascii="Times New Roman" w:hAnsi="Times New Roman" w:cs="Times New Roman"/>
          <w:sz w:val="26"/>
          <w:szCs w:val="26"/>
        </w:rPr>
        <w:t xml:space="preserve"> человек данной категории, что почти н</w:t>
      </w:r>
      <w:r w:rsidR="002A03C5" w:rsidRPr="003463E3">
        <w:rPr>
          <w:rFonts w:ascii="Times New Roman" w:hAnsi="Times New Roman" w:cs="Times New Roman"/>
          <w:sz w:val="26"/>
          <w:szCs w:val="26"/>
        </w:rPr>
        <w:t xml:space="preserve">а 20% меньше, чем в 2014г. (рисунок </w:t>
      </w:r>
      <w:r w:rsidRPr="003463E3">
        <w:rPr>
          <w:rFonts w:ascii="Times New Roman" w:hAnsi="Times New Roman" w:cs="Times New Roman"/>
          <w:sz w:val="26"/>
          <w:szCs w:val="26"/>
        </w:rPr>
        <w:t>6). Снижению численности населения трудоспособного возраста способствует близость крупного мегаполиса – г. Санкт-Петербурга, который является центром притяжения мигрантов, в том числе из столицы Карелии. Такая ситуация требует разработки проведения взвешенной политики в сфере занятости и миграции населения, особенно молодежи.</w:t>
      </w:r>
    </w:p>
    <w:p w:rsidR="00F8650C" w:rsidRPr="003463E3" w:rsidRDefault="00F8650C" w:rsidP="009567E0">
      <w:pPr>
        <w:spacing w:after="0" w:line="0" w:lineRule="atLeast"/>
        <w:ind w:firstLine="708"/>
        <w:jc w:val="both"/>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1D7D86DA" wp14:editId="73AB1091">
            <wp:extent cx="3968964" cy="2232561"/>
            <wp:effectExtent l="0" t="0" r="12700" b="15875"/>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8650C" w:rsidRPr="003463E3" w:rsidRDefault="00F8650C"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6</w:t>
      </w:r>
      <w:r w:rsidR="009E0612"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численности населения трудоспособного возраста Петрозаводского городского округа за 2014-2024 гг., тыс.чел.</w:t>
      </w:r>
    </w:p>
    <w:p w:rsidR="009E0612" w:rsidRPr="003463E3" w:rsidRDefault="009E0612" w:rsidP="009567E0">
      <w:pPr>
        <w:spacing w:after="0" w:line="0" w:lineRule="atLeast"/>
        <w:rPr>
          <w:rFonts w:ascii="Times New Roman" w:hAnsi="Times New Roman" w:cs="Times New Roman"/>
          <w:sz w:val="26"/>
          <w:szCs w:val="26"/>
        </w:rPr>
      </w:pP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Среднемесячная номинальная заработная плата в Петрозаводске в 2024 году  составляла 80,9 тыс. руб., что на 9,0 % выше, че</w:t>
      </w:r>
      <w:r w:rsidR="002A03C5" w:rsidRPr="003463E3">
        <w:rPr>
          <w:rFonts w:ascii="Times New Roman" w:hAnsi="Times New Roman" w:cs="Times New Roman"/>
          <w:sz w:val="26"/>
          <w:szCs w:val="26"/>
        </w:rPr>
        <w:t>м в среднем по республике (74,2</w:t>
      </w:r>
      <w:r w:rsidRPr="003463E3">
        <w:rPr>
          <w:rFonts w:ascii="Times New Roman" w:hAnsi="Times New Roman" w:cs="Times New Roman"/>
          <w:sz w:val="26"/>
          <w:szCs w:val="26"/>
        </w:rPr>
        <w:t xml:space="preserve"> тыс. руб.), но почти в 1,6 раза меньше, чем в Санкт-Петербурге (130,7 тыс. руб.</w:t>
      </w:r>
      <w:r w:rsidRPr="003463E3">
        <w:rPr>
          <w:rStyle w:val="af"/>
          <w:rFonts w:ascii="Times New Roman" w:hAnsi="Times New Roman" w:cs="Times New Roman"/>
          <w:sz w:val="26"/>
          <w:szCs w:val="26"/>
        </w:rPr>
        <w:footnoteReference w:id="4"/>
      </w:r>
      <w:r w:rsidRPr="003463E3">
        <w:rPr>
          <w:rFonts w:ascii="Times New Roman" w:hAnsi="Times New Roman" w:cs="Times New Roman"/>
          <w:sz w:val="26"/>
          <w:szCs w:val="26"/>
        </w:rPr>
        <w:t xml:space="preserve">). </w:t>
      </w: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С 2010 года в столице Карелии она выросла в 3,5 раза, но в реальном исчислении только на 44</w:t>
      </w:r>
      <w:r w:rsidR="00C35D69" w:rsidRPr="003463E3">
        <w:rPr>
          <w:rFonts w:ascii="Times New Roman" w:hAnsi="Times New Roman" w:cs="Times New Roman"/>
          <w:sz w:val="26"/>
          <w:szCs w:val="26"/>
        </w:rPr>
        <w:t xml:space="preserve"> </w:t>
      </w:r>
      <w:r w:rsidRPr="003463E3">
        <w:rPr>
          <w:rFonts w:ascii="Times New Roman" w:hAnsi="Times New Roman" w:cs="Times New Roman"/>
          <w:sz w:val="26"/>
          <w:szCs w:val="26"/>
        </w:rPr>
        <w:t>% (в ценах 2024 г.) (рис</w:t>
      </w:r>
      <w:r w:rsidR="00E832FF" w:rsidRPr="003463E3">
        <w:rPr>
          <w:rFonts w:ascii="Times New Roman" w:hAnsi="Times New Roman" w:cs="Times New Roman"/>
          <w:sz w:val="26"/>
          <w:szCs w:val="26"/>
        </w:rPr>
        <w:t xml:space="preserve">унок </w:t>
      </w:r>
      <w:r w:rsidRPr="003463E3">
        <w:rPr>
          <w:rFonts w:ascii="Times New Roman" w:hAnsi="Times New Roman" w:cs="Times New Roman"/>
          <w:sz w:val="26"/>
          <w:szCs w:val="26"/>
        </w:rPr>
        <w:t xml:space="preserve">7). На протяжении этих лет сохраняется </w:t>
      </w:r>
      <w:r w:rsidRPr="003463E3">
        <w:rPr>
          <w:rFonts w:ascii="Times New Roman" w:hAnsi="Times New Roman" w:cs="Times New Roman"/>
          <w:sz w:val="26"/>
          <w:szCs w:val="26"/>
        </w:rPr>
        <w:lastRenderedPageBreak/>
        <w:t>тенденция опережения роста стоимости жизни по сравнению с динамикой роста реальных доходов населения города. Сохраняется высокая дифференциация заработной платы по видам экономической деятельности (</w:t>
      </w:r>
      <w:r w:rsidR="00C35D69" w:rsidRPr="003463E3">
        <w:rPr>
          <w:rFonts w:ascii="Times New Roman" w:hAnsi="Times New Roman" w:cs="Times New Roman"/>
          <w:sz w:val="26"/>
          <w:szCs w:val="26"/>
        </w:rPr>
        <w:t>рисунок</w:t>
      </w:r>
      <w:r w:rsidRPr="003463E3">
        <w:rPr>
          <w:rFonts w:ascii="Times New Roman" w:hAnsi="Times New Roman" w:cs="Times New Roman"/>
          <w:sz w:val="26"/>
          <w:szCs w:val="26"/>
        </w:rPr>
        <w:t xml:space="preserve"> 8). Максимальная зарплата выплачивается в сфере добычи полезных ископаемых (117</w:t>
      </w:r>
      <w:r w:rsidR="00C35D69" w:rsidRPr="003463E3">
        <w:rPr>
          <w:rFonts w:ascii="Times New Roman" w:hAnsi="Times New Roman" w:cs="Times New Roman"/>
          <w:sz w:val="26"/>
          <w:szCs w:val="26"/>
        </w:rPr>
        <w:t xml:space="preserve"> </w:t>
      </w:r>
      <w:r w:rsidRPr="003463E3">
        <w:rPr>
          <w:rFonts w:ascii="Times New Roman" w:hAnsi="Times New Roman" w:cs="Times New Roman"/>
          <w:sz w:val="26"/>
          <w:szCs w:val="26"/>
        </w:rPr>
        <w:t>716,4 руб.), и превосходит минимальную (в сфере деятельности гостиниц и предприятий общественного питания (51</w:t>
      </w:r>
      <w:r w:rsidR="00C35D69" w:rsidRPr="003463E3">
        <w:rPr>
          <w:rFonts w:ascii="Times New Roman" w:hAnsi="Times New Roman" w:cs="Times New Roman"/>
          <w:sz w:val="26"/>
          <w:szCs w:val="26"/>
        </w:rPr>
        <w:t xml:space="preserve"> </w:t>
      </w:r>
      <w:r w:rsidRPr="003463E3">
        <w:rPr>
          <w:rFonts w:ascii="Times New Roman" w:hAnsi="Times New Roman" w:cs="Times New Roman"/>
          <w:sz w:val="26"/>
          <w:szCs w:val="26"/>
        </w:rPr>
        <w:t>487,2 руб.)) в 2,3 раза.</w:t>
      </w:r>
    </w:p>
    <w:p w:rsidR="00747969" w:rsidRPr="003463E3" w:rsidRDefault="00747969" w:rsidP="009567E0">
      <w:pPr>
        <w:spacing w:after="0" w:line="0" w:lineRule="atLeast"/>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04A76D6F" wp14:editId="261DFE63">
            <wp:extent cx="4285756" cy="2741295"/>
            <wp:effectExtent l="19050" t="0" r="19544" b="1905"/>
            <wp:docPr id="1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7</w:t>
      </w:r>
      <w:r w:rsidR="00E832FF"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среднемесячной заработной платы в Петрозаводском городском округе за 2010-2024 гг.</w:t>
      </w:r>
    </w:p>
    <w:p w:rsidR="00272368" w:rsidRPr="003463E3" w:rsidRDefault="00272368" w:rsidP="009567E0">
      <w:pPr>
        <w:spacing w:after="0" w:line="0" w:lineRule="atLeast"/>
        <w:jc w:val="both"/>
        <w:rPr>
          <w:rFonts w:ascii="Times New Roman" w:hAnsi="Times New Roman" w:cs="Times New Roman"/>
          <w:sz w:val="26"/>
          <w:szCs w:val="26"/>
        </w:rPr>
      </w:pPr>
    </w:p>
    <w:p w:rsidR="00272368" w:rsidRPr="003463E3" w:rsidRDefault="00272368" w:rsidP="00F8650C">
      <w:pPr>
        <w:spacing w:after="0" w:line="0" w:lineRule="atLeast"/>
        <w:ind w:left="1134"/>
        <w:jc w:val="both"/>
        <w:rPr>
          <w:rFonts w:ascii="Times New Roman" w:hAnsi="Times New Roman" w:cs="Times New Roman"/>
          <w:sz w:val="26"/>
          <w:szCs w:val="26"/>
        </w:rPr>
      </w:pPr>
      <w:r w:rsidRPr="003463E3">
        <w:rPr>
          <w:noProof/>
          <w:lang w:eastAsia="ru-RU"/>
        </w:rPr>
        <w:drawing>
          <wp:inline distT="0" distB="0" distL="0" distR="0" wp14:anchorId="67B4E53E" wp14:editId="21CB6E17">
            <wp:extent cx="4457700" cy="35337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72368" w:rsidRPr="003463E3" w:rsidRDefault="00272368" w:rsidP="009567E0">
      <w:pPr>
        <w:spacing w:after="0" w:line="0" w:lineRule="atLeast"/>
        <w:jc w:val="both"/>
        <w:rPr>
          <w:rFonts w:ascii="Times New Roman" w:hAnsi="Times New Roman" w:cs="Times New Roman"/>
          <w:sz w:val="26"/>
          <w:szCs w:val="26"/>
        </w:rPr>
      </w:pPr>
    </w:p>
    <w:p w:rsidR="00747969" w:rsidRPr="003463E3" w:rsidRDefault="00747969" w:rsidP="009567E0">
      <w:pPr>
        <w:spacing w:after="0" w:line="0" w:lineRule="atLeast"/>
        <w:ind w:firstLine="709"/>
        <w:jc w:val="both"/>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8</w:t>
      </w:r>
      <w:r w:rsidR="00E832FF"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Среднемесячная номинальная заработная плата работников по видам экономической деятельности в Петрозаводском городском округе за 2024 г., руб.</w:t>
      </w:r>
    </w:p>
    <w:p w:rsidR="00747969" w:rsidRPr="003463E3" w:rsidRDefault="00747969" w:rsidP="009567E0">
      <w:pPr>
        <w:spacing w:after="0" w:line="0" w:lineRule="atLeast"/>
        <w:rPr>
          <w:rFonts w:ascii="Times New Roman" w:hAnsi="Times New Roman" w:cs="Times New Roman"/>
          <w:sz w:val="26"/>
          <w:szCs w:val="26"/>
        </w:rPr>
      </w:pP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Среднесписочная численность работников организаций в 2024 году</w:t>
      </w:r>
      <w:r w:rsidR="007E65D2" w:rsidRPr="003463E3">
        <w:rPr>
          <w:rFonts w:ascii="Times New Roman" w:hAnsi="Times New Roman" w:cs="Times New Roman"/>
          <w:sz w:val="26"/>
          <w:szCs w:val="26"/>
        </w:rPr>
        <w:t xml:space="preserve"> составляла</w:t>
      </w:r>
      <w:r w:rsidRPr="003463E3">
        <w:rPr>
          <w:rFonts w:ascii="Times New Roman" w:hAnsi="Times New Roman" w:cs="Times New Roman"/>
          <w:sz w:val="26"/>
          <w:szCs w:val="26"/>
        </w:rPr>
        <w:t xml:space="preserve"> 65</w:t>
      </w:r>
      <w:r w:rsidR="00C35D69" w:rsidRPr="003463E3">
        <w:rPr>
          <w:rFonts w:ascii="Times New Roman" w:hAnsi="Times New Roman" w:cs="Times New Roman"/>
          <w:sz w:val="26"/>
          <w:szCs w:val="26"/>
        </w:rPr>
        <w:t xml:space="preserve"> </w:t>
      </w:r>
      <w:r w:rsidRPr="003463E3">
        <w:rPr>
          <w:rFonts w:ascii="Times New Roman" w:hAnsi="Times New Roman" w:cs="Times New Roman"/>
          <w:sz w:val="26"/>
          <w:szCs w:val="26"/>
        </w:rPr>
        <w:t>404 человека (уменьшилась на 14,9</w:t>
      </w:r>
      <w:r w:rsidR="00C35D69" w:rsidRPr="003463E3">
        <w:rPr>
          <w:rFonts w:ascii="Times New Roman" w:hAnsi="Times New Roman" w:cs="Times New Roman"/>
          <w:sz w:val="26"/>
          <w:szCs w:val="26"/>
        </w:rPr>
        <w:t xml:space="preserve"> </w:t>
      </w:r>
      <w:r w:rsidRPr="003463E3">
        <w:rPr>
          <w:rFonts w:ascii="Times New Roman" w:hAnsi="Times New Roman" w:cs="Times New Roman"/>
          <w:sz w:val="26"/>
          <w:szCs w:val="26"/>
        </w:rPr>
        <w:t>% по сравнению с 2010 г.) (рис</w:t>
      </w:r>
      <w:r w:rsidR="00E832FF" w:rsidRPr="003463E3">
        <w:rPr>
          <w:rFonts w:ascii="Times New Roman" w:hAnsi="Times New Roman" w:cs="Times New Roman"/>
          <w:sz w:val="26"/>
          <w:szCs w:val="26"/>
        </w:rPr>
        <w:t>унок</w:t>
      </w:r>
      <w:r w:rsidRPr="003463E3">
        <w:rPr>
          <w:rFonts w:ascii="Times New Roman" w:hAnsi="Times New Roman" w:cs="Times New Roman"/>
          <w:sz w:val="26"/>
          <w:szCs w:val="26"/>
        </w:rPr>
        <w:t xml:space="preserve"> 9). Численность официально зарегистрированных безработных в г. Петрозаводске на конец 2024 года со</w:t>
      </w:r>
      <w:r w:rsidR="00C35D69" w:rsidRPr="003463E3">
        <w:rPr>
          <w:rFonts w:ascii="Times New Roman" w:hAnsi="Times New Roman" w:cs="Times New Roman"/>
          <w:sz w:val="26"/>
          <w:szCs w:val="26"/>
        </w:rPr>
        <w:t xml:space="preserve">ставила 613 человек, что на 59 </w:t>
      </w:r>
      <w:r w:rsidRPr="003463E3">
        <w:rPr>
          <w:rFonts w:ascii="Times New Roman" w:hAnsi="Times New Roman" w:cs="Times New Roman"/>
          <w:sz w:val="26"/>
          <w:szCs w:val="26"/>
        </w:rPr>
        <w:t>% ниже показателей 2010 года (1495 чел.) (рис</w:t>
      </w:r>
      <w:r w:rsidR="00E832FF" w:rsidRPr="003463E3">
        <w:rPr>
          <w:rFonts w:ascii="Times New Roman" w:hAnsi="Times New Roman" w:cs="Times New Roman"/>
          <w:sz w:val="26"/>
          <w:szCs w:val="26"/>
        </w:rPr>
        <w:t>унок</w:t>
      </w:r>
      <w:r w:rsidRPr="003463E3">
        <w:rPr>
          <w:rFonts w:ascii="Times New Roman" w:hAnsi="Times New Roman" w:cs="Times New Roman"/>
          <w:sz w:val="26"/>
          <w:szCs w:val="26"/>
        </w:rPr>
        <w:t xml:space="preserve"> 10). Резкое увеличение числа безработных в 2020 году обусловлено институциональными факторами, связанными с упрощением процедуры регистрации в государственной службе занятости в </w:t>
      </w:r>
      <w:r w:rsidR="00E832FF" w:rsidRPr="003463E3">
        <w:rPr>
          <w:rFonts w:ascii="Times New Roman" w:hAnsi="Times New Roman" w:cs="Times New Roman"/>
          <w:sz w:val="26"/>
          <w:szCs w:val="26"/>
        </w:rPr>
        <w:t>период пандемии</w:t>
      </w:r>
      <w:r w:rsidRPr="003463E3">
        <w:rPr>
          <w:rFonts w:ascii="Times New Roman" w:hAnsi="Times New Roman" w:cs="Times New Roman"/>
          <w:sz w:val="26"/>
          <w:szCs w:val="26"/>
        </w:rPr>
        <w:t xml:space="preserve">. </w:t>
      </w:r>
    </w:p>
    <w:p w:rsidR="00747969" w:rsidRPr="003463E3" w:rsidRDefault="00747969" w:rsidP="009567E0">
      <w:pPr>
        <w:spacing w:after="0" w:line="0" w:lineRule="atLeast"/>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144B37C8" wp14:editId="24A7BBD0">
            <wp:extent cx="4183801" cy="2719449"/>
            <wp:effectExtent l="19050" t="0" r="26249" b="4701"/>
            <wp:docPr id="1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650C" w:rsidRPr="003463E3" w:rsidRDefault="00F8650C"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9</w:t>
      </w:r>
      <w:r w:rsidR="00E832FF" w:rsidRPr="003463E3">
        <w:rPr>
          <w:rFonts w:ascii="Times New Roman" w:hAnsi="Times New Roman" w:cs="Times New Roman"/>
          <w:sz w:val="26"/>
          <w:szCs w:val="26"/>
        </w:rPr>
        <w:t xml:space="preserve"> – </w:t>
      </w:r>
      <w:r w:rsidRPr="003463E3">
        <w:rPr>
          <w:rFonts w:ascii="Times New Roman" w:hAnsi="Times New Roman" w:cs="Times New Roman"/>
          <w:sz w:val="26"/>
          <w:szCs w:val="26"/>
        </w:rPr>
        <w:t>Динамика среднесписочной численности работников организаций в Петрозаводском городском округе за 2010-2024 гг., чел.</w:t>
      </w:r>
    </w:p>
    <w:p w:rsidR="00747969" w:rsidRPr="003463E3" w:rsidRDefault="00747969" w:rsidP="009567E0">
      <w:pPr>
        <w:spacing w:after="0" w:line="0" w:lineRule="atLeast"/>
        <w:jc w:val="both"/>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51DCF154" wp14:editId="24230A65">
            <wp:extent cx="4105275" cy="2667000"/>
            <wp:effectExtent l="0" t="0" r="9525" b="0"/>
            <wp:docPr id="202210131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8650C" w:rsidRPr="003463E3" w:rsidRDefault="00F8650C"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10</w:t>
      </w:r>
      <w:r w:rsidR="00E832FF"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численности безработных, зарегистрированных в государственной службе занятости в Петрозаводском городском округе за 2010-2024 гг., чел.</w:t>
      </w:r>
    </w:p>
    <w:p w:rsidR="00194ED6" w:rsidRPr="003463E3" w:rsidRDefault="00194ED6" w:rsidP="00DB0249">
      <w:pPr>
        <w:pStyle w:val="3"/>
        <w:rPr>
          <w:rFonts w:ascii="Times New Roman" w:hAnsi="Times New Roman" w:cs="Times New Roman"/>
          <w:color w:val="000000" w:themeColor="text1"/>
          <w:sz w:val="26"/>
          <w:szCs w:val="26"/>
        </w:rPr>
      </w:pPr>
      <w:bookmarkStart w:id="8" w:name="_Toc214630326"/>
      <w:r w:rsidRPr="003463E3">
        <w:rPr>
          <w:rFonts w:ascii="Times New Roman" w:hAnsi="Times New Roman" w:cs="Times New Roman"/>
          <w:bCs/>
          <w:color w:val="000000" w:themeColor="text1"/>
          <w:sz w:val="26"/>
          <w:szCs w:val="26"/>
        </w:rPr>
        <w:lastRenderedPageBreak/>
        <w:t xml:space="preserve">2.2. </w:t>
      </w:r>
      <w:r w:rsidRPr="003463E3">
        <w:rPr>
          <w:rFonts w:ascii="Times New Roman" w:hAnsi="Times New Roman" w:cs="Times New Roman"/>
          <w:color w:val="000000" w:themeColor="text1"/>
          <w:sz w:val="26"/>
          <w:szCs w:val="26"/>
        </w:rPr>
        <w:t>Экономическое развитие</w:t>
      </w:r>
      <w:bookmarkEnd w:id="8"/>
    </w:p>
    <w:p w:rsidR="00747969" w:rsidRPr="003463E3" w:rsidRDefault="00747969"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На начало 2025 года в Петрозаводском городском округе действовало 10</w:t>
      </w:r>
      <w:r w:rsidR="00C35D69" w:rsidRPr="003463E3">
        <w:rPr>
          <w:rFonts w:ascii="Times New Roman" w:hAnsi="Times New Roman" w:cs="Times New Roman"/>
          <w:sz w:val="26"/>
          <w:szCs w:val="26"/>
        </w:rPr>
        <w:t xml:space="preserve"> </w:t>
      </w:r>
      <w:r w:rsidRPr="003463E3">
        <w:rPr>
          <w:rFonts w:ascii="Times New Roman" w:hAnsi="Times New Roman" w:cs="Times New Roman"/>
          <w:sz w:val="26"/>
          <w:szCs w:val="26"/>
        </w:rPr>
        <w:t>394 предприятия и организации и 8</w:t>
      </w:r>
      <w:r w:rsidR="00C35D69" w:rsidRPr="003463E3">
        <w:rPr>
          <w:rFonts w:ascii="Times New Roman" w:hAnsi="Times New Roman" w:cs="Times New Roman"/>
          <w:sz w:val="26"/>
          <w:szCs w:val="26"/>
        </w:rPr>
        <w:t xml:space="preserve"> </w:t>
      </w:r>
      <w:r w:rsidRPr="003463E3">
        <w:rPr>
          <w:rFonts w:ascii="Times New Roman" w:hAnsi="Times New Roman" w:cs="Times New Roman"/>
          <w:sz w:val="26"/>
          <w:szCs w:val="26"/>
        </w:rPr>
        <w:t>607 индивидуальных предпринимателей (рис</w:t>
      </w:r>
      <w:r w:rsidR="00194ED6" w:rsidRPr="003463E3">
        <w:rPr>
          <w:rFonts w:ascii="Times New Roman" w:hAnsi="Times New Roman" w:cs="Times New Roman"/>
          <w:sz w:val="26"/>
          <w:szCs w:val="26"/>
        </w:rPr>
        <w:t>унок</w:t>
      </w:r>
      <w:r w:rsidRPr="003463E3">
        <w:rPr>
          <w:rFonts w:ascii="Times New Roman" w:hAnsi="Times New Roman" w:cs="Times New Roman"/>
          <w:sz w:val="26"/>
          <w:szCs w:val="26"/>
        </w:rPr>
        <w:t xml:space="preserve"> 11), 22</w:t>
      </w:r>
      <w:r w:rsidR="00C35D69"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854 </w:t>
      </w:r>
      <w:r w:rsidR="00194ED6" w:rsidRPr="003463E3">
        <w:rPr>
          <w:rFonts w:ascii="Times New Roman" w:hAnsi="Times New Roman" w:cs="Times New Roman"/>
          <w:sz w:val="26"/>
          <w:szCs w:val="26"/>
        </w:rPr>
        <w:t>–</w:t>
      </w:r>
      <w:r w:rsidRPr="003463E3">
        <w:rPr>
          <w:rFonts w:ascii="Times New Roman" w:hAnsi="Times New Roman" w:cs="Times New Roman"/>
          <w:sz w:val="26"/>
          <w:szCs w:val="26"/>
        </w:rPr>
        <w:t xml:space="preserve"> </w:t>
      </w:r>
      <w:r w:rsidR="00C35D69" w:rsidRPr="003463E3">
        <w:rPr>
          <w:rFonts w:ascii="Times New Roman" w:hAnsi="Times New Roman" w:cs="Times New Roman"/>
          <w:sz w:val="26"/>
          <w:szCs w:val="26"/>
        </w:rPr>
        <w:t xml:space="preserve">количество физических лиц, не являющихся индивидуальными предпринимателями и применяющих специальный налоговый режим «Налог на профессиональный доход». </w:t>
      </w:r>
      <w:r w:rsidRPr="003463E3">
        <w:rPr>
          <w:rFonts w:ascii="Times New Roman" w:hAnsi="Times New Roman" w:cs="Times New Roman"/>
          <w:sz w:val="26"/>
          <w:szCs w:val="26"/>
        </w:rPr>
        <w:t>С 2010 года число предприятий в городе сократилось на 27,4</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 а число индивидуальных предпринимателей выросло на 12,6</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В столице республики </w:t>
      </w:r>
      <w:r w:rsidR="00194ED6" w:rsidRPr="003463E3">
        <w:rPr>
          <w:rFonts w:ascii="Times New Roman" w:hAnsi="Times New Roman" w:cs="Times New Roman"/>
          <w:sz w:val="26"/>
          <w:szCs w:val="26"/>
        </w:rPr>
        <w:t>сосредоточено 64</w:t>
      </w:r>
      <w:r w:rsidRPr="003463E3">
        <w:rPr>
          <w:rFonts w:ascii="Times New Roman" w:hAnsi="Times New Roman" w:cs="Times New Roman"/>
          <w:sz w:val="26"/>
          <w:szCs w:val="26"/>
        </w:rPr>
        <w:t>,0</w:t>
      </w:r>
      <w:r w:rsidR="006C0D76" w:rsidRPr="003463E3">
        <w:rPr>
          <w:rFonts w:ascii="Times New Roman" w:hAnsi="Times New Roman" w:cs="Times New Roman"/>
          <w:sz w:val="26"/>
          <w:szCs w:val="26"/>
        </w:rPr>
        <w:t xml:space="preserve"> </w:t>
      </w:r>
      <w:r w:rsidR="00194ED6" w:rsidRPr="003463E3">
        <w:rPr>
          <w:rFonts w:ascii="Times New Roman" w:hAnsi="Times New Roman" w:cs="Times New Roman"/>
          <w:sz w:val="26"/>
          <w:szCs w:val="26"/>
        </w:rPr>
        <w:t>% всех</w:t>
      </w:r>
      <w:r w:rsidRPr="003463E3">
        <w:rPr>
          <w:rFonts w:ascii="Times New Roman" w:hAnsi="Times New Roman" w:cs="Times New Roman"/>
          <w:sz w:val="26"/>
          <w:szCs w:val="26"/>
        </w:rPr>
        <w:t xml:space="preserve"> </w:t>
      </w:r>
      <w:r w:rsidR="00194ED6" w:rsidRPr="003463E3">
        <w:rPr>
          <w:rFonts w:ascii="Times New Roman" w:hAnsi="Times New Roman" w:cs="Times New Roman"/>
          <w:sz w:val="26"/>
          <w:szCs w:val="26"/>
        </w:rPr>
        <w:t>предприятий и</w:t>
      </w:r>
      <w:r w:rsidRPr="003463E3">
        <w:rPr>
          <w:rFonts w:ascii="Times New Roman" w:hAnsi="Times New Roman" w:cs="Times New Roman"/>
          <w:sz w:val="26"/>
          <w:szCs w:val="26"/>
        </w:rPr>
        <w:t xml:space="preserve"> 54,8</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 индивидуальных предпринимателей, зарегистрированных в регионе. На начало 2025 года больше всего предприятий – около 21</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 занимались оптовой и розничной торговле</w:t>
      </w:r>
      <w:r w:rsidR="006C0D76" w:rsidRPr="003463E3">
        <w:rPr>
          <w:rFonts w:ascii="Times New Roman" w:hAnsi="Times New Roman" w:cs="Times New Roman"/>
          <w:sz w:val="26"/>
          <w:szCs w:val="26"/>
        </w:rPr>
        <w:t>й</w:t>
      </w:r>
      <w:r w:rsidRPr="003463E3">
        <w:rPr>
          <w:rFonts w:ascii="Times New Roman" w:hAnsi="Times New Roman" w:cs="Times New Roman"/>
          <w:sz w:val="26"/>
          <w:szCs w:val="26"/>
        </w:rPr>
        <w:t>, ремонтом автотранспортных средств и мотоциклов, 13</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 работали в сфере строительства и 7</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 в обрабатывающих производствах (рис. 12). В целом происходит постепенная трансформация структуры экономики города, удельный вес предприятий сферы услуг увеличивается.</w:t>
      </w:r>
    </w:p>
    <w:p w:rsidR="00747969" w:rsidRPr="003463E3" w:rsidRDefault="00747969" w:rsidP="009567E0">
      <w:pPr>
        <w:spacing w:after="0" w:line="0" w:lineRule="atLeast"/>
        <w:ind w:firstLine="709"/>
        <w:jc w:val="both"/>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6F52873A" wp14:editId="4C1AA14C">
            <wp:extent cx="4290233" cy="2511632"/>
            <wp:effectExtent l="19050" t="0" r="15067" b="2968"/>
            <wp:docPr id="1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11</w:t>
      </w:r>
      <w:r w:rsidR="00194ED6"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количества предприятий и организаций и индивидуальных предпринимателей в Петрозаводском городском округе за 2010-2024 гг., единиц</w:t>
      </w:r>
    </w:p>
    <w:p w:rsidR="00747969" w:rsidRPr="003463E3" w:rsidRDefault="00747969" w:rsidP="009567E0">
      <w:pPr>
        <w:spacing w:after="0" w:line="0" w:lineRule="atLeast"/>
        <w:jc w:val="both"/>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34AAC9BC" wp14:editId="170A0512">
            <wp:extent cx="4991100" cy="2828925"/>
            <wp:effectExtent l="0" t="0" r="0" b="9525"/>
            <wp:docPr id="16"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D7526" w:rsidRPr="003463E3" w:rsidRDefault="007D7526"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lastRenderedPageBreak/>
        <w:t>Рисунок 12</w:t>
      </w:r>
      <w:r w:rsidR="00194ED6"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Распределение хозяйствующих субъектов по видам экономической деятельности в Петрозаводском городском округе на начало 2025</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г.</w:t>
      </w:r>
    </w:p>
    <w:p w:rsidR="00747969" w:rsidRPr="003463E3" w:rsidRDefault="00747969" w:rsidP="009567E0">
      <w:pPr>
        <w:spacing w:after="0" w:line="0" w:lineRule="atLeast"/>
        <w:ind w:firstLine="567"/>
        <w:jc w:val="both"/>
        <w:rPr>
          <w:rFonts w:ascii="Times New Roman" w:hAnsi="Times New Roman" w:cs="Times New Roman"/>
          <w:sz w:val="26"/>
          <w:szCs w:val="26"/>
        </w:rPr>
      </w:pPr>
      <w:r w:rsidRPr="003463E3">
        <w:rPr>
          <w:rFonts w:ascii="Times New Roman" w:hAnsi="Times New Roman" w:cs="Times New Roman"/>
          <w:sz w:val="26"/>
          <w:szCs w:val="26"/>
        </w:rPr>
        <w:t xml:space="preserve">В период с 2018 года наблюдается рост оборота организаций всех видов деятельности. В 2024 году данный показатель составил 200,1 млн руб. и по сравнению с данными 2018 </w:t>
      </w:r>
      <w:r w:rsidR="00194ED6" w:rsidRPr="003463E3">
        <w:rPr>
          <w:rFonts w:ascii="Times New Roman" w:hAnsi="Times New Roman" w:cs="Times New Roman"/>
          <w:sz w:val="26"/>
          <w:szCs w:val="26"/>
        </w:rPr>
        <w:t>года в</w:t>
      </w:r>
      <w:r w:rsidRPr="003463E3">
        <w:rPr>
          <w:rFonts w:ascii="Times New Roman" w:hAnsi="Times New Roman" w:cs="Times New Roman"/>
          <w:sz w:val="26"/>
          <w:szCs w:val="26"/>
        </w:rPr>
        <w:t xml:space="preserve"> сопоставимых ценах вырос на 7,0</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 (в ценах 2024 г.) (рис</w:t>
      </w:r>
      <w:r w:rsidR="00194ED6" w:rsidRPr="003463E3">
        <w:rPr>
          <w:rFonts w:ascii="Times New Roman" w:hAnsi="Times New Roman" w:cs="Times New Roman"/>
          <w:sz w:val="26"/>
          <w:szCs w:val="26"/>
        </w:rPr>
        <w:t xml:space="preserve">унок </w:t>
      </w:r>
      <w:r w:rsidRPr="003463E3">
        <w:rPr>
          <w:rFonts w:ascii="Times New Roman" w:hAnsi="Times New Roman" w:cs="Times New Roman"/>
          <w:sz w:val="26"/>
          <w:szCs w:val="26"/>
        </w:rPr>
        <w:t xml:space="preserve">13). Оборот организаций </w:t>
      </w:r>
      <w:r w:rsidR="00194ED6" w:rsidRPr="003463E3">
        <w:rPr>
          <w:rFonts w:ascii="Times New Roman" w:hAnsi="Times New Roman" w:cs="Times New Roman"/>
          <w:sz w:val="26"/>
          <w:szCs w:val="26"/>
        </w:rPr>
        <w:t>в пересчете</w:t>
      </w:r>
      <w:r w:rsidRPr="003463E3">
        <w:rPr>
          <w:rFonts w:ascii="Times New Roman" w:hAnsi="Times New Roman" w:cs="Times New Roman"/>
          <w:sz w:val="26"/>
          <w:szCs w:val="26"/>
        </w:rPr>
        <w:t xml:space="preserve"> на душу населения за 2024 год составил 849,1 млн руб. (рис</w:t>
      </w:r>
      <w:r w:rsidR="00194ED6" w:rsidRPr="003463E3">
        <w:rPr>
          <w:rFonts w:ascii="Times New Roman" w:hAnsi="Times New Roman" w:cs="Times New Roman"/>
          <w:sz w:val="26"/>
          <w:szCs w:val="26"/>
        </w:rPr>
        <w:t xml:space="preserve">унок </w:t>
      </w:r>
      <w:r w:rsidRPr="003463E3">
        <w:rPr>
          <w:rFonts w:ascii="Times New Roman" w:hAnsi="Times New Roman" w:cs="Times New Roman"/>
          <w:sz w:val="26"/>
          <w:szCs w:val="26"/>
        </w:rPr>
        <w:t>14). На оборот предприятий города приходится около трети оборота на территории республики: в 2023 г. оборот предприятий города составил 38,2</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 от оборота в республике, в 2024</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г. – 35,5</w:t>
      </w:r>
      <w:r w:rsidR="006C0D76" w:rsidRPr="003463E3">
        <w:rPr>
          <w:rFonts w:ascii="Times New Roman" w:hAnsi="Times New Roman" w:cs="Times New Roman"/>
          <w:sz w:val="26"/>
          <w:szCs w:val="26"/>
        </w:rPr>
        <w:t xml:space="preserve"> </w:t>
      </w:r>
      <w:r w:rsidR="00194ED6" w:rsidRPr="003463E3">
        <w:rPr>
          <w:rFonts w:ascii="Times New Roman" w:hAnsi="Times New Roman" w:cs="Times New Roman"/>
          <w:sz w:val="26"/>
          <w:szCs w:val="26"/>
        </w:rPr>
        <w:t>% (</w:t>
      </w:r>
      <w:r w:rsidRPr="003463E3">
        <w:rPr>
          <w:rFonts w:ascii="Times New Roman" w:hAnsi="Times New Roman" w:cs="Times New Roman"/>
          <w:sz w:val="26"/>
          <w:szCs w:val="26"/>
        </w:rPr>
        <w:t>рис</w:t>
      </w:r>
      <w:r w:rsidR="00194ED6" w:rsidRPr="003463E3">
        <w:rPr>
          <w:rFonts w:ascii="Times New Roman" w:hAnsi="Times New Roman" w:cs="Times New Roman"/>
          <w:sz w:val="26"/>
          <w:szCs w:val="26"/>
        </w:rPr>
        <w:t>унок</w:t>
      </w:r>
      <w:r w:rsidRPr="003463E3">
        <w:rPr>
          <w:rFonts w:ascii="Times New Roman" w:hAnsi="Times New Roman" w:cs="Times New Roman"/>
          <w:sz w:val="26"/>
          <w:szCs w:val="26"/>
        </w:rPr>
        <w:t xml:space="preserve"> 15).</w:t>
      </w:r>
    </w:p>
    <w:p w:rsidR="00747969" w:rsidRPr="003463E3" w:rsidRDefault="00747969" w:rsidP="009567E0">
      <w:pPr>
        <w:spacing w:after="0" w:line="0" w:lineRule="atLeast"/>
        <w:ind w:firstLine="709"/>
        <w:jc w:val="both"/>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767139DC" wp14:editId="70C5A135">
            <wp:extent cx="4387850" cy="2552700"/>
            <wp:effectExtent l="19050" t="0" r="12700" b="0"/>
            <wp:docPr id="1591193751"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90F34" w:rsidRPr="003463E3" w:rsidRDefault="00F90F34"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13</w:t>
      </w:r>
      <w:r w:rsidR="00194ED6"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w:t>
      </w:r>
      <w:r w:rsidR="00194ED6" w:rsidRPr="003463E3">
        <w:rPr>
          <w:rFonts w:ascii="Times New Roman" w:hAnsi="Times New Roman" w:cs="Times New Roman"/>
          <w:sz w:val="26"/>
          <w:szCs w:val="26"/>
        </w:rPr>
        <w:t>оборота организаций</w:t>
      </w:r>
      <w:r w:rsidRPr="003463E3">
        <w:rPr>
          <w:rFonts w:ascii="Times New Roman" w:hAnsi="Times New Roman" w:cs="Times New Roman"/>
          <w:sz w:val="26"/>
          <w:szCs w:val="26"/>
        </w:rPr>
        <w:t xml:space="preserve"> всех видов деятельности в Петрозаводском городском округе за 2018-2024 гг., млн руб.</w:t>
      </w:r>
    </w:p>
    <w:p w:rsidR="00747969" w:rsidRPr="003463E3" w:rsidRDefault="00747969" w:rsidP="009567E0">
      <w:pPr>
        <w:spacing w:after="0" w:line="0" w:lineRule="atLeast"/>
        <w:jc w:val="both"/>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68C66ADC" wp14:editId="1EFE5676">
            <wp:extent cx="4381500" cy="2555875"/>
            <wp:effectExtent l="0" t="0" r="0" b="15875"/>
            <wp:docPr id="42195425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14</w:t>
      </w:r>
      <w:r w:rsidR="00194ED6"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w:t>
      </w:r>
      <w:r w:rsidR="00194ED6" w:rsidRPr="003463E3">
        <w:rPr>
          <w:rFonts w:ascii="Times New Roman" w:hAnsi="Times New Roman" w:cs="Times New Roman"/>
          <w:sz w:val="26"/>
          <w:szCs w:val="26"/>
        </w:rPr>
        <w:t>оборота организаций</w:t>
      </w:r>
      <w:r w:rsidRPr="003463E3">
        <w:rPr>
          <w:rFonts w:ascii="Times New Roman" w:hAnsi="Times New Roman" w:cs="Times New Roman"/>
          <w:sz w:val="26"/>
          <w:szCs w:val="26"/>
        </w:rPr>
        <w:t xml:space="preserve"> всех видов деятельности на душу населения в Петрозаводском городском округе за 2018-2024 гг., тыс. руб.</w:t>
      </w:r>
    </w:p>
    <w:p w:rsidR="00747969" w:rsidRPr="003463E3" w:rsidRDefault="00747969"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lastRenderedPageBreak/>
        <w:drawing>
          <wp:inline distT="0" distB="0" distL="0" distR="0" wp14:anchorId="1E47ACDC" wp14:editId="3EBF2C0B">
            <wp:extent cx="4276725" cy="2419350"/>
            <wp:effectExtent l="0" t="0" r="9525" b="0"/>
            <wp:docPr id="150920090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8650C" w:rsidRPr="003463E3" w:rsidRDefault="00F8650C"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15</w:t>
      </w:r>
      <w:r w:rsidR="00194ED6"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удельного веса оборота организаций всех видов деятельности в Петрозаводском городском округе в обороте организаций Республики Карелия за 2018-2024 гг.,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2024 году в Петрозаводске существенно увеличился объем инвестиций в основной капитал и достиг суммы 24931,8 млн руб. в фактически действовавших ценах, в пересчете на душу населения этот показатель составил 105,8 тыс. руб. (рис</w:t>
      </w:r>
      <w:r w:rsidR="00194ED6" w:rsidRPr="003463E3">
        <w:rPr>
          <w:rFonts w:ascii="Times New Roman" w:hAnsi="Times New Roman" w:cs="Times New Roman"/>
          <w:sz w:val="26"/>
          <w:szCs w:val="26"/>
        </w:rPr>
        <w:t>унки</w:t>
      </w:r>
      <w:r w:rsidRPr="003463E3">
        <w:rPr>
          <w:rFonts w:ascii="Times New Roman" w:hAnsi="Times New Roman" w:cs="Times New Roman"/>
          <w:sz w:val="26"/>
          <w:szCs w:val="26"/>
        </w:rPr>
        <w:t xml:space="preserve"> 16, 17). </w:t>
      </w:r>
    </w:p>
    <w:p w:rsidR="00747969" w:rsidRPr="003463E3" w:rsidRDefault="00747969" w:rsidP="009567E0">
      <w:pPr>
        <w:spacing w:after="0" w:line="0" w:lineRule="atLeast"/>
        <w:ind w:firstLine="709"/>
        <w:jc w:val="both"/>
        <w:rPr>
          <w:rFonts w:ascii="Times New Roman" w:hAnsi="Times New Roman" w:cs="Times New Roman"/>
          <w:sz w:val="26"/>
          <w:szCs w:val="26"/>
        </w:rPr>
      </w:pPr>
    </w:p>
    <w:p w:rsidR="00747969" w:rsidRPr="003463E3" w:rsidRDefault="008E0E49" w:rsidP="009567E0">
      <w:pPr>
        <w:spacing w:after="0" w:line="0" w:lineRule="atLeast"/>
        <w:jc w:val="center"/>
        <w:rPr>
          <w:rFonts w:ascii="Times New Roman" w:hAnsi="Times New Roman" w:cs="Times New Roman"/>
          <w:sz w:val="26"/>
          <w:szCs w:val="26"/>
        </w:rPr>
      </w:pPr>
      <w:r w:rsidRPr="003463E3">
        <w:rPr>
          <w:noProof/>
          <w:lang w:eastAsia="ru-RU"/>
        </w:rPr>
        <w:drawing>
          <wp:inline distT="0" distB="0" distL="0" distR="0" wp14:anchorId="6111686A" wp14:editId="3E1B041C">
            <wp:extent cx="4090866" cy="2513951"/>
            <wp:effectExtent l="0" t="0" r="5080" b="12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47969" w:rsidRPr="003463E3" w:rsidRDefault="00194ED6"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16 –</w:t>
      </w:r>
      <w:r w:rsidR="00747969" w:rsidRPr="003463E3">
        <w:rPr>
          <w:rFonts w:ascii="Times New Roman" w:hAnsi="Times New Roman" w:cs="Times New Roman"/>
          <w:sz w:val="26"/>
          <w:szCs w:val="26"/>
        </w:rPr>
        <w:t xml:space="preserve"> Динамика объема инвестиций в основной капитал в Петрозаводском городском округе за 2010-2024 гг., млн руб.</w:t>
      </w: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lastRenderedPageBreak/>
        <w:drawing>
          <wp:inline distT="0" distB="0" distL="0" distR="0" wp14:anchorId="743E1D29" wp14:editId="0DF1ABDA">
            <wp:extent cx="3874408" cy="2470926"/>
            <wp:effectExtent l="19050" t="0" r="11792" b="5574"/>
            <wp:docPr id="1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47969" w:rsidRPr="003463E3" w:rsidRDefault="00747969" w:rsidP="009567E0">
      <w:pPr>
        <w:spacing w:after="0" w:line="0" w:lineRule="atLeast"/>
        <w:jc w:val="both"/>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17</w:t>
      </w:r>
      <w:r w:rsidR="00194ED6"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Динамика объема инвестиций в основной капитал на душу населения в Петрозаводском городском округе за 2010-2024 гг., руб.</w:t>
      </w:r>
    </w:p>
    <w:p w:rsidR="00747969" w:rsidRPr="003463E3" w:rsidRDefault="00747969" w:rsidP="009567E0">
      <w:pPr>
        <w:spacing w:after="0" w:line="0" w:lineRule="atLeast"/>
        <w:rPr>
          <w:rFonts w:ascii="Times New Roman" w:hAnsi="Times New Roman" w:cs="Times New Roman"/>
          <w:sz w:val="26"/>
          <w:szCs w:val="26"/>
        </w:rPr>
      </w:pP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последние годы продолжается процесс жилищного строительства. Но, к сожалению, наблюдается достаточно устойчивый тренд снижения объемов ввода в действие жилых домов (рис</w:t>
      </w:r>
      <w:r w:rsidR="00194ED6" w:rsidRPr="003463E3">
        <w:rPr>
          <w:rFonts w:ascii="Times New Roman" w:hAnsi="Times New Roman" w:cs="Times New Roman"/>
          <w:sz w:val="26"/>
          <w:szCs w:val="26"/>
        </w:rPr>
        <w:t>унок</w:t>
      </w:r>
      <w:r w:rsidRPr="003463E3">
        <w:rPr>
          <w:rFonts w:ascii="Times New Roman" w:hAnsi="Times New Roman" w:cs="Times New Roman"/>
          <w:sz w:val="26"/>
          <w:szCs w:val="26"/>
        </w:rPr>
        <w:t xml:space="preserve"> 18). В 2024 году на территории Петрозаводского городского округа введено в эксплуатацию 146 тыс. кв. метров общей площади жилых домов, что составило 123,8</w:t>
      </w:r>
      <w:r w:rsidR="006C0D76" w:rsidRPr="003463E3">
        <w:rPr>
          <w:rFonts w:ascii="Times New Roman" w:hAnsi="Times New Roman" w:cs="Times New Roman"/>
          <w:sz w:val="26"/>
          <w:szCs w:val="26"/>
        </w:rPr>
        <w:t xml:space="preserve"> </w:t>
      </w:r>
      <w:r w:rsidRPr="003463E3">
        <w:rPr>
          <w:rFonts w:ascii="Times New Roman" w:hAnsi="Times New Roman" w:cs="Times New Roman"/>
          <w:sz w:val="26"/>
          <w:szCs w:val="26"/>
        </w:rPr>
        <w:t>% по сравнению с предыдущим годом.</w:t>
      </w:r>
    </w:p>
    <w:p w:rsidR="00747969" w:rsidRPr="003463E3" w:rsidRDefault="00747969" w:rsidP="009567E0">
      <w:pPr>
        <w:spacing w:after="0" w:line="0" w:lineRule="atLeast"/>
        <w:jc w:val="both"/>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drawing>
          <wp:inline distT="0" distB="0" distL="0" distR="0" wp14:anchorId="0B5A8AB6" wp14:editId="2B882AA8">
            <wp:extent cx="4000500" cy="2416810"/>
            <wp:effectExtent l="0" t="0" r="0" b="2540"/>
            <wp:docPr id="53148766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D7526" w:rsidRPr="003463E3" w:rsidRDefault="007D7526"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18</w:t>
      </w:r>
      <w:r w:rsidR="00194ED6" w:rsidRPr="003463E3">
        <w:rPr>
          <w:rFonts w:ascii="Times New Roman" w:hAnsi="Times New Roman" w:cs="Times New Roman"/>
          <w:sz w:val="26"/>
          <w:szCs w:val="26"/>
        </w:rPr>
        <w:t xml:space="preserve"> – </w:t>
      </w:r>
      <w:r w:rsidRPr="003463E3">
        <w:rPr>
          <w:rFonts w:ascii="Times New Roman" w:hAnsi="Times New Roman" w:cs="Times New Roman"/>
          <w:sz w:val="26"/>
          <w:szCs w:val="26"/>
        </w:rPr>
        <w:t>Динамика ввода в действие общей площади жилых домов в Петрозаводском городском округе за 2015-2024 гг., кв. м</w:t>
      </w:r>
    </w:p>
    <w:p w:rsidR="00747969" w:rsidRPr="003463E3" w:rsidRDefault="00747969" w:rsidP="009567E0">
      <w:pPr>
        <w:spacing w:after="0" w:line="0" w:lineRule="atLeast"/>
        <w:jc w:val="both"/>
        <w:rPr>
          <w:rFonts w:ascii="Times New Roman" w:hAnsi="Times New Roman" w:cs="Times New Roman"/>
          <w:sz w:val="26"/>
          <w:szCs w:val="26"/>
        </w:rPr>
      </w:pPr>
    </w:p>
    <w:p w:rsidR="00747969" w:rsidRPr="003463E3" w:rsidRDefault="00747969" w:rsidP="009567E0">
      <w:pPr>
        <w:spacing w:after="0" w:line="0" w:lineRule="atLeast"/>
        <w:ind w:firstLine="708"/>
        <w:jc w:val="both"/>
        <w:rPr>
          <w:rFonts w:ascii="Times New Roman" w:hAnsi="Times New Roman" w:cs="Times New Roman"/>
          <w:strike/>
          <w:color w:val="FF0000"/>
          <w:sz w:val="26"/>
          <w:szCs w:val="26"/>
        </w:rPr>
      </w:pPr>
      <w:r w:rsidRPr="003463E3">
        <w:rPr>
          <w:rFonts w:ascii="Times New Roman" w:hAnsi="Times New Roman" w:cs="Times New Roman"/>
          <w:sz w:val="26"/>
          <w:szCs w:val="26"/>
        </w:rPr>
        <w:t>На качество жизни населения влияет и окружающая среда, которая подвергается антропогенному воздействию в результате хозяйственной деятельности человека. Одним из показателей, характеризующих экологическую обстановку являются «выбросы в атмосферу загрязняющих веществ, отходящих от стационарных источников» (рис</w:t>
      </w:r>
      <w:r w:rsidR="00194ED6" w:rsidRPr="003463E3">
        <w:rPr>
          <w:rFonts w:ascii="Times New Roman" w:hAnsi="Times New Roman" w:cs="Times New Roman"/>
          <w:sz w:val="26"/>
          <w:szCs w:val="26"/>
        </w:rPr>
        <w:t>унок</w:t>
      </w:r>
      <w:r w:rsidRPr="003463E3">
        <w:rPr>
          <w:rFonts w:ascii="Times New Roman" w:hAnsi="Times New Roman" w:cs="Times New Roman"/>
          <w:sz w:val="26"/>
          <w:szCs w:val="26"/>
        </w:rPr>
        <w:t xml:space="preserve"> 19</w:t>
      </w:r>
      <w:r w:rsidR="006F16B1" w:rsidRPr="003463E3">
        <w:rPr>
          <w:rFonts w:ascii="Times New Roman" w:hAnsi="Times New Roman" w:cs="Times New Roman"/>
          <w:sz w:val="26"/>
          <w:szCs w:val="26"/>
        </w:rPr>
        <w:t>).</w:t>
      </w:r>
    </w:p>
    <w:p w:rsidR="00747969" w:rsidRPr="003463E3" w:rsidRDefault="00747969" w:rsidP="009567E0">
      <w:pPr>
        <w:spacing w:after="0" w:line="0" w:lineRule="atLeast"/>
        <w:ind w:firstLine="709"/>
        <w:jc w:val="both"/>
        <w:rPr>
          <w:rFonts w:ascii="Times New Roman" w:hAnsi="Times New Roman" w:cs="Times New Roman"/>
          <w:sz w:val="26"/>
          <w:szCs w:val="26"/>
        </w:rPr>
      </w:pP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noProof/>
          <w:sz w:val="26"/>
          <w:szCs w:val="26"/>
          <w:lang w:eastAsia="ru-RU"/>
        </w:rPr>
        <w:lastRenderedPageBreak/>
        <w:drawing>
          <wp:inline distT="0" distB="0" distL="0" distR="0" wp14:anchorId="21D92DE6" wp14:editId="23C2933E">
            <wp:extent cx="3917950" cy="2392045"/>
            <wp:effectExtent l="0" t="0" r="6350" b="8255"/>
            <wp:docPr id="174231876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47969" w:rsidRPr="003463E3" w:rsidRDefault="00747969"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Рисунок 19</w:t>
      </w:r>
      <w:r w:rsidR="00E87EAB" w:rsidRPr="003463E3">
        <w:rPr>
          <w:rFonts w:ascii="Times New Roman" w:hAnsi="Times New Roman" w:cs="Times New Roman"/>
          <w:sz w:val="26"/>
          <w:szCs w:val="26"/>
        </w:rPr>
        <w:t xml:space="preserve"> – </w:t>
      </w:r>
      <w:r w:rsidRPr="003463E3">
        <w:rPr>
          <w:rFonts w:ascii="Times New Roman" w:hAnsi="Times New Roman" w:cs="Times New Roman"/>
          <w:sz w:val="26"/>
          <w:szCs w:val="26"/>
        </w:rPr>
        <w:t xml:space="preserve"> Динамика объема выбросов в атмосферу загрязняющих веществ, отходящих от стационарных источников, в Петрозаводском городском округе за 2010-2023 гг., тыс.тонн.</w:t>
      </w:r>
    </w:p>
    <w:p w:rsidR="00F42334" w:rsidRPr="003463E3" w:rsidRDefault="00F42334" w:rsidP="00DB0249">
      <w:pPr>
        <w:pStyle w:val="3"/>
        <w:rPr>
          <w:rFonts w:ascii="Times New Roman" w:hAnsi="Times New Roman" w:cs="Times New Roman"/>
          <w:color w:val="000000" w:themeColor="text1"/>
          <w:sz w:val="26"/>
          <w:szCs w:val="26"/>
        </w:rPr>
      </w:pPr>
      <w:bookmarkStart w:id="9" w:name="_Toc214630327"/>
      <w:r w:rsidRPr="003463E3">
        <w:rPr>
          <w:rFonts w:ascii="Times New Roman" w:hAnsi="Times New Roman" w:cs="Times New Roman"/>
          <w:bCs/>
          <w:color w:val="000000" w:themeColor="text1"/>
          <w:sz w:val="26"/>
          <w:szCs w:val="26"/>
        </w:rPr>
        <w:t>2.</w:t>
      </w:r>
      <w:r w:rsidR="0047592F" w:rsidRPr="003463E3">
        <w:rPr>
          <w:rFonts w:ascii="Times New Roman" w:hAnsi="Times New Roman" w:cs="Times New Roman"/>
          <w:bCs/>
          <w:color w:val="000000" w:themeColor="text1"/>
          <w:sz w:val="26"/>
          <w:szCs w:val="26"/>
        </w:rPr>
        <w:t>3</w:t>
      </w:r>
      <w:r w:rsidRPr="003463E3">
        <w:rPr>
          <w:rFonts w:ascii="Times New Roman" w:hAnsi="Times New Roman" w:cs="Times New Roman"/>
          <w:bCs/>
          <w:color w:val="000000" w:themeColor="text1"/>
          <w:sz w:val="26"/>
          <w:szCs w:val="26"/>
        </w:rPr>
        <w:t xml:space="preserve">. </w:t>
      </w:r>
      <w:r w:rsidRPr="003463E3">
        <w:rPr>
          <w:rFonts w:ascii="Times New Roman" w:hAnsi="Times New Roman" w:cs="Times New Roman"/>
          <w:color w:val="000000" w:themeColor="text1"/>
          <w:sz w:val="26"/>
          <w:szCs w:val="26"/>
        </w:rPr>
        <w:t>Развитие туризма</w:t>
      </w:r>
      <w:bookmarkEnd w:id="9"/>
      <w:r w:rsidRPr="003463E3">
        <w:rPr>
          <w:rFonts w:ascii="Times New Roman" w:hAnsi="Times New Roman" w:cs="Times New Roman"/>
          <w:color w:val="000000" w:themeColor="text1"/>
          <w:sz w:val="26"/>
          <w:szCs w:val="26"/>
        </w:rPr>
        <w:t xml:space="preserve"> </w:t>
      </w:r>
    </w:p>
    <w:p w:rsidR="00952AAE" w:rsidRPr="003463E3" w:rsidRDefault="00823246" w:rsidP="00823246">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Петрозаводск зафиксировал заметный прирост туристического потока за минувшие годы. </w:t>
      </w:r>
      <w:r w:rsidR="00CE6E55" w:rsidRPr="003463E3">
        <w:rPr>
          <w:rFonts w:ascii="Times New Roman" w:eastAsia="Times New Roman" w:hAnsi="Times New Roman" w:cs="Times New Roman"/>
          <w:sz w:val="26"/>
          <w:szCs w:val="26"/>
        </w:rPr>
        <w:t>Так, если в 2018 году количество туристов, въехавших на территорию Петрозаводского городского округа и размещенных в гостиницах и аналогичных средствах размещения составляло порядка 250 тысяч человек</w:t>
      </w:r>
      <w:r w:rsidRPr="003463E3">
        <w:rPr>
          <w:rFonts w:ascii="Times New Roman" w:eastAsia="Times New Roman" w:hAnsi="Times New Roman" w:cs="Times New Roman"/>
          <w:sz w:val="26"/>
          <w:szCs w:val="26"/>
        </w:rPr>
        <w:t>, то спустя</w:t>
      </w:r>
      <w:r w:rsidRPr="003463E3">
        <w:rPr>
          <w:rFonts w:ascii="Times New Roman" w:hAnsi="Times New Roman" w:cs="Times New Roman"/>
          <w:sz w:val="26"/>
          <w:szCs w:val="26"/>
        </w:rPr>
        <w:t xml:space="preserve"> шесть лет, в 2024 году, эта цифра увеличилась практически в два раза и достигла отметки в 511,7 тысячи туристов</w:t>
      </w:r>
      <w:r w:rsidR="006B2F49" w:rsidRPr="003463E3">
        <w:rPr>
          <w:rFonts w:ascii="Times New Roman" w:hAnsi="Times New Roman" w:cs="Times New Roman"/>
          <w:sz w:val="26"/>
          <w:szCs w:val="26"/>
        </w:rPr>
        <w:t>.</w:t>
      </w:r>
      <w:r w:rsidRPr="003463E3">
        <w:rPr>
          <w:rFonts w:ascii="Times New Roman" w:hAnsi="Times New Roman" w:cs="Times New Roman"/>
          <w:bCs/>
          <w:sz w:val="26"/>
          <w:szCs w:val="26"/>
        </w:rPr>
        <w:t xml:space="preserve"> В </w:t>
      </w:r>
      <w:r w:rsidRPr="003463E3">
        <w:rPr>
          <w:rFonts w:ascii="Times New Roman" w:eastAsia="Times New Roman" w:hAnsi="Times New Roman" w:cs="Times New Roman"/>
          <w:sz w:val="26"/>
          <w:szCs w:val="26"/>
        </w:rPr>
        <w:t>2024 г. на территории Петрозаводского городского округа находятся более 100 объектов размещения, количество койко-мест превышает 3 400 единиц</w:t>
      </w:r>
      <w:r w:rsidRPr="003463E3">
        <w:rPr>
          <w:rFonts w:ascii="Times New Roman" w:hAnsi="Times New Roman" w:cs="Times New Roman"/>
          <w:sz w:val="26"/>
          <w:szCs w:val="26"/>
        </w:rPr>
        <w:t>. За указанный период занятость населения в индустрии туризма также существенно возросла: если в 2018 году отрасль обеспечивала работой при</w:t>
      </w:r>
      <w:r w:rsidR="00D1443D" w:rsidRPr="003463E3">
        <w:rPr>
          <w:rFonts w:ascii="Times New Roman" w:hAnsi="Times New Roman" w:cs="Times New Roman"/>
          <w:sz w:val="26"/>
          <w:szCs w:val="26"/>
        </w:rPr>
        <w:t>мерно 1400 жителей, то к 2024 году</w:t>
      </w:r>
      <w:r w:rsidRPr="003463E3">
        <w:rPr>
          <w:rFonts w:ascii="Times New Roman" w:hAnsi="Times New Roman" w:cs="Times New Roman"/>
          <w:sz w:val="26"/>
          <w:szCs w:val="26"/>
        </w:rPr>
        <w:t xml:space="preserve"> численность сотрудников туриндустрии выросла до 2487 человек. Средний срок проживания гостей гор</w:t>
      </w:r>
      <w:r w:rsidR="006B2F49" w:rsidRPr="003463E3">
        <w:rPr>
          <w:rFonts w:ascii="Times New Roman" w:hAnsi="Times New Roman" w:cs="Times New Roman"/>
          <w:sz w:val="26"/>
          <w:szCs w:val="26"/>
        </w:rPr>
        <w:t>ода в гостиничных объектах составляет 2,4 дня.</w:t>
      </w:r>
    </w:p>
    <w:p w:rsidR="00D67B0A" w:rsidRPr="003463E3" w:rsidRDefault="00D67B0A" w:rsidP="00DB0249">
      <w:pPr>
        <w:pStyle w:val="3"/>
        <w:rPr>
          <w:rFonts w:ascii="Times New Roman" w:hAnsi="Times New Roman" w:cs="Times New Roman"/>
          <w:color w:val="000000" w:themeColor="text1"/>
          <w:sz w:val="26"/>
          <w:szCs w:val="26"/>
          <w:u w:val="single"/>
        </w:rPr>
      </w:pPr>
      <w:bookmarkStart w:id="10" w:name="_Toc214630328"/>
      <w:r w:rsidRPr="003463E3">
        <w:rPr>
          <w:rFonts w:ascii="Times New Roman" w:hAnsi="Times New Roman" w:cs="Times New Roman"/>
          <w:bCs/>
          <w:color w:val="000000" w:themeColor="text1"/>
          <w:sz w:val="26"/>
          <w:szCs w:val="26"/>
        </w:rPr>
        <w:t>2.</w:t>
      </w:r>
      <w:r w:rsidR="0047592F" w:rsidRPr="003463E3">
        <w:rPr>
          <w:rFonts w:ascii="Times New Roman" w:hAnsi="Times New Roman" w:cs="Times New Roman"/>
          <w:bCs/>
          <w:color w:val="000000" w:themeColor="text1"/>
          <w:sz w:val="26"/>
          <w:szCs w:val="26"/>
        </w:rPr>
        <w:t>4</w:t>
      </w:r>
      <w:r w:rsidRPr="003463E3">
        <w:rPr>
          <w:rFonts w:ascii="Times New Roman" w:hAnsi="Times New Roman" w:cs="Times New Roman"/>
          <w:bCs/>
          <w:color w:val="000000" w:themeColor="text1"/>
          <w:sz w:val="26"/>
          <w:szCs w:val="26"/>
        </w:rPr>
        <w:t xml:space="preserve">. </w:t>
      </w:r>
      <w:r w:rsidRPr="003463E3">
        <w:rPr>
          <w:rFonts w:ascii="Times New Roman" w:hAnsi="Times New Roman" w:cs="Times New Roman"/>
          <w:color w:val="000000" w:themeColor="text1"/>
          <w:sz w:val="26"/>
          <w:szCs w:val="26"/>
        </w:rPr>
        <w:t>Транспортное обслуживание</w:t>
      </w:r>
      <w:bookmarkEnd w:id="10"/>
    </w:p>
    <w:p w:rsidR="00747969" w:rsidRPr="003463E3" w:rsidRDefault="00747969" w:rsidP="009567E0">
      <w:pPr>
        <w:spacing w:after="0" w:line="0" w:lineRule="atLeast"/>
        <w:ind w:firstLine="708"/>
        <w:jc w:val="both"/>
        <w:rPr>
          <w:rFonts w:ascii="Times New Roman" w:hAnsi="Times New Roman" w:cs="Times New Roman"/>
          <w:iCs/>
          <w:sz w:val="26"/>
          <w:szCs w:val="26"/>
        </w:rPr>
      </w:pPr>
      <w:r w:rsidRPr="003463E3">
        <w:rPr>
          <w:rFonts w:ascii="Times New Roman" w:hAnsi="Times New Roman" w:cs="Times New Roman"/>
          <w:iCs/>
          <w:sz w:val="26"/>
          <w:szCs w:val="26"/>
        </w:rPr>
        <w:t>В период 2013-2014 гг. в сфере транспортного обслуживания горожан работало 7 компаний-перевозчиков, на автобусных маршрутах города было задействовано 348 автобусов. Транспортное обслуживание населения отдаленных районов города (микрорайоны - Ключевая, Птицефабрика, Соломенное, Сулажгора, Сулажгорский кирпичный завод) вызывало значительные нарекания жителей этих районов. Процент износа троллейбусного парка на начало 2014 года составлял более 80%. Из 98 троллейбусов 70 - эксплуатировались после капитального ремонта.</w:t>
      </w:r>
    </w:p>
    <w:p w:rsidR="00747969" w:rsidRPr="003463E3" w:rsidRDefault="00747969" w:rsidP="009567E0">
      <w:pPr>
        <w:spacing w:after="0" w:line="0" w:lineRule="atLeast"/>
        <w:ind w:firstLine="708"/>
        <w:jc w:val="both"/>
        <w:rPr>
          <w:rFonts w:ascii="Times New Roman" w:eastAsia="Times New Roman" w:hAnsi="Times New Roman" w:cs="Times New Roman"/>
          <w:sz w:val="26"/>
          <w:szCs w:val="26"/>
          <w:lang w:eastAsia="ru-RU"/>
        </w:rPr>
      </w:pPr>
      <w:r w:rsidRPr="003463E3">
        <w:rPr>
          <w:rFonts w:ascii="Times New Roman" w:eastAsia="Times New Roman" w:hAnsi="Times New Roman" w:cs="Times New Roman"/>
          <w:sz w:val="26"/>
          <w:szCs w:val="26"/>
          <w:lang w:eastAsia="ru-RU"/>
        </w:rPr>
        <w:t xml:space="preserve">В период реализации национального проекта «Безопасные качественные дороги» (2019-2024 г) </w:t>
      </w:r>
      <w:r w:rsidR="00D63DE8" w:rsidRPr="003463E3">
        <w:rPr>
          <w:rFonts w:ascii="Times New Roman" w:eastAsia="Times New Roman" w:hAnsi="Times New Roman" w:cs="Times New Roman"/>
          <w:sz w:val="26"/>
          <w:szCs w:val="26"/>
          <w:lang w:eastAsia="ru-RU"/>
        </w:rPr>
        <w:t>в Петрозаводске</w:t>
      </w:r>
      <w:r w:rsidRPr="003463E3">
        <w:rPr>
          <w:rFonts w:ascii="Times New Roman" w:eastAsia="Times New Roman" w:hAnsi="Times New Roman" w:cs="Times New Roman"/>
          <w:sz w:val="26"/>
          <w:szCs w:val="26"/>
          <w:lang w:eastAsia="ru-RU"/>
        </w:rPr>
        <w:t xml:space="preserve"> осуществлялись строительство и ремонт, а также мероприятия по устранению деформаций и повреждений асфальтобетонного покрытия автомобильных дорог местного значения. Проведены </w:t>
      </w:r>
      <w:r w:rsidRPr="003463E3">
        <w:rPr>
          <w:rFonts w:ascii="Times New Roman" w:eastAsia="Times New Roman" w:hAnsi="Times New Roman" w:cs="Times New Roman"/>
          <w:bCs/>
          <w:sz w:val="26"/>
          <w:szCs w:val="26"/>
          <w:lang w:eastAsia="ru-RU"/>
        </w:rPr>
        <w:t xml:space="preserve">ремонты </w:t>
      </w:r>
      <w:r w:rsidR="00D63DE8" w:rsidRPr="003463E3">
        <w:rPr>
          <w:rFonts w:ascii="Times New Roman" w:eastAsia="Times New Roman" w:hAnsi="Times New Roman" w:cs="Times New Roman"/>
          <w:bCs/>
          <w:sz w:val="26"/>
          <w:szCs w:val="26"/>
          <w:lang w:eastAsia="ru-RU"/>
        </w:rPr>
        <w:t>мостовых сооружения</w:t>
      </w:r>
      <w:r w:rsidRPr="003463E3">
        <w:rPr>
          <w:rFonts w:ascii="Times New Roman" w:eastAsia="Times New Roman" w:hAnsi="Times New Roman" w:cs="Times New Roman"/>
          <w:bCs/>
          <w:sz w:val="26"/>
          <w:szCs w:val="26"/>
          <w:lang w:eastAsia="ru-RU"/>
        </w:rPr>
        <w:t xml:space="preserve"> города. В</w:t>
      </w:r>
      <w:r w:rsidRPr="003463E3">
        <w:rPr>
          <w:rFonts w:ascii="Times New Roman" w:eastAsia="Times New Roman" w:hAnsi="Times New Roman" w:cs="Times New Roman"/>
          <w:sz w:val="26"/>
          <w:szCs w:val="26"/>
          <w:lang w:eastAsia="ru-RU"/>
        </w:rPr>
        <w:t>ыполнялись работы по обустройству пешеходных дорожек и тротуаров.</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Транспортная доступность города осуществляется автобусным и троллейбусным сообщением. ПМУП «Го</w:t>
      </w:r>
      <w:r w:rsidR="00E918A3" w:rsidRPr="003463E3">
        <w:rPr>
          <w:rFonts w:ascii="Times New Roman" w:hAnsi="Times New Roman" w:cs="Times New Roman"/>
          <w:sz w:val="26"/>
          <w:szCs w:val="26"/>
        </w:rPr>
        <w:t>родской транспорт» обслуживает 7</w:t>
      </w:r>
      <w:r w:rsidRPr="003463E3">
        <w:rPr>
          <w:rFonts w:ascii="Times New Roman" w:hAnsi="Times New Roman" w:cs="Times New Roman"/>
          <w:sz w:val="26"/>
          <w:szCs w:val="26"/>
        </w:rPr>
        <w:t xml:space="preserve"> маршрутов, по эксплуатационным показателям ежедневный выпуск в 2024 году осуществлялся 29 троллейбусами. Новых троллейбусов, закупленных в 2022</w:t>
      </w:r>
      <w:r w:rsidR="003751CE" w:rsidRPr="003463E3">
        <w:rPr>
          <w:rFonts w:ascii="Times New Roman" w:hAnsi="Times New Roman" w:cs="Times New Roman"/>
          <w:sz w:val="26"/>
          <w:szCs w:val="26"/>
        </w:rPr>
        <w:t xml:space="preserve"> году</w:t>
      </w:r>
      <w:r w:rsidRPr="003463E3">
        <w:rPr>
          <w:rFonts w:ascii="Times New Roman" w:hAnsi="Times New Roman" w:cs="Times New Roman"/>
          <w:sz w:val="26"/>
          <w:szCs w:val="26"/>
        </w:rPr>
        <w:t xml:space="preserve"> – </w:t>
      </w:r>
      <w:r w:rsidRPr="003463E3">
        <w:rPr>
          <w:rFonts w:ascii="Times New Roman" w:hAnsi="Times New Roman" w:cs="Times New Roman"/>
          <w:sz w:val="26"/>
          <w:szCs w:val="26"/>
        </w:rPr>
        <w:lastRenderedPageBreak/>
        <w:t>21 единица, в 2024 году – 27</w:t>
      </w:r>
      <w:r w:rsidR="000A3461" w:rsidRPr="003463E3">
        <w:rPr>
          <w:rFonts w:ascii="Times New Roman" w:hAnsi="Times New Roman" w:cs="Times New Roman"/>
          <w:sz w:val="26"/>
          <w:szCs w:val="26"/>
        </w:rPr>
        <w:t xml:space="preserve"> единиц</w:t>
      </w:r>
      <w:r w:rsidRPr="003463E3">
        <w:rPr>
          <w:rFonts w:ascii="Times New Roman" w:hAnsi="Times New Roman" w:cs="Times New Roman"/>
          <w:sz w:val="26"/>
          <w:szCs w:val="26"/>
        </w:rPr>
        <w:t>. Обновление парка троллейбусного управления позволило продлить троллейбусные маршруты №№ 1 и 8 до улицы Чистой. Также троллейбусный маршрут № 8 стал курсировать ежедневно и полный рабочий день. Маршрут № 6 изменился в части заезда на Ленинградскую улицу. Для улучшения транспортной доступности отдаленных районов запущены автобусные маршруты: № 28 (соединяет район Соломенное с центром города) и №</w:t>
      </w:r>
      <w:r w:rsidR="000A3461" w:rsidRPr="003463E3">
        <w:rPr>
          <w:rFonts w:ascii="Times New Roman" w:hAnsi="Times New Roman" w:cs="Times New Roman"/>
          <w:sz w:val="26"/>
          <w:szCs w:val="26"/>
        </w:rPr>
        <w:t xml:space="preserve"> </w:t>
      </w:r>
      <w:r w:rsidRPr="003463E3">
        <w:rPr>
          <w:rFonts w:ascii="Times New Roman" w:hAnsi="Times New Roman" w:cs="Times New Roman"/>
          <w:sz w:val="26"/>
          <w:szCs w:val="26"/>
        </w:rPr>
        <w:t>30 (район СКЗ через Сулажгору, Первомайский, Центр с районами Перевалка и Кукковка)</w:t>
      </w:r>
      <w:r w:rsidR="000A3461" w:rsidRPr="003463E3">
        <w:rPr>
          <w:rFonts w:ascii="Times New Roman" w:hAnsi="Times New Roman" w:cs="Times New Roman"/>
          <w:sz w:val="26"/>
          <w:szCs w:val="26"/>
        </w:rPr>
        <w:t>, № 31 (район Тепличный через Октябрьский, Первомайский, Центр с районом Кукковка).</w:t>
      </w:r>
      <w:r w:rsidRPr="003463E3">
        <w:rPr>
          <w:rFonts w:ascii="Times New Roman" w:hAnsi="Times New Roman" w:cs="Times New Roman"/>
          <w:sz w:val="26"/>
          <w:szCs w:val="26"/>
        </w:rPr>
        <w:t xml:space="preserve"> На маршруте работают транспортные средства не старше 6 лет, приспособлен</w:t>
      </w:r>
      <w:r w:rsidR="000A3461" w:rsidRPr="003463E3">
        <w:rPr>
          <w:rFonts w:ascii="Times New Roman" w:hAnsi="Times New Roman" w:cs="Times New Roman"/>
          <w:sz w:val="26"/>
          <w:szCs w:val="26"/>
        </w:rPr>
        <w:t>ные для перевозки маломобильных.</w:t>
      </w:r>
    </w:p>
    <w:p w:rsidR="00D63DE8" w:rsidRPr="003463E3" w:rsidRDefault="00D63DE8" w:rsidP="00DB0249">
      <w:pPr>
        <w:pStyle w:val="3"/>
        <w:rPr>
          <w:rFonts w:ascii="Times New Roman" w:hAnsi="Times New Roman" w:cs="Times New Roman"/>
          <w:color w:val="000000" w:themeColor="text1"/>
          <w:sz w:val="26"/>
          <w:szCs w:val="26"/>
          <w:u w:val="single"/>
        </w:rPr>
      </w:pPr>
      <w:bookmarkStart w:id="11" w:name="_Toc214630329"/>
      <w:r w:rsidRPr="003463E3">
        <w:rPr>
          <w:rFonts w:ascii="Times New Roman" w:hAnsi="Times New Roman" w:cs="Times New Roman"/>
          <w:bCs/>
          <w:color w:val="000000" w:themeColor="text1"/>
          <w:sz w:val="26"/>
          <w:szCs w:val="26"/>
        </w:rPr>
        <w:t>2.</w:t>
      </w:r>
      <w:r w:rsidR="0047592F" w:rsidRPr="003463E3">
        <w:rPr>
          <w:rFonts w:ascii="Times New Roman" w:hAnsi="Times New Roman" w:cs="Times New Roman"/>
          <w:bCs/>
          <w:color w:val="000000" w:themeColor="text1"/>
          <w:sz w:val="26"/>
          <w:szCs w:val="26"/>
        </w:rPr>
        <w:t>5</w:t>
      </w:r>
      <w:r w:rsidRPr="003463E3">
        <w:rPr>
          <w:rFonts w:ascii="Times New Roman" w:hAnsi="Times New Roman" w:cs="Times New Roman"/>
          <w:bCs/>
          <w:color w:val="000000" w:themeColor="text1"/>
          <w:sz w:val="26"/>
          <w:szCs w:val="26"/>
        </w:rPr>
        <w:t xml:space="preserve">. </w:t>
      </w:r>
      <w:r w:rsidRPr="003463E3">
        <w:rPr>
          <w:rFonts w:ascii="Times New Roman" w:hAnsi="Times New Roman" w:cs="Times New Roman"/>
          <w:color w:val="000000" w:themeColor="text1"/>
          <w:sz w:val="26"/>
          <w:szCs w:val="26"/>
        </w:rPr>
        <w:t>Городская инфраструктура</w:t>
      </w:r>
      <w:bookmarkEnd w:id="11"/>
    </w:p>
    <w:p w:rsidR="001C671B" w:rsidRPr="003463E3" w:rsidRDefault="00747969" w:rsidP="009567E0">
      <w:pPr>
        <w:spacing w:after="0" w:line="0" w:lineRule="atLeast"/>
        <w:ind w:firstLine="708"/>
        <w:jc w:val="both"/>
        <w:rPr>
          <w:rFonts w:ascii="Times New Roman" w:hAnsi="Times New Roman" w:cs="Times New Roman"/>
          <w:color w:val="010101"/>
          <w:sz w:val="26"/>
          <w:szCs w:val="26"/>
        </w:rPr>
      </w:pPr>
      <w:r w:rsidRPr="003463E3">
        <w:rPr>
          <w:rFonts w:ascii="Times New Roman" w:hAnsi="Times New Roman" w:cs="Times New Roman"/>
          <w:sz w:val="26"/>
          <w:szCs w:val="26"/>
        </w:rPr>
        <w:t xml:space="preserve">Несмотря на </w:t>
      </w:r>
      <w:r w:rsidRPr="003463E3">
        <w:rPr>
          <w:rFonts w:ascii="Times New Roman" w:hAnsi="Times New Roman" w:cs="Times New Roman"/>
          <w:color w:val="010101"/>
          <w:sz w:val="26"/>
          <w:szCs w:val="26"/>
        </w:rPr>
        <w:t xml:space="preserve">строительство, реконструкцию водопроводных очистных сооружений г. Петрозаводска (ВОС) и модернизацию канализационных очистных сооружений (КОС) в рамках проекта «Чистая вода», реализацию регионального инвестиционного проекта «Строительство и реконструкция водопроводных очистных сооружений г. Петрозаводска (II этап)», который осуществлялся на основе инвестиционного соглашения между Правительством Республики Карелия, Администрацией города и ОАО «ПКС» в 2013-2015 гг., </w:t>
      </w:r>
      <w:r w:rsidRPr="003463E3">
        <w:rPr>
          <w:rFonts w:ascii="Times New Roman" w:hAnsi="Times New Roman" w:cs="Times New Roman"/>
          <w:sz w:val="26"/>
          <w:szCs w:val="26"/>
        </w:rPr>
        <w:t xml:space="preserve">к периоду 2019-2020 годов технические параметры инженерных систем, в частности, их физический и моральный износ, мощность и пропускная способность, при отсутствии резерва, не могли обеспечить дальнейшее развитие города. Решением накопившихся проблем стало заключение </w:t>
      </w:r>
      <w:r w:rsidRPr="003463E3">
        <w:rPr>
          <w:rFonts w:ascii="Times New Roman" w:eastAsia="Times New Roman" w:hAnsi="Times New Roman" w:cs="Times New Roman"/>
          <w:sz w:val="26"/>
          <w:szCs w:val="26"/>
          <w:lang w:eastAsia="ru-RU"/>
        </w:rPr>
        <w:t>в 2022 г</w:t>
      </w:r>
      <w:r w:rsidR="00603334" w:rsidRPr="003463E3">
        <w:rPr>
          <w:rFonts w:ascii="Times New Roman" w:eastAsia="Times New Roman" w:hAnsi="Times New Roman" w:cs="Times New Roman"/>
          <w:sz w:val="26"/>
          <w:szCs w:val="26"/>
          <w:lang w:eastAsia="ru-RU"/>
        </w:rPr>
        <w:t>оду</w:t>
      </w:r>
      <w:r w:rsidRPr="003463E3">
        <w:rPr>
          <w:rFonts w:ascii="Times New Roman" w:eastAsia="Times New Roman" w:hAnsi="Times New Roman" w:cs="Times New Roman"/>
          <w:sz w:val="26"/>
          <w:szCs w:val="26"/>
          <w:lang w:eastAsia="ru-RU"/>
        </w:rPr>
        <w:t xml:space="preserve"> </w:t>
      </w:r>
      <w:r w:rsidRPr="003463E3">
        <w:rPr>
          <w:rFonts w:ascii="Times New Roman" w:eastAsia="Times New Roman" w:hAnsi="Times New Roman" w:cs="Times New Roman"/>
          <w:bCs/>
          <w:sz w:val="26"/>
          <w:szCs w:val="26"/>
          <w:lang w:eastAsia="ru-RU"/>
        </w:rPr>
        <w:t>концессионного соглашения в отношении объектов водоснабжения и водоотведения, находящихся в муниципальной собственности</w:t>
      </w:r>
      <w:r w:rsidR="00603334" w:rsidRPr="003463E3">
        <w:rPr>
          <w:rFonts w:ascii="Times New Roman" w:eastAsia="Times New Roman" w:hAnsi="Times New Roman" w:cs="Times New Roman"/>
          <w:bCs/>
          <w:sz w:val="26"/>
          <w:szCs w:val="26"/>
          <w:lang w:eastAsia="ru-RU"/>
        </w:rPr>
        <w:t>,</w:t>
      </w:r>
      <w:r w:rsidRPr="003463E3">
        <w:rPr>
          <w:rFonts w:ascii="Times New Roman" w:eastAsia="Times New Roman" w:hAnsi="Times New Roman" w:cs="Times New Roman"/>
          <w:bCs/>
          <w:sz w:val="26"/>
          <w:szCs w:val="26"/>
          <w:lang w:eastAsia="ru-RU"/>
        </w:rPr>
        <w:t xml:space="preserve"> с АО «</w:t>
      </w:r>
      <w:r w:rsidRPr="003463E3">
        <w:rPr>
          <w:rFonts w:ascii="Times New Roman" w:hAnsi="Times New Roman" w:cs="Times New Roman"/>
          <w:color w:val="010101"/>
          <w:sz w:val="26"/>
          <w:szCs w:val="26"/>
        </w:rPr>
        <w:t xml:space="preserve">ПКС-Водоканал». Это </w:t>
      </w:r>
      <w:r w:rsidR="004E1E40" w:rsidRPr="003463E3">
        <w:rPr>
          <w:rFonts w:ascii="Times New Roman" w:hAnsi="Times New Roman" w:cs="Times New Roman"/>
          <w:color w:val="010101"/>
          <w:sz w:val="26"/>
          <w:szCs w:val="26"/>
        </w:rPr>
        <w:t>позволило выполнять</w:t>
      </w:r>
      <w:r w:rsidRPr="003463E3">
        <w:rPr>
          <w:rFonts w:ascii="Times New Roman" w:hAnsi="Times New Roman" w:cs="Times New Roman"/>
          <w:color w:val="010101"/>
          <w:sz w:val="26"/>
          <w:szCs w:val="26"/>
        </w:rPr>
        <w:t xml:space="preserve"> мероприятия по реконструкции и модернизации системы водоснабжения и водоотведения в городе.</w:t>
      </w:r>
    </w:p>
    <w:p w:rsidR="00747969" w:rsidRPr="003463E3" w:rsidRDefault="001C671B" w:rsidP="009567E0">
      <w:pPr>
        <w:spacing w:after="0" w:line="0" w:lineRule="atLeast"/>
        <w:ind w:firstLine="708"/>
        <w:jc w:val="both"/>
        <w:rPr>
          <w:rFonts w:ascii="Times New Roman" w:hAnsi="Times New Roman" w:cs="Times New Roman"/>
          <w:color w:val="010101"/>
          <w:sz w:val="26"/>
          <w:szCs w:val="26"/>
        </w:rPr>
      </w:pPr>
      <w:r w:rsidRPr="003463E3">
        <w:rPr>
          <w:rFonts w:ascii="Times New Roman" w:hAnsi="Times New Roman" w:cs="Times New Roman"/>
          <w:color w:val="010101"/>
          <w:sz w:val="26"/>
          <w:szCs w:val="26"/>
        </w:rPr>
        <w:t>В</w:t>
      </w:r>
      <w:r w:rsidR="00747969" w:rsidRPr="003463E3">
        <w:rPr>
          <w:rFonts w:ascii="Times New Roman" w:hAnsi="Times New Roman" w:cs="Times New Roman"/>
          <w:color w:val="010101"/>
          <w:sz w:val="26"/>
          <w:szCs w:val="26"/>
        </w:rPr>
        <w:t xml:space="preserve"> 2023 </w:t>
      </w:r>
      <w:r w:rsidR="009B0620" w:rsidRPr="003463E3">
        <w:rPr>
          <w:rFonts w:ascii="Times New Roman" w:hAnsi="Times New Roman" w:cs="Times New Roman"/>
          <w:color w:val="010101"/>
          <w:sz w:val="26"/>
          <w:szCs w:val="26"/>
        </w:rPr>
        <w:t>году</w:t>
      </w:r>
      <w:r w:rsidR="00747969" w:rsidRPr="003463E3">
        <w:rPr>
          <w:rFonts w:ascii="Times New Roman" w:hAnsi="Times New Roman" w:cs="Times New Roman"/>
          <w:color w:val="010101"/>
          <w:sz w:val="26"/>
          <w:szCs w:val="26"/>
        </w:rPr>
        <w:t xml:space="preserve"> Администрацией Петрозаводского городского округа заключено концессионное соглашение в отношении объектов теплоснабжения, находящихся в муниципальной собственности</w:t>
      </w:r>
      <w:r w:rsidR="009B0620" w:rsidRPr="003463E3">
        <w:rPr>
          <w:rFonts w:ascii="Times New Roman" w:hAnsi="Times New Roman" w:cs="Times New Roman"/>
          <w:color w:val="010101"/>
          <w:sz w:val="26"/>
          <w:szCs w:val="26"/>
        </w:rPr>
        <w:t>,</w:t>
      </w:r>
      <w:r w:rsidR="00747969" w:rsidRPr="003463E3">
        <w:rPr>
          <w:rFonts w:ascii="Times New Roman" w:hAnsi="Times New Roman" w:cs="Times New Roman"/>
          <w:color w:val="010101"/>
          <w:sz w:val="26"/>
          <w:szCs w:val="26"/>
        </w:rPr>
        <w:t xml:space="preserve"> с АО «ПКС</w:t>
      </w:r>
      <w:r w:rsidR="009B0620" w:rsidRPr="003463E3">
        <w:rPr>
          <w:rFonts w:ascii="Times New Roman" w:hAnsi="Times New Roman" w:cs="Times New Roman"/>
          <w:color w:val="010101"/>
          <w:sz w:val="26"/>
          <w:szCs w:val="26"/>
        </w:rPr>
        <w:t>-</w:t>
      </w:r>
      <w:r w:rsidR="00747969" w:rsidRPr="003463E3">
        <w:rPr>
          <w:rFonts w:ascii="Times New Roman" w:hAnsi="Times New Roman" w:cs="Times New Roman"/>
          <w:color w:val="010101"/>
          <w:sz w:val="26"/>
          <w:szCs w:val="26"/>
        </w:rPr>
        <w:t>Тепловые сети», что позволило в соответствии с утверждёнными инвестиционной и производственной программами проводить работы, направленные на повышение надежности систем теплоснабжения: модернизация теплотрасс, реконструкция тепловой сети, а также</w:t>
      </w:r>
      <w:r w:rsidRPr="003463E3">
        <w:rPr>
          <w:rFonts w:ascii="Times New Roman" w:hAnsi="Times New Roman" w:cs="Times New Roman"/>
          <w:color w:val="010101"/>
          <w:sz w:val="26"/>
          <w:szCs w:val="26"/>
        </w:rPr>
        <w:t xml:space="preserve"> </w:t>
      </w:r>
      <w:r w:rsidR="00747969" w:rsidRPr="003463E3">
        <w:rPr>
          <w:rFonts w:ascii="Times New Roman" w:hAnsi="Times New Roman" w:cs="Times New Roman"/>
          <w:color w:val="010101"/>
          <w:sz w:val="26"/>
          <w:szCs w:val="26"/>
        </w:rPr>
        <w:t>выполнять мероприятия по реконструкции котельных в районах Пески, Сайнаволок и др.</w:t>
      </w:r>
    </w:p>
    <w:p w:rsidR="001C671B" w:rsidRPr="003463E3" w:rsidRDefault="001C671B" w:rsidP="00DB0249">
      <w:pPr>
        <w:pStyle w:val="3"/>
        <w:rPr>
          <w:rFonts w:ascii="Times New Roman" w:hAnsi="Times New Roman" w:cs="Times New Roman"/>
          <w:color w:val="000000" w:themeColor="text1"/>
          <w:sz w:val="26"/>
          <w:szCs w:val="26"/>
          <w:u w:val="single"/>
        </w:rPr>
      </w:pPr>
      <w:bookmarkStart w:id="12" w:name="_Toc214630330"/>
      <w:r w:rsidRPr="003463E3">
        <w:rPr>
          <w:rFonts w:ascii="Times New Roman" w:hAnsi="Times New Roman" w:cs="Times New Roman"/>
          <w:bCs/>
          <w:color w:val="000000" w:themeColor="text1"/>
          <w:sz w:val="26"/>
          <w:szCs w:val="26"/>
        </w:rPr>
        <w:t>2.</w:t>
      </w:r>
      <w:r w:rsidR="0047592F" w:rsidRPr="003463E3">
        <w:rPr>
          <w:rFonts w:ascii="Times New Roman" w:hAnsi="Times New Roman" w:cs="Times New Roman"/>
          <w:bCs/>
          <w:color w:val="000000" w:themeColor="text1"/>
          <w:sz w:val="26"/>
          <w:szCs w:val="26"/>
        </w:rPr>
        <w:t>6</w:t>
      </w:r>
      <w:r w:rsidRPr="003463E3">
        <w:rPr>
          <w:rFonts w:ascii="Times New Roman" w:hAnsi="Times New Roman" w:cs="Times New Roman"/>
          <w:bCs/>
          <w:color w:val="000000" w:themeColor="text1"/>
          <w:sz w:val="26"/>
          <w:szCs w:val="26"/>
        </w:rPr>
        <w:t xml:space="preserve">. </w:t>
      </w:r>
      <w:r w:rsidRPr="003463E3">
        <w:rPr>
          <w:rFonts w:ascii="Times New Roman" w:hAnsi="Times New Roman" w:cs="Times New Roman"/>
          <w:color w:val="000000" w:themeColor="text1"/>
          <w:sz w:val="26"/>
          <w:szCs w:val="26"/>
        </w:rPr>
        <w:t>Налоги и бюджет</w:t>
      </w:r>
      <w:bookmarkEnd w:id="12"/>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В 2013 году общий объем доходов бюджета составлял 4 960,8 млн. рублей.  Поступление безвозмездных поступлений сложилось на уровне 2 079,5 млн руб., что составляет 42,0 % в общем объеме доходов и ниже уровня 2012 года на 13,6 %. На 01.01.2017 соотношение объема муниципального долга и объема доходов бюджета округа без учета безвозмездных поступлений составляло 90,4 %., при этом объем коммерческих обязательств в общем объеме долга был 94,9 %.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По итогам 2024 года в бюджет Петрозаводского городского округа поступили доходы в объеме 12 773,9 млн руб. или 100,9 % годового плана. Доля налоговых и неналоговых доходов составляет 33,2 %, доля безвозмездных поступлений – 66,8 % от общих доходов бюджета. Общий объем налоговых и неналоговых доходов составил 4 242,5 млн руб., с ростом к 2023 году на 35,9%. Межбюджетные трансферты составили 8 531,4 млн руб., рост к 2023 году – 11,4 процента. Расходная часть бюджета города составила 12 904,6 млн руб., с увеличением к 2023 году на </w:t>
      </w:r>
      <w:r w:rsidRPr="003463E3">
        <w:rPr>
          <w:rFonts w:ascii="Times New Roman" w:hAnsi="Times New Roman" w:cs="Times New Roman"/>
          <w:sz w:val="26"/>
          <w:szCs w:val="26"/>
        </w:rPr>
        <w:lastRenderedPageBreak/>
        <w:t>19,7% или на 2 122,6 млн руб. В Петрозаводском городском округе преобладают расходы социального характера (доля расходов бюджета на социальную сферу в 2024 году составила 63%).</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Объем муниципального долга на 1 января 2025 года составил 2 216,0 млн руб. или 52,2</w:t>
      </w:r>
      <w:r w:rsidR="00F90F34" w:rsidRPr="003463E3">
        <w:rPr>
          <w:rFonts w:ascii="Times New Roman" w:hAnsi="Times New Roman" w:cs="Times New Roman"/>
          <w:sz w:val="26"/>
          <w:szCs w:val="26"/>
        </w:rPr>
        <w:t xml:space="preserve"> </w:t>
      </w:r>
      <w:r w:rsidRPr="003463E3">
        <w:rPr>
          <w:rFonts w:ascii="Times New Roman" w:hAnsi="Times New Roman" w:cs="Times New Roman"/>
          <w:sz w:val="26"/>
          <w:szCs w:val="26"/>
        </w:rPr>
        <w:t>% к объему налоговых и неналоговых доходов. Показатель соотношения муниципального долга к объему налоговых и неналоговых доходов по итогам 2024 года является лучшим за последние 10 лет, что связано не со снижением муниципального долга, а с ростом доходов. В структуре муниципального долга основную долю (более 60%) занимают бюджетные кредиты.</w:t>
      </w:r>
    </w:p>
    <w:p w:rsidR="00A71FEF" w:rsidRPr="003463E3" w:rsidRDefault="00A71FEF" w:rsidP="00DB0249">
      <w:pPr>
        <w:pStyle w:val="3"/>
        <w:rPr>
          <w:rFonts w:ascii="Times New Roman" w:hAnsi="Times New Roman" w:cs="Times New Roman"/>
          <w:color w:val="000000" w:themeColor="text1"/>
          <w:sz w:val="26"/>
          <w:szCs w:val="26"/>
        </w:rPr>
      </w:pPr>
      <w:bookmarkStart w:id="13" w:name="_Toc214630331"/>
      <w:r w:rsidRPr="003463E3">
        <w:rPr>
          <w:rFonts w:ascii="Times New Roman" w:hAnsi="Times New Roman" w:cs="Times New Roman"/>
          <w:bCs/>
          <w:color w:val="000000" w:themeColor="text1"/>
          <w:sz w:val="26"/>
          <w:szCs w:val="26"/>
        </w:rPr>
        <w:t>2.</w:t>
      </w:r>
      <w:r w:rsidR="0047592F" w:rsidRPr="003463E3">
        <w:rPr>
          <w:rFonts w:ascii="Times New Roman" w:hAnsi="Times New Roman" w:cs="Times New Roman"/>
          <w:bCs/>
          <w:color w:val="000000" w:themeColor="text1"/>
          <w:sz w:val="26"/>
          <w:szCs w:val="26"/>
        </w:rPr>
        <w:t>7</w:t>
      </w:r>
      <w:r w:rsidRPr="003463E3">
        <w:rPr>
          <w:rFonts w:ascii="Times New Roman" w:hAnsi="Times New Roman" w:cs="Times New Roman"/>
          <w:bCs/>
          <w:color w:val="000000" w:themeColor="text1"/>
          <w:sz w:val="26"/>
          <w:szCs w:val="26"/>
        </w:rPr>
        <w:t xml:space="preserve">. </w:t>
      </w:r>
      <w:r w:rsidRPr="003463E3">
        <w:rPr>
          <w:rFonts w:ascii="Times New Roman" w:hAnsi="Times New Roman" w:cs="Times New Roman"/>
          <w:color w:val="000000" w:themeColor="text1"/>
          <w:sz w:val="26"/>
          <w:szCs w:val="26"/>
        </w:rPr>
        <w:t>Социальное развитие</w:t>
      </w:r>
      <w:bookmarkEnd w:id="13"/>
    </w:p>
    <w:p w:rsidR="00747969" w:rsidRPr="003463E3" w:rsidRDefault="00A71FEF" w:rsidP="009567E0">
      <w:pPr>
        <w:tabs>
          <w:tab w:val="num" w:pos="720"/>
        </w:tabs>
        <w:autoSpaceDE w:val="0"/>
        <w:autoSpaceDN w:val="0"/>
        <w:adjustRightInd w:val="0"/>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ab/>
      </w:r>
      <w:r w:rsidR="00747969" w:rsidRPr="003463E3">
        <w:rPr>
          <w:rFonts w:ascii="Times New Roman" w:hAnsi="Times New Roman" w:cs="Times New Roman"/>
          <w:sz w:val="26"/>
          <w:szCs w:val="26"/>
        </w:rPr>
        <w:t>На территории Петрозаводского городского округа реализуется государственная программа Республики Карелия «Развитие здравоохранения» (2014-2030 гг.), целями которой являются повышение продолжительности жизни, сокращения смертности от всех причин и повышение удовлетворенности населения медицинской помощью.</w:t>
      </w:r>
    </w:p>
    <w:p w:rsidR="00747969" w:rsidRPr="003463E3" w:rsidRDefault="00A71FEF" w:rsidP="009567E0">
      <w:pPr>
        <w:tabs>
          <w:tab w:val="num" w:pos="720"/>
        </w:tabs>
        <w:autoSpaceDE w:val="0"/>
        <w:autoSpaceDN w:val="0"/>
        <w:adjustRightInd w:val="0"/>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ab/>
      </w:r>
      <w:r w:rsidR="00747969" w:rsidRPr="003463E3">
        <w:rPr>
          <w:rFonts w:ascii="Times New Roman" w:hAnsi="Times New Roman" w:cs="Times New Roman"/>
          <w:sz w:val="26"/>
          <w:szCs w:val="26"/>
        </w:rPr>
        <w:t xml:space="preserve">Среди наиболее значимых проектов развития инфраструктуры здравоохранения в Петрозаводске </w:t>
      </w:r>
      <w:r w:rsidR="000A3461" w:rsidRPr="003463E3">
        <w:rPr>
          <w:rFonts w:ascii="Times New Roman" w:hAnsi="Times New Roman" w:cs="Times New Roman"/>
          <w:sz w:val="26"/>
          <w:szCs w:val="26"/>
        </w:rPr>
        <w:t xml:space="preserve">является </w:t>
      </w:r>
      <w:r w:rsidR="00747969" w:rsidRPr="003463E3">
        <w:rPr>
          <w:rFonts w:ascii="Times New Roman" w:hAnsi="Times New Roman" w:cs="Times New Roman"/>
          <w:sz w:val="26"/>
          <w:szCs w:val="26"/>
        </w:rPr>
        <w:t xml:space="preserve">открытие в 2026 году филиала </w:t>
      </w:r>
      <w:r w:rsidR="00676D65" w:rsidRPr="003463E3">
        <w:rPr>
          <w:rFonts w:ascii="Times New Roman" w:hAnsi="Times New Roman" w:cs="Times New Roman"/>
          <w:sz w:val="26"/>
          <w:szCs w:val="26"/>
        </w:rPr>
        <w:t>ГБУЗ РК «Городская поликлиника № 4»</w:t>
      </w:r>
      <w:r w:rsidR="00747969" w:rsidRPr="003463E3">
        <w:rPr>
          <w:rFonts w:ascii="Times New Roman" w:hAnsi="Times New Roman" w:cs="Times New Roman"/>
          <w:sz w:val="26"/>
          <w:szCs w:val="26"/>
        </w:rPr>
        <w:t xml:space="preserve"> на Кукковке. По федеральной целевой программе </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Развитие Республики Карелия на период до 2030 года</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w:t>
      </w:r>
      <w:r w:rsidR="00B66A0A" w:rsidRPr="003463E3">
        <w:rPr>
          <w:rFonts w:ascii="Times New Roman" w:hAnsi="Times New Roman" w:cs="Times New Roman"/>
          <w:sz w:val="26"/>
          <w:szCs w:val="26"/>
        </w:rPr>
        <w:t>продолжается</w:t>
      </w:r>
      <w:r w:rsidR="00747969" w:rsidRPr="003463E3">
        <w:rPr>
          <w:rFonts w:ascii="Times New Roman" w:hAnsi="Times New Roman" w:cs="Times New Roman"/>
          <w:sz w:val="26"/>
          <w:szCs w:val="26"/>
        </w:rPr>
        <w:t xml:space="preserve"> строительство блоков </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А</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и </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Б</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межрайонной больницы с поликлиникой в районе </w:t>
      </w:r>
      <w:r w:rsidRPr="003463E3">
        <w:rPr>
          <w:rFonts w:ascii="Times New Roman" w:hAnsi="Times New Roman" w:cs="Times New Roman"/>
          <w:sz w:val="26"/>
          <w:szCs w:val="26"/>
        </w:rPr>
        <w:t>Древлянка, реконструкция</w:t>
      </w:r>
      <w:r w:rsidR="00747969" w:rsidRPr="003463E3">
        <w:rPr>
          <w:rFonts w:ascii="Times New Roman" w:hAnsi="Times New Roman" w:cs="Times New Roman"/>
          <w:sz w:val="26"/>
          <w:szCs w:val="26"/>
        </w:rPr>
        <w:t xml:space="preserve"> здания стационара ГБУЗ РК </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Бол</w:t>
      </w:r>
      <w:r w:rsidRPr="003463E3">
        <w:rPr>
          <w:rFonts w:ascii="Times New Roman" w:hAnsi="Times New Roman" w:cs="Times New Roman"/>
          <w:sz w:val="26"/>
          <w:szCs w:val="26"/>
        </w:rPr>
        <w:t>ьница скорой медицинской помощи»</w:t>
      </w:r>
      <w:r w:rsidR="00747969" w:rsidRPr="003463E3">
        <w:rPr>
          <w:rFonts w:ascii="Times New Roman" w:hAnsi="Times New Roman" w:cs="Times New Roman"/>
          <w:sz w:val="26"/>
          <w:szCs w:val="26"/>
        </w:rPr>
        <w:t xml:space="preserve">, этап </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Строительство хирургического корпуса с палатами интенсивной терапии и реанимации</w:t>
      </w:r>
      <w:r w:rsidRPr="003463E3">
        <w:rPr>
          <w:rFonts w:ascii="Times New Roman" w:hAnsi="Times New Roman" w:cs="Times New Roman"/>
          <w:sz w:val="26"/>
          <w:szCs w:val="26"/>
        </w:rPr>
        <w:t>»</w:t>
      </w:r>
      <w:r w:rsidR="00747969" w:rsidRPr="003463E3">
        <w:rPr>
          <w:rFonts w:ascii="Times New Roman" w:hAnsi="Times New Roman" w:cs="Times New Roman"/>
          <w:sz w:val="26"/>
          <w:szCs w:val="26"/>
        </w:rPr>
        <w:t xml:space="preserve"> и др.</w:t>
      </w:r>
    </w:p>
    <w:p w:rsidR="00A71FEF"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Социальная поддержка жителей города предполагает социальную поддержку семей, имеющих детей, в том числе многодетных семей; социальную поддержку семей, оказавшихся в трудной жизненной ситуации, предоставление жилья отдельным категориям граждан; социальную поддержку отдельных категорий граждан (ветераны, малоимущие семьи, участники СВО и члены их семей), а также исполнение переданных государственных полномочий Республики Карелия по опеке и попечительству. В Петрозаводске ведут деятельность несколько поставщиков услуг социального обслуживания (АНО, ООО).</w:t>
      </w:r>
    </w:p>
    <w:p w:rsidR="00A71FEF"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В Петрозаводском городском округе общее количество учреждений, реализующих основную общеобразовательную программу дошкольного образования – 62 и 29 групп при 4 школах. В Петрозаводске сохранена сеть специализированных (коррекционных) дошкольных образовательных учреждений и групп. В </w:t>
      </w:r>
      <w:r w:rsidR="00A71FEF" w:rsidRPr="003463E3">
        <w:rPr>
          <w:rFonts w:ascii="Times New Roman" w:hAnsi="Times New Roman" w:cs="Times New Roman"/>
          <w:sz w:val="26"/>
          <w:szCs w:val="26"/>
        </w:rPr>
        <w:t>городе действует</w:t>
      </w:r>
      <w:r w:rsidRPr="003463E3">
        <w:rPr>
          <w:rFonts w:ascii="Times New Roman" w:hAnsi="Times New Roman" w:cs="Times New Roman"/>
          <w:sz w:val="26"/>
          <w:szCs w:val="26"/>
        </w:rPr>
        <w:t xml:space="preserve"> 39 общеобразовательных учреждений, из которых </w:t>
      </w:r>
      <w:r w:rsidRPr="003463E3">
        <w:rPr>
          <w:rFonts w:ascii="Times New Roman" w:hAnsi="Times New Roman" w:cs="Times New Roman"/>
          <w:sz w:val="26"/>
          <w:szCs w:val="26"/>
          <w:shd w:val="clear" w:color="auto" w:fill="FFFFFF"/>
        </w:rPr>
        <w:t>2 основные школы, 22 средние школы, 6 лицеев, 3 гимназии, 6 школ с углубленным изучением отдельных предметов. В Петрозаводске ведут деятельность 15 организаций дополнительного образования.</w:t>
      </w:r>
    </w:p>
    <w:p w:rsidR="00747969" w:rsidRPr="003463E3" w:rsidRDefault="00A71FEF" w:rsidP="009567E0">
      <w:pPr>
        <w:spacing w:after="0" w:line="0" w:lineRule="atLeast"/>
        <w:ind w:firstLine="708"/>
        <w:jc w:val="both"/>
        <w:rPr>
          <w:rFonts w:ascii="Times New Roman" w:hAnsi="Times New Roman" w:cs="Times New Roman"/>
          <w:color w:val="FF0000"/>
          <w:sz w:val="26"/>
          <w:szCs w:val="26"/>
        </w:rPr>
      </w:pPr>
      <w:r w:rsidRPr="003463E3">
        <w:rPr>
          <w:rFonts w:ascii="Times New Roman" w:hAnsi="Times New Roman" w:cs="Times New Roman"/>
          <w:sz w:val="26"/>
          <w:szCs w:val="26"/>
        </w:rPr>
        <w:t>У</w:t>
      </w:r>
      <w:r w:rsidR="00747969" w:rsidRPr="003463E3">
        <w:rPr>
          <w:rFonts w:ascii="Times New Roman" w:hAnsi="Times New Roman" w:cs="Times New Roman"/>
          <w:sz w:val="26"/>
          <w:szCs w:val="26"/>
        </w:rPr>
        <w:t xml:space="preserve">величение общего числа </w:t>
      </w:r>
      <w:r w:rsidRPr="003463E3">
        <w:rPr>
          <w:rFonts w:ascii="Times New Roman" w:hAnsi="Times New Roman" w:cs="Times New Roman"/>
          <w:sz w:val="26"/>
          <w:szCs w:val="26"/>
        </w:rPr>
        <w:t>обучающихся и</w:t>
      </w:r>
      <w:r w:rsidR="00747969" w:rsidRPr="003463E3">
        <w:rPr>
          <w:rFonts w:ascii="Times New Roman" w:hAnsi="Times New Roman" w:cs="Times New Roman"/>
          <w:sz w:val="26"/>
          <w:szCs w:val="26"/>
        </w:rPr>
        <w:t xml:space="preserve"> проведение капитальных ремонтов в школах города вызывают рост наполняемости школ и </w:t>
      </w:r>
      <w:r w:rsidRPr="003463E3">
        <w:rPr>
          <w:rFonts w:ascii="Times New Roman" w:hAnsi="Times New Roman" w:cs="Times New Roman"/>
          <w:sz w:val="26"/>
          <w:szCs w:val="26"/>
        </w:rPr>
        <w:t>классов, превышающих</w:t>
      </w:r>
      <w:r w:rsidR="00747969" w:rsidRPr="003463E3">
        <w:rPr>
          <w:rFonts w:ascii="Times New Roman" w:hAnsi="Times New Roman" w:cs="Times New Roman"/>
          <w:sz w:val="26"/>
          <w:szCs w:val="26"/>
        </w:rPr>
        <w:t xml:space="preserve"> технические возможности зданий, поэтому сохраняется тенденция увеличения количества школ, работающих в условиях двух смен. Ежегодно остро стоит вопрос при комплектовании первых классов для граждан, проживающих на территории, закрепленной за общеобразовательной организацией. Вопрос создания новых мест в общеобразовательных организациях особо остро стоит в районах интенсивной застройки жилого фонда: Перевалка, </w:t>
      </w:r>
      <w:r w:rsidR="0049698B" w:rsidRPr="003463E3">
        <w:rPr>
          <w:rFonts w:ascii="Times New Roman" w:hAnsi="Times New Roman" w:cs="Times New Roman"/>
          <w:sz w:val="26"/>
          <w:szCs w:val="26"/>
        </w:rPr>
        <w:t xml:space="preserve">Кукковка, </w:t>
      </w:r>
      <w:r w:rsidR="00747969" w:rsidRPr="003463E3">
        <w:rPr>
          <w:rFonts w:ascii="Times New Roman" w:hAnsi="Times New Roman" w:cs="Times New Roman"/>
          <w:sz w:val="26"/>
          <w:szCs w:val="26"/>
        </w:rPr>
        <w:t>Октябрьский</w:t>
      </w:r>
      <w:r w:rsidR="00D27CF9" w:rsidRPr="003463E3">
        <w:rPr>
          <w:rFonts w:ascii="Times New Roman" w:hAnsi="Times New Roman" w:cs="Times New Roman"/>
          <w:sz w:val="26"/>
          <w:szCs w:val="26"/>
        </w:rPr>
        <w:t xml:space="preserve"> район</w:t>
      </w:r>
      <w:r w:rsidR="00747969" w:rsidRPr="003463E3">
        <w:rPr>
          <w:rFonts w:ascii="Times New Roman" w:hAnsi="Times New Roman" w:cs="Times New Roman"/>
          <w:sz w:val="26"/>
          <w:szCs w:val="26"/>
        </w:rPr>
        <w:t xml:space="preserve">, Древлянка.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В муниципальных образовательных организациях Петрозаводского городского округа работает 4195 педагогических работн</w:t>
      </w:r>
      <w:r w:rsidR="007D08EF" w:rsidRPr="003463E3">
        <w:rPr>
          <w:rFonts w:ascii="Times New Roman" w:hAnsi="Times New Roman" w:cs="Times New Roman"/>
          <w:sz w:val="26"/>
          <w:szCs w:val="26"/>
        </w:rPr>
        <w:t>иков</w:t>
      </w:r>
      <w:r w:rsidRPr="003463E3">
        <w:rPr>
          <w:rFonts w:ascii="Times New Roman" w:hAnsi="Times New Roman" w:cs="Times New Roman"/>
          <w:sz w:val="26"/>
          <w:szCs w:val="26"/>
        </w:rPr>
        <w:t>, из них в муниципальных общеобразовательных учреждениях – 2 323 чел., в муниципальных дошкольных образовательных учреждениях – 1 759 чел., в муниципальных образовательных учреждениях дополнительного образования – 113 чел.</w:t>
      </w:r>
      <w:r w:rsidRPr="003463E3">
        <w:rPr>
          <w:rFonts w:ascii="Times New Roman" w:hAnsi="Times New Roman" w:cs="Times New Roman"/>
          <w:sz w:val="26"/>
          <w:szCs w:val="26"/>
          <w:shd w:val="clear" w:color="auto" w:fill="FFFFFF"/>
        </w:rPr>
        <w:t xml:space="preserve"> </w:t>
      </w:r>
      <w:r w:rsidR="0049698B" w:rsidRPr="003463E3">
        <w:rPr>
          <w:rFonts w:ascii="Times New Roman" w:hAnsi="Times New Roman" w:cs="Times New Roman"/>
          <w:sz w:val="26"/>
          <w:szCs w:val="26"/>
          <w:shd w:val="clear" w:color="auto" w:fill="FFFFFF"/>
        </w:rPr>
        <w:t>Имеется дефицит</w:t>
      </w:r>
      <w:r w:rsidRPr="003463E3">
        <w:rPr>
          <w:rFonts w:ascii="Times New Roman" w:hAnsi="Times New Roman" w:cs="Times New Roman"/>
          <w:sz w:val="26"/>
          <w:szCs w:val="26"/>
          <w:shd w:val="clear" w:color="auto" w:fill="FFFFFF"/>
        </w:rPr>
        <w:t xml:space="preserve"> педагогических кадров (около 140 человек).</w:t>
      </w:r>
    </w:p>
    <w:p w:rsidR="00747969" w:rsidRPr="003463E3" w:rsidRDefault="00747969" w:rsidP="009567E0">
      <w:pPr>
        <w:tabs>
          <w:tab w:val="left" w:pos="993"/>
        </w:tabs>
        <w:autoSpaceDE w:val="0"/>
        <w:autoSpaceDN w:val="0"/>
        <w:adjustRightInd w:val="0"/>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Муниципальная политика в области физиче</w:t>
      </w:r>
      <w:r w:rsidR="007D08EF" w:rsidRPr="003463E3">
        <w:rPr>
          <w:rFonts w:ascii="Times New Roman" w:hAnsi="Times New Roman" w:cs="Times New Roman"/>
          <w:sz w:val="26"/>
          <w:szCs w:val="26"/>
        </w:rPr>
        <w:t>ской культуры и спорта в течени</w:t>
      </w:r>
      <w:r w:rsidR="0017592E" w:rsidRPr="003463E3">
        <w:rPr>
          <w:rFonts w:ascii="Times New Roman" w:hAnsi="Times New Roman" w:cs="Times New Roman"/>
          <w:sz w:val="26"/>
          <w:szCs w:val="26"/>
        </w:rPr>
        <w:t>е</w:t>
      </w:r>
      <w:r w:rsidRPr="003463E3">
        <w:rPr>
          <w:rFonts w:ascii="Times New Roman" w:hAnsi="Times New Roman" w:cs="Times New Roman"/>
          <w:sz w:val="26"/>
          <w:szCs w:val="26"/>
        </w:rPr>
        <w:t xml:space="preserve"> последнего </w:t>
      </w:r>
      <w:r w:rsidR="0049698B" w:rsidRPr="003463E3">
        <w:rPr>
          <w:rFonts w:ascii="Times New Roman" w:hAnsi="Times New Roman" w:cs="Times New Roman"/>
          <w:sz w:val="26"/>
          <w:szCs w:val="26"/>
        </w:rPr>
        <w:t>десятилетия была</w:t>
      </w:r>
      <w:r w:rsidRPr="003463E3">
        <w:rPr>
          <w:rFonts w:ascii="Times New Roman" w:hAnsi="Times New Roman" w:cs="Times New Roman"/>
          <w:sz w:val="26"/>
          <w:szCs w:val="26"/>
        </w:rPr>
        <w:t xml:space="preserve"> направлена на привлечение населения к систематическим занятиям физической культурой и спортом для укрепления здоровья, организацию активного досуга, формирование здорового образа жизни горожан.</w:t>
      </w:r>
    </w:p>
    <w:p w:rsidR="00747969" w:rsidRPr="003463E3" w:rsidRDefault="00747969" w:rsidP="009567E0">
      <w:pPr>
        <w:tabs>
          <w:tab w:val="left" w:pos="993"/>
        </w:tabs>
        <w:autoSpaceDE w:val="0"/>
        <w:autoSpaceDN w:val="0"/>
        <w:adjustRightInd w:val="0"/>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Всего на территории Петрозаводского городского округа в 2013 году было расположено 487 спортивных сооружений. По данным 2022 года на территории Петрозаводского городского округа находятся 607 спортивных сооружений. Единовременная пропускная способность сооружений </w:t>
      </w:r>
      <w:r w:rsidR="0049698B" w:rsidRPr="003463E3">
        <w:rPr>
          <w:rFonts w:ascii="Times New Roman" w:hAnsi="Times New Roman" w:cs="Times New Roman"/>
          <w:sz w:val="26"/>
          <w:szCs w:val="26"/>
        </w:rPr>
        <w:t>выросла с</w:t>
      </w:r>
      <w:r w:rsidRPr="003463E3">
        <w:rPr>
          <w:rFonts w:ascii="Times New Roman" w:hAnsi="Times New Roman" w:cs="Times New Roman"/>
          <w:sz w:val="26"/>
          <w:szCs w:val="26"/>
        </w:rPr>
        <w:t xml:space="preserve"> 11724 человек в 2013 году до 16 663 человек в 2022 году. </w:t>
      </w:r>
    </w:p>
    <w:p w:rsidR="00747969" w:rsidRPr="003463E3" w:rsidRDefault="00747969" w:rsidP="009567E0">
      <w:pPr>
        <w:tabs>
          <w:tab w:val="left" w:pos="993"/>
        </w:tabs>
        <w:autoSpaceDE w:val="0"/>
        <w:autoSpaceDN w:val="0"/>
        <w:adjustRightInd w:val="0"/>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В 2013 году число систематически занимающихся физической культурой и спортом составило около 76,0 тыс. чел. (35 % от общей численности населения округа). По состоянию на 01 января 2025 доля населения Петрозаводского городского округа в возрасте 3-79 лет, систематически занимающегося физической культурой и спортом, достигла 57,2 </w:t>
      </w:r>
      <w:r w:rsidR="007D08EF" w:rsidRPr="003463E3">
        <w:rPr>
          <w:rFonts w:ascii="Times New Roman" w:hAnsi="Times New Roman" w:cs="Times New Roman"/>
          <w:sz w:val="26"/>
          <w:szCs w:val="26"/>
        </w:rPr>
        <w:t>%</w:t>
      </w:r>
      <w:r w:rsidRPr="003463E3">
        <w:rPr>
          <w:rFonts w:ascii="Times New Roman" w:hAnsi="Times New Roman" w:cs="Times New Roman"/>
          <w:sz w:val="26"/>
          <w:szCs w:val="26"/>
        </w:rPr>
        <w:t xml:space="preserve"> в общей численности населения Петрозаводского городского округа в возрасте 3-79 лет.</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В 2024 году в городе работает развитая сеть организаций культуры, имеющих республиканское и муниципальное подчинение. Сеть учреждений культуры и учреждений образования в сфере культуры включает в себя 4 профессиональных театра, 21 библиотеку, 3 музея, выставочные и экспозиционные центры, </w:t>
      </w:r>
      <w:r w:rsidR="00FA69FC" w:rsidRPr="003463E3">
        <w:rPr>
          <w:rFonts w:ascii="Times New Roman" w:hAnsi="Times New Roman" w:cs="Times New Roman"/>
          <w:sz w:val="26"/>
          <w:szCs w:val="26"/>
        </w:rPr>
        <w:t>медиа центр</w:t>
      </w:r>
      <w:r w:rsidRPr="003463E3">
        <w:rPr>
          <w:rFonts w:ascii="Times New Roman" w:hAnsi="Times New Roman" w:cs="Times New Roman"/>
          <w:sz w:val="26"/>
          <w:szCs w:val="26"/>
        </w:rPr>
        <w:t xml:space="preserve"> и др. </w:t>
      </w:r>
    </w:p>
    <w:p w:rsidR="00056C56" w:rsidRPr="003463E3" w:rsidRDefault="00056C56"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Оказание культурно-досуговых услуг в городе в 2014 году осуществлялось тремя основными муниципальными учреждениями культуры – Городским выставочным залом, Городским танцевальным клубом «Ритм» и Городским домом культуры. Культурно-досуговые учреждения города в 2024 году - это Городской Дом культуры, который имеет культурно-досуговые центры на Древлянке, в Соломенном, на Ключевой и структурное подразделение Городской выставочный зал. Также в городе ведет деятельность Городской танцевальный клуб «Ритм».</w:t>
      </w:r>
    </w:p>
    <w:p w:rsidR="009812A2" w:rsidRPr="003463E3" w:rsidRDefault="009812A2"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Детские школы искусств Петрозаводска обеспечивают реализацию дополнительных образовательных программ в сфере искусства в 5 учреждениях дополнительного образования сферы культуры (число школ искусств за период 2014 – 2024 годы не изменилось).</w:t>
      </w:r>
    </w:p>
    <w:p w:rsidR="00747969" w:rsidRPr="003463E3" w:rsidRDefault="00747969" w:rsidP="009567E0">
      <w:pPr>
        <w:autoSpaceDE w:val="0"/>
        <w:autoSpaceDN w:val="0"/>
        <w:adjustRightInd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2014 году число зарегистрированных пользователей Централизованной библиотечной системы Петрозаводска, объединяющей 12 библиотек, составляло 56,3 тысячи человек. В культурно-просветительных библиотечных мероприятиях в 2013 году участвовало более 50 000 горожан. В 2024 году Централизованная библиотечная система – это 9 библиотек, расположенных в различных районах Петрозаводска, все виды посещения библиотек в 2024 году составили 495 тысяч раз.</w:t>
      </w:r>
    </w:p>
    <w:p w:rsidR="00747969" w:rsidRPr="003463E3" w:rsidRDefault="00747969" w:rsidP="009567E0">
      <w:pPr>
        <w:autoSpaceDE w:val="0"/>
        <w:autoSpaceDN w:val="0"/>
        <w:adjustRightInd w:val="0"/>
        <w:spacing w:after="0" w:line="0" w:lineRule="atLeast"/>
        <w:ind w:firstLine="360"/>
        <w:jc w:val="both"/>
        <w:rPr>
          <w:rFonts w:ascii="Times New Roman" w:hAnsi="Times New Roman" w:cs="Times New Roman"/>
          <w:bCs/>
          <w:i/>
          <w:color w:val="FF0000"/>
          <w:sz w:val="26"/>
          <w:szCs w:val="26"/>
        </w:rPr>
      </w:pPr>
      <w:r w:rsidRPr="003463E3">
        <w:rPr>
          <w:rFonts w:ascii="Times New Roman" w:eastAsia="Calibri" w:hAnsi="Times New Roman" w:cs="Times New Roman"/>
          <w:bCs/>
          <w:sz w:val="26"/>
          <w:szCs w:val="26"/>
        </w:rPr>
        <w:t xml:space="preserve">Проведенный анализ основных тенденций социально-экономического развития Петрозаводского городского округа выполнен по основным показателям демографического, социального и экономического развития, а также по секторам и сферам деятельности, позволяет сделать вывод, что за период реализации Стратегии </w:t>
      </w:r>
      <w:r w:rsidRPr="003463E3">
        <w:rPr>
          <w:rFonts w:ascii="Times New Roman" w:eastAsia="Calibri" w:hAnsi="Times New Roman" w:cs="Times New Roman"/>
          <w:bCs/>
          <w:sz w:val="26"/>
          <w:szCs w:val="26"/>
        </w:rPr>
        <w:lastRenderedPageBreak/>
        <w:t>социально-экономического развития Петрозаводского городского округа на период до 2025 года по большинству показателей социально-экономического развития наблюдается положительная динамика, также позитивные изменения следует признать по наиболее значимым секторам социального и экономического развития города.</w:t>
      </w:r>
    </w:p>
    <w:p w:rsidR="00747969" w:rsidRPr="003463E3" w:rsidRDefault="00E44162" w:rsidP="00F8650C">
      <w:pPr>
        <w:pStyle w:val="2"/>
        <w:jc w:val="center"/>
        <w:rPr>
          <w:rFonts w:ascii="Times New Roman" w:hAnsi="Times New Roman" w:cs="Times New Roman"/>
          <w:b/>
          <w:color w:val="000000" w:themeColor="text1"/>
          <w:sz w:val="26"/>
          <w:szCs w:val="26"/>
        </w:rPr>
      </w:pPr>
      <w:bookmarkStart w:id="14" w:name="_Toc214630332"/>
      <w:r w:rsidRPr="003463E3">
        <w:rPr>
          <w:rFonts w:ascii="Times New Roman" w:hAnsi="Times New Roman" w:cs="Times New Roman"/>
          <w:b/>
          <w:color w:val="000000" w:themeColor="text1"/>
          <w:sz w:val="26"/>
          <w:szCs w:val="26"/>
        </w:rPr>
        <w:t xml:space="preserve">3. </w:t>
      </w:r>
      <w:r w:rsidR="00747969" w:rsidRPr="003463E3">
        <w:rPr>
          <w:rFonts w:ascii="Times New Roman" w:hAnsi="Times New Roman" w:cs="Times New Roman"/>
          <w:b/>
          <w:color w:val="000000" w:themeColor="text1"/>
          <w:sz w:val="26"/>
          <w:szCs w:val="26"/>
        </w:rPr>
        <w:t>Положение Пе</w:t>
      </w:r>
      <w:r w:rsidR="00DD08D6" w:rsidRPr="003463E3">
        <w:rPr>
          <w:rFonts w:ascii="Times New Roman" w:hAnsi="Times New Roman" w:cs="Times New Roman"/>
          <w:b/>
          <w:color w:val="000000" w:themeColor="text1"/>
          <w:sz w:val="26"/>
          <w:szCs w:val="26"/>
        </w:rPr>
        <w:t>трозаводского городского округа</w:t>
      </w:r>
      <w:r w:rsidR="00DD08D6" w:rsidRPr="003463E3">
        <w:rPr>
          <w:rFonts w:ascii="Times New Roman" w:hAnsi="Times New Roman" w:cs="Times New Roman"/>
          <w:b/>
          <w:color w:val="000000" w:themeColor="text1"/>
          <w:sz w:val="26"/>
          <w:szCs w:val="26"/>
        </w:rPr>
        <w:br/>
      </w:r>
      <w:r w:rsidR="00747969" w:rsidRPr="003463E3">
        <w:rPr>
          <w:rFonts w:ascii="Times New Roman" w:hAnsi="Times New Roman" w:cs="Times New Roman"/>
          <w:b/>
          <w:color w:val="000000" w:themeColor="text1"/>
          <w:sz w:val="26"/>
          <w:szCs w:val="26"/>
        </w:rPr>
        <w:t>в общероссийских рейтингах и индексах</w:t>
      </w:r>
      <w:bookmarkEnd w:id="14"/>
    </w:p>
    <w:p w:rsidR="007D08EF" w:rsidRPr="003463E3" w:rsidRDefault="007D08EF" w:rsidP="009567E0">
      <w:pPr>
        <w:spacing w:after="0" w:line="0" w:lineRule="atLeast"/>
        <w:jc w:val="center"/>
        <w:rPr>
          <w:rFonts w:ascii="Times New Roman" w:hAnsi="Times New Roman" w:cs="Times New Roman"/>
          <w:sz w:val="26"/>
          <w:szCs w:val="26"/>
        </w:rPr>
      </w:pPr>
    </w:p>
    <w:p w:rsidR="00747969" w:rsidRPr="003463E3" w:rsidRDefault="00747969"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Для повышения объективности оценки социально-экономического развития Петрозаводска в период реализации действующей Стратегии проведе</w:t>
      </w:r>
      <w:r w:rsidR="00E44162" w:rsidRPr="003463E3">
        <w:rPr>
          <w:rFonts w:ascii="Times New Roman" w:hAnsi="Times New Roman" w:cs="Times New Roman"/>
          <w:bCs/>
          <w:sz w:val="26"/>
          <w:szCs w:val="26"/>
        </w:rPr>
        <w:t>н</w:t>
      </w:r>
      <w:r w:rsidRPr="003463E3">
        <w:rPr>
          <w:rFonts w:ascii="Times New Roman" w:hAnsi="Times New Roman" w:cs="Times New Roman"/>
          <w:bCs/>
          <w:sz w:val="26"/>
          <w:szCs w:val="26"/>
        </w:rPr>
        <w:t xml:space="preserve"> анализ наиболее известных российских рейтингов, отражающих развитие городов страны в разных аспектах социо-эколого-экономического положения городов. </w:t>
      </w:r>
    </w:p>
    <w:p w:rsidR="00747969" w:rsidRPr="003463E3" w:rsidRDefault="00747969"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При оценке положения города Петрозаводска использовались доступные российские рейтинги и индексы. </w:t>
      </w:r>
      <w:r w:rsidR="00E44162" w:rsidRPr="003463E3">
        <w:rPr>
          <w:rFonts w:ascii="Times New Roman" w:hAnsi="Times New Roman" w:cs="Times New Roman"/>
          <w:bCs/>
          <w:sz w:val="26"/>
          <w:szCs w:val="26"/>
        </w:rPr>
        <w:t>Стоит отметить</w:t>
      </w:r>
      <w:r w:rsidRPr="003463E3">
        <w:rPr>
          <w:rFonts w:ascii="Times New Roman" w:hAnsi="Times New Roman" w:cs="Times New Roman"/>
          <w:bCs/>
          <w:sz w:val="26"/>
          <w:szCs w:val="26"/>
        </w:rPr>
        <w:t>, что приведенные рейтинги начинали оцениваться в разные годы, но сопоставляя данные за несколько периодов можно увидеть динамику оценок города Петрозаводска.</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По данным переписи 2021 года Петрозаводск находится на 82 месте по численности населения из 309 городов (с населением больше 50 тыс. человек</w:t>
      </w:r>
      <w:r w:rsidR="00F8650C" w:rsidRPr="003463E3">
        <w:rPr>
          <w:rFonts w:ascii="Times New Roman" w:hAnsi="Times New Roman" w:cs="Times New Roman"/>
          <w:sz w:val="26"/>
          <w:szCs w:val="26"/>
        </w:rPr>
        <w:t>)</w:t>
      </w:r>
      <w:r w:rsidR="006F16B1" w:rsidRPr="003463E3">
        <w:rPr>
          <w:rFonts w:ascii="Times New Roman" w:hAnsi="Times New Roman" w:cs="Times New Roman"/>
          <w:sz w:val="26"/>
          <w:szCs w:val="26"/>
        </w:rPr>
        <w:t>.</w:t>
      </w:r>
      <w:r w:rsidRPr="003463E3">
        <w:rPr>
          <w:rFonts w:ascii="Times New Roman" w:hAnsi="Times New Roman" w:cs="Times New Roman"/>
          <w:sz w:val="26"/>
          <w:szCs w:val="26"/>
        </w:rPr>
        <w:t xml:space="preserve"> </w:t>
      </w:r>
    </w:p>
    <w:p w:rsidR="00747969" w:rsidRPr="003463E3" w:rsidRDefault="00747969" w:rsidP="009567E0">
      <w:pPr>
        <w:spacing w:after="0" w:line="0" w:lineRule="atLeast"/>
        <w:ind w:firstLine="708"/>
        <w:jc w:val="both"/>
        <w:rPr>
          <w:rFonts w:ascii="Times New Roman" w:hAnsi="Times New Roman" w:cs="Times New Roman"/>
          <w:color w:val="000000" w:themeColor="text1"/>
          <w:sz w:val="26"/>
          <w:szCs w:val="26"/>
        </w:rPr>
      </w:pPr>
      <w:r w:rsidRPr="003463E3">
        <w:rPr>
          <w:rFonts w:ascii="Times New Roman" w:hAnsi="Times New Roman" w:cs="Times New Roman"/>
          <w:color w:val="000000" w:themeColor="text1"/>
          <w:sz w:val="26"/>
          <w:szCs w:val="26"/>
        </w:rPr>
        <w:t xml:space="preserve">В рейтингах городов Российской Федерации, формируемых экспертными и научными сообществами, конкурентные позиции Петрозаводска можно </w:t>
      </w:r>
      <w:r w:rsidR="004E1E40" w:rsidRPr="003463E3">
        <w:rPr>
          <w:rFonts w:ascii="Times New Roman" w:hAnsi="Times New Roman" w:cs="Times New Roman"/>
          <w:color w:val="000000" w:themeColor="text1"/>
          <w:sz w:val="26"/>
          <w:szCs w:val="26"/>
        </w:rPr>
        <w:t>оценить,</w:t>
      </w:r>
      <w:r w:rsidRPr="003463E3">
        <w:rPr>
          <w:rFonts w:ascii="Times New Roman" w:hAnsi="Times New Roman" w:cs="Times New Roman"/>
          <w:color w:val="000000" w:themeColor="text1"/>
          <w:sz w:val="26"/>
          <w:szCs w:val="26"/>
        </w:rPr>
        <w:t xml:space="preserve"> как средние и ниже среднего (табл</w:t>
      </w:r>
      <w:r w:rsidR="00E44162" w:rsidRPr="003463E3">
        <w:rPr>
          <w:rFonts w:ascii="Times New Roman" w:hAnsi="Times New Roman" w:cs="Times New Roman"/>
          <w:color w:val="000000" w:themeColor="text1"/>
          <w:sz w:val="26"/>
          <w:szCs w:val="26"/>
        </w:rPr>
        <w:t>ица 1</w:t>
      </w:r>
      <w:r w:rsidRPr="003463E3">
        <w:rPr>
          <w:rFonts w:ascii="Times New Roman" w:hAnsi="Times New Roman" w:cs="Times New Roman"/>
          <w:color w:val="000000" w:themeColor="text1"/>
          <w:sz w:val="26"/>
          <w:szCs w:val="26"/>
        </w:rPr>
        <w:t>).</w:t>
      </w:r>
    </w:p>
    <w:p w:rsidR="00747969" w:rsidRPr="003463E3" w:rsidRDefault="00747969" w:rsidP="009567E0">
      <w:pPr>
        <w:spacing w:after="0" w:line="0" w:lineRule="atLeast"/>
        <w:jc w:val="right"/>
        <w:rPr>
          <w:rFonts w:ascii="Times New Roman" w:hAnsi="Times New Roman" w:cs="Times New Roman"/>
          <w:sz w:val="26"/>
          <w:szCs w:val="26"/>
        </w:rPr>
      </w:pPr>
      <w:r w:rsidRPr="003463E3">
        <w:rPr>
          <w:rFonts w:ascii="Times New Roman" w:hAnsi="Times New Roman" w:cs="Times New Roman"/>
          <w:sz w:val="26"/>
          <w:szCs w:val="26"/>
        </w:rPr>
        <w:t xml:space="preserve">Таблица 1 </w:t>
      </w:r>
    </w:p>
    <w:p w:rsidR="00E44162"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sz w:val="26"/>
          <w:szCs w:val="26"/>
        </w:rPr>
        <w:t>Положение Пе</w:t>
      </w:r>
      <w:r w:rsidR="00E44162" w:rsidRPr="003463E3">
        <w:rPr>
          <w:rFonts w:ascii="Times New Roman" w:hAnsi="Times New Roman" w:cs="Times New Roman"/>
          <w:sz w:val="26"/>
          <w:szCs w:val="26"/>
        </w:rPr>
        <w:t>трозаводского городского округа</w:t>
      </w:r>
    </w:p>
    <w:p w:rsidR="00747969" w:rsidRPr="003463E3" w:rsidRDefault="00747969" w:rsidP="009567E0">
      <w:pPr>
        <w:spacing w:after="0" w:line="0" w:lineRule="atLeast"/>
        <w:jc w:val="center"/>
        <w:rPr>
          <w:rFonts w:ascii="Times New Roman" w:hAnsi="Times New Roman" w:cs="Times New Roman"/>
          <w:sz w:val="26"/>
          <w:szCs w:val="26"/>
        </w:rPr>
      </w:pPr>
      <w:r w:rsidRPr="003463E3">
        <w:rPr>
          <w:rFonts w:ascii="Times New Roman" w:hAnsi="Times New Roman" w:cs="Times New Roman"/>
          <w:sz w:val="26"/>
          <w:szCs w:val="26"/>
        </w:rPr>
        <w:t>в экспертных общероссийских рейтингах и индексах</w:t>
      </w:r>
    </w:p>
    <w:tbl>
      <w:tblPr>
        <w:tblW w:w="0" w:type="auto"/>
        <w:tblLook w:val="04A0" w:firstRow="1" w:lastRow="0" w:firstColumn="1" w:lastColumn="0" w:noHBand="0" w:noVBand="1"/>
      </w:tblPr>
      <w:tblGrid>
        <w:gridCol w:w="3822"/>
        <w:gridCol w:w="888"/>
        <w:gridCol w:w="1378"/>
        <w:gridCol w:w="939"/>
        <w:gridCol w:w="888"/>
        <w:gridCol w:w="1439"/>
      </w:tblGrid>
      <w:tr w:rsidR="00747969" w:rsidRPr="003463E3" w:rsidTr="00EC4F79">
        <w:tc>
          <w:tcPr>
            <w:tcW w:w="3979" w:type="dxa"/>
          </w:tcPr>
          <w:p w:rsidR="00747969" w:rsidRPr="003463E3" w:rsidRDefault="00747969" w:rsidP="009567E0">
            <w:pPr>
              <w:spacing w:after="0" w:line="0" w:lineRule="atLeast"/>
              <w:rPr>
                <w:rFonts w:ascii="Times New Roman" w:hAnsi="Times New Roman" w:cs="Times New Roman"/>
                <w:b/>
                <w:sz w:val="26"/>
                <w:szCs w:val="26"/>
              </w:rPr>
            </w:pPr>
            <w:r w:rsidRPr="003463E3">
              <w:rPr>
                <w:rFonts w:ascii="Times New Roman" w:hAnsi="Times New Roman" w:cs="Times New Roman"/>
                <w:b/>
                <w:sz w:val="26"/>
                <w:szCs w:val="26"/>
              </w:rPr>
              <w:t>Рейтинг (Индекс)</w:t>
            </w:r>
          </w:p>
        </w:tc>
        <w:tc>
          <w:tcPr>
            <w:tcW w:w="900" w:type="dxa"/>
          </w:tcPr>
          <w:p w:rsidR="00747969" w:rsidRPr="003463E3" w:rsidRDefault="00747969" w:rsidP="009567E0">
            <w:pPr>
              <w:spacing w:after="0" w:line="0" w:lineRule="atLeast"/>
              <w:rPr>
                <w:rFonts w:ascii="Times New Roman" w:hAnsi="Times New Roman" w:cs="Times New Roman"/>
                <w:b/>
                <w:sz w:val="26"/>
                <w:szCs w:val="26"/>
              </w:rPr>
            </w:pPr>
            <w:r w:rsidRPr="003463E3">
              <w:rPr>
                <w:rFonts w:ascii="Times New Roman" w:hAnsi="Times New Roman" w:cs="Times New Roman"/>
                <w:b/>
                <w:sz w:val="26"/>
                <w:szCs w:val="26"/>
              </w:rPr>
              <w:t xml:space="preserve">Год </w:t>
            </w:r>
          </w:p>
        </w:tc>
        <w:tc>
          <w:tcPr>
            <w:tcW w:w="1393" w:type="dxa"/>
          </w:tcPr>
          <w:p w:rsidR="00747969" w:rsidRPr="003463E3" w:rsidRDefault="00747969" w:rsidP="009567E0">
            <w:pPr>
              <w:spacing w:after="0" w:line="0" w:lineRule="atLeast"/>
              <w:rPr>
                <w:rFonts w:ascii="Times New Roman" w:hAnsi="Times New Roman" w:cs="Times New Roman"/>
                <w:b/>
                <w:sz w:val="26"/>
                <w:szCs w:val="26"/>
              </w:rPr>
            </w:pPr>
            <w:r w:rsidRPr="003463E3">
              <w:rPr>
                <w:rFonts w:ascii="Times New Roman" w:hAnsi="Times New Roman" w:cs="Times New Roman"/>
                <w:b/>
                <w:sz w:val="26"/>
                <w:szCs w:val="26"/>
              </w:rPr>
              <w:t xml:space="preserve">Место (индекс) </w:t>
            </w:r>
          </w:p>
        </w:tc>
        <w:tc>
          <w:tcPr>
            <w:tcW w:w="940" w:type="dxa"/>
          </w:tcPr>
          <w:p w:rsidR="00747969" w:rsidRPr="003463E3" w:rsidRDefault="00747969" w:rsidP="009567E0">
            <w:pPr>
              <w:spacing w:after="0" w:line="0" w:lineRule="atLeast"/>
              <w:rPr>
                <w:rFonts w:ascii="Times New Roman" w:hAnsi="Times New Roman" w:cs="Times New Roman"/>
                <w:b/>
                <w:sz w:val="26"/>
                <w:szCs w:val="26"/>
              </w:rPr>
            </w:pPr>
            <w:r w:rsidRPr="003463E3">
              <w:rPr>
                <w:rFonts w:ascii="Times New Roman" w:hAnsi="Times New Roman" w:cs="Times New Roman"/>
                <w:b/>
                <w:sz w:val="26"/>
                <w:szCs w:val="26"/>
              </w:rPr>
              <w:t xml:space="preserve">Тренд </w:t>
            </w:r>
          </w:p>
        </w:tc>
        <w:tc>
          <w:tcPr>
            <w:tcW w:w="900" w:type="dxa"/>
          </w:tcPr>
          <w:p w:rsidR="00747969" w:rsidRPr="003463E3" w:rsidRDefault="00747969" w:rsidP="009567E0">
            <w:pPr>
              <w:spacing w:after="0" w:line="0" w:lineRule="atLeast"/>
              <w:rPr>
                <w:rFonts w:ascii="Times New Roman" w:hAnsi="Times New Roman" w:cs="Times New Roman"/>
                <w:b/>
                <w:sz w:val="26"/>
                <w:szCs w:val="26"/>
              </w:rPr>
            </w:pPr>
            <w:r w:rsidRPr="003463E3">
              <w:rPr>
                <w:rFonts w:ascii="Times New Roman" w:hAnsi="Times New Roman" w:cs="Times New Roman"/>
                <w:b/>
                <w:sz w:val="26"/>
                <w:szCs w:val="26"/>
              </w:rPr>
              <w:t xml:space="preserve">Год </w:t>
            </w:r>
          </w:p>
        </w:tc>
        <w:tc>
          <w:tcPr>
            <w:tcW w:w="1458" w:type="dxa"/>
          </w:tcPr>
          <w:p w:rsidR="00747969" w:rsidRPr="003463E3" w:rsidRDefault="00747969" w:rsidP="009567E0">
            <w:pPr>
              <w:spacing w:after="0" w:line="0" w:lineRule="atLeast"/>
              <w:rPr>
                <w:rFonts w:ascii="Times New Roman" w:hAnsi="Times New Roman" w:cs="Times New Roman"/>
                <w:b/>
                <w:sz w:val="26"/>
                <w:szCs w:val="26"/>
              </w:rPr>
            </w:pPr>
            <w:r w:rsidRPr="003463E3">
              <w:rPr>
                <w:rFonts w:ascii="Times New Roman" w:hAnsi="Times New Roman" w:cs="Times New Roman"/>
                <w:b/>
                <w:sz w:val="26"/>
                <w:szCs w:val="26"/>
              </w:rPr>
              <w:t>Место (индекс)</w:t>
            </w:r>
          </w:p>
        </w:tc>
      </w:tr>
      <w:tr w:rsidR="00747969" w:rsidRPr="003463E3" w:rsidTr="00EC4F79">
        <w:tc>
          <w:tcPr>
            <w:tcW w:w="3979"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Интегральный рейтинг 100 крупнейших городов России</w:t>
            </w:r>
          </w:p>
        </w:tc>
        <w:tc>
          <w:tcPr>
            <w:tcW w:w="90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2010</w:t>
            </w:r>
          </w:p>
        </w:tc>
        <w:tc>
          <w:tcPr>
            <w:tcW w:w="1393"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78 из 100</w:t>
            </w:r>
          </w:p>
        </w:tc>
        <w:tc>
          <w:tcPr>
            <w:tcW w:w="94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7A977E52" wp14:editId="20D616F6">
                      <wp:simplePos x="0" y="0"/>
                      <wp:positionH relativeFrom="column">
                        <wp:posOffset>21590</wp:posOffset>
                      </wp:positionH>
                      <wp:positionV relativeFrom="paragraph">
                        <wp:posOffset>91440</wp:posOffset>
                      </wp:positionV>
                      <wp:extent cx="354330" cy="100965"/>
                      <wp:effectExtent l="0" t="114300" r="0" b="89535"/>
                      <wp:wrapNone/>
                      <wp:docPr id="1366551474" name="Соединитель: усту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9800000" flipV="1">
                                <a:off x="0" y="0"/>
                                <a:ext cx="354330" cy="100965"/>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7F37D0F"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9" o:spid="_x0000_s1026" type="#_x0000_t34" style="position:absolute;margin-left:1.7pt;margin-top:7.2pt;width:27.9pt;height:7.95pt;rotation:3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">
                      <v:stroke endarrow="block"/>
                    </v:shape>
                  </w:pict>
                </mc:Fallback>
              </mc:AlternateContent>
            </w:r>
          </w:p>
        </w:tc>
        <w:tc>
          <w:tcPr>
            <w:tcW w:w="90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2018</w:t>
            </w:r>
          </w:p>
        </w:tc>
        <w:tc>
          <w:tcPr>
            <w:tcW w:w="1458"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55 из 100</w:t>
            </w:r>
          </w:p>
        </w:tc>
      </w:tr>
      <w:tr w:rsidR="00747969" w:rsidRPr="003463E3" w:rsidTr="00EC4F79">
        <w:tc>
          <w:tcPr>
            <w:tcW w:w="3979"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Рейтинг городов России по уровню зарплат</w:t>
            </w:r>
          </w:p>
        </w:tc>
        <w:tc>
          <w:tcPr>
            <w:tcW w:w="90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2019</w:t>
            </w:r>
          </w:p>
        </w:tc>
        <w:tc>
          <w:tcPr>
            <w:tcW w:w="1393"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44 из 100</w:t>
            </w:r>
          </w:p>
        </w:tc>
        <w:tc>
          <w:tcPr>
            <w:tcW w:w="94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14:anchorId="503BA8EB" wp14:editId="1BCC1923">
                      <wp:simplePos x="0" y="0"/>
                      <wp:positionH relativeFrom="column">
                        <wp:posOffset>74295</wp:posOffset>
                      </wp:positionH>
                      <wp:positionV relativeFrom="paragraph">
                        <wp:posOffset>86995</wp:posOffset>
                      </wp:positionV>
                      <wp:extent cx="354330" cy="100965"/>
                      <wp:effectExtent l="19050" t="19050" r="45720" b="32385"/>
                      <wp:wrapNone/>
                      <wp:docPr id="749540241" name="Соединитель: усту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800000" flipV="1">
                                <a:off x="0" y="0"/>
                                <a:ext cx="354330" cy="100965"/>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4518D20" id="Соединитель: уступ 7" o:spid="_x0000_s1026" type="#_x0000_t34" style="position:absolute;margin-left:5.85pt;margin-top:6.85pt;width:27.9pt;height:7.95pt;rotation:-3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">
                      <v:stroke endarrow="block"/>
                    </v:shape>
                  </w:pict>
                </mc:Fallback>
              </mc:AlternateContent>
            </w:r>
          </w:p>
        </w:tc>
        <w:tc>
          <w:tcPr>
            <w:tcW w:w="90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2024</w:t>
            </w:r>
          </w:p>
        </w:tc>
        <w:tc>
          <w:tcPr>
            <w:tcW w:w="1458"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67 из 100</w:t>
            </w:r>
          </w:p>
        </w:tc>
      </w:tr>
      <w:tr w:rsidR="00747969" w:rsidRPr="003463E3" w:rsidTr="00EC4F79">
        <w:tc>
          <w:tcPr>
            <w:tcW w:w="3979"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Рейтинг городов России по качеству общественного транспорта</w:t>
            </w:r>
          </w:p>
        </w:tc>
        <w:tc>
          <w:tcPr>
            <w:tcW w:w="900" w:type="dxa"/>
          </w:tcPr>
          <w:p w:rsidR="00747969" w:rsidRPr="003463E3" w:rsidRDefault="00747969" w:rsidP="009567E0">
            <w:pPr>
              <w:spacing w:after="0" w:line="0" w:lineRule="atLeast"/>
              <w:rPr>
                <w:rFonts w:ascii="Times New Roman" w:hAnsi="Times New Roman" w:cs="Times New Roman"/>
                <w:sz w:val="26"/>
                <w:szCs w:val="26"/>
                <w:lang w:val="en-US"/>
              </w:rPr>
            </w:pPr>
            <w:r w:rsidRPr="003463E3">
              <w:rPr>
                <w:rFonts w:ascii="Times New Roman" w:hAnsi="Times New Roman" w:cs="Times New Roman"/>
                <w:sz w:val="26"/>
                <w:szCs w:val="26"/>
                <w:lang w:val="en-US"/>
              </w:rPr>
              <w:t>2021</w:t>
            </w:r>
          </w:p>
        </w:tc>
        <w:tc>
          <w:tcPr>
            <w:tcW w:w="1393"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57 из 76</w:t>
            </w:r>
          </w:p>
        </w:tc>
        <w:tc>
          <w:tcPr>
            <w:tcW w:w="94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14:anchorId="7FED1E6A" wp14:editId="46B4CC62">
                      <wp:simplePos x="0" y="0"/>
                      <wp:positionH relativeFrom="column">
                        <wp:posOffset>74295</wp:posOffset>
                      </wp:positionH>
                      <wp:positionV relativeFrom="paragraph">
                        <wp:posOffset>94615</wp:posOffset>
                      </wp:positionV>
                      <wp:extent cx="354330" cy="100965"/>
                      <wp:effectExtent l="19050" t="19050" r="45720" b="32385"/>
                      <wp:wrapNone/>
                      <wp:docPr id="306498806" name="Соединитель: усту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800000" flipV="1">
                                <a:off x="0" y="0"/>
                                <a:ext cx="354330" cy="100965"/>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D6280C" id="Соединитель: уступ 5" o:spid="_x0000_s1026" type="#_x0000_t34" style="position:absolute;margin-left:5.85pt;margin-top:7.45pt;width:27.9pt;height:7.95pt;rotation:-3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">
                      <v:stroke endarrow="block"/>
                    </v:shape>
                  </w:pict>
                </mc:Fallback>
              </mc:AlternateContent>
            </w:r>
          </w:p>
        </w:tc>
        <w:tc>
          <w:tcPr>
            <w:tcW w:w="900" w:type="dxa"/>
          </w:tcPr>
          <w:p w:rsidR="00747969" w:rsidRPr="003463E3" w:rsidRDefault="00747969" w:rsidP="009567E0">
            <w:pPr>
              <w:spacing w:after="0" w:line="0" w:lineRule="atLeast"/>
              <w:rPr>
                <w:rFonts w:ascii="Times New Roman" w:hAnsi="Times New Roman" w:cs="Times New Roman"/>
                <w:sz w:val="26"/>
                <w:szCs w:val="26"/>
                <w:lang w:val="en-US"/>
              </w:rPr>
            </w:pPr>
            <w:r w:rsidRPr="003463E3">
              <w:rPr>
                <w:rFonts w:ascii="Times New Roman" w:hAnsi="Times New Roman" w:cs="Times New Roman"/>
                <w:sz w:val="26"/>
                <w:szCs w:val="26"/>
                <w:lang w:val="en-US"/>
              </w:rPr>
              <w:t>2023</w:t>
            </w:r>
          </w:p>
        </w:tc>
        <w:tc>
          <w:tcPr>
            <w:tcW w:w="1458" w:type="dxa"/>
          </w:tcPr>
          <w:p w:rsidR="00747969" w:rsidRPr="003463E3" w:rsidRDefault="00747969" w:rsidP="009567E0">
            <w:pPr>
              <w:spacing w:after="0" w:line="0" w:lineRule="atLeast"/>
              <w:rPr>
                <w:rFonts w:ascii="Times New Roman" w:hAnsi="Times New Roman" w:cs="Times New Roman"/>
                <w:sz w:val="26"/>
                <w:szCs w:val="26"/>
                <w:lang w:val="en-US"/>
              </w:rPr>
            </w:pPr>
            <w:r w:rsidRPr="003463E3">
              <w:rPr>
                <w:rFonts w:ascii="Times New Roman" w:hAnsi="Times New Roman" w:cs="Times New Roman"/>
                <w:sz w:val="26"/>
                <w:szCs w:val="26"/>
                <w:lang w:val="en-US"/>
              </w:rPr>
              <w:t xml:space="preserve">75 </w:t>
            </w:r>
            <w:r w:rsidRPr="003463E3">
              <w:rPr>
                <w:rFonts w:ascii="Times New Roman" w:hAnsi="Times New Roman" w:cs="Times New Roman"/>
                <w:sz w:val="26"/>
                <w:szCs w:val="26"/>
              </w:rPr>
              <w:t>из</w:t>
            </w:r>
            <w:r w:rsidRPr="003463E3">
              <w:rPr>
                <w:rFonts w:ascii="Times New Roman" w:hAnsi="Times New Roman" w:cs="Times New Roman"/>
                <w:sz w:val="26"/>
                <w:szCs w:val="26"/>
                <w:lang w:val="en-US"/>
              </w:rPr>
              <w:t xml:space="preserve"> 100</w:t>
            </w:r>
          </w:p>
        </w:tc>
      </w:tr>
      <w:tr w:rsidR="00747969" w:rsidRPr="003463E3" w:rsidTr="00EC4F79">
        <w:tc>
          <w:tcPr>
            <w:tcW w:w="3979"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Рейтинг городов по уровню развития ГЧП</w:t>
            </w:r>
          </w:p>
        </w:tc>
        <w:tc>
          <w:tcPr>
            <w:tcW w:w="90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2021</w:t>
            </w:r>
          </w:p>
        </w:tc>
        <w:tc>
          <w:tcPr>
            <w:tcW w:w="1393"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94 из 110</w:t>
            </w:r>
          </w:p>
        </w:tc>
        <w:tc>
          <w:tcPr>
            <w:tcW w:w="940" w:type="dxa"/>
          </w:tcPr>
          <w:p w:rsidR="00747969" w:rsidRPr="003463E3" w:rsidRDefault="00747969" w:rsidP="009567E0">
            <w:pPr>
              <w:spacing w:after="0" w:line="0" w:lineRule="atLeast"/>
              <w:rPr>
                <w:rFonts w:ascii="Times New Roman" w:hAnsi="Times New Roman" w:cs="Times New Roman"/>
                <w:noProof/>
                <w:sz w:val="26"/>
                <w:szCs w:val="26"/>
                <w:lang w:eastAsia="ru-RU"/>
              </w:rPr>
            </w:pPr>
            <w:r w:rsidRPr="003463E3">
              <w:rPr>
                <w:rFonts w:ascii="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14:anchorId="21119974" wp14:editId="3B38C66A">
                      <wp:simplePos x="0" y="0"/>
                      <wp:positionH relativeFrom="column">
                        <wp:posOffset>21590</wp:posOffset>
                      </wp:positionH>
                      <wp:positionV relativeFrom="paragraph">
                        <wp:posOffset>107950</wp:posOffset>
                      </wp:positionV>
                      <wp:extent cx="354330" cy="100965"/>
                      <wp:effectExtent l="0" t="114300" r="0" b="89535"/>
                      <wp:wrapNone/>
                      <wp:docPr id="1250724121" name="Соединитель: усту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9800000" flipV="1">
                                <a:off x="0" y="0"/>
                                <a:ext cx="354330" cy="100965"/>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2F370E1" id="Соединитель: уступ 3" o:spid="_x0000_s1026" type="#_x0000_t34" style="position:absolute;margin-left:1.7pt;margin-top:8.5pt;width:27.9pt;height:7.95pt;rotation:3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">
                      <v:stroke endarrow="block"/>
                    </v:shape>
                  </w:pict>
                </mc:Fallback>
              </mc:AlternateContent>
            </w:r>
          </w:p>
        </w:tc>
        <w:tc>
          <w:tcPr>
            <w:tcW w:w="90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2024</w:t>
            </w:r>
          </w:p>
        </w:tc>
        <w:tc>
          <w:tcPr>
            <w:tcW w:w="1458"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43 из 208</w:t>
            </w:r>
          </w:p>
        </w:tc>
      </w:tr>
      <w:tr w:rsidR="00747969" w:rsidRPr="003463E3" w:rsidTr="00EC4F79">
        <w:trPr>
          <w:trHeight w:val="802"/>
        </w:trPr>
        <w:tc>
          <w:tcPr>
            <w:tcW w:w="3979"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Индекс качества городской среды</w:t>
            </w:r>
          </w:p>
        </w:tc>
        <w:tc>
          <w:tcPr>
            <w:tcW w:w="90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2018</w:t>
            </w:r>
          </w:p>
        </w:tc>
        <w:tc>
          <w:tcPr>
            <w:tcW w:w="1393" w:type="dxa"/>
          </w:tcPr>
          <w:p w:rsidR="00747969" w:rsidRPr="003463E3" w:rsidRDefault="000F6C86"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185 из 36</w:t>
            </w:r>
            <w:r w:rsidR="00747969" w:rsidRPr="003463E3">
              <w:rPr>
                <w:rFonts w:ascii="Times New Roman" w:hAnsi="Times New Roman" w:cs="Times New Roman"/>
                <w:sz w:val="26"/>
                <w:szCs w:val="26"/>
              </w:rPr>
              <w:t>0</w:t>
            </w:r>
          </w:p>
        </w:tc>
        <w:tc>
          <w:tcPr>
            <w:tcW w:w="940" w:type="dxa"/>
          </w:tcPr>
          <w:p w:rsidR="00747969" w:rsidRPr="003463E3" w:rsidRDefault="00747969" w:rsidP="009567E0">
            <w:pPr>
              <w:spacing w:after="0" w:line="0" w:lineRule="atLeast"/>
              <w:rPr>
                <w:rFonts w:ascii="Times New Roman" w:hAnsi="Times New Roman" w:cs="Times New Roman"/>
                <w:sz w:val="26"/>
                <w:szCs w:val="26"/>
              </w:rPr>
            </w:pPr>
            <w:r w:rsidRPr="003463E3">
              <w:rPr>
                <w:rFonts w:ascii="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14:anchorId="0C20B118" wp14:editId="5D369E5D">
                      <wp:simplePos x="0" y="0"/>
                      <wp:positionH relativeFrom="column">
                        <wp:posOffset>21590</wp:posOffset>
                      </wp:positionH>
                      <wp:positionV relativeFrom="paragraph">
                        <wp:posOffset>90805</wp:posOffset>
                      </wp:positionV>
                      <wp:extent cx="354330" cy="100965"/>
                      <wp:effectExtent l="0" t="114300" r="0" b="89535"/>
                      <wp:wrapNone/>
                      <wp:docPr id="2106888642" name="Соединитель: усту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9800000" flipV="1">
                                <a:off x="0" y="0"/>
                                <a:ext cx="354330" cy="100965"/>
                              </a:xfrm>
                              <a:prstGeom prst="bentConnector3">
                                <a:avLst>
                                  <a:gd name="adj1" fmla="val 50000"/>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20D1AD" id="Соединитель: уступ 1" o:spid="_x0000_s1026" type="#_x0000_t34" style="position:absolute;margin-left:1.7pt;margin-top:7.15pt;width:27.9pt;height:7.95pt;rotation:3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">
                      <v:stroke endarrow="block"/>
                    </v:shape>
                  </w:pict>
                </mc:Fallback>
              </mc:AlternateContent>
            </w:r>
          </w:p>
        </w:tc>
        <w:tc>
          <w:tcPr>
            <w:tcW w:w="900" w:type="dxa"/>
          </w:tcPr>
          <w:p w:rsidR="00747969" w:rsidRPr="003463E3" w:rsidRDefault="000F6C86"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2024</w:t>
            </w:r>
          </w:p>
        </w:tc>
        <w:tc>
          <w:tcPr>
            <w:tcW w:w="1458" w:type="dxa"/>
          </w:tcPr>
          <w:p w:rsidR="00747969" w:rsidRPr="003463E3" w:rsidRDefault="00AC10F8"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249</w:t>
            </w:r>
            <w:r w:rsidR="000F6C86" w:rsidRPr="003463E3">
              <w:rPr>
                <w:rFonts w:ascii="Times New Roman" w:hAnsi="Times New Roman" w:cs="Times New Roman"/>
                <w:sz w:val="26"/>
                <w:szCs w:val="26"/>
              </w:rPr>
              <w:t xml:space="preserve"> из 360</w:t>
            </w:r>
          </w:p>
        </w:tc>
      </w:tr>
    </w:tbl>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В интегральном рейтинге 100 крупнейших городов России, формируемом Институтом территориального планирования «Урбаника», Петрозаводск поднялся с 78 в 2010 </w:t>
      </w:r>
      <w:r w:rsidR="00E44162" w:rsidRPr="003463E3">
        <w:rPr>
          <w:rFonts w:ascii="Times New Roman" w:hAnsi="Times New Roman" w:cs="Times New Roman"/>
          <w:sz w:val="26"/>
          <w:szCs w:val="26"/>
        </w:rPr>
        <w:t>году на</w:t>
      </w:r>
      <w:r w:rsidRPr="003463E3">
        <w:rPr>
          <w:rFonts w:ascii="Times New Roman" w:hAnsi="Times New Roman" w:cs="Times New Roman"/>
          <w:sz w:val="26"/>
          <w:szCs w:val="26"/>
        </w:rPr>
        <w:t xml:space="preserve"> 55 место в 2018. В качестве интегрального показателя в данной методике рассматривается отношение показателя качества городской среды к стоимости жизни (прил.1)</w:t>
      </w:r>
      <w:r w:rsidRPr="003463E3">
        <w:rPr>
          <w:rStyle w:val="af"/>
          <w:rFonts w:ascii="Times New Roman" w:hAnsi="Times New Roman" w:cs="Times New Roman"/>
          <w:sz w:val="26"/>
          <w:szCs w:val="26"/>
        </w:rPr>
        <w:footnoteReference w:id="5"/>
      </w:r>
      <w:r w:rsidRPr="003463E3">
        <w:rPr>
          <w:rFonts w:ascii="Times New Roman" w:hAnsi="Times New Roman" w:cs="Times New Roman"/>
          <w:sz w:val="26"/>
          <w:szCs w:val="26"/>
        </w:rPr>
        <w:t>. После 2018 года данный интегральный рейтинг не ведется.</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 xml:space="preserve">По данным рейтингового агентства «РИА Рейтинг» Карелия с 44 места </w:t>
      </w:r>
      <w:r w:rsidR="00965538" w:rsidRPr="003463E3">
        <w:rPr>
          <w:rFonts w:ascii="Times New Roman" w:hAnsi="Times New Roman" w:cs="Times New Roman"/>
          <w:sz w:val="26"/>
          <w:szCs w:val="26"/>
        </w:rPr>
        <w:br/>
      </w:r>
      <w:r w:rsidRPr="003463E3">
        <w:rPr>
          <w:rFonts w:ascii="Times New Roman" w:hAnsi="Times New Roman" w:cs="Times New Roman"/>
          <w:sz w:val="26"/>
          <w:szCs w:val="26"/>
        </w:rPr>
        <w:t>(2019</w:t>
      </w:r>
      <w:r w:rsidR="00965538" w:rsidRPr="003463E3">
        <w:rPr>
          <w:rFonts w:ascii="Times New Roman" w:hAnsi="Times New Roman" w:cs="Times New Roman"/>
          <w:sz w:val="26"/>
          <w:szCs w:val="26"/>
        </w:rPr>
        <w:t xml:space="preserve"> </w:t>
      </w:r>
      <w:r w:rsidRPr="003463E3">
        <w:rPr>
          <w:rFonts w:ascii="Times New Roman" w:hAnsi="Times New Roman" w:cs="Times New Roman"/>
          <w:sz w:val="26"/>
          <w:szCs w:val="26"/>
        </w:rPr>
        <w:t>г.) опустилась на 67 (2024</w:t>
      </w:r>
      <w:r w:rsidR="00965538" w:rsidRPr="003463E3">
        <w:rPr>
          <w:rFonts w:ascii="Times New Roman" w:hAnsi="Times New Roman" w:cs="Times New Roman"/>
          <w:sz w:val="26"/>
          <w:szCs w:val="26"/>
        </w:rPr>
        <w:t xml:space="preserve"> г.</w:t>
      </w:r>
      <w:r w:rsidRPr="003463E3">
        <w:rPr>
          <w:rFonts w:ascii="Times New Roman" w:hAnsi="Times New Roman" w:cs="Times New Roman"/>
          <w:sz w:val="26"/>
          <w:szCs w:val="26"/>
        </w:rPr>
        <w:t>)</w:t>
      </w:r>
      <w:r w:rsidR="00965538"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в рейтинге городов России по уровню зарплат</w:t>
      </w:r>
      <w:r w:rsidRPr="003463E3">
        <w:rPr>
          <w:rStyle w:val="af"/>
          <w:rFonts w:ascii="Times New Roman" w:hAnsi="Times New Roman" w:cs="Times New Roman"/>
          <w:sz w:val="26"/>
          <w:szCs w:val="26"/>
        </w:rPr>
        <w:footnoteReference w:id="6"/>
      </w:r>
      <w:r w:rsidRPr="003463E3">
        <w:rPr>
          <w:rFonts w:ascii="Times New Roman" w:hAnsi="Times New Roman" w:cs="Times New Roman"/>
          <w:sz w:val="26"/>
          <w:szCs w:val="26"/>
        </w:rPr>
        <w:t>.</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рейтинге городов России по качеству общественного транспорта, составляемом Центром компетенций по моделированию транспортных потоков и транспортному планированию (ООО «Cиметра групп»), Петрозаводск в 2023 году находился на 75 месте из 100 городов</w:t>
      </w:r>
      <w:r w:rsidRPr="003463E3">
        <w:rPr>
          <w:rStyle w:val="af"/>
          <w:rFonts w:ascii="Times New Roman" w:hAnsi="Times New Roman" w:cs="Times New Roman"/>
          <w:sz w:val="26"/>
          <w:szCs w:val="26"/>
        </w:rPr>
        <w:footnoteReference w:id="7"/>
      </w:r>
      <w:r w:rsidRPr="003463E3">
        <w:rPr>
          <w:rFonts w:ascii="Times New Roman" w:hAnsi="Times New Roman" w:cs="Times New Roman"/>
          <w:sz w:val="26"/>
          <w:szCs w:val="26"/>
        </w:rPr>
        <w:t xml:space="preserve"> </w:t>
      </w:r>
    </w:p>
    <w:p w:rsidR="00747969" w:rsidRPr="003463E3" w:rsidRDefault="00747969" w:rsidP="00965538">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В рейтинге городов по уровню развития государственно-частного партнерства (ГЧП), который позволяет оценить эффективность привлечения частных инвестиций в инфраструктуру городов, составляемом Национальным центром ГЧП, Петрозаводск в 2024 году находился на 43 месте из 208, улучшив свои позиции на 28 пунктов по сравнению с 2023 годом (прил.) </w:t>
      </w:r>
      <w:r w:rsidRPr="003463E3">
        <w:rPr>
          <w:rStyle w:val="af"/>
          <w:rFonts w:ascii="Times New Roman" w:hAnsi="Times New Roman" w:cs="Times New Roman"/>
          <w:sz w:val="26"/>
          <w:szCs w:val="26"/>
        </w:rPr>
        <w:footnoteReference w:id="8"/>
      </w:r>
      <w:r w:rsidRPr="003463E3">
        <w:rPr>
          <w:rFonts w:ascii="Times New Roman" w:hAnsi="Times New Roman" w:cs="Times New Roman"/>
          <w:sz w:val="26"/>
          <w:szCs w:val="26"/>
        </w:rPr>
        <w:t xml:space="preserve">.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На информационном экологическом портале «Эколог-инфо» представлен «Экологический рейтинг 200 городов России (по оценкам местных жителей)», согласно которому Петрозаводск в 2021 году находится на 38 месте</w:t>
      </w:r>
      <w:r w:rsidRPr="003463E3">
        <w:rPr>
          <w:rStyle w:val="af"/>
          <w:rFonts w:ascii="Times New Roman" w:hAnsi="Times New Roman" w:cs="Times New Roman"/>
          <w:sz w:val="26"/>
          <w:szCs w:val="26"/>
        </w:rPr>
        <w:footnoteReference w:id="9"/>
      </w:r>
      <w:r w:rsidRPr="003463E3">
        <w:rPr>
          <w:rFonts w:ascii="Times New Roman" w:hAnsi="Times New Roman" w:cs="Times New Roman"/>
          <w:sz w:val="26"/>
          <w:szCs w:val="26"/>
        </w:rPr>
        <w:t xml:space="preserve"> </w:t>
      </w:r>
    </w:p>
    <w:p w:rsidR="00747969" w:rsidRPr="003463E3" w:rsidRDefault="00965538"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Министерство строительства и жилищно-коммунального хозяйства Российской Федерации </w:t>
      </w:r>
      <w:r w:rsidR="00747969" w:rsidRPr="003463E3">
        <w:rPr>
          <w:rFonts w:ascii="Times New Roman" w:hAnsi="Times New Roman" w:cs="Times New Roman"/>
          <w:sz w:val="26"/>
          <w:szCs w:val="26"/>
        </w:rPr>
        <w:t>на основании данных, полученных от регионов, ежегодно рассчитывает Индекс качества городской среды. Индекс рассчитывается на основании Методики формирования индекса качества городской среды, утвержденной Распоряжением Правительства Р</w:t>
      </w:r>
      <w:r w:rsidR="00426F98" w:rsidRPr="003463E3">
        <w:rPr>
          <w:rFonts w:ascii="Times New Roman" w:hAnsi="Times New Roman" w:cs="Times New Roman"/>
          <w:sz w:val="26"/>
          <w:szCs w:val="26"/>
        </w:rPr>
        <w:t>оссийской Фе</w:t>
      </w:r>
      <w:r w:rsidR="0084681B" w:rsidRPr="003463E3">
        <w:rPr>
          <w:rFonts w:ascii="Times New Roman" w:hAnsi="Times New Roman" w:cs="Times New Roman"/>
          <w:sz w:val="26"/>
          <w:szCs w:val="26"/>
        </w:rPr>
        <w:t>дерации</w:t>
      </w:r>
      <w:r w:rsidR="00747969" w:rsidRPr="003463E3">
        <w:rPr>
          <w:rFonts w:ascii="Times New Roman" w:hAnsi="Times New Roman" w:cs="Times New Roman"/>
          <w:sz w:val="26"/>
          <w:szCs w:val="26"/>
        </w:rPr>
        <w:t xml:space="preserve"> от 23.03.2019</w:t>
      </w:r>
      <w:r w:rsidRPr="003463E3">
        <w:rPr>
          <w:rFonts w:ascii="Times New Roman" w:hAnsi="Times New Roman" w:cs="Times New Roman"/>
          <w:sz w:val="26"/>
          <w:szCs w:val="26"/>
        </w:rPr>
        <w:t xml:space="preserve"> года</w:t>
      </w:r>
      <w:r w:rsidR="00747969"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 </w:t>
      </w:r>
      <w:r w:rsidR="00747969" w:rsidRPr="003463E3">
        <w:rPr>
          <w:rFonts w:ascii="Times New Roman" w:hAnsi="Times New Roman" w:cs="Times New Roman"/>
          <w:sz w:val="26"/>
          <w:szCs w:val="26"/>
        </w:rPr>
        <w:t>510-р</w:t>
      </w:r>
      <w:r w:rsidRPr="003463E3">
        <w:rPr>
          <w:rFonts w:ascii="Times New Roman" w:hAnsi="Times New Roman" w:cs="Times New Roman"/>
          <w:sz w:val="26"/>
          <w:szCs w:val="26"/>
        </w:rPr>
        <w:t xml:space="preserve"> «Об утверждении Методики формирования индекса качества городской среды»</w:t>
      </w:r>
      <w:r w:rsidR="00747969" w:rsidRPr="003463E3">
        <w:rPr>
          <w:rFonts w:ascii="Times New Roman" w:hAnsi="Times New Roman" w:cs="Times New Roman"/>
          <w:sz w:val="26"/>
          <w:szCs w:val="26"/>
        </w:rPr>
        <w:t>, согласно которой Индекс является инструментом оценки качества материальной городской среды и условий её формирования и должен использоваться для работы каждого города над собственными зонами роста. Индекс формируется из матрицы, содержащей 36 индикаторов, на основе оценки шести типов городских пространств в соответствии с шестью критериями качества городской среды, максимальное значение - 360 (прил.). Индекс качества городской среды Петрозаводска постепенно расте</w:t>
      </w:r>
      <w:r w:rsidR="00AC10F8" w:rsidRPr="003463E3">
        <w:rPr>
          <w:rFonts w:ascii="Times New Roman" w:hAnsi="Times New Roman" w:cs="Times New Roman"/>
          <w:sz w:val="26"/>
          <w:szCs w:val="26"/>
        </w:rPr>
        <w:t xml:space="preserve">т с 185 (2018 </w:t>
      </w:r>
      <w:r w:rsidR="003D7392" w:rsidRPr="003463E3">
        <w:rPr>
          <w:rFonts w:ascii="Times New Roman" w:hAnsi="Times New Roman" w:cs="Times New Roman"/>
          <w:sz w:val="26"/>
          <w:szCs w:val="26"/>
        </w:rPr>
        <w:t>год</w:t>
      </w:r>
      <w:r w:rsidR="00AC10F8" w:rsidRPr="003463E3">
        <w:rPr>
          <w:rFonts w:ascii="Times New Roman" w:hAnsi="Times New Roman" w:cs="Times New Roman"/>
          <w:sz w:val="26"/>
          <w:szCs w:val="26"/>
        </w:rPr>
        <w:t xml:space="preserve">) до 249 (2024 </w:t>
      </w:r>
      <w:r w:rsidR="003D7392" w:rsidRPr="003463E3">
        <w:rPr>
          <w:rFonts w:ascii="Times New Roman" w:hAnsi="Times New Roman" w:cs="Times New Roman"/>
          <w:sz w:val="26"/>
          <w:szCs w:val="26"/>
        </w:rPr>
        <w:t>год</w:t>
      </w:r>
      <w:r w:rsidR="00747969" w:rsidRPr="003463E3">
        <w:rPr>
          <w:rFonts w:ascii="Times New Roman" w:hAnsi="Times New Roman" w:cs="Times New Roman"/>
          <w:sz w:val="26"/>
          <w:szCs w:val="26"/>
        </w:rPr>
        <w:t xml:space="preserve"> - среднее значение индекса составило 200 баллов.)</w:t>
      </w:r>
      <w:r w:rsidR="00747969" w:rsidRPr="003463E3">
        <w:rPr>
          <w:rStyle w:val="af"/>
          <w:rFonts w:ascii="Times New Roman" w:hAnsi="Times New Roman" w:cs="Times New Roman"/>
          <w:sz w:val="26"/>
          <w:szCs w:val="26"/>
        </w:rPr>
        <w:footnoteReference w:id="10"/>
      </w:r>
      <w:r w:rsidR="00747969" w:rsidRPr="003463E3">
        <w:rPr>
          <w:rFonts w:ascii="Times New Roman" w:hAnsi="Times New Roman" w:cs="Times New Roman"/>
          <w:sz w:val="26"/>
          <w:szCs w:val="26"/>
        </w:rPr>
        <w:t xml:space="preserve">.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На сайте государственной корпорации развития ВЭБ.РФ размещена информационно-аналитическая система, предназначенная для комплексной оценки социально-экономической ситуации в городах России – проект «Индекс качества жизни в городах России» (ВЭБ-индекс). Для</w:t>
      </w:r>
      <w:r w:rsidR="00747E7D" w:rsidRPr="003463E3">
        <w:rPr>
          <w:rFonts w:ascii="Times New Roman" w:hAnsi="Times New Roman" w:cs="Times New Roman"/>
          <w:sz w:val="26"/>
          <w:szCs w:val="26"/>
        </w:rPr>
        <w:t xml:space="preserve"> Петрозаводска в ней доступно 11</w:t>
      </w:r>
      <w:r w:rsidRPr="003463E3">
        <w:rPr>
          <w:rFonts w:ascii="Times New Roman" w:hAnsi="Times New Roman" w:cs="Times New Roman"/>
          <w:sz w:val="26"/>
          <w:szCs w:val="26"/>
        </w:rPr>
        <w:t xml:space="preserve"> показателей (жилищные условия, доход и работа, здоровье,</w:t>
      </w:r>
      <w:r w:rsidR="00747E7D" w:rsidRPr="003463E3">
        <w:t xml:space="preserve"> </w:t>
      </w:r>
      <w:r w:rsidR="00747E7D" w:rsidRPr="003463E3">
        <w:rPr>
          <w:rFonts w:ascii="Times New Roman" w:hAnsi="Times New Roman" w:cs="Times New Roman"/>
          <w:sz w:val="26"/>
          <w:szCs w:val="26"/>
        </w:rPr>
        <w:t>Природно-экологические условия,</w:t>
      </w:r>
      <w:r w:rsidRPr="003463E3">
        <w:rPr>
          <w:rFonts w:ascii="Times New Roman" w:hAnsi="Times New Roman" w:cs="Times New Roman"/>
          <w:sz w:val="26"/>
          <w:szCs w:val="26"/>
        </w:rPr>
        <w:t xml:space="preserve"> образование, мобильность, благоустройство, безопасность, общественная активность и права граждан, проведение свободного времени, удовлетворенность) за 2021 и 2023 годы. В 2021 году индексы по семи критериям были выше средних по всей выборке городов, включенных в базу данных, в 2023 – по шести. По пяти показателям: здоровье, образование, безопасность, общественная активность и удовлетворенность - в 2023 году ВЭБ-индексы выросли по сравнению с 2021 годом (прил.)</w:t>
      </w:r>
      <w:r w:rsidRPr="003463E3">
        <w:rPr>
          <w:rStyle w:val="af"/>
          <w:rFonts w:ascii="Times New Roman" w:hAnsi="Times New Roman" w:cs="Times New Roman"/>
          <w:sz w:val="26"/>
          <w:szCs w:val="26"/>
        </w:rPr>
        <w:footnoteReference w:id="11"/>
      </w:r>
      <w:r w:rsidRPr="003463E3">
        <w:rPr>
          <w:rFonts w:ascii="Times New Roman" w:hAnsi="Times New Roman" w:cs="Times New Roman"/>
          <w:sz w:val="26"/>
          <w:szCs w:val="26"/>
        </w:rPr>
        <w:t xml:space="preserve">.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В совместном проекте ВЭБ.РФ и Сбербанк России создали ESG-индекс городов и регионов России, который позволяет оценить по 100-бальной шкале устойчивое развитие города по трем компонентам: окружающая среда, общество и управление (Environmental, Social, and Governance), которые содержат 16 показателей. В 2024 году у города Петрозаводска зафиксированы следующие значения по направлени</w:t>
      </w:r>
      <w:r w:rsidR="0018326F" w:rsidRPr="003463E3">
        <w:rPr>
          <w:rFonts w:ascii="Times New Roman" w:hAnsi="Times New Roman" w:cs="Times New Roman"/>
          <w:sz w:val="26"/>
          <w:szCs w:val="26"/>
        </w:rPr>
        <w:t>ям: окружающая среда – 31,1 балл</w:t>
      </w:r>
      <w:r w:rsidRPr="003463E3">
        <w:rPr>
          <w:rFonts w:ascii="Times New Roman" w:hAnsi="Times New Roman" w:cs="Times New Roman"/>
          <w:sz w:val="26"/>
          <w:szCs w:val="26"/>
        </w:rPr>
        <w:t>, общество – 50,0</w:t>
      </w:r>
      <w:r w:rsidR="0018326F" w:rsidRPr="003463E3">
        <w:rPr>
          <w:rFonts w:ascii="Times New Roman" w:hAnsi="Times New Roman" w:cs="Times New Roman"/>
          <w:sz w:val="26"/>
          <w:szCs w:val="26"/>
        </w:rPr>
        <w:t xml:space="preserve"> баллов</w:t>
      </w:r>
      <w:r w:rsidRPr="003463E3">
        <w:rPr>
          <w:rFonts w:ascii="Times New Roman" w:hAnsi="Times New Roman" w:cs="Times New Roman"/>
          <w:sz w:val="26"/>
          <w:szCs w:val="26"/>
        </w:rPr>
        <w:t xml:space="preserve"> и управление – 61,6</w:t>
      </w:r>
      <w:r w:rsidR="0018326F" w:rsidRPr="003463E3">
        <w:rPr>
          <w:rFonts w:ascii="Times New Roman" w:hAnsi="Times New Roman" w:cs="Times New Roman"/>
          <w:sz w:val="26"/>
          <w:szCs w:val="26"/>
        </w:rPr>
        <w:t xml:space="preserve"> баллов</w:t>
      </w:r>
      <w:r w:rsidRPr="003463E3">
        <w:rPr>
          <w:rFonts w:ascii="Times New Roman" w:hAnsi="Times New Roman" w:cs="Times New Roman"/>
          <w:sz w:val="26"/>
          <w:szCs w:val="26"/>
        </w:rPr>
        <w:t xml:space="preserve">. По 8 показателям из 16 значения индексов были выше, чем в среднем по России (прил.) </w:t>
      </w:r>
      <w:r w:rsidRPr="003463E3">
        <w:rPr>
          <w:rStyle w:val="af"/>
          <w:rFonts w:ascii="Times New Roman" w:hAnsi="Times New Roman" w:cs="Times New Roman"/>
          <w:sz w:val="26"/>
          <w:szCs w:val="26"/>
        </w:rPr>
        <w:footnoteReference w:id="12"/>
      </w:r>
      <w:r w:rsidRPr="003463E3">
        <w:rPr>
          <w:rFonts w:ascii="Times New Roman" w:hAnsi="Times New Roman" w:cs="Times New Roman"/>
          <w:sz w:val="26"/>
          <w:szCs w:val="26"/>
        </w:rPr>
        <w:t xml:space="preserve">. </w:t>
      </w:r>
    </w:p>
    <w:p w:rsidR="00747969" w:rsidRPr="003463E3" w:rsidRDefault="00747969" w:rsidP="009567E0">
      <w:pPr>
        <w:spacing w:after="0"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Таким образом, на основе анализа общероссийских рейтингов и индексов установлено, что город улучшил свои позиции по качеству городской среды, уровню развития ГЧП и по некоторым составляющим позициям социальной направленности, входящим в индекс качества жизни. При этом снизил свои показатели по уровню зарплат, качеству общественного транспорта и компонентам инфраструктурного и экономического аспектов индекса качества жизни.</w:t>
      </w:r>
    </w:p>
    <w:p w:rsidR="00747969" w:rsidRPr="003463E3" w:rsidRDefault="00747969" w:rsidP="009567E0">
      <w:pPr>
        <w:spacing w:after="0" w:line="0" w:lineRule="atLeast"/>
        <w:rPr>
          <w:rFonts w:ascii="Times New Roman" w:hAnsi="Times New Roman" w:cs="Times New Roman"/>
          <w:b/>
          <w:sz w:val="26"/>
          <w:szCs w:val="26"/>
        </w:rPr>
      </w:pPr>
    </w:p>
    <w:p w:rsidR="00747969" w:rsidRPr="003463E3" w:rsidRDefault="00CE7226" w:rsidP="00F8650C">
      <w:pPr>
        <w:pStyle w:val="2"/>
        <w:jc w:val="center"/>
        <w:rPr>
          <w:rFonts w:ascii="Times New Roman" w:hAnsi="Times New Roman" w:cs="Times New Roman"/>
          <w:b/>
          <w:color w:val="000000" w:themeColor="text1"/>
          <w:sz w:val="26"/>
          <w:szCs w:val="26"/>
        </w:rPr>
      </w:pPr>
      <w:bookmarkStart w:id="15" w:name="_Toc214630333"/>
      <w:r w:rsidRPr="003463E3">
        <w:rPr>
          <w:rFonts w:ascii="Times New Roman" w:hAnsi="Times New Roman" w:cs="Times New Roman"/>
          <w:b/>
          <w:color w:val="000000" w:themeColor="text1"/>
          <w:sz w:val="26"/>
          <w:szCs w:val="26"/>
        </w:rPr>
        <w:t>4</w:t>
      </w:r>
      <w:r w:rsidR="00374A41" w:rsidRPr="003463E3">
        <w:rPr>
          <w:rFonts w:ascii="Times New Roman" w:hAnsi="Times New Roman" w:cs="Times New Roman"/>
          <w:b/>
          <w:color w:val="000000" w:themeColor="text1"/>
          <w:sz w:val="26"/>
          <w:szCs w:val="26"/>
        </w:rPr>
        <w:t xml:space="preserve">. </w:t>
      </w:r>
      <w:r w:rsidR="00747969" w:rsidRPr="003463E3">
        <w:rPr>
          <w:rFonts w:ascii="Times New Roman" w:hAnsi="Times New Roman" w:cs="Times New Roman"/>
          <w:b/>
          <w:bCs/>
          <w:color w:val="000000" w:themeColor="text1"/>
          <w:sz w:val="26"/>
          <w:szCs w:val="26"/>
        </w:rPr>
        <w:t>Ограничения и возможности социально-экономического развития Петрозаводского городского округа</w:t>
      </w:r>
      <w:bookmarkEnd w:id="15"/>
    </w:p>
    <w:p w:rsidR="00E31263"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Петрозаводск развивается в конкретной политической, социальной, экологической и экономический внешней макросреде. Для построения траектории развития города на долгосрочную перспективу необходимо учитывать ограничения и вызовы как глобального характера, так и непосредственно ограничения развития города</w:t>
      </w:r>
      <w:r w:rsidR="00E31263" w:rsidRPr="003463E3">
        <w:rPr>
          <w:rFonts w:ascii="Times New Roman" w:hAnsi="Times New Roman" w:cs="Times New Roman"/>
          <w:sz w:val="26"/>
          <w:szCs w:val="26"/>
        </w:rPr>
        <w:t>.</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На горизонте ближайшего десятилетия Петрозаводскому </w:t>
      </w:r>
      <w:r w:rsidR="00374A41" w:rsidRPr="003463E3">
        <w:rPr>
          <w:rFonts w:ascii="Times New Roman" w:hAnsi="Times New Roman" w:cs="Times New Roman"/>
          <w:sz w:val="26"/>
          <w:szCs w:val="26"/>
        </w:rPr>
        <w:t>городскому округу</w:t>
      </w:r>
      <w:r w:rsidRPr="003463E3">
        <w:rPr>
          <w:rFonts w:ascii="Times New Roman" w:hAnsi="Times New Roman" w:cs="Times New Roman"/>
          <w:sz w:val="26"/>
          <w:szCs w:val="26"/>
        </w:rPr>
        <w:t xml:space="preserve"> придется столкнуться с </w:t>
      </w:r>
      <w:r w:rsidR="00374A41" w:rsidRPr="003463E3">
        <w:rPr>
          <w:rFonts w:ascii="Times New Roman" w:hAnsi="Times New Roman" w:cs="Times New Roman"/>
          <w:sz w:val="26"/>
          <w:szCs w:val="26"/>
        </w:rPr>
        <w:t>рядом глобальных</w:t>
      </w:r>
      <w:r w:rsidRPr="003463E3">
        <w:rPr>
          <w:rFonts w:ascii="Times New Roman" w:hAnsi="Times New Roman" w:cs="Times New Roman"/>
          <w:sz w:val="26"/>
          <w:szCs w:val="26"/>
        </w:rPr>
        <w:t xml:space="preserve"> вызовов, формирующих как ограничения, так и новые возможности для развития. </w:t>
      </w:r>
    </w:p>
    <w:p w:rsidR="00747969" w:rsidRPr="003463E3" w:rsidRDefault="00747969" w:rsidP="009567E0">
      <w:pPr>
        <w:spacing w:after="0" w:line="0" w:lineRule="atLeast"/>
        <w:ind w:firstLine="708"/>
        <w:jc w:val="both"/>
        <w:rPr>
          <w:rFonts w:ascii="Times New Roman" w:hAnsi="Times New Roman" w:cs="Times New Roman"/>
          <w:iCs/>
          <w:sz w:val="26"/>
          <w:szCs w:val="26"/>
        </w:rPr>
      </w:pPr>
      <w:r w:rsidRPr="003463E3">
        <w:rPr>
          <w:rFonts w:ascii="Times New Roman" w:hAnsi="Times New Roman" w:cs="Times New Roman"/>
          <w:iCs/>
          <w:sz w:val="26"/>
          <w:szCs w:val="26"/>
        </w:rPr>
        <w:t xml:space="preserve">Важнейшим фактором развития на ближайшие годы станут демографические вызовы.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1. В силу объективных демографических трендов в ближайшие несколько лет за счет естественной и миграционной убыли велика вероятность того, что население города будет сокращаться. Необходимо переломить эту тенденцию и обеспечить к 2035 году рост численности населения за счет стабилизации рождаемости, снижения смертности населения. Во многом стабилизация рождаемости потребует дальнейшего улучшения инфраструктуры для семей с детьми. Помимо традиционной инфраструктуры – детские сады, школы, медучреждения – возрастет спрос на качественную досуговую и туристическую инфраструктуру, а также инфраструктуру дополнительного образования, выявления и развития талантов. Рост продолжительности жизни достигается сочетанием повышения качества диагностики, доступности (в том числе территориальной) первичной и наличием высокотехнологичной медицинской помощи. Необходима популяризация и продвижение здорового образа жизни, в том числе создание условий и стимулов для занятия спортом всех возрастных категорий, а также развитие инфраструктуры социального обеспечения, досуговой, образовательной инфраструктуры, соответствующей потребностям населения семей с детьми и населения старших возрастов.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 xml:space="preserve">2. Объективный демографический тренд фиксирует постепенное увеличение доли населения старших возрастов. Сокращение в долгосрочной перспективе населения в трудоспособном возрасте, создает новые требования к рынку труда, а также потребность в миграционной политике, ориентированной на качественный миграционный прирост. Качественный миграционный прирост за счет внутренней региональной миграции предопределен тем, что Петрозаводск является центром получения среднего и высшего профессионального образования в регионе, а также имеет более высокое качество жизни по сравнению с другими населенными пунктами региона. Следует поддерживать внешнюю трудовую </w:t>
      </w:r>
      <w:r w:rsidR="00374A41" w:rsidRPr="003463E3">
        <w:rPr>
          <w:rFonts w:ascii="Times New Roman" w:hAnsi="Times New Roman" w:cs="Times New Roman"/>
          <w:sz w:val="26"/>
          <w:szCs w:val="26"/>
        </w:rPr>
        <w:t>миграцию по</w:t>
      </w:r>
      <w:r w:rsidRPr="003463E3">
        <w:rPr>
          <w:rFonts w:ascii="Times New Roman" w:hAnsi="Times New Roman" w:cs="Times New Roman"/>
          <w:sz w:val="26"/>
          <w:szCs w:val="26"/>
        </w:rPr>
        <w:t xml:space="preserve"> наиболее востребованным профессиям и отраслям специализации производства города. Новые возможности должны создаваться для предпенсионеров и пенсионеров в части профессионального обучения и переобучения, что позволит продлить профессиональную деятельность населения старших возрастов и создаст предпосылки для самореализации </w:t>
      </w:r>
      <w:r w:rsidR="00374A41" w:rsidRPr="003463E3">
        <w:rPr>
          <w:rFonts w:ascii="Times New Roman" w:hAnsi="Times New Roman" w:cs="Times New Roman"/>
          <w:sz w:val="26"/>
          <w:szCs w:val="26"/>
        </w:rPr>
        <w:t>и творчества</w:t>
      </w:r>
      <w:r w:rsidRPr="003463E3">
        <w:rPr>
          <w:rFonts w:ascii="Times New Roman" w:hAnsi="Times New Roman" w:cs="Times New Roman"/>
          <w:sz w:val="26"/>
          <w:szCs w:val="26"/>
        </w:rPr>
        <w:t xml:space="preserve"> этих групп граждан.</w:t>
      </w:r>
    </w:p>
    <w:p w:rsidR="00747969" w:rsidRPr="003463E3" w:rsidRDefault="00747969" w:rsidP="009567E0">
      <w:pPr>
        <w:spacing w:after="0" w:line="0" w:lineRule="atLeast"/>
        <w:ind w:firstLine="708"/>
        <w:jc w:val="both"/>
        <w:rPr>
          <w:rFonts w:ascii="Times New Roman" w:hAnsi="Times New Roman" w:cs="Times New Roman"/>
          <w:iCs/>
          <w:sz w:val="26"/>
          <w:szCs w:val="26"/>
        </w:rPr>
      </w:pPr>
      <w:r w:rsidRPr="003463E3">
        <w:rPr>
          <w:rFonts w:ascii="Times New Roman" w:hAnsi="Times New Roman" w:cs="Times New Roman"/>
          <w:iCs/>
          <w:sz w:val="26"/>
          <w:szCs w:val="26"/>
        </w:rPr>
        <w:t>Еще одним значимым фактором развития станут серьезные структурные изменения мировой, российской и региональной экономики.</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1. Некоторые структурные процессы определены изменениями потребительских предпочтений. Так всё </w:t>
      </w:r>
      <w:r w:rsidR="00374A41" w:rsidRPr="003463E3">
        <w:rPr>
          <w:rFonts w:ascii="Times New Roman" w:hAnsi="Times New Roman" w:cs="Times New Roman"/>
          <w:sz w:val="26"/>
          <w:szCs w:val="26"/>
        </w:rPr>
        <w:t>большее число</w:t>
      </w:r>
      <w:r w:rsidRPr="003463E3">
        <w:rPr>
          <w:rFonts w:ascii="Times New Roman" w:hAnsi="Times New Roman" w:cs="Times New Roman"/>
          <w:sz w:val="26"/>
          <w:szCs w:val="26"/>
        </w:rPr>
        <w:t xml:space="preserve"> граждан стремятся вести здоровый образ жизни, придерживаются политики экологичности потребления и производства. Речь идет уже не о модном тренде, а о привычках поведения.</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2. Важно отметить и новый баланс между глобализацией и регионализацией экономики. С одной стороны, это выход на новые товарные и географические рынки как в части экспорта, так и в части импортозамещения, с другой стороны, рост межрегиональных товарных связей. Необходимо усилить рекламно-информационную кампанию по </w:t>
      </w:r>
      <w:r w:rsidR="00374A41" w:rsidRPr="003463E3">
        <w:rPr>
          <w:rFonts w:ascii="Times New Roman" w:hAnsi="Times New Roman" w:cs="Times New Roman"/>
          <w:sz w:val="26"/>
          <w:szCs w:val="26"/>
        </w:rPr>
        <w:t>продвижению производственного</w:t>
      </w:r>
      <w:r w:rsidRPr="003463E3">
        <w:rPr>
          <w:rFonts w:ascii="Times New Roman" w:hAnsi="Times New Roman" w:cs="Times New Roman"/>
          <w:sz w:val="26"/>
          <w:szCs w:val="26"/>
        </w:rPr>
        <w:t xml:space="preserve"> потенциала города, а также нарастить </w:t>
      </w:r>
      <w:r w:rsidR="00374A41" w:rsidRPr="003463E3">
        <w:rPr>
          <w:rFonts w:ascii="Times New Roman" w:hAnsi="Times New Roman" w:cs="Times New Roman"/>
          <w:sz w:val="26"/>
          <w:szCs w:val="26"/>
        </w:rPr>
        <w:t>экспорт медицинских</w:t>
      </w:r>
      <w:r w:rsidRPr="003463E3">
        <w:rPr>
          <w:rFonts w:ascii="Times New Roman" w:hAnsi="Times New Roman" w:cs="Times New Roman"/>
          <w:sz w:val="26"/>
          <w:szCs w:val="26"/>
        </w:rPr>
        <w:t xml:space="preserve">, научно-образовательных, туристических услуг, предоставляемых в городе.  </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iCs/>
          <w:sz w:val="26"/>
          <w:szCs w:val="26"/>
        </w:rPr>
        <w:t>Серьезный вызов дальнейшего развития – технологический.</w:t>
      </w:r>
      <w:r w:rsidRPr="003463E3">
        <w:rPr>
          <w:rFonts w:ascii="Times New Roman" w:hAnsi="Times New Roman" w:cs="Times New Roman"/>
          <w:i/>
          <w:iCs/>
          <w:sz w:val="26"/>
          <w:szCs w:val="26"/>
        </w:rPr>
        <w:t xml:space="preserve"> </w:t>
      </w:r>
      <w:r w:rsidRPr="003463E3">
        <w:rPr>
          <w:rFonts w:ascii="Times New Roman" w:hAnsi="Times New Roman" w:cs="Times New Roman"/>
          <w:sz w:val="26"/>
          <w:szCs w:val="26"/>
        </w:rPr>
        <w:t xml:space="preserve">Ускоренная цифровизация определила технологический прорыв в производственном секторе экономики </w:t>
      </w:r>
      <w:r w:rsidR="00374A41" w:rsidRPr="003463E3">
        <w:rPr>
          <w:rFonts w:ascii="Times New Roman" w:hAnsi="Times New Roman" w:cs="Times New Roman"/>
          <w:sz w:val="26"/>
          <w:szCs w:val="26"/>
        </w:rPr>
        <w:t>и структурную</w:t>
      </w:r>
      <w:r w:rsidRPr="003463E3">
        <w:rPr>
          <w:rFonts w:ascii="Times New Roman" w:hAnsi="Times New Roman" w:cs="Times New Roman"/>
          <w:sz w:val="26"/>
          <w:szCs w:val="26"/>
        </w:rPr>
        <w:t xml:space="preserve"> трансформацию в сфере услуг, а в государственном секторе способствовала повышению эффективности деятельности и обеспечению сервисного характера государства. Цифровизация как системы государственного и муниципального управления, так и реального сектора обеспечивает реализацию концепции «умного города» и применение методов и инструментов «бережливого производства». При этом не в полной мере решена проблема «цифрового неравенства» населения старших возрастов, кроме того, продолжает быть актуальной проблема цифрового мошенничества, особенно в группах детей, подростков и населения старших возрастов.</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iCs/>
          <w:sz w:val="26"/>
          <w:szCs w:val="26"/>
        </w:rPr>
        <w:t>Важным вызовом является повышение требований граждан к комфорту и безопасности среды для жизни.</w:t>
      </w:r>
      <w:r w:rsidRPr="003463E3">
        <w:rPr>
          <w:rFonts w:ascii="Times New Roman" w:hAnsi="Times New Roman" w:cs="Times New Roman"/>
          <w:i/>
          <w:iCs/>
          <w:sz w:val="26"/>
          <w:szCs w:val="26"/>
        </w:rPr>
        <w:t xml:space="preserve"> </w:t>
      </w:r>
      <w:r w:rsidRPr="003463E3">
        <w:rPr>
          <w:rFonts w:ascii="Times New Roman" w:hAnsi="Times New Roman" w:cs="Times New Roman"/>
          <w:sz w:val="26"/>
          <w:szCs w:val="26"/>
        </w:rPr>
        <w:t xml:space="preserve">Технологическое развитие, создающее возможности для гибкой и удаленной занятости, общий рост благосостояния формирует новые требования к качеству и комфортности жилья, качеству городской среды, экологии, развитию культурной и досуговой среды. При выборе места постоянного проживания люди в большей степени начинают ценить удобство и комфортность городской среды, возможности саморазвития и самореализации себя и своих детей, а также безопасность проживания. Успехи городов в части повышения комфортности и безопасности среды проживания становятся важнейшими конкурентными преимуществами в привлечении постоянных жителей и позитивно </w:t>
      </w:r>
      <w:r w:rsidRPr="003463E3">
        <w:rPr>
          <w:rFonts w:ascii="Times New Roman" w:hAnsi="Times New Roman" w:cs="Times New Roman"/>
          <w:sz w:val="26"/>
          <w:szCs w:val="26"/>
        </w:rPr>
        <w:lastRenderedPageBreak/>
        <w:t xml:space="preserve">влияют на привлекательность городов для посещения, а значит положительно сказываются на привлекательности </w:t>
      </w:r>
      <w:r w:rsidR="00374A41" w:rsidRPr="003463E3">
        <w:rPr>
          <w:rFonts w:ascii="Times New Roman" w:hAnsi="Times New Roman" w:cs="Times New Roman"/>
          <w:sz w:val="26"/>
          <w:szCs w:val="26"/>
        </w:rPr>
        <w:t>ведения предпринимательской</w:t>
      </w:r>
      <w:r w:rsidRPr="003463E3">
        <w:rPr>
          <w:rFonts w:ascii="Times New Roman" w:hAnsi="Times New Roman" w:cs="Times New Roman"/>
          <w:sz w:val="26"/>
          <w:szCs w:val="26"/>
        </w:rPr>
        <w:t xml:space="preserve"> деятельности.</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iCs/>
          <w:sz w:val="26"/>
          <w:szCs w:val="26"/>
        </w:rPr>
        <w:t xml:space="preserve">Экологические вызовы как в национальном, так и в региональном масштабе продолжают быть актуальными. </w:t>
      </w:r>
      <w:r w:rsidRPr="003463E3">
        <w:rPr>
          <w:rFonts w:ascii="Times New Roman" w:hAnsi="Times New Roman" w:cs="Times New Roman"/>
          <w:sz w:val="26"/>
          <w:szCs w:val="26"/>
        </w:rPr>
        <w:t xml:space="preserve">Особое внимание при этом уделяется формированию и функционированию эффективной системы обращения с твердыми </w:t>
      </w:r>
      <w:r w:rsidR="00EC38B6" w:rsidRPr="003463E3">
        <w:rPr>
          <w:rFonts w:ascii="Times New Roman" w:hAnsi="Times New Roman" w:cs="Times New Roman"/>
          <w:sz w:val="26"/>
          <w:szCs w:val="26"/>
        </w:rPr>
        <w:t>коммунальными</w:t>
      </w:r>
      <w:r w:rsidRPr="003463E3">
        <w:rPr>
          <w:rFonts w:ascii="Times New Roman" w:hAnsi="Times New Roman" w:cs="Times New Roman"/>
          <w:sz w:val="26"/>
          <w:szCs w:val="26"/>
        </w:rPr>
        <w:t xml:space="preserve"> отходами, вторичной переработке сырья, природоохранным мероприятиям, экологической безопасности, безопасному размещению производственных объектов. Реализация концепции «зеленого города» становится основным трендом развития современных городов страны.</w:t>
      </w:r>
    </w:p>
    <w:p w:rsidR="00747969" w:rsidRPr="003463E3" w:rsidRDefault="00747969"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iCs/>
          <w:sz w:val="26"/>
          <w:szCs w:val="26"/>
        </w:rPr>
        <w:t xml:space="preserve">Еще одни вызов – запрос на социальную справедливость, снижение уровня бедности. </w:t>
      </w:r>
      <w:r w:rsidRPr="003463E3">
        <w:rPr>
          <w:rFonts w:ascii="Times New Roman" w:hAnsi="Times New Roman" w:cs="Times New Roman"/>
          <w:sz w:val="26"/>
          <w:szCs w:val="26"/>
        </w:rPr>
        <w:t xml:space="preserve">Экономический рост должен приносить видимые результаты для всех групп населения – увеличение доходов, повышение качества жизни. Повышение адресности социальной помощи, в том числе за счет цифровизации, целенаправленная политика по ускоренному росту доходов низкодоходных групп населения являются необходимыми условиями для ответа на этот вызов. Особое </w:t>
      </w:r>
      <w:r w:rsidR="00374A41" w:rsidRPr="003463E3">
        <w:rPr>
          <w:rFonts w:ascii="Times New Roman" w:hAnsi="Times New Roman" w:cs="Times New Roman"/>
          <w:sz w:val="26"/>
          <w:szCs w:val="26"/>
        </w:rPr>
        <w:t>внимание необходимо</w:t>
      </w:r>
      <w:r w:rsidRPr="003463E3">
        <w:rPr>
          <w:rFonts w:ascii="Times New Roman" w:hAnsi="Times New Roman" w:cs="Times New Roman"/>
          <w:sz w:val="26"/>
          <w:szCs w:val="26"/>
        </w:rPr>
        <w:t xml:space="preserve"> уделять поддержке семей с детьми, в том числе многодетных семей. Расширять практику использования «социального контракта» для качественного изменения уровня жизни низкодоходных групп населения. </w:t>
      </w:r>
    </w:p>
    <w:p w:rsidR="002863A9" w:rsidRPr="003463E3" w:rsidRDefault="00747969" w:rsidP="009567E0">
      <w:pPr>
        <w:spacing w:after="0" w:line="0" w:lineRule="atLeast"/>
        <w:ind w:firstLine="708"/>
        <w:jc w:val="both"/>
        <w:rPr>
          <w:rFonts w:ascii="Times New Roman" w:eastAsia="Times New Roman" w:hAnsi="Times New Roman" w:cs="Times New Roman"/>
          <w:i/>
          <w:strike/>
          <w:color w:val="FF0000"/>
          <w:sz w:val="26"/>
          <w:szCs w:val="26"/>
        </w:rPr>
      </w:pPr>
      <w:r w:rsidRPr="003463E3">
        <w:rPr>
          <w:rFonts w:ascii="Times New Roman" w:hAnsi="Times New Roman" w:cs="Times New Roman"/>
          <w:sz w:val="26"/>
          <w:szCs w:val="26"/>
        </w:rPr>
        <w:t xml:space="preserve">Петрозаводск в сравнении с другими городами Республики Карелия обладает относительно высоким человеческим потенциалом, развитыми производственным, научно-образовательным комплексами, комплексом сферы услуг и досуга и комплексом финансовых услуг и это является предпосылками успешного социально-экономического развития Петрозаводска в перспективе. </w:t>
      </w:r>
    </w:p>
    <w:p w:rsidR="004411B3" w:rsidRPr="003463E3" w:rsidRDefault="004411B3" w:rsidP="009567E0">
      <w:pPr>
        <w:spacing w:after="0" w:line="0" w:lineRule="atLeast"/>
        <w:ind w:firstLine="709"/>
        <w:jc w:val="both"/>
        <w:rPr>
          <w:rFonts w:ascii="Times New Roman" w:hAnsi="Times New Roman" w:cs="Times New Roman"/>
          <w:sz w:val="26"/>
          <w:szCs w:val="26"/>
        </w:rPr>
      </w:pPr>
    </w:p>
    <w:p w:rsidR="00642F5A" w:rsidRPr="003463E3" w:rsidRDefault="008E2CD2" w:rsidP="00F8650C">
      <w:pPr>
        <w:pStyle w:val="1"/>
        <w:jc w:val="center"/>
        <w:rPr>
          <w:rFonts w:ascii="Times New Roman" w:hAnsi="Times New Roman" w:cs="Times New Roman"/>
          <w:b/>
          <w:color w:val="000000" w:themeColor="text1"/>
          <w:sz w:val="26"/>
          <w:szCs w:val="26"/>
        </w:rPr>
      </w:pPr>
      <w:bookmarkStart w:id="16" w:name="_Toc214630334"/>
      <w:r w:rsidRPr="003463E3">
        <w:rPr>
          <w:rFonts w:ascii="Times New Roman" w:hAnsi="Times New Roman" w:cs="Times New Roman"/>
          <w:b/>
          <w:color w:val="000000" w:themeColor="text1"/>
          <w:sz w:val="26"/>
          <w:szCs w:val="26"/>
          <w:lang w:val="en-US"/>
        </w:rPr>
        <w:t>I</w:t>
      </w:r>
      <w:r w:rsidR="00634B23" w:rsidRPr="003463E3">
        <w:rPr>
          <w:rFonts w:ascii="Times New Roman" w:hAnsi="Times New Roman" w:cs="Times New Roman"/>
          <w:b/>
          <w:color w:val="000000" w:themeColor="text1"/>
          <w:sz w:val="26"/>
          <w:szCs w:val="26"/>
          <w:lang w:val="en-US"/>
        </w:rPr>
        <w:t>I</w:t>
      </w:r>
      <w:r w:rsidR="004E1E40" w:rsidRPr="003463E3">
        <w:rPr>
          <w:rFonts w:ascii="Times New Roman" w:hAnsi="Times New Roman" w:cs="Times New Roman"/>
          <w:b/>
          <w:color w:val="000000" w:themeColor="text1"/>
          <w:sz w:val="26"/>
          <w:szCs w:val="26"/>
        </w:rPr>
        <w:t>. Приоритеты</w:t>
      </w:r>
      <w:r w:rsidR="00E744CD" w:rsidRPr="003463E3">
        <w:rPr>
          <w:rFonts w:ascii="Times New Roman" w:hAnsi="Times New Roman" w:cs="Times New Roman"/>
          <w:b/>
          <w:color w:val="000000" w:themeColor="text1"/>
          <w:sz w:val="26"/>
          <w:szCs w:val="26"/>
        </w:rPr>
        <w:t xml:space="preserve">, цели, </w:t>
      </w:r>
      <w:r w:rsidR="004E1E40" w:rsidRPr="003463E3">
        <w:rPr>
          <w:rFonts w:ascii="Times New Roman" w:hAnsi="Times New Roman" w:cs="Times New Roman"/>
          <w:b/>
          <w:color w:val="000000" w:themeColor="text1"/>
          <w:sz w:val="26"/>
          <w:szCs w:val="26"/>
        </w:rPr>
        <w:t>задачи</w:t>
      </w:r>
      <w:r w:rsidR="00E744CD" w:rsidRPr="003463E3">
        <w:rPr>
          <w:rFonts w:ascii="Times New Roman" w:hAnsi="Times New Roman" w:cs="Times New Roman"/>
          <w:b/>
          <w:color w:val="000000" w:themeColor="text1"/>
          <w:sz w:val="26"/>
          <w:szCs w:val="26"/>
        </w:rPr>
        <w:t xml:space="preserve"> и основные направления</w:t>
      </w:r>
      <w:bookmarkStart w:id="17" w:name="_Toc214630335"/>
      <w:bookmarkEnd w:id="16"/>
      <w:r w:rsidR="00F8650C" w:rsidRPr="003463E3">
        <w:rPr>
          <w:rFonts w:ascii="Times New Roman" w:hAnsi="Times New Roman" w:cs="Times New Roman"/>
          <w:b/>
          <w:color w:val="000000" w:themeColor="text1"/>
          <w:sz w:val="26"/>
          <w:szCs w:val="26"/>
        </w:rPr>
        <w:t xml:space="preserve"> </w:t>
      </w:r>
      <w:r w:rsidR="004E1E40" w:rsidRPr="003463E3">
        <w:rPr>
          <w:rFonts w:ascii="Times New Roman" w:hAnsi="Times New Roman" w:cs="Times New Roman"/>
          <w:b/>
          <w:color w:val="000000" w:themeColor="text1"/>
          <w:sz w:val="26"/>
          <w:szCs w:val="26"/>
        </w:rPr>
        <w:t>социально-экономического развития Петрозаводского городского округа</w:t>
      </w:r>
      <w:bookmarkEnd w:id="17"/>
    </w:p>
    <w:p w:rsidR="00E744CD" w:rsidRPr="003463E3" w:rsidRDefault="00E744CD" w:rsidP="009567E0">
      <w:pPr>
        <w:spacing w:after="0" w:line="0" w:lineRule="atLeast"/>
        <w:jc w:val="both"/>
        <w:rPr>
          <w:rFonts w:ascii="Times New Roman" w:hAnsi="Times New Roman" w:cs="Times New Roman"/>
          <w:b/>
          <w:bCs/>
          <w:sz w:val="26"/>
          <w:szCs w:val="26"/>
        </w:rPr>
      </w:pPr>
    </w:p>
    <w:p w:rsidR="003934E3" w:rsidRPr="003463E3" w:rsidRDefault="00E744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Реализация базового сценария Стратегии –</w:t>
      </w:r>
      <w:r w:rsidR="00117266" w:rsidRPr="003463E3">
        <w:rPr>
          <w:rFonts w:ascii="Times New Roman" w:hAnsi="Times New Roman" w:cs="Times New Roman"/>
          <w:sz w:val="26"/>
          <w:szCs w:val="26"/>
        </w:rPr>
        <w:t xml:space="preserve"> </w:t>
      </w:r>
      <w:r w:rsidRPr="003463E3">
        <w:rPr>
          <w:rFonts w:ascii="Times New Roman" w:hAnsi="Times New Roman" w:cs="Times New Roman"/>
          <w:sz w:val="26"/>
          <w:szCs w:val="26"/>
        </w:rPr>
        <w:t>2034 позволит Петрозаводскому городскому округу стать более конкурентоспособным и привлекательным как для проживания, так и для осуществления предпринимательской и иной некоммерческой деятельности, а также повысить свою привлека</w:t>
      </w:r>
      <w:r w:rsidR="003934E3" w:rsidRPr="003463E3">
        <w:rPr>
          <w:rFonts w:ascii="Times New Roman" w:hAnsi="Times New Roman" w:cs="Times New Roman"/>
          <w:sz w:val="26"/>
          <w:szCs w:val="26"/>
        </w:rPr>
        <w:t xml:space="preserve">тельность как места посещения. </w:t>
      </w:r>
    </w:p>
    <w:p w:rsidR="00E744CD" w:rsidRPr="003463E3" w:rsidRDefault="00E744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bCs/>
          <w:color w:val="000000" w:themeColor="text1"/>
          <w:sz w:val="26"/>
          <w:szCs w:val="26"/>
        </w:rPr>
        <w:t xml:space="preserve">Видение </w:t>
      </w:r>
      <w:r w:rsidRPr="003463E3">
        <w:rPr>
          <w:rFonts w:ascii="Times New Roman" w:hAnsi="Times New Roman" w:cs="Times New Roman"/>
          <w:bCs/>
          <w:sz w:val="26"/>
          <w:szCs w:val="26"/>
        </w:rPr>
        <w:t xml:space="preserve">– </w:t>
      </w:r>
      <w:r w:rsidRPr="003463E3">
        <w:rPr>
          <w:rFonts w:ascii="Times New Roman" w:hAnsi="Times New Roman" w:cs="Times New Roman"/>
          <w:sz w:val="26"/>
          <w:szCs w:val="26"/>
        </w:rPr>
        <w:t xml:space="preserve">Петрозаводск – город агломерационного типа с диверсифицированной экономикой и с открытым и эффективным общественным и муниципальным управлением, в котором динамично развивается социальная инфраструктура и созданы условия для развития личности, интересной работы и комфортного проживания. </w:t>
      </w:r>
    </w:p>
    <w:p w:rsidR="003934E3" w:rsidRPr="003463E3" w:rsidRDefault="00E744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Социально-экономическое развитие Петрозаводского городского округа осуществляется на основе понимания роли и значения города в мас</w:t>
      </w:r>
      <w:r w:rsidR="003934E3" w:rsidRPr="003463E3">
        <w:rPr>
          <w:rFonts w:ascii="Times New Roman" w:hAnsi="Times New Roman" w:cs="Times New Roman"/>
          <w:sz w:val="26"/>
          <w:szCs w:val="26"/>
        </w:rPr>
        <w:t>штабе региона и страны в целом.</w:t>
      </w:r>
    </w:p>
    <w:p w:rsidR="00E744CD" w:rsidRPr="003463E3" w:rsidRDefault="00E744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Миссия</w:t>
      </w:r>
      <w:r w:rsidR="00BA2792" w:rsidRPr="003463E3">
        <w:rPr>
          <w:rFonts w:ascii="Times New Roman" w:hAnsi="Times New Roman" w:cs="Times New Roman"/>
          <w:bCs/>
          <w:sz w:val="26"/>
          <w:szCs w:val="26"/>
        </w:rPr>
        <w:t xml:space="preserve"> –</w:t>
      </w:r>
      <w:r w:rsidRPr="003463E3">
        <w:rPr>
          <w:rFonts w:ascii="Times New Roman" w:hAnsi="Times New Roman" w:cs="Times New Roman"/>
          <w:bCs/>
          <w:sz w:val="26"/>
          <w:szCs w:val="26"/>
        </w:rPr>
        <w:t xml:space="preserve"> </w:t>
      </w:r>
      <w:r w:rsidRPr="003463E3">
        <w:rPr>
          <w:rFonts w:ascii="Times New Roman" w:hAnsi="Times New Roman" w:cs="Times New Roman"/>
          <w:sz w:val="26"/>
          <w:szCs w:val="26"/>
        </w:rPr>
        <w:t>Формирование и устойчивое развитие экономического, научно-образовательного, транспортно-логистического и историко-культурного центра геополитически значимого региона Российской Федерации.</w:t>
      </w:r>
    </w:p>
    <w:p w:rsidR="00E744CD" w:rsidRPr="003463E3" w:rsidRDefault="00E744C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Повышение привлекательности города для жителей, бизнеса и гостей, а также исполнение своей миссии будет обеспечено в рамках достижения стратегической цели.</w:t>
      </w:r>
    </w:p>
    <w:p w:rsidR="00E744CD" w:rsidRPr="003463E3" w:rsidRDefault="00BA2792"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lastRenderedPageBreak/>
        <w:t>Стратегическая цель –</w:t>
      </w:r>
      <w:r w:rsidR="00E744CD" w:rsidRPr="003463E3">
        <w:rPr>
          <w:rFonts w:ascii="Times New Roman" w:hAnsi="Times New Roman" w:cs="Times New Roman"/>
          <w:bCs/>
          <w:sz w:val="26"/>
          <w:szCs w:val="26"/>
        </w:rPr>
        <w:t xml:space="preserve"> </w:t>
      </w:r>
      <w:r w:rsidR="00E744CD" w:rsidRPr="003463E3">
        <w:rPr>
          <w:rFonts w:ascii="Times New Roman" w:hAnsi="Times New Roman" w:cs="Times New Roman"/>
          <w:sz w:val="26"/>
          <w:szCs w:val="26"/>
        </w:rPr>
        <w:t xml:space="preserve">Обеспечение стабильного улучшения условий </w:t>
      </w:r>
      <w:r w:rsidRPr="003463E3">
        <w:rPr>
          <w:rFonts w:ascii="Times New Roman" w:hAnsi="Times New Roman" w:cs="Times New Roman"/>
          <w:sz w:val="26"/>
          <w:szCs w:val="26"/>
        </w:rPr>
        <w:t xml:space="preserve">жизни и деятельности горожан </w:t>
      </w:r>
      <w:r w:rsidR="00E744CD" w:rsidRPr="003463E3">
        <w:rPr>
          <w:rFonts w:ascii="Times New Roman" w:hAnsi="Times New Roman" w:cs="Times New Roman"/>
          <w:sz w:val="26"/>
          <w:szCs w:val="26"/>
        </w:rPr>
        <w:t>за счет развития социальной сферы, повышение комфортности проживания, развития конкурентоспособной экономики и сохранения экологического благополучия.</w:t>
      </w:r>
    </w:p>
    <w:p w:rsidR="00E744CD" w:rsidRPr="003463E3" w:rsidRDefault="00E744C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Достижение указанной цели будет обеспечено за счет осуществления действий по шести направлениям, по каждому из которых определены </w:t>
      </w:r>
      <w:r w:rsidR="00BA2792" w:rsidRPr="003463E3">
        <w:rPr>
          <w:rFonts w:ascii="Times New Roman" w:hAnsi="Times New Roman" w:cs="Times New Roman"/>
          <w:bCs/>
          <w:sz w:val="26"/>
          <w:szCs w:val="26"/>
        </w:rPr>
        <w:t>цели и</w:t>
      </w:r>
      <w:r w:rsidRPr="003463E3">
        <w:rPr>
          <w:rFonts w:ascii="Times New Roman" w:hAnsi="Times New Roman" w:cs="Times New Roman"/>
          <w:bCs/>
          <w:sz w:val="26"/>
          <w:szCs w:val="26"/>
        </w:rPr>
        <w:t xml:space="preserve"> задачи. Помимо этого, определены ключевые проекты, реализация которых обеспечит достижение конкурентных преимуществ города для жителей, бизнеса и гостей.</w:t>
      </w:r>
    </w:p>
    <w:p w:rsidR="00E744CD" w:rsidRPr="003463E3" w:rsidRDefault="00E744CD" w:rsidP="009567E0">
      <w:pPr>
        <w:spacing w:after="0" w:line="0" w:lineRule="atLeast"/>
        <w:ind w:firstLine="708"/>
        <w:contextualSpacing/>
        <w:jc w:val="both"/>
        <w:rPr>
          <w:rFonts w:ascii="Times New Roman" w:hAnsi="Times New Roman" w:cs="Times New Roman"/>
          <w:bCs/>
          <w:sz w:val="26"/>
          <w:szCs w:val="26"/>
        </w:rPr>
      </w:pPr>
      <w:r w:rsidRPr="003463E3">
        <w:rPr>
          <w:rFonts w:ascii="Times New Roman" w:hAnsi="Times New Roman" w:cs="Times New Roman"/>
          <w:bCs/>
          <w:sz w:val="26"/>
          <w:szCs w:val="26"/>
        </w:rPr>
        <w:t xml:space="preserve">Основные направления реализации </w:t>
      </w:r>
      <w:r w:rsidR="00BA2792" w:rsidRPr="003463E3">
        <w:rPr>
          <w:rFonts w:ascii="Times New Roman" w:hAnsi="Times New Roman" w:cs="Times New Roman"/>
          <w:bCs/>
          <w:sz w:val="26"/>
          <w:szCs w:val="26"/>
        </w:rPr>
        <w:t>Стратегии –</w:t>
      </w:r>
      <w:r w:rsidR="002F3EA7" w:rsidRPr="003463E3">
        <w:rPr>
          <w:rFonts w:ascii="Times New Roman" w:hAnsi="Times New Roman" w:cs="Times New Roman"/>
          <w:bCs/>
          <w:sz w:val="26"/>
          <w:szCs w:val="26"/>
        </w:rPr>
        <w:t xml:space="preserve"> </w:t>
      </w:r>
      <w:r w:rsidR="00BA2792" w:rsidRPr="003463E3">
        <w:rPr>
          <w:rFonts w:ascii="Times New Roman" w:hAnsi="Times New Roman" w:cs="Times New Roman"/>
          <w:bCs/>
          <w:sz w:val="26"/>
          <w:szCs w:val="26"/>
        </w:rPr>
        <w:t>2034</w:t>
      </w:r>
      <w:r w:rsidRPr="003463E3">
        <w:rPr>
          <w:rFonts w:ascii="Times New Roman" w:hAnsi="Times New Roman" w:cs="Times New Roman"/>
          <w:bCs/>
          <w:sz w:val="26"/>
          <w:szCs w:val="26"/>
        </w:rPr>
        <w:t xml:space="preserve"> и комплексные ключевые проекты </w:t>
      </w:r>
      <w:r w:rsidR="00BA2792" w:rsidRPr="003463E3">
        <w:rPr>
          <w:rFonts w:ascii="Times New Roman" w:hAnsi="Times New Roman" w:cs="Times New Roman"/>
          <w:bCs/>
          <w:sz w:val="26"/>
          <w:szCs w:val="26"/>
        </w:rPr>
        <w:t>сформированы с</w:t>
      </w:r>
      <w:r w:rsidRPr="003463E3">
        <w:rPr>
          <w:rFonts w:ascii="Times New Roman" w:hAnsi="Times New Roman" w:cs="Times New Roman"/>
          <w:bCs/>
          <w:sz w:val="26"/>
          <w:szCs w:val="26"/>
        </w:rPr>
        <w:t xml:space="preserve"> учетом основных положений и направлений политики социально-экономического развития Российской Федерации, Республики Карелия, а также интересов и приоритетов жителей </w:t>
      </w:r>
      <w:r w:rsidR="00BA2792" w:rsidRPr="003463E3">
        <w:rPr>
          <w:rFonts w:ascii="Times New Roman" w:hAnsi="Times New Roman" w:cs="Times New Roman"/>
          <w:bCs/>
          <w:sz w:val="26"/>
          <w:szCs w:val="26"/>
        </w:rPr>
        <w:t>Петрозаводского городского округа</w:t>
      </w:r>
      <w:r w:rsidRPr="003463E3">
        <w:rPr>
          <w:rFonts w:ascii="Times New Roman" w:hAnsi="Times New Roman" w:cs="Times New Roman"/>
          <w:bCs/>
          <w:sz w:val="26"/>
          <w:szCs w:val="26"/>
        </w:rPr>
        <w:t>, бизнес-стру</w:t>
      </w:r>
      <w:r w:rsidR="00BA2792" w:rsidRPr="003463E3">
        <w:rPr>
          <w:rFonts w:ascii="Times New Roman" w:hAnsi="Times New Roman" w:cs="Times New Roman"/>
          <w:bCs/>
          <w:sz w:val="26"/>
          <w:szCs w:val="26"/>
        </w:rPr>
        <w:t>ктур, общественных организаций и</w:t>
      </w:r>
      <w:r w:rsidRPr="003463E3">
        <w:rPr>
          <w:rFonts w:ascii="Times New Roman" w:hAnsi="Times New Roman" w:cs="Times New Roman"/>
          <w:bCs/>
          <w:sz w:val="26"/>
          <w:szCs w:val="26"/>
        </w:rPr>
        <w:t xml:space="preserve"> иных субъектов.</w:t>
      </w:r>
    </w:p>
    <w:p w:rsidR="00D8623F" w:rsidRPr="003463E3" w:rsidRDefault="00D8623F" w:rsidP="00DB0249">
      <w:pPr>
        <w:pStyle w:val="2"/>
        <w:rPr>
          <w:rFonts w:ascii="Times New Roman" w:hAnsi="Times New Roman" w:cs="Times New Roman"/>
          <w:b/>
          <w:bCs/>
          <w:color w:val="000000" w:themeColor="text1"/>
          <w:sz w:val="26"/>
          <w:szCs w:val="26"/>
        </w:rPr>
      </w:pPr>
      <w:bookmarkStart w:id="18" w:name="_Toc214630336"/>
      <w:r w:rsidRPr="003463E3">
        <w:rPr>
          <w:rFonts w:ascii="Times New Roman" w:hAnsi="Times New Roman" w:cs="Times New Roman"/>
          <w:b/>
          <w:bCs/>
          <w:color w:val="000000" w:themeColor="text1"/>
          <w:sz w:val="26"/>
          <w:szCs w:val="26"/>
        </w:rPr>
        <w:t>1. Направление «Комплексное устойчивое развитие территории»</w:t>
      </w:r>
      <w:bookmarkEnd w:id="18"/>
    </w:p>
    <w:p w:rsidR="00D8623F" w:rsidRPr="003463E3" w:rsidRDefault="00817682" w:rsidP="009567E0">
      <w:pPr>
        <w:spacing w:after="0" w:line="0" w:lineRule="atLeast"/>
        <w:ind w:firstLine="708"/>
        <w:jc w:val="both"/>
        <w:rPr>
          <w:rFonts w:ascii="Times New Roman" w:hAnsi="Times New Roman" w:cs="Times New Roman"/>
          <w:b/>
          <w:bCs/>
          <w:sz w:val="26"/>
          <w:szCs w:val="26"/>
        </w:rPr>
      </w:pPr>
      <w:r w:rsidRPr="003463E3">
        <w:rPr>
          <w:rFonts w:ascii="Times New Roman" w:hAnsi="Times New Roman" w:cs="Times New Roman"/>
          <w:bCs/>
          <w:sz w:val="26"/>
          <w:szCs w:val="26"/>
        </w:rPr>
        <w:t xml:space="preserve">1.1. </w:t>
      </w:r>
      <w:r w:rsidR="00D8623F" w:rsidRPr="003463E3">
        <w:rPr>
          <w:rFonts w:ascii="Times New Roman" w:hAnsi="Times New Roman" w:cs="Times New Roman"/>
          <w:bCs/>
          <w:sz w:val="26"/>
          <w:szCs w:val="26"/>
        </w:rPr>
        <w:t>Комплексное устойчивое развитие территории - это совокупность мероприятий,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rsidR="00D8623F" w:rsidRPr="003463E3" w:rsidRDefault="00D8623F"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Комплексное устойчивое развитие территории предполагает однородное по социальным параметрам городское пространство, создание новых центров тяготения населения (места работы, жительства, рекреации), развитие жилых зон с самодостаточной средой обитания горожан, реализация проектов реновации жилых районов, сохранение культурного и исторического наследия города.</w:t>
      </w:r>
    </w:p>
    <w:p w:rsidR="001F6E66"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Комплексное устойчивое развитие территории го</w:t>
      </w:r>
      <w:r w:rsidR="001F6E66" w:rsidRPr="003463E3">
        <w:rPr>
          <w:rFonts w:eastAsiaTheme="minorHAnsi"/>
          <w:sz w:val="26"/>
          <w:szCs w:val="26"/>
          <w:lang w:eastAsia="en-US"/>
        </w:rPr>
        <w:t>рода будет обеспечено благодаря</w:t>
      </w:r>
      <w:r w:rsidR="00D97A87" w:rsidRPr="003463E3">
        <w:rPr>
          <w:rFonts w:eastAsiaTheme="minorHAnsi"/>
          <w:sz w:val="26"/>
          <w:szCs w:val="26"/>
          <w:lang w:eastAsia="en-US"/>
        </w:rPr>
        <w:t xml:space="preserve"> реализации</w:t>
      </w:r>
      <w:r w:rsidRPr="003463E3">
        <w:rPr>
          <w:rFonts w:eastAsiaTheme="minorHAnsi"/>
          <w:sz w:val="26"/>
          <w:szCs w:val="26"/>
          <w:lang w:eastAsia="en-US"/>
        </w:rPr>
        <w:t xml:space="preserve"> федеральной целевой программы «Развитие Республики Карелия на период до 2030 года»;</w:t>
      </w:r>
      <w:r w:rsidR="009D568B" w:rsidRPr="003463E3">
        <w:rPr>
          <w:rFonts w:eastAsiaTheme="minorHAnsi"/>
          <w:sz w:val="26"/>
          <w:szCs w:val="26"/>
          <w:lang w:eastAsia="en-US"/>
        </w:rPr>
        <w:t xml:space="preserve"> региональной</w:t>
      </w:r>
      <w:r w:rsidRPr="003463E3">
        <w:rPr>
          <w:rFonts w:eastAsiaTheme="minorHAnsi"/>
          <w:sz w:val="26"/>
          <w:szCs w:val="26"/>
          <w:lang w:eastAsia="en-US"/>
        </w:rPr>
        <w:t xml:space="preserve"> адресной  программы  по переселению граждан из аварийного жилищного фонда  на 2024 — 2030 годы, региональной программы капитального ремонта общего имущества в многоквартирных домах, расположенных на территории</w:t>
      </w:r>
      <w:r w:rsidR="00D97A87" w:rsidRPr="003463E3">
        <w:rPr>
          <w:rFonts w:eastAsiaTheme="minorHAnsi"/>
          <w:sz w:val="26"/>
          <w:szCs w:val="26"/>
          <w:lang w:eastAsia="en-US"/>
        </w:rPr>
        <w:t xml:space="preserve"> Республики Карелия на 2015-2050</w:t>
      </w:r>
      <w:r w:rsidRPr="003463E3">
        <w:rPr>
          <w:rFonts w:eastAsiaTheme="minorHAnsi"/>
          <w:sz w:val="26"/>
          <w:szCs w:val="26"/>
          <w:lang w:eastAsia="en-US"/>
        </w:rPr>
        <w:t xml:space="preserve"> годы, а также Транспортной стратегии Российской Федерации до 2030 года с прогнозом на период до 2035 года, государственной программы Российской Федерации «Развитие транспортной системы», Стратегии социально-экономического развития Республики Карелия на период до 2030 года и Генерального плана Петрозаводского городского округа.</w:t>
      </w:r>
    </w:p>
    <w:p w:rsidR="001F6E66"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 xml:space="preserve">1.2. </w:t>
      </w:r>
      <w:r w:rsidR="00D8623F" w:rsidRPr="003463E3">
        <w:rPr>
          <w:rFonts w:eastAsiaTheme="minorHAnsi"/>
          <w:sz w:val="26"/>
          <w:szCs w:val="26"/>
          <w:lang w:eastAsia="en-US"/>
        </w:rPr>
        <w:t>Стратегическая цель – обеспечение устойчивого и сбалансированного развития городского пространства.</w:t>
      </w:r>
    </w:p>
    <w:p w:rsidR="001F6E66"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 xml:space="preserve">1.3. </w:t>
      </w:r>
      <w:r w:rsidR="00D8623F" w:rsidRPr="003463E3">
        <w:rPr>
          <w:rFonts w:eastAsiaTheme="minorHAnsi"/>
          <w:sz w:val="26"/>
          <w:szCs w:val="26"/>
          <w:lang w:eastAsia="en-US"/>
        </w:rPr>
        <w:t xml:space="preserve">Ожидаемые результаты: </w:t>
      </w:r>
    </w:p>
    <w:p w:rsidR="001F6E66"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w:t>
      </w:r>
      <w:r w:rsidR="00D8623F" w:rsidRPr="003463E3">
        <w:rPr>
          <w:rFonts w:eastAsiaTheme="minorHAnsi"/>
          <w:sz w:val="26"/>
          <w:szCs w:val="26"/>
          <w:lang w:eastAsia="en-US"/>
        </w:rPr>
        <w:t xml:space="preserve"> повышение уровня мобильности населения посредством развития инфраструктуры общественного </w:t>
      </w:r>
      <w:r w:rsidRPr="003463E3">
        <w:rPr>
          <w:rFonts w:eastAsiaTheme="minorHAnsi"/>
          <w:sz w:val="26"/>
          <w:szCs w:val="26"/>
          <w:lang w:eastAsia="en-US"/>
        </w:rPr>
        <w:t>пассажирского транспорта</w:t>
      </w:r>
      <w:r w:rsidR="00D8623F" w:rsidRPr="003463E3">
        <w:rPr>
          <w:rFonts w:eastAsiaTheme="minorHAnsi"/>
          <w:sz w:val="26"/>
          <w:szCs w:val="26"/>
          <w:lang w:eastAsia="en-US"/>
        </w:rPr>
        <w:t>, улично-дорожной сети;</w:t>
      </w:r>
    </w:p>
    <w:p w:rsidR="001F6E66"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w:t>
      </w:r>
      <w:r w:rsidR="00D8623F" w:rsidRPr="003463E3">
        <w:rPr>
          <w:rFonts w:eastAsiaTheme="minorHAnsi"/>
          <w:sz w:val="26"/>
          <w:szCs w:val="26"/>
          <w:lang w:eastAsia="en-US"/>
        </w:rPr>
        <w:t xml:space="preserve"> увеличение транспортной связанности территории города; </w:t>
      </w:r>
    </w:p>
    <w:p w:rsidR="001F6E66"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w:t>
      </w:r>
      <w:r w:rsidR="00D8623F" w:rsidRPr="003463E3">
        <w:rPr>
          <w:rFonts w:eastAsiaTheme="minorHAnsi"/>
          <w:sz w:val="26"/>
          <w:szCs w:val="26"/>
          <w:lang w:eastAsia="en-US"/>
        </w:rPr>
        <w:t xml:space="preserve"> увеличение объема внутригородского пассажиропотока;</w:t>
      </w:r>
    </w:p>
    <w:p w:rsidR="001F6E66"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w:t>
      </w:r>
      <w:r w:rsidR="00D8623F" w:rsidRPr="003463E3">
        <w:rPr>
          <w:rFonts w:eastAsiaTheme="minorHAnsi"/>
          <w:sz w:val="26"/>
          <w:szCs w:val="26"/>
          <w:lang w:eastAsia="en-US"/>
        </w:rPr>
        <w:t xml:space="preserve"> снижение среднего возраста пассажирских транспортных средств общего пользования;</w:t>
      </w:r>
    </w:p>
    <w:p w:rsidR="001F6E66"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w:t>
      </w:r>
      <w:r w:rsidR="00D8623F" w:rsidRPr="003463E3">
        <w:rPr>
          <w:rFonts w:eastAsiaTheme="minorHAnsi"/>
          <w:sz w:val="26"/>
          <w:szCs w:val="26"/>
          <w:lang w:eastAsia="en-US"/>
        </w:rPr>
        <w:t xml:space="preserve"> повышение уровня безопасности пешеходов и водителей;</w:t>
      </w:r>
    </w:p>
    <w:p w:rsidR="001F6E66" w:rsidRPr="003463E3" w:rsidRDefault="001F6E66"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w:t>
      </w:r>
      <w:r w:rsidR="00D8623F" w:rsidRPr="003463E3">
        <w:rPr>
          <w:sz w:val="26"/>
          <w:szCs w:val="26"/>
        </w:rPr>
        <w:t xml:space="preserve"> обеспечение эффективного развития городских территорий;</w:t>
      </w:r>
    </w:p>
    <w:p w:rsidR="001F6E66" w:rsidRPr="003463E3" w:rsidRDefault="001F6E66"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w:t>
      </w:r>
      <w:r w:rsidR="00D8623F" w:rsidRPr="003463E3">
        <w:rPr>
          <w:sz w:val="26"/>
          <w:szCs w:val="26"/>
        </w:rPr>
        <w:t xml:space="preserve">  увеличение числа семей, улучшивших жилищные условия;</w:t>
      </w:r>
    </w:p>
    <w:p w:rsidR="00D8623F"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sz w:val="26"/>
          <w:szCs w:val="26"/>
        </w:rPr>
        <w:lastRenderedPageBreak/>
        <w:t>–</w:t>
      </w:r>
      <w:r w:rsidR="00D8623F" w:rsidRPr="003463E3">
        <w:rPr>
          <w:sz w:val="26"/>
          <w:szCs w:val="26"/>
        </w:rPr>
        <w:t xml:space="preserve"> повышение уровня благоустройства и озеленения территории города в целом, и локальных городских территорий;</w:t>
      </w:r>
    </w:p>
    <w:p w:rsidR="00D8623F"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w:t>
      </w:r>
      <w:r w:rsidR="00D8623F" w:rsidRPr="003463E3">
        <w:rPr>
          <w:rFonts w:eastAsiaTheme="minorHAnsi"/>
          <w:sz w:val="26"/>
          <w:szCs w:val="26"/>
          <w:lang w:eastAsia="en-US"/>
        </w:rPr>
        <w:t xml:space="preserve"> повышение качества и интенсивности использования общественных пространств города;</w:t>
      </w:r>
    </w:p>
    <w:p w:rsidR="00D8623F" w:rsidRPr="003463E3" w:rsidRDefault="001F6E66"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rFonts w:eastAsiaTheme="minorHAnsi"/>
          <w:sz w:val="26"/>
          <w:szCs w:val="26"/>
          <w:lang w:eastAsia="en-US"/>
        </w:rPr>
        <w:t>–</w:t>
      </w:r>
      <w:r w:rsidR="00D8623F" w:rsidRPr="003463E3">
        <w:rPr>
          <w:rFonts w:eastAsiaTheme="minorHAnsi"/>
          <w:sz w:val="26"/>
          <w:szCs w:val="26"/>
          <w:lang w:eastAsia="en-US"/>
        </w:rPr>
        <w:t xml:space="preserve"> рост архитектурной привлекательности города.</w:t>
      </w:r>
    </w:p>
    <w:p w:rsidR="00F638F0" w:rsidRPr="003463E3" w:rsidRDefault="00F638F0" w:rsidP="009567E0">
      <w:pPr>
        <w:pStyle w:val="afa"/>
        <w:shd w:val="clear" w:color="auto" w:fill="FDFDFD"/>
        <w:spacing w:before="0" w:beforeAutospacing="0" w:after="0" w:afterAutospacing="0" w:line="0" w:lineRule="atLeast"/>
        <w:ind w:firstLine="709"/>
        <w:jc w:val="both"/>
        <w:textAlignment w:val="baseline"/>
        <w:rPr>
          <w:sz w:val="26"/>
          <w:szCs w:val="26"/>
        </w:rPr>
      </w:pPr>
    </w:p>
    <w:p w:rsidR="00D8623F" w:rsidRPr="003463E3" w:rsidRDefault="001F6E66"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1.4. </w:t>
      </w:r>
      <w:r w:rsidR="00D8623F" w:rsidRPr="003463E3">
        <w:rPr>
          <w:sz w:val="26"/>
          <w:szCs w:val="26"/>
        </w:rPr>
        <w:t xml:space="preserve">Для достижения стратегической цели предполагается решение комплексных задач: </w:t>
      </w:r>
    </w:p>
    <w:p w:rsidR="00D8623F" w:rsidRPr="003463E3" w:rsidRDefault="001F6E66"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1.4</w:t>
      </w:r>
      <w:r w:rsidR="00BF15D9" w:rsidRPr="003463E3">
        <w:rPr>
          <w:sz w:val="26"/>
          <w:szCs w:val="26"/>
        </w:rPr>
        <w:t>.</w:t>
      </w:r>
      <w:r w:rsidRPr="003463E3">
        <w:rPr>
          <w:sz w:val="26"/>
          <w:szCs w:val="26"/>
        </w:rPr>
        <w:t xml:space="preserve">1. </w:t>
      </w:r>
      <w:r w:rsidR="00D8623F" w:rsidRPr="003463E3">
        <w:rPr>
          <w:sz w:val="26"/>
          <w:szCs w:val="26"/>
        </w:rPr>
        <w:t>Развитие городской транспортной сети и транспортного обслуживания</w:t>
      </w:r>
      <w:r w:rsidRPr="003463E3">
        <w:rPr>
          <w:sz w:val="26"/>
          <w:szCs w:val="26"/>
        </w:rPr>
        <w:t>.</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Оценивая существующую деятельность в части развития городской сети в Петрозаводском городском округе, следует отметить ряд моментов, которым необходимо уделить особое внимание:</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с точки зрения горожан проблема транспортной доступности отдаленных районов города продолжает быть острой;</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жители уделяют большое внимание вопросам обновления общественного транспорта, росту числа автобусов и троллейбусов на маршрутах, сокращению периодов ожидания общественного транспорта, соблюдению графиков движения;</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качество улично-дорожной сети не соответствует динамике внутригородских передвижений, парковочное пространство и инфраструктура пешеходных передвижений не соответствует потребностям горожан и росту парка индивидуального автотранспорта, а также связности велосипедной сети;</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 благоустройство территорий города, модернизация объектов инфраструктуры и строительство новых районов предполагает увеличение пропускной способности дорог, созданием новых парковочных зон, организацией рациональной схемы дорожного движения; </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помимо морального и технического износа некоторых автомобильных дорог города, в том числе связанного с ростом нагрузки на автодорожную инфраструктуру, обостряются проблемы состояния и отдельных характеристик улично-дорожной сети. Доля протяженности автомобильных дорого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при небольших годовых колебаниях составляет порядка 22 %;</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низкий уровень комфортности для пешеходов часто связан с отсутствием освещения, отсутствием и плохим качеством пешеходных дорожек (тротуаров), на что жители города неоднократно обращали наше внимание. В 2025 году стартовала программа «Петрозаводск Пешеходный» по улучшению со</w:t>
      </w:r>
      <w:r w:rsidR="00A2357E" w:rsidRPr="003463E3">
        <w:rPr>
          <w:sz w:val="26"/>
          <w:szCs w:val="26"/>
        </w:rPr>
        <w:t xml:space="preserve">стояния тротуаров, рассчитанная </w:t>
      </w:r>
      <w:r w:rsidRPr="003463E3">
        <w:rPr>
          <w:sz w:val="26"/>
          <w:szCs w:val="26"/>
        </w:rPr>
        <w:t>на три года. В 2025 году будет приведено в надлежащее состояние 11 тротуаров в разных районах Петрозаводска.</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Комплексы мероприятий, направленных на развитие транспортной сети города и транспортного обслуживания: </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1. Ремонт дорог общего пользования местного значения</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2. Строительств новых дорог и объектов транспортной инфраструктуры.</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3. Организация работ по строительству, реконструкции, ремонту и содержанию объектов дорожно-мостового хозяйства.  </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4. Обеспечение интеграции новых транспортных технологий и цифровизацию (внедрение новых транспортных технологий и цифровизации в механизм реализации транспортных услуг гражданам, внедрение интеллектуальных </w:t>
      </w:r>
      <w:r w:rsidRPr="003463E3">
        <w:rPr>
          <w:sz w:val="26"/>
          <w:szCs w:val="26"/>
        </w:rPr>
        <w:lastRenderedPageBreak/>
        <w:t>транспортных систем, предусматривающих автоматизацию процессов управления дорожным движением и др.).</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5. Совершенствование деятельности </w:t>
      </w:r>
      <w:r w:rsidR="005534B1" w:rsidRPr="003463E3">
        <w:rPr>
          <w:sz w:val="26"/>
          <w:szCs w:val="26"/>
        </w:rPr>
        <w:t xml:space="preserve">ПМУП «Городской транспорт» </w:t>
      </w:r>
      <w:r w:rsidRPr="003463E3">
        <w:rPr>
          <w:sz w:val="26"/>
          <w:szCs w:val="26"/>
        </w:rPr>
        <w:t>(расширение троллейбусного и автобусного парка, оптимизация сети маршрутов общественного транспорта, запуск новых маршрутов, регулируемые тарифы, повышение охвата города маршрутной автобусной и троллейбусной сетью, графики движения и др.)</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6. Реализация программы «Петрозаводск Пешеходный» (устройство и ремонт пешеходных дорожек (тротуаров). Развитие инфраструктуры пешеходных передвижений и формирование условий для передвижения маломобильных граждан.</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7. Формирование концепции «двор без машин» (планирование и организация эргономичных парковочных пространств с учётом их комфортности, эстетики и доступности (транспортной, пешей, ценовой)). </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8. Содействие разработке транспортной модели Петрозаводской городской агломерации и реконструкции автомобильных дорог Петрозаводской городской агломерации.</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p>
    <w:p w:rsidR="00D8623F" w:rsidRPr="003463E3" w:rsidRDefault="001F6E66"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1.4</w:t>
      </w:r>
      <w:r w:rsidR="00BF15D9" w:rsidRPr="003463E3">
        <w:rPr>
          <w:sz w:val="26"/>
          <w:szCs w:val="26"/>
        </w:rPr>
        <w:t>.</w:t>
      </w:r>
      <w:r w:rsidRPr="003463E3">
        <w:rPr>
          <w:sz w:val="26"/>
          <w:szCs w:val="26"/>
        </w:rPr>
        <w:t xml:space="preserve">2. </w:t>
      </w:r>
      <w:r w:rsidR="00D8623F" w:rsidRPr="003463E3">
        <w:rPr>
          <w:sz w:val="26"/>
          <w:szCs w:val="26"/>
        </w:rPr>
        <w:t>Развитие городских территорий</w:t>
      </w:r>
      <w:r w:rsidRPr="003463E3">
        <w:rPr>
          <w:sz w:val="26"/>
          <w:szCs w:val="26"/>
        </w:rPr>
        <w:t>.</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Оценивая существующую деятельность в части развития городских территорий, следует отметить ряд моментов, которым необходимо уделить особое внимание:</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доля благоустроенных общественных территорий составляет чуть более трети от общего количества общественных территорий;</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доля благоустроенных дворовых территорий многоквартирных домов от общего количества дворовых территорий многоквартирных домов составляет порядка 30 %;</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отмечается высокий уровень неравномерности социально-экономического развития и уровня благоустроенности локальных городских пространств.</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Комплексы мероприятий, направленных на развитие городских территорий: </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1. Реализация проектов комплексного развития территории, как в зонах скопления аварийных домов, так и при строительстве новых жилых районов.</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2. Обеспечение благоустройства территории городского округа, в том числе общественных пространств и дворовых территорий многоквартирных домов.</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3. Участие в реализации региональной программы капитального ремонта общего имущества в многоквартирных домах, расположенных на территории Республики Карелия, на 20</w:t>
      </w:r>
      <w:r w:rsidR="00D97A87" w:rsidRPr="003463E3">
        <w:rPr>
          <w:sz w:val="26"/>
          <w:szCs w:val="26"/>
        </w:rPr>
        <w:t>15-2050</w:t>
      </w:r>
      <w:r w:rsidRPr="003463E3">
        <w:rPr>
          <w:sz w:val="26"/>
          <w:szCs w:val="26"/>
        </w:rPr>
        <w:t xml:space="preserve"> годы.</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4. Обеспечение отдельных категорий граждан качественным жильем.</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5. Участие в реализации региональной адресной программы по переселению граждан из аварийного жилищного фонда на 2024-2030 годы.</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6. Организация взаимодействия с населением, коммерческими и некоммерческими общественными организациями города в части благоустройства, экологического благополучия и чистоты города.</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7. Использование «умных» технологий и цифровизация. Сенсорное освещение, системы мониторинга, которые позволяют следить за состоянием общественных пространств в режиме реального времени. Смарт-технологии позволяют обеспечивать более удобное управление коммунальной инфраструктурой, улучшают безопасность и комфортность городской среды.</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lastRenderedPageBreak/>
        <w:t>8. Организация сбалансированного развития локальных городских пространств:</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центр Петрозаводска - формирование комфортной, удобной и безопасной инфраструктуры для перемещения пешком, бережное отношение к ценным объектам, средовой застройке, любимым местам жителей; улучшение связности районов города с набережной;</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 выявление неэффективно используемых территорий, их </w:t>
      </w:r>
      <w:r w:rsidR="005203B1" w:rsidRPr="003463E3">
        <w:rPr>
          <w:sz w:val="26"/>
          <w:szCs w:val="26"/>
        </w:rPr>
        <w:t>трансформация, возрождение</w:t>
      </w:r>
      <w:r w:rsidRPr="003463E3">
        <w:rPr>
          <w:sz w:val="26"/>
          <w:szCs w:val="26"/>
        </w:rPr>
        <w:t xml:space="preserve"> заброшенных территорий, </w:t>
      </w:r>
      <w:r w:rsidR="005F32FC" w:rsidRPr="003463E3">
        <w:rPr>
          <w:sz w:val="26"/>
          <w:szCs w:val="26"/>
        </w:rPr>
        <w:t>наполнение их новым содержанием.</w:t>
      </w:r>
    </w:p>
    <w:p w:rsidR="00BF15D9" w:rsidRPr="003463E3" w:rsidRDefault="00BF15D9" w:rsidP="009567E0">
      <w:pPr>
        <w:pStyle w:val="afa"/>
        <w:shd w:val="clear" w:color="auto" w:fill="FDFDFD"/>
        <w:spacing w:before="0" w:beforeAutospacing="0" w:after="0" w:afterAutospacing="0" w:line="0" w:lineRule="atLeast"/>
        <w:ind w:firstLine="709"/>
        <w:jc w:val="both"/>
        <w:textAlignment w:val="baseline"/>
        <w:rPr>
          <w:b/>
          <w:sz w:val="26"/>
          <w:szCs w:val="26"/>
        </w:rPr>
      </w:pPr>
    </w:p>
    <w:p w:rsidR="004C2449" w:rsidRPr="003463E3" w:rsidRDefault="001F6E66"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1.4. 3. </w:t>
      </w:r>
      <w:r w:rsidR="00D8623F" w:rsidRPr="003463E3">
        <w:rPr>
          <w:sz w:val="26"/>
          <w:szCs w:val="26"/>
        </w:rPr>
        <w:t>Развитие городской среды</w:t>
      </w:r>
      <w:r w:rsidRPr="003463E3">
        <w:rPr>
          <w:sz w:val="26"/>
          <w:szCs w:val="26"/>
        </w:rPr>
        <w:t>.</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Оценивая существующую деятельность в части развития городской среды следует отметить ряд моментов, которым необходимо уделить особое внимание:</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сложился высокий уровень неравномерности числа и качества обустройства общественных пространств в разных районах города;</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существующим архитектурно-планировочных решений по организации городских рекреаций для отдыха горожан недостаточно, особенно в отдаленных районах города;</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существующей пешеходной сети города не позволяет объединить отдельные рекреационные участки и обеспечить их доступность для горожан;</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необходимо развитие инфраструктуры пешеходных передвижений, создать сеть велосипедных путей сообщения, создать маршруты немоторизованных видов транспорта, обеспечить связность, улучшить качество дорожного покрытия для пешеходного и велосипедного движения;</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необходимо дальнейшее благоустройство набережной города, очищение рек и благоустройство прибрежных территорий рек города, особенно в его центральной части;</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необходимо повышать безопасность и комфорт пешеходов на прогулочных маршрутах;</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есть запрос горожан на увеличение и обустройство общественных пространств для различных видов активности горожан (культурной, творческой, спортивной и др.).</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Комплексы мероприятий, направленных на развитие городской среды: </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1. Развитие многофункциональности и повышение эффективности использования общественных пространств.</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2. Развитие исторического центра города.</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3. Обеспечение идентичности города на основе эстетики города и визуального восприятия городской среды</w:t>
      </w:r>
    </w:p>
    <w:p w:rsidR="004C2449" w:rsidRPr="003463E3" w:rsidRDefault="00817682"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4</w:t>
      </w:r>
      <w:r w:rsidR="004C2449" w:rsidRPr="003463E3">
        <w:rPr>
          <w:sz w:val="26"/>
          <w:szCs w:val="26"/>
        </w:rPr>
        <w:t>. Создание новых общественных пространств, предназначенных для коммуникаций, творческой и спортивной активности горожан, в том числе маломобильных, а также проведения массовых мероприятий в районах города</w:t>
      </w:r>
      <w:r w:rsidR="006E50A1" w:rsidRPr="003463E3">
        <w:rPr>
          <w:sz w:val="26"/>
          <w:szCs w:val="26"/>
        </w:rPr>
        <w:t>.</w:t>
      </w:r>
    </w:p>
    <w:p w:rsidR="004C2449" w:rsidRPr="003463E3" w:rsidRDefault="004C2449" w:rsidP="009567E0">
      <w:pPr>
        <w:pStyle w:val="afa"/>
        <w:shd w:val="clear" w:color="auto" w:fill="FDFDFD"/>
        <w:spacing w:before="0" w:beforeAutospacing="0" w:after="0" w:afterAutospacing="0" w:line="0" w:lineRule="atLeast"/>
        <w:ind w:firstLine="709"/>
        <w:jc w:val="both"/>
        <w:textAlignment w:val="baseline"/>
        <w:rPr>
          <w:sz w:val="26"/>
          <w:szCs w:val="26"/>
        </w:rPr>
      </w:pPr>
    </w:p>
    <w:p w:rsidR="00D8623F" w:rsidRPr="003463E3" w:rsidRDefault="00D8623F" w:rsidP="00DB0249">
      <w:pPr>
        <w:pStyle w:val="2"/>
        <w:rPr>
          <w:rFonts w:ascii="Times New Roman" w:hAnsi="Times New Roman" w:cs="Times New Roman"/>
          <w:b/>
          <w:bCs/>
          <w:color w:val="000000" w:themeColor="text1"/>
          <w:sz w:val="26"/>
          <w:szCs w:val="26"/>
        </w:rPr>
      </w:pPr>
      <w:bookmarkStart w:id="19" w:name="_Toc214630337"/>
      <w:r w:rsidRPr="003463E3">
        <w:rPr>
          <w:rFonts w:ascii="Times New Roman" w:hAnsi="Times New Roman" w:cs="Times New Roman"/>
          <w:b/>
          <w:bCs/>
          <w:color w:val="000000" w:themeColor="text1"/>
          <w:sz w:val="26"/>
          <w:szCs w:val="26"/>
        </w:rPr>
        <w:t>2. Направление «Инфраструктура для жизни»</w:t>
      </w:r>
      <w:bookmarkEnd w:id="19"/>
    </w:p>
    <w:p w:rsidR="00D8623F" w:rsidRPr="003463E3" w:rsidRDefault="008A34FF"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2</w:t>
      </w:r>
      <w:r w:rsidR="00817682" w:rsidRPr="003463E3">
        <w:rPr>
          <w:sz w:val="26"/>
          <w:szCs w:val="26"/>
        </w:rPr>
        <w:t xml:space="preserve">.1. </w:t>
      </w:r>
      <w:r w:rsidR="00D8623F" w:rsidRPr="003463E3">
        <w:rPr>
          <w:sz w:val="26"/>
          <w:szCs w:val="26"/>
        </w:rPr>
        <w:t xml:space="preserve">В основе данного направления заложена идея обеспечения граждан Петрозаводского городского округа социально значимой инфраструктурой нового качества. Инфраструктура </w:t>
      </w:r>
      <w:r w:rsidR="00817682" w:rsidRPr="003463E3">
        <w:rPr>
          <w:sz w:val="26"/>
          <w:szCs w:val="26"/>
        </w:rPr>
        <w:t>для жизни — это</w:t>
      </w:r>
      <w:r w:rsidR="00D8623F" w:rsidRPr="003463E3">
        <w:rPr>
          <w:sz w:val="26"/>
          <w:szCs w:val="26"/>
        </w:rPr>
        <w:t xml:space="preserve"> совокупность элементов городского хозяйства Петрозаводского городского округа состоит из следующих компонентов: </w:t>
      </w:r>
      <w:r w:rsidR="00D8623F" w:rsidRPr="003463E3">
        <w:rPr>
          <w:sz w:val="26"/>
          <w:szCs w:val="26"/>
        </w:rPr>
        <w:lastRenderedPageBreak/>
        <w:t xml:space="preserve">водоснабжение, водоотведение (сети хозяйственно-бытовой канализации, </w:t>
      </w:r>
      <w:r w:rsidR="00817682" w:rsidRPr="003463E3">
        <w:rPr>
          <w:sz w:val="26"/>
          <w:szCs w:val="26"/>
        </w:rPr>
        <w:t>сети дренажа), электроснабжение</w:t>
      </w:r>
      <w:r w:rsidR="00D8623F" w:rsidRPr="003463E3">
        <w:rPr>
          <w:sz w:val="26"/>
          <w:szCs w:val="26"/>
        </w:rPr>
        <w:t>, теплоснабжение, наружное освещение, газоснабжение, сети связи, накопление ТКО.</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В рамках направления учтены установки национальных целей Российской Федерации, зафиксированные в рамках национальных проектов «Инфраструктура для жизни», в том числе федеральных </w:t>
      </w:r>
      <w:r w:rsidR="00817682" w:rsidRPr="003463E3">
        <w:rPr>
          <w:sz w:val="26"/>
          <w:szCs w:val="26"/>
        </w:rPr>
        <w:t>проектов «</w:t>
      </w:r>
      <w:r w:rsidRPr="003463E3">
        <w:rPr>
          <w:sz w:val="26"/>
          <w:szCs w:val="26"/>
        </w:rPr>
        <w:t>Формирование комфортной городской среды».</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С учетом национальной повестки деятельность Администрации Петрозаводского городского округа будет ориентирована в первую очередь на:</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содействие модернизации коммунальной инфраструктуры, улучшению качества предоставляемых коммунальных услуг и строительству, реконструкции (модернизации) объектов водоснабжения и водоподготовки;</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обеспечение энергетической и ресурсной эффективности в жилищно-коммунальном хозяйстве, промышленном и инфраструктурном строительстве;</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содействие в реализации программы газификации.</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Особенностью данного направления является преемственность мероприятий государственной политики в сферах жилищно-коммунального хозяйства, реализуемых на территории городского округа в предшествующий </w:t>
      </w:r>
      <w:r w:rsidR="00817682" w:rsidRPr="003463E3">
        <w:rPr>
          <w:sz w:val="26"/>
          <w:szCs w:val="26"/>
        </w:rPr>
        <w:t>период и новых</w:t>
      </w:r>
      <w:r w:rsidRPr="003463E3">
        <w:rPr>
          <w:sz w:val="26"/>
          <w:szCs w:val="26"/>
        </w:rPr>
        <w:t xml:space="preserve"> заявленных </w:t>
      </w:r>
      <w:r w:rsidR="00817682" w:rsidRPr="003463E3">
        <w:rPr>
          <w:sz w:val="26"/>
          <w:szCs w:val="26"/>
        </w:rPr>
        <w:t>проектов модернизации</w:t>
      </w:r>
      <w:r w:rsidRPr="003463E3">
        <w:rPr>
          <w:sz w:val="26"/>
          <w:szCs w:val="26"/>
        </w:rPr>
        <w:t xml:space="preserve"> коммунальной инфраструктуры и улучшения качества предоставляемых коммунальных услуг, в том числе за счет реконструкции (модернизации) объектов водоснабжения и водоотведения.</w:t>
      </w:r>
    </w:p>
    <w:p w:rsidR="00F04A63"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HAnsi"/>
          <w:sz w:val="26"/>
          <w:szCs w:val="26"/>
          <w:lang w:eastAsia="en-US"/>
        </w:rPr>
      </w:pPr>
      <w:r w:rsidRPr="003463E3">
        <w:rPr>
          <w:sz w:val="26"/>
          <w:szCs w:val="26"/>
        </w:rPr>
        <w:t>Развитие инфраструктуры на территории Петрозаводского городского округа продолжится в рамках реализации федеральной целевой программы «Развитие Республики Карелия на период до 2030 года»; региональных программ Республики Карелия «Модернизация систем коммунальной инфраструктуры Республик</w:t>
      </w:r>
      <w:r w:rsidR="00F04A63" w:rsidRPr="003463E3">
        <w:rPr>
          <w:sz w:val="26"/>
          <w:szCs w:val="26"/>
        </w:rPr>
        <w:t xml:space="preserve">и Карелия (2023 – 2027 годы)», </w:t>
      </w:r>
      <w:r w:rsidRPr="003463E3">
        <w:rPr>
          <w:sz w:val="26"/>
          <w:szCs w:val="26"/>
        </w:rPr>
        <w:t>«Газификация жилищно-коммунального хозяйства, промышленных и иных организаций на территории Республики Карелия на 2022 – 2030», Стратегии социально-экономического развития Республики Карелия на период до 2030 года и Генерального плана Петрозаводского городского округа</w:t>
      </w:r>
      <w:r w:rsidRPr="003463E3">
        <w:rPr>
          <w:rFonts w:eastAsiaTheme="minorHAnsi"/>
          <w:sz w:val="26"/>
          <w:szCs w:val="26"/>
          <w:lang w:eastAsia="en-US"/>
        </w:rPr>
        <w:t>.</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Реализация направления будет осуществляться в </w:t>
      </w:r>
      <w:r w:rsidR="00F04A63" w:rsidRPr="003463E3">
        <w:rPr>
          <w:sz w:val="26"/>
          <w:szCs w:val="26"/>
        </w:rPr>
        <w:t>три этапа</w:t>
      </w:r>
      <w:r w:rsidRPr="003463E3">
        <w:rPr>
          <w:sz w:val="26"/>
          <w:szCs w:val="26"/>
        </w:rPr>
        <w:t xml:space="preserve">, </w:t>
      </w:r>
      <w:r w:rsidR="00F04A63" w:rsidRPr="003463E3">
        <w:rPr>
          <w:sz w:val="26"/>
          <w:szCs w:val="26"/>
        </w:rPr>
        <w:t>предусматривая организацию</w:t>
      </w:r>
      <w:r w:rsidRPr="003463E3">
        <w:rPr>
          <w:sz w:val="26"/>
          <w:szCs w:val="26"/>
        </w:rPr>
        <w:t xml:space="preserve"> максимального содействия ресурсоснабжающим организациям в реализации инвестиционных проектов, межведомственное взаимодействие в координации действий </w:t>
      </w:r>
      <w:r w:rsidR="00F04A63" w:rsidRPr="003463E3">
        <w:rPr>
          <w:sz w:val="26"/>
          <w:szCs w:val="26"/>
        </w:rPr>
        <w:t>в привлечении</w:t>
      </w:r>
      <w:r w:rsidRPr="003463E3">
        <w:rPr>
          <w:sz w:val="26"/>
          <w:szCs w:val="26"/>
        </w:rPr>
        <w:t xml:space="preserve"> финансовых ресурсов федеральных проектов с учетом территориальной привязки реализуемых направлений и ключевых проектов </w:t>
      </w:r>
      <w:r w:rsidR="00F04A63" w:rsidRPr="003463E3">
        <w:rPr>
          <w:sz w:val="26"/>
          <w:szCs w:val="26"/>
        </w:rPr>
        <w:t>Стратегии</w:t>
      </w:r>
      <w:r w:rsidRPr="003463E3">
        <w:rPr>
          <w:sz w:val="26"/>
          <w:szCs w:val="26"/>
        </w:rPr>
        <w:t xml:space="preserve">-2034. </w:t>
      </w:r>
    </w:p>
    <w:p w:rsidR="00D8623F" w:rsidRPr="003463E3" w:rsidRDefault="008A34FF"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2.2. </w:t>
      </w:r>
      <w:r w:rsidR="00D8623F" w:rsidRPr="003463E3">
        <w:rPr>
          <w:sz w:val="26"/>
          <w:szCs w:val="26"/>
        </w:rPr>
        <w:t xml:space="preserve">Стратегическая цель: обеспечения граждан Петрозаводского городского округа социально значимой инфраструктурой нового качества, соответствующей новым градостроительным решениям и комплексной застройке. </w:t>
      </w:r>
    </w:p>
    <w:p w:rsidR="00D8623F"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2.3. </w:t>
      </w:r>
      <w:r w:rsidR="00D8623F" w:rsidRPr="003463E3">
        <w:rPr>
          <w:sz w:val="26"/>
          <w:szCs w:val="26"/>
        </w:rPr>
        <w:t xml:space="preserve">Ожидаемые результаты: </w:t>
      </w:r>
    </w:p>
    <w:p w:rsidR="00D8623F"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w:t>
      </w:r>
      <w:r w:rsidR="00D8623F" w:rsidRPr="003463E3">
        <w:rPr>
          <w:sz w:val="26"/>
          <w:szCs w:val="26"/>
        </w:rPr>
        <w:t xml:space="preserve"> увеличение численности населения, для которого улучшится качество коммунальных услуг;</w:t>
      </w:r>
    </w:p>
    <w:p w:rsidR="00D8623F"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w:t>
      </w:r>
      <w:r w:rsidR="00D8623F" w:rsidRPr="003463E3">
        <w:rPr>
          <w:sz w:val="26"/>
          <w:szCs w:val="26"/>
        </w:rPr>
        <w:t xml:space="preserve"> повышение доступности природного газа;</w:t>
      </w:r>
    </w:p>
    <w:p w:rsidR="00D8623F"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w:t>
      </w:r>
      <w:r w:rsidR="00D8623F" w:rsidRPr="003463E3">
        <w:rPr>
          <w:sz w:val="26"/>
          <w:szCs w:val="26"/>
        </w:rPr>
        <w:t xml:space="preserve"> снижение числа аварий на объектах жилищно-коммунальной, инженерной инфраструктурах, объектах теплоснабжения и электросетевого хозяйства;</w:t>
      </w:r>
    </w:p>
    <w:p w:rsidR="00D8623F"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w:t>
      </w:r>
      <w:r w:rsidR="00D8623F" w:rsidRPr="003463E3">
        <w:rPr>
          <w:sz w:val="26"/>
          <w:szCs w:val="26"/>
        </w:rPr>
        <w:t xml:space="preserve"> повышение качества жизни населения.</w:t>
      </w:r>
    </w:p>
    <w:p w:rsidR="002B0FFE" w:rsidRPr="003463E3" w:rsidRDefault="002B0FFE" w:rsidP="009567E0">
      <w:pPr>
        <w:pStyle w:val="afa"/>
        <w:shd w:val="clear" w:color="auto" w:fill="FDFDFD"/>
        <w:spacing w:before="0" w:beforeAutospacing="0" w:after="0" w:afterAutospacing="0" w:line="0" w:lineRule="atLeast"/>
        <w:ind w:firstLine="709"/>
        <w:jc w:val="both"/>
        <w:textAlignment w:val="baseline"/>
        <w:rPr>
          <w:sz w:val="26"/>
          <w:szCs w:val="26"/>
        </w:rPr>
      </w:pPr>
    </w:p>
    <w:p w:rsidR="002B0FFE"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2.4. </w:t>
      </w:r>
      <w:r w:rsidR="00D8623F" w:rsidRPr="003463E3">
        <w:rPr>
          <w:sz w:val="26"/>
          <w:szCs w:val="26"/>
        </w:rPr>
        <w:t xml:space="preserve">Для достижения стратегической цели предполагается решение комплексных задач: </w:t>
      </w:r>
    </w:p>
    <w:p w:rsidR="00660A7D" w:rsidRPr="003463E3" w:rsidRDefault="00D8623F" w:rsidP="009567E0">
      <w:pPr>
        <w:pStyle w:val="afa"/>
        <w:shd w:val="clear" w:color="auto" w:fill="FDFDFD"/>
        <w:spacing w:before="0" w:beforeAutospacing="0" w:after="0" w:afterAutospacing="0" w:line="0" w:lineRule="atLeast"/>
        <w:ind w:firstLine="709"/>
        <w:jc w:val="both"/>
        <w:textAlignment w:val="baseline"/>
        <w:rPr>
          <w:sz w:val="26"/>
          <w:szCs w:val="26"/>
        </w:rPr>
      </w:pPr>
      <w:bookmarkStart w:id="20" w:name="_Hlk200360901"/>
      <w:r w:rsidRPr="003463E3">
        <w:rPr>
          <w:sz w:val="26"/>
          <w:szCs w:val="26"/>
        </w:rPr>
        <w:lastRenderedPageBreak/>
        <w:t>2.</w:t>
      </w:r>
      <w:r w:rsidR="00660A7D" w:rsidRPr="003463E3">
        <w:rPr>
          <w:sz w:val="26"/>
          <w:szCs w:val="26"/>
        </w:rPr>
        <w:t xml:space="preserve">4.1. </w:t>
      </w:r>
      <w:r w:rsidRPr="003463E3">
        <w:rPr>
          <w:sz w:val="26"/>
          <w:szCs w:val="26"/>
        </w:rPr>
        <w:t xml:space="preserve"> Развитие жилищно-коммунальной и инженерной инфраструктуры</w:t>
      </w:r>
      <w:r w:rsidR="00660A7D" w:rsidRPr="003463E3">
        <w:rPr>
          <w:sz w:val="26"/>
          <w:szCs w:val="26"/>
        </w:rPr>
        <w:t>.</w:t>
      </w:r>
    </w:p>
    <w:p w:rsidR="00660A7D"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Оценивая существующую деятельность в части развития жилищно-коммунальной и инженерной инфраструктуры следует отметить ряд моментов, которым необходимо уделить особое внимание:</w:t>
      </w:r>
    </w:p>
    <w:p w:rsidR="00660A7D"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сохраняется высокая степень износа магистральных коммунальных сетей в связи с ростом жилищного строительства, имеется риск повышения аварийности в коммунальных сетях в связи с существенным ростом нагрузки;</w:t>
      </w:r>
    </w:p>
    <w:p w:rsidR="00660A7D"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сохраняется дефицит мощностей водоотведения и очистки сточных вод;</w:t>
      </w:r>
    </w:p>
    <w:p w:rsidR="00660A7D"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необходима реконструкция ливневой канализации в г. Петрозаводске;</w:t>
      </w:r>
    </w:p>
    <w:p w:rsidR="00660A7D" w:rsidRPr="003463E3" w:rsidRDefault="00660A7D" w:rsidP="009567E0">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w:t>
      </w:r>
      <w:r w:rsidR="006217F1" w:rsidRPr="003463E3">
        <w:rPr>
          <w:sz w:val="26"/>
          <w:szCs w:val="26"/>
        </w:rPr>
        <w:t xml:space="preserve"> </w:t>
      </w:r>
      <w:r w:rsidRPr="003463E3">
        <w:rPr>
          <w:sz w:val="26"/>
          <w:szCs w:val="26"/>
        </w:rPr>
        <w:t>застройка</w:t>
      </w:r>
      <w:r w:rsidR="006217F1" w:rsidRPr="003463E3">
        <w:rPr>
          <w:sz w:val="26"/>
          <w:szCs w:val="26"/>
        </w:rPr>
        <w:t xml:space="preserve"> новых территорий</w:t>
      </w:r>
      <w:r w:rsidRPr="003463E3">
        <w:rPr>
          <w:sz w:val="26"/>
          <w:szCs w:val="26"/>
        </w:rPr>
        <w:t xml:space="preserve"> требует расширения системы централизованного теплоснабжения.</w:t>
      </w:r>
    </w:p>
    <w:p w:rsidR="002A03C5" w:rsidRPr="003463E3" w:rsidRDefault="002A03C5" w:rsidP="002A03C5">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 xml:space="preserve">Комплексы мероприятий, направленных на развитие жилищно-коммунальной и инженерной инфраструктуры: </w:t>
      </w:r>
    </w:p>
    <w:p w:rsidR="002A03C5" w:rsidRPr="003463E3" w:rsidRDefault="002A03C5" w:rsidP="002A03C5">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1. Реконструкция и модернизация существующих источников тепла, а также строительство новых источников теплоснабжения (для качественного теплоснабжения района Ключевая на период 2025-2026 года запланированы мероприятия по реконструкции тепловых сетей протяженностью почти 2 км.).</w:t>
      </w:r>
    </w:p>
    <w:p w:rsidR="002A03C5" w:rsidRPr="003463E3" w:rsidRDefault="002A03C5" w:rsidP="002A03C5">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2. Содействие созданию автономных систем теплоснабжения.</w:t>
      </w:r>
    </w:p>
    <w:p w:rsidR="002A03C5" w:rsidRPr="003463E3" w:rsidRDefault="002A03C5" w:rsidP="002A03C5">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lang w:eastAsia="en-US"/>
        </w:rPr>
        <w:t>3. Обновление сетей коммунальной инфраструктуры в рамках реализации</w:t>
      </w:r>
      <w:r w:rsidRPr="003463E3">
        <w:rPr>
          <w:sz w:val="26"/>
          <w:szCs w:val="26"/>
        </w:rPr>
        <w:t xml:space="preserve"> концессионных соглашений.</w:t>
      </w:r>
    </w:p>
    <w:p w:rsidR="002A03C5" w:rsidRPr="003463E3" w:rsidRDefault="002A03C5" w:rsidP="002A03C5">
      <w:pPr>
        <w:pStyle w:val="afa"/>
        <w:shd w:val="clear" w:color="auto" w:fill="FDFDFD"/>
        <w:spacing w:before="0" w:beforeAutospacing="0" w:after="0" w:afterAutospacing="0" w:line="0" w:lineRule="atLeast"/>
        <w:ind w:firstLine="709"/>
        <w:jc w:val="both"/>
        <w:textAlignment w:val="baseline"/>
        <w:rPr>
          <w:color w:val="000000"/>
          <w:sz w:val="26"/>
          <w:szCs w:val="26"/>
        </w:rPr>
      </w:pPr>
      <w:r w:rsidRPr="003463E3">
        <w:rPr>
          <w:color w:val="000000"/>
          <w:sz w:val="26"/>
          <w:szCs w:val="26"/>
        </w:rPr>
        <w:t xml:space="preserve">4. </w:t>
      </w:r>
      <w:r w:rsidRPr="003463E3">
        <w:rPr>
          <w:sz w:val="26"/>
          <w:szCs w:val="26"/>
        </w:rPr>
        <w:t xml:space="preserve">Участие в реализации </w:t>
      </w:r>
      <w:r w:rsidRPr="003463E3">
        <w:rPr>
          <w:color w:val="000000"/>
          <w:sz w:val="26"/>
          <w:szCs w:val="26"/>
        </w:rPr>
        <w:t>Плана мероприятий, направленных на развитие промышленного потенциала Республики Карелия на 2025-2027 годы в части совершенствования инфраструктуры, прилегающей к промышленным предприятиям.</w:t>
      </w:r>
    </w:p>
    <w:p w:rsidR="002A03C5" w:rsidRPr="003463E3" w:rsidRDefault="002A03C5" w:rsidP="002A03C5">
      <w:pPr>
        <w:pStyle w:val="afa"/>
        <w:shd w:val="clear" w:color="auto" w:fill="FDFDFD"/>
        <w:spacing w:before="0" w:beforeAutospacing="0" w:after="0" w:afterAutospacing="0" w:line="0" w:lineRule="atLeast"/>
        <w:ind w:firstLine="709"/>
        <w:jc w:val="both"/>
        <w:textAlignment w:val="baseline"/>
        <w:rPr>
          <w:sz w:val="26"/>
          <w:szCs w:val="26"/>
        </w:rPr>
      </w:pPr>
      <w:r w:rsidRPr="003463E3">
        <w:rPr>
          <w:sz w:val="26"/>
          <w:szCs w:val="26"/>
        </w:rPr>
        <w:t>5. Содействие внедрению интеллектуальных систем управления на объектах жилищно-коммунального комплекса.</w:t>
      </w:r>
    </w:p>
    <w:p w:rsidR="005F32FC" w:rsidRPr="003463E3" w:rsidRDefault="005F32FC"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2.</w:t>
      </w:r>
      <w:r w:rsidR="002B0FFE" w:rsidRPr="003463E3">
        <w:rPr>
          <w:rFonts w:eastAsiaTheme="minorEastAsia"/>
          <w:sz w:val="26"/>
          <w:szCs w:val="26"/>
        </w:rPr>
        <w:t>4.</w:t>
      </w:r>
      <w:r w:rsidR="005F32FC" w:rsidRPr="003463E3">
        <w:rPr>
          <w:rFonts w:eastAsiaTheme="minorEastAsia"/>
          <w:sz w:val="26"/>
          <w:szCs w:val="26"/>
        </w:rPr>
        <w:t>2</w:t>
      </w:r>
      <w:r w:rsidR="002B0FFE" w:rsidRPr="003463E3">
        <w:rPr>
          <w:rFonts w:eastAsiaTheme="minorEastAsia"/>
          <w:sz w:val="26"/>
          <w:szCs w:val="26"/>
        </w:rPr>
        <w:t>.</w:t>
      </w:r>
      <w:r w:rsidRPr="003463E3">
        <w:rPr>
          <w:rFonts w:eastAsiaTheme="minorEastAsia"/>
          <w:sz w:val="26"/>
          <w:szCs w:val="26"/>
        </w:rPr>
        <w:t xml:space="preserve"> Совершенствовани</w:t>
      </w:r>
      <w:r w:rsidR="002B0FFE" w:rsidRPr="003463E3">
        <w:rPr>
          <w:rFonts w:eastAsiaTheme="minorEastAsia"/>
          <w:sz w:val="26"/>
          <w:szCs w:val="26"/>
        </w:rPr>
        <w:t>е системы сбора и вывоза мусора.</w:t>
      </w:r>
    </w:p>
    <w:p w:rsidR="002B0FFE" w:rsidRPr="003463E3" w:rsidRDefault="002B0FFE"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Оценивая существующую деятельность в части совершенствования системы сбора и вывоза мусора следует отметить ряд моментов, которым необходимо уделить особое внимание:</w:t>
      </w:r>
    </w:p>
    <w:p w:rsidR="002B0FFE" w:rsidRPr="003463E3" w:rsidRDefault="002B0FFE"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 с точки зрения горожан проблемы внешнего облика города (чистота, санитарное состояние, вывоз мусора и т.д.) продолжают оставаться острыми;  </w:t>
      </w:r>
    </w:p>
    <w:p w:rsidR="002B0FFE" w:rsidRPr="003463E3" w:rsidRDefault="002B0FFE"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w:t>
      </w:r>
      <w:r w:rsidR="00725DA1" w:rsidRPr="003463E3">
        <w:rPr>
          <w:rFonts w:eastAsiaTheme="minorEastAsia"/>
          <w:sz w:val="26"/>
          <w:szCs w:val="26"/>
        </w:rPr>
        <w:t xml:space="preserve"> </w:t>
      </w:r>
      <w:r w:rsidRPr="003463E3">
        <w:rPr>
          <w:rFonts w:eastAsiaTheme="minorEastAsia"/>
          <w:sz w:val="26"/>
          <w:szCs w:val="26"/>
        </w:rPr>
        <w:t>поскольку в городе имеет место несанкционированное размещений отходов (удельный вес объема удаленных отходов к общему объему несанкционированного размещения отходов около 60 %)</w:t>
      </w:r>
      <w:r w:rsidR="00725DA1" w:rsidRPr="003463E3">
        <w:rPr>
          <w:rFonts w:eastAsiaTheme="minorEastAsia"/>
          <w:sz w:val="26"/>
          <w:szCs w:val="26"/>
        </w:rPr>
        <w:t xml:space="preserve"> необходимо продолжать разъяснительную работу с жителями и руководителями предприятий и организаций города</w:t>
      </w:r>
      <w:r w:rsidRPr="003463E3">
        <w:rPr>
          <w:rFonts w:eastAsiaTheme="minorEastAsia"/>
          <w:sz w:val="26"/>
          <w:szCs w:val="26"/>
        </w:rPr>
        <w:t>;</w:t>
      </w:r>
    </w:p>
    <w:p w:rsidR="002B0FFE" w:rsidRPr="003463E3" w:rsidRDefault="002B0FFE" w:rsidP="006E6D26">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 </w:t>
      </w:r>
      <w:r w:rsidR="006E6D26" w:rsidRPr="003463E3">
        <w:rPr>
          <w:rFonts w:eastAsiaTheme="minorEastAsia"/>
          <w:sz w:val="26"/>
          <w:szCs w:val="26"/>
        </w:rPr>
        <w:t>состояния контейнеров и площадок для сбора мусора часто становится предметом недовольства жителей городов.</w:t>
      </w:r>
    </w:p>
    <w:p w:rsidR="002B0FFE" w:rsidRPr="003463E3" w:rsidRDefault="002B0FFE"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 Комплексы мероприятий, н</w:t>
      </w:r>
      <w:r w:rsidR="006E6D26" w:rsidRPr="003463E3">
        <w:rPr>
          <w:rFonts w:eastAsiaTheme="minorEastAsia"/>
          <w:sz w:val="26"/>
          <w:szCs w:val="26"/>
        </w:rPr>
        <w:t>аправленных на совершенствование</w:t>
      </w:r>
      <w:r w:rsidRPr="003463E3">
        <w:rPr>
          <w:rFonts w:eastAsiaTheme="minorEastAsia"/>
          <w:sz w:val="26"/>
          <w:szCs w:val="26"/>
        </w:rPr>
        <w:t xml:space="preserve"> системы сбора и вывоза мусора:</w:t>
      </w:r>
    </w:p>
    <w:p w:rsidR="002B0FFE" w:rsidRPr="003463E3" w:rsidRDefault="002B0FFE"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1.</w:t>
      </w:r>
      <w:r w:rsidR="006E6D26" w:rsidRPr="003463E3">
        <w:rPr>
          <w:rFonts w:eastAsiaTheme="minorEastAsia"/>
          <w:sz w:val="26"/>
          <w:szCs w:val="26"/>
        </w:rPr>
        <w:t xml:space="preserve"> Усовершенствование системы управления отходами</w:t>
      </w:r>
      <w:r w:rsidRPr="003463E3">
        <w:rPr>
          <w:rFonts w:eastAsiaTheme="minorEastAsia"/>
          <w:sz w:val="26"/>
          <w:szCs w:val="26"/>
        </w:rPr>
        <w:t>, расширение деятельности ПМУП «Автоспецтранс» на другие районы города при сохранении качества работ.</w:t>
      </w:r>
    </w:p>
    <w:p w:rsidR="002B0FFE" w:rsidRPr="003463E3" w:rsidRDefault="002B0FFE"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2. Уборка несанкционированных свалок, работа с населением и организациями города (сохранение чистоты, проведение субботников и т.д.).</w:t>
      </w:r>
    </w:p>
    <w:p w:rsidR="002B0FFE" w:rsidRPr="003463E3" w:rsidRDefault="002B0FFE" w:rsidP="009567E0">
      <w:pPr>
        <w:pStyle w:val="afa"/>
        <w:shd w:val="clear" w:color="auto" w:fill="FDFDFD"/>
        <w:spacing w:before="0" w:beforeAutospacing="0" w:after="0" w:afterAutospacing="0" w:line="0" w:lineRule="atLeast"/>
        <w:ind w:firstLine="709"/>
        <w:jc w:val="both"/>
        <w:textAlignment w:val="baseline"/>
        <w:rPr>
          <w:bCs/>
          <w:sz w:val="26"/>
          <w:szCs w:val="26"/>
        </w:rPr>
      </w:pPr>
      <w:r w:rsidRPr="003463E3">
        <w:rPr>
          <w:rFonts w:eastAsiaTheme="minorEastAsia"/>
          <w:sz w:val="26"/>
          <w:szCs w:val="26"/>
        </w:rPr>
        <w:t xml:space="preserve">3. Обеспечение необходимого количества и надлежащего состояния контейнеров и контейнерных площадок (анализ необходимости обустройства новых </w:t>
      </w:r>
      <w:r w:rsidRPr="003463E3">
        <w:rPr>
          <w:rFonts w:eastAsiaTheme="minorEastAsia"/>
          <w:sz w:val="26"/>
          <w:szCs w:val="26"/>
        </w:rPr>
        <w:lastRenderedPageBreak/>
        <w:t>контейнерных площадок, замена контейнеров, уборка площадок, соблюдение графиков вывоза мусора, вывоз крупногабаритного мусора, шин и др.).</w:t>
      </w:r>
    </w:p>
    <w:p w:rsidR="002B0FFE" w:rsidRPr="003463E3" w:rsidRDefault="002B0FFE" w:rsidP="009567E0">
      <w:pPr>
        <w:spacing w:after="0" w:line="0" w:lineRule="atLeast"/>
        <w:jc w:val="both"/>
        <w:rPr>
          <w:rFonts w:ascii="Times New Roman" w:hAnsi="Times New Roman" w:cs="Times New Roman"/>
          <w:sz w:val="26"/>
          <w:szCs w:val="26"/>
        </w:rPr>
      </w:pPr>
    </w:p>
    <w:p w:rsidR="00D8623F" w:rsidRPr="003463E3" w:rsidRDefault="00DB38D1" w:rsidP="00DB0249">
      <w:pPr>
        <w:pStyle w:val="afa"/>
        <w:shd w:val="clear" w:color="auto" w:fill="FDFDFD"/>
        <w:spacing w:before="0" w:beforeAutospacing="0" w:after="0" w:afterAutospacing="0" w:line="0" w:lineRule="atLeast"/>
        <w:ind w:firstLine="708"/>
        <w:textAlignment w:val="baseline"/>
        <w:outlineLvl w:val="1"/>
        <w:rPr>
          <w:b/>
          <w:bCs/>
          <w:sz w:val="26"/>
          <w:szCs w:val="26"/>
        </w:rPr>
      </w:pPr>
      <w:bookmarkStart w:id="21" w:name="_Toc214630338"/>
      <w:bookmarkEnd w:id="20"/>
      <w:r w:rsidRPr="003463E3">
        <w:rPr>
          <w:b/>
          <w:bCs/>
          <w:sz w:val="26"/>
          <w:szCs w:val="26"/>
        </w:rPr>
        <w:t xml:space="preserve">3. </w:t>
      </w:r>
      <w:r w:rsidR="00D8623F" w:rsidRPr="003463E3">
        <w:rPr>
          <w:b/>
          <w:bCs/>
          <w:sz w:val="26"/>
          <w:szCs w:val="26"/>
        </w:rPr>
        <w:t>Направление «Социальное развитие»</w:t>
      </w:r>
      <w:bookmarkEnd w:id="21"/>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p>
    <w:p w:rsidR="0017592E"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3.1. Стратегическая</w:t>
      </w:r>
      <w:r w:rsidR="00F90F34" w:rsidRPr="003463E3">
        <w:rPr>
          <w:rFonts w:eastAsiaTheme="minorEastAsia"/>
          <w:sz w:val="26"/>
          <w:szCs w:val="26"/>
        </w:rPr>
        <w:t xml:space="preserve"> цель - р</w:t>
      </w:r>
      <w:r w:rsidR="00D8623F" w:rsidRPr="003463E3">
        <w:rPr>
          <w:rFonts w:eastAsiaTheme="minorEastAsia"/>
          <w:sz w:val="26"/>
          <w:szCs w:val="26"/>
        </w:rPr>
        <w:t>азвитие социальной сферы, повышение уровня обеспеченности населения систем</w:t>
      </w:r>
      <w:r w:rsidR="006E6D26" w:rsidRPr="003463E3">
        <w:rPr>
          <w:rFonts w:eastAsiaTheme="minorEastAsia"/>
          <w:sz w:val="26"/>
          <w:szCs w:val="26"/>
        </w:rPr>
        <w:t>ами</w:t>
      </w:r>
      <w:r w:rsidR="00D8623F" w:rsidRPr="003463E3">
        <w:rPr>
          <w:rFonts w:eastAsiaTheme="minorEastAsia"/>
          <w:sz w:val="26"/>
          <w:szCs w:val="26"/>
        </w:rPr>
        <w:t xml:space="preserve"> образования, культуры, здравоохранения и спорта за счет развития социальной инфраструктуры и </w:t>
      </w:r>
      <w:r w:rsidR="0017592E" w:rsidRPr="003463E3">
        <w:rPr>
          <w:rFonts w:eastAsiaTheme="minorEastAsia"/>
          <w:sz w:val="26"/>
          <w:szCs w:val="26"/>
        </w:rPr>
        <w:t>активного притяжения и развития качественного человеческого капитала, повышая уровень его жизни.</w:t>
      </w:r>
    </w:p>
    <w:p w:rsidR="00D8623F"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3.2. </w:t>
      </w:r>
      <w:r w:rsidR="00D8623F" w:rsidRPr="003463E3">
        <w:rPr>
          <w:rFonts w:eastAsiaTheme="minorEastAsia"/>
          <w:sz w:val="26"/>
          <w:szCs w:val="26"/>
        </w:rPr>
        <w:t xml:space="preserve">Ожидаемые результаты: </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 муниципальная система </w:t>
      </w:r>
      <w:r w:rsidR="00DB38D1" w:rsidRPr="003463E3">
        <w:rPr>
          <w:rFonts w:eastAsiaTheme="minorEastAsia"/>
          <w:sz w:val="26"/>
          <w:szCs w:val="26"/>
        </w:rPr>
        <w:t>образования обеспечивает</w:t>
      </w:r>
      <w:r w:rsidRPr="003463E3">
        <w:rPr>
          <w:rFonts w:eastAsiaTheme="minorEastAsia"/>
          <w:sz w:val="26"/>
          <w:szCs w:val="26"/>
        </w:rPr>
        <w:t xml:space="preserve"> максимально высокое, на данном этапе социально-экономического развития города, качество дошкольного, общего и дополнительного образования с учетом познавательных и образовательных </w:t>
      </w:r>
      <w:r w:rsidR="00DB38D1" w:rsidRPr="003463E3">
        <w:rPr>
          <w:rFonts w:eastAsiaTheme="minorEastAsia"/>
          <w:sz w:val="26"/>
          <w:szCs w:val="26"/>
        </w:rPr>
        <w:t>потребностей и</w:t>
      </w:r>
      <w:r w:rsidRPr="003463E3">
        <w:rPr>
          <w:rFonts w:eastAsiaTheme="minorEastAsia"/>
          <w:sz w:val="26"/>
          <w:szCs w:val="26"/>
        </w:rPr>
        <w:t xml:space="preserve"> возможностей здоровья обучающихся;</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молодежь вовлечена в социальную практику, волонтерскую деятельность, проводимые мероприятия и события учитывают многообразие интересов и запросов молодежи;</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деятельность учреждений культуры, проводимые мероприятия и реализуемые социально-значимые проекты обеспечивают продвижение и популяризацию историко-культурного наследия города, традиционных российских духовно-нравственных ценностей, искусства, ремесел и народного творчества;</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 получила развитие </w:t>
      </w:r>
      <w:r w:rsidR="00DB38D1" w:rsidRPr="003463E3">
        <w:rPr>
          <w:rFonts w:eastAsiaTheme="minorEastAsia"/>
          <w:sz w:val="26"/>
          <w:szCs w:val="26"/>
        </w:rPr>
        <w:t>общедоступная инфраструктура</w:t>
      </w:r>
      <w:r w:rsidRPr="003463E3">
        <w:rPr>
          <w:rFonts w:eastAsiaTheme="minorEastAsia"/>
          <w:sz w:val="26"/>
          <w:szCs w:val="26"/>
        </w:rPr>
        <w:t xml:space="preserve"> для занятий физической культурой и массовым спортом, число лиц, систематически занимающихся физической культурой, выросло;</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обеспечен рост доступности социальных услуг, все жители, обратившиеся за социальной поддержкой, ее получили;</w:t>
      </w: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благодаря росту качества информирования (новые формы, учет специфики потребностей разных возрастных групп и т.д.) личная ответственность каждого за сохранение своего здоровья выросла, увеличилось число жителей, ведущих здоровый образ жизни.</w:t>
      </w:r>
    </w:p>
    <w:p w:rsidR="00D8623F"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3.3. </w:t>
      </w:r>
      <w:r w:rsidR="00D8623F" w:rsidRPr="003463E3">
        <w:rPr>
          <w:rFonts w:eastAsiaTheme="minorEastAsia"/>
          <w:sz w:val="26"/>
          <w:szCs w:val="26"/>
        </w:rPr>
        <w:t xml:space="preserve">Для достижения стратегической цели предполагается решение комплексных задач: </w:t>
      </w:r>
    </w:p>
    <w:p w:rsidR="008D0283" w:rsidRPr="003463E3" w:rsidRDefault="008D0283"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p>
    <w:p w:rsidR="00D8623F"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3.</w:t>
      </w:r>
      <w:r w:rsidR="00DB38D1" w:rsidRPr="003463E3">
        <w:rPr>
          <w:rFonts w:eastAsiaTheme="minorEastAsia"/>
          <w:sz w:val="26"/>
          <w:szCs w:val="26"/>
        </w:rPr>
        <w:t>3.</w:t>
      </w:r>
      <w:r w:rsidRPr="003463E3">
        <w:rPr>
          <w:rFonts w:eastAsiaTheme="minorEastAsia"/>
          <w:sz w:val="26"/>
          <w:szCs w:val="26"/>
        </w:rPr>
        <w:t>1</w:t>
      </w:r>
      <w:r w:rsidR="00F90F34" w:rsidRPr="003463E3">
        <w:rPr>
          <w:rFonts w:eastAsiaTheme="minorEastAsia"/>
          <w:sz w:val="26"/>
          <w:szCs w:val="26"/>
        </w:rPr>
        <w:t>.</w:t>
      </w:r>
      <w:r w:rsidRPr="003463E3">
        <w:rPr>
          <w:rFonts w:eastAsiaTheme="minorEastAsia"/>
          <w:sz w:val="26"/>
          <w:szCs w:val="26"/>
        </w:rPr>
        <w:t xml:space="preserve"> </w:t>
      </w:r>
      <w:r w:rsidR="002A03C5" w:rsidRPr="003463E3">
        <w:rPr>
          <w:rFonts w:eastAsiaTheme="minorEastAsia"/>
          <w:sz w:val="26"/>
          <w:szCs w:val="26"/>
        </w:rPr>
        <w:t>Развитие муниципальной</w:t>
      </w:r>
      <w:r w:rsidRPr="003463E3">
        <w:rPr>
          <w:rFonts w:eastAsiaTheme="minorEastAsia"/>
          <w:sz w:val="26"/>
          <w:szCs w:val="26"/>
        </w:rPr>
        <w:t xml:space="preserve"> система образования</w:t>
      </w:r>
    </w:p>
    <w:p w:rsidR="00DB38D1"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Оценивая существующую деятельность и сложившуюся систему муниципального образования в Петрозаводском городском округе, следует отметить ряд моментов, которым необходимо уделить особое внимание: </w:t>
      </w:r>
    </w:p>
    <w:p w:rsidR="00DB38D1"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в школах внедрена Единая модель профессиональной ориентации - профориентационный минимум, развиваются партнёрские отношения с предприятиями реального сектора экономики. На территории Петрозаводского городского округа ведут деятельность учреждения среднего и высшего профессионального образования, которые не подчиненны местной администрации. Только при тесном сотрудничестве с ними можно обеспечить действенную модель профессиональной ориентации школьников с учетом отраслевой специфики города и востребованности профессии на рынке труда города и региона;</w:t>
      </w:r>
    </w:p>
    <w:p w:rsidR="00DB38D1"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w:t>
      </w:r>
      <w:r w:rsidR="00DB38D1" w:rsidRPr="003463E3">
        <w:rPr>
          <w:rFonts w:eastAsiaTheme="minorEastAsia"/>
          <w:sz w:val="26"/>
          <w:szCs w:val="26"/>
        </w:rPr>
        <w:t xml:space="preserve"> несмотря на привлечение студентов старших курсов вузов, трудоустройство мо</w:t>
      </w:r>
      <w:r w:rsidRPr="003463E3">
        <w:rPr>
          <w:rFonts w:eastAsiaTheme="minorEastAsia"/>
          <w:sz w:val="26"/>
          <w:szCs w:val="26"/>
        </w:rPr>
        <w:t xml:space="preserve">лодых специалистов, заключение </w:t>
      </w:r>
      <w:r w:rsidR="00DB38D1" w:rsidRPr="003463E3">
        <w:rPr>
          <w:rFonts w:eastAsiaTheme="minorEastAsia"/>
          <w:sz w:val="26"/>
          <w:szCs w:val="26"/>
        </w:rPr>
        <w:t xml:space="preserve">целевых договоров по направлению подготовки «Образование и педагогические науки», </w:t>
      </w:r>
      <w:r w:rsidRPr="003463E3">
        <w:rPr>
          <w:rFonts w:eastAsiaTheme="minorEastAsia"/>
          <w:sz w:val="26"/>
          <w:szCs w:val="26"/>
        </w:rPr>
        <w:t>имеется дефицит</w:t>
      </w:r>
      <w:r w:rsidR="00DB38D1" w:rsidRPr="003463E3">
        <w:rPr>
          <w:rFonts w:eastAsiaTheme="minorEastAsia"/>
          <w:sz w:val="26"/>
          <w:szCs w:val="26"/>
        </w:rPr>
        <w:t xml:space="preserve"> педагогических кадров.  </w:t>
      </w:r>
      <w:r w:rsidR="00DB38D1" w:rsidRPr="003463E3">
        <w:rPr>
          <w:rFonts w:eastAsiaTheme="minorEastAsia"/>
          <w:sz w:val="26"/>
          <w:szCs w:val="26"/>
        </w:rPr>
        <w:lastRenderedPageBreak/>
        <w:t>Общее количество педагогических вакансий в общеобразовательных организациях на 31.12.2024 – 100, в дошкольных образовательных организациях – 41;</w:t>
      </w:r>
    </w:p>
    <w:p w:rsidR="00DB38D1"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w:t>
      </w:r>
      <w:r w:rsidR="00DB38D1" w:rsidRPr="003463E3">
        <w:rPr>
          <w:rFonts w:eastAsiaTheme="minorEastAsia"/>
          <w:sz w:val="26"/>
          <w:szCs w:val="26"/>
        </w:rPr>
        <w:t xml:space="preserve"> увеличивается средний возраст педагогов, работающих в системе образования города, необходимы дополнительные меры поддержки притока и продолжения работы молодых педагогов;</w:t>
      </w:r>
    </w:p>
    <w:p w:rsidR="00DB38D1"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w:t>
      </w:r>
      <w:r w:rsidR="00DB38D1" w:rsidRPr="003463E3">
        <w:rPr>
          <w:rFonts w:eastAsiaTheme="minorEastAsia"/>
          <w:sz w:val="26"/>
          <w:szCs w:val="26"/>
        </w:rPr>
        <w:t xml:space="preserve"> не в полной мере удовлетворены потребности детей с особыми образовательными потребностями, строительство коррекционной школы запланировано, число детей, имеющих особые образовательные потребности</w:t>
      </w:r>
      <w:r w:rsidR="00B2375B" w:rsidRPr="003463E3">
        <w:rPr>
          <w:rFonts w:eastAsiaTheme="minorEastAsia"/>
          <w:sz w:val="26"/>
          <w:szCs w:val="26"/>
        </w:rPr>
        <w:t>,</w:t>
      </w:r>
      <w:r w:rsidR="00DB38D1" w:rsidRPr="003463E3">
        <w:rPr>
          <w:rFonts w:eastAsiaTheme="minorEastAsia"/>
          <w:sz w:val="26"/>
          <w:szCs w:val="26"/>
        </w:rPr>
        <w:t xml:space="preserve"> растет;</w:t>
      </w:r>
    </w:p>
    <w:p w:rsidR="00DB38D1"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w:t>
      </w:r>
      <w:r w:rsidR="00DB38D1" w:rsidRPr="003463E3">
        <w:rPr>
          <w:rFonts w:eastAsiaTheme="minorEastAsia"/>
          <w:sz w:val="26"/>
          <w:szCs w:val="26"/>
        </w:rPr>
        <w:t xml:space="preserve"> результатами проведения независимой оценки качества условий оказания услуг организациями в сфере образования и культуры Петрозаводского городского округа в 2020 году и в 2023 году позволяет сделать вывод, что средний балл по критерию «Доступность услуг для инвалидов»  вырос с 47,61 до  55,35. Из системы показателей критерия «Доступность услуг для инвалидов» самые низкие баллы по показателю  «Оборудование помещений организации образования и прилегающей к ней территории с учетом доступности для инвалидов» (рост с  14,41 до 19,12);</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w:t>
      </w:r>
      <w:r w:rsidR="00DB38D1" w:rsidRPr="003463E3">
        <w:rPr>
          <w:rFonts w:eastAsiaTheme="minorEastAsia"/>
          <w:sz w:val="26"/>
          <w:szCs w:val="26"/>
        </w:rPr>
        <w:t xml:space="preserve"> досуговая деятельность детей и подростков во время школьных каникул </w:t>
      </w:r>
      <w:r w:rsidR="00AA19DC" w:rsidRPr="003463E3">
        <w:rPr>
          <w:rFonts w:eastAsiaTheme="minorEastAsia"/>
          <w:sz w:val="26"/>
          <w:szCs w:val="26"/>
        </w:rPr>
        <w:br/>
        <w:t>(</w:t>
      </w:r>
      <w:r w:rsidR="00DB38D1" w:rsidRPr="003463E3">
        <w:rPr>
          <w:rFonts w:eastAsiaTheme="minorEastAsia"/>
          <w:sz w:val="26"/>
          <w:szCs w:val="26"/>
        </w:rPr>
        <w:t>лагерей дневного пребывания и специализированных (профильных) лагерей в муниципальных образовательных организациях, направление в оздоровительные лагеря за пределами Республики Карелия,  тренировочные сборы для воспитанников спортивных школ, трудоустройство несовершеннолетних, досуговые мероприятия муниципальных организаций дополнительного образования) финансируется  за счет средств бюджета Петрозаводского городского округа и Республики Карелия крайне скромно, что не позволяет обеспечить существующую потребность.</w:t>
      </w:r>
    </w:p>
    <w:p w:rsidR="002A556A"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Комплексы мероприятий функционирования и развития </w:t>
      </w:r>
      <w:r w:rsidR="002A556A" w:rsidRPr="003463E3">
        <w:rPr>
          <w:rFonts w:eastAsiaTheme="minorEastAsia"/>
          <w:sz w:val="26"/>
          <w:szCs w:val="26"/>
        </w:rPr>
        <w:t>муниципальной системы</w:t>
      </w:r>
      <w:r w:rsidRPr="003463E3">
        <w:rPr>
          <w:rFonts w:eastAsiaTheme="minorEastAsia"/>
          <w:sz w:val="26"/>
          <w:szCs w:val="26"/>
        </w:rPr>
        <w:t xml:space="preserve"> образования:</w:t>
      </w:r>
    </w:p>
    <w:p w:rsidR="002A556A"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1. Организация образовательного процесса (</w:t>
      </w:r>
      <w:r w:rsidR="002A556A" w:rsidRPr="003463E3">
        <w:rPr>
          <w:rFonts w:eastAsiaTheme="minorEastAsia"/>
          <w:sz w:val="26"/>
          <w:szCs w:val="26"/>
        </w:rPr>
        <w:t>вопросы финансирования</w:t>
      </w:r>
      <w:r w:rsidRPr="003463E3">
        <w:rPr>
          <w:rFonts w:eastAsiaTheme="minorEastAsia"/>
          <w:sz w:val="26"/>
          <w:szCs w:val="26"/>
        </w:rPr>
        <w:t xml:space="preserve">, кадровое обеспечением, </w:t>
      </w:r>
      <w:r w:rsidR="002A556A" w:rsidRPr="003463E3">
        <w:rPr>
          <w:rFonts w:eastAsiaTheme="minorEastAsia"/>
          <w:sz w:val="26"/>
          <w:szCs w:val="26"/>
        </w:rPr>
        <w:t>создание материально</w:t>
      </w:r>
      <w:r w:rsidRPr="003463E3">
        <w:rPr>
          <w:rFonts w:eastAsiaTheme="minorEastAsia"/>
          <w:sz w:val="26"/>
          <w:szCs w:val="26"/>
        </w:rPr>
        <w:t xml:space="preserve">-технической базы образовательных </w:t>
      </w:r>
      <w:r w:rsidR="004D5053" w:rsidRPr="003463E3">
        <w:rPr>
          <w:rFonts w:eastAsiaTheme="minorEastAsia"/>
          <w:sz w:val="26"/>
          <w:szCs w:val="26"/>
        </w:rPr>
        <w:t>организаций</w:t>
      </w:r>
      <w:r w:rsidRPr="003463E3">
        <w:rPr>
          <w:rFonts w:eastAsiaTheme="minorEastAsia"/>
          <w:sz w:val="26"/>
          <w:szCs w:val="26"/>
        </w:rPr>
        <w:t>, строительство новых школ).</w:t>
      </w:r>
    </w:p>
    <w:p w:rsidR="002A556A" w:rsidRPr="003463E3" w:rsidRDefault="00DB38D1" w:rsidP="00B44DC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2. Контроль качества образования (соблюдение </w:t>
      </w:r>
      <w:r w:rsidR="004B10AD" w:rsidRPr="003463E3">
        <w:rPr>
          <w:rFonts w:eastAsiaTheme="minorEastAsia"/>
          <w:sz w:val="26"/>
          <w:szCs w:val="26"/>
        </w:rPr>
        <w:t xml:space="preserve">требований федеральных </w:t>
      </w:r>
      <w:r w:rsidR="00B44DC0" w:rsidRPr="003463E3">
        <w:rPr>
          <w:rFonts w:eastAsiaTheme="minorEastAsia"/>
          <w:sz w:val="26"/>
          <w:szCs w:val="26"/>
        </w:rPr>
        <w:t>государственных образовательных</w:t>
      </w:r>
      <w:r w:rsidR="004B10AD" w:rsidRPr="003463E3">
        <w:rPr>
          <w:rFonts w:eastAsiaTheme="minorEastAsia"/>
          <w:sz w:val="26"/>
          <w:szCs w:val="26"/>
        </w:rPr>
        <w:t xml:space="preserve"> стандартов</w:t>
      </w:r>
      <w:r w:rsidR="002A556A" w:rsidRPr="003463E3">
        <w:rPr>
          <w:rFonts w:eastAsiaTheme="minorEastAsia"/>
          <w:sz w:val="26"/>
          <w:szCs w:val="26"/>
        </w:rPr>
        <w:t>).</w:t>
      </w:r>
    </w:p>
    <w:p w:rsidR="00974F9E"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3. </w:t>
      </w:r>
      <w:r w:rsidR="00974F9E" w:rsidRPr="003463E3">
        <w:rPr>
          <w:rFonts w:eastAsiaTheme="minorEastAsia"/>
          <w:sz w:val="26"/>
          <w:szCs w:val="26"/>
        </w:rPr>
        <w:t>Обеспечение доступности и высокого качества общего образования, в том числе и для детей с особыми образовательными потребностями и ограниченными возможностями здоровья.</w:t>
      </w:r>
    </w:p>
    <w:p w:rsidR="002A556A"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4. Социальная поддержка учащихся и работников образования (оказание помощи учащимся из малообеспеченных семей, организация досуговой деятельности детей и подростков во время школьных каникул, предоставление льгот и поддержки педагогических кадров, в том числе молодых педагогов, стимулирование их профессионального роста</w:t>
      </w:r>
      <w:r w:rsidR="002A556A" w:rsidRPr="003463E3">
        <w:rPr>
          <w:rFonts w:eastAsiaTheme="minorEastAsia"/>
          <w:sz w:val="26"/>
          <w:szCs w:val="26"/>
        </w:rPr>
        <w:t>).</w:t>
      </w:r>
    </w:p>
    <w:p w:rsidR="00DB38D1" w:rsidRPr="003463E3" w:rsidRDefault="00DB38D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5. </w:t>
      </w:r>
      <w:r w:rsidR="002A556A" w:rsidRPr="003463E3">
        <w:rPr>
          <w:rFonts w:eastAsiaTheme="minorEastAsia"/>
          <w:sz w:val="26"/>
          <w:szCs w:val="26"/>
        </w:rPr>
        <w:t>Построение модели</w:t>
      </w:r>
      <w:r w:rsidRPr="003463E3">
        <w:rPr>
          <w:rFonts w:eastAsiaTheme="minorEastAsia"/>
          <w:sz w:val="26"/>
          <w:szCs w:val="26"/>
        </w:rPr>
        <w:t xml:space="preserve"> муниципальной системы образования, ориентированной на качество образования; обеспечивающей охват обучающихся системой мер по выявлению, поддержке и развитию их способностей и </w:t>
      </w:r>
      <w:r w:rsidR="002A556A" w:rsidRPr="003463E3">
        <w:rPr>
          <w:rFonts w:eastAsiaTheme="minorEastAsia"/>
          <w:sz w:val="26"/>
          <w:szCs w:val="26"/>
        </w:rPr>
        <w:t xml:space="preserve">талантов, </w:t>
      </w:r>
      <w:r w:rsidRPr="003463E3">
        <w:rPr>
          <w:rFonts w:eastAsiaTheme="minorEastAsia"/>
          <w:sz w:val="26"/>
          <w:szCs w:val="26"/>
        </w:rPr>
        <w:t xml:space="preserve">профессиональную ориентацию и социализация детей и подростков </w:t>
      </w:r>
      <w:r w:rsidR="002A556A" w:rsidRPr="003463E3">
        <w:rPr>
          <w:rFonts w:eastAsiaTheme="minorEastAsia"/>
          <w:sz w:val="26"/>
          <w:szCs w:val="26"/>
        </w:rPr>
        <w:t>в современном</w:t>
      </w:r>
      <w:r w:rsidRPr="003463E3">
        <w:rPr>
          <w:rFonts w:eastAsiaTheme="minorEastAsia"/>
          <w:sz w:val="26"/>
          <w:szCs w:val="26"/>
        </w:rPr>
        <w:t xml:space="preserve"> мире.  </w:t>
      </w:r>
    </w:p>
    <w:p w:rsidR="008D0283" w:rsidRPr="003463E3" w:rsidRDefault="008D0283"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p>
    <w:p w:rsidR="008D0283" w:rsidRPr="003463E3" w:rsidRDefault="00D8623F"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3.</w:t>
      </w:r>
      <w:r w:rsidR="00DB38D1" w:rsidRPr="003463E3">
        <w:rPr>
          <w:rFonts w:eastAsiaTheme="minorEastAsia"/>
          <w:sz w:val="26"/>
          <w:szCs w:val="26"/>
        </w:rPr>
        <w:t>3.</w:t>
      </w:r>
      <w:r w:rsidRPr="003463E3">
        <w:rPr>
          <w:rFonts w:eastAsiaTheme="minorEastAsia"/>
          <w:sz w:val="26"/>
          <w:szCs w:val="26"/>
        </w:rPr>
        <w:t>2</w:t>
      </w:r>
      <w:r w:rsidR="00463A69" w:rsidRPr="003463E3">
        <w:rPr>
          <w:rFonts w:eastAsiaTheme="minorEastAsia"/>
          <w:sz w:val="26"/>
          <w:szCs w:val="26"/>
        </w:rPr>
        <w:t>.</w:t>
      </w:r>
      <w:r w:rsidRPr="003463E3">
        <w:rPr>
          <w:rFonts w:eastAsiaTheme="minorEastAsia"/>
          <w:sz w:val="26"/>
          <w:szCs w:val="26"/>
        </w:rPr>
        <w:t xml:space="preserve"> </w:t>
      </w:r>
      <w:r w:rsidR="002A03C5" w:rsidRPr="003463E3">
        <w:rPr>
          <w:rFonts w:eastAsiaTheme="minorEastAsia"/>
          <w:sz w:val="26"/>
          <w:szCs w:val="26"/>
        </w:rPr>
        <w:t>Эффективная р</w:t>
      </w:r>
      <w:r w:rsidRPr="003463E3">
        <w:rPr>
          <w:rFonts w:eastAsiaTheme="minorEastAsia"/>
          <w:sz w:val="26"/>
          <w:szCs w:val="26"/>
        </w:rPr>
        <w:t>еализация молодежной политики</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Оценивая реализуемую в Петрозаводске молодежную политику, следует отметить ряд моментов, которым необходимо уделить особое внимание: </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lastRenderedPageBreak/>
        <w:t xml:space="preserve">– понимая, что возрастной интервал (от 14 до 35 лет) включает </w:t>
      </w:r>
      <w:r w:rsidR="00B761EF" w:rsidRPr="003463E3">
        <w:rPr>
          <w:rFonts w:eastAsiaTheme="minorEastAsia"/>
          <w:sz w:val="26"/>
          <w:szCs w:val="26"/>
        </w:rPr>
        <w:t xml:space="preserve">в </w:t>
      </w:r>
      <w:r w:rsidRPr="003463E3">
        <w:rPr>
          <w:rFonts w:eastAsiaTheme="minorEastAsia"/>
          <w:sz w:val="26"/>
          <w:szCs w:val="26"/>
        </w:rPr>
        <w:t>себя молодых людей с очень разными образовательными, культурными, социальными, профессиональными и иными запросами, необходимо более четкое понимание действия для разных возрастных групп;</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 оценка числа участников мероприятий для молодежи носит во многом условный характер, так </w:t>
      </w:r>
      <w:r w:rsidR="00463A69" w:rsidRPr="003463E3">
        <w:rPr>
          <w:rFonts w:eastAsiaTheme="minorEastAsia"/>
          <w:sz w:val="26"/>
          <w:szCs w:val="26"/>
        </w:rPr>
        <w:t>сказать «</w:t>
      </w:r>
      <w:r w:rsidRPr="003463E3">
        <w:rPr>
          <w:rFonts w:eastAsiaTheme="minorEastAsia"/>
          <w:sz w:val="26"/>
          <w:szCs w:val="26"/>
        </w:rPr>
        <w:t xml:space="preserve">на глаз» (понять, </w:t>
      </w:r>
      <w:r w:rsidR="00B761EF" w:rsidRPr="003463E3">
        <w:rPr>
          <w:rFonts w:eastAsiaTheme="minorEastAsia"/>
          <w:sz w:val="26"/>
          <w:szCs w:val="26"/>
        </w:rPr>
        <w:t>есть</w:t>
      </w:r>
      <w:r w:rsidRPr="003463E3">
        <w:rPr>
          <w:rFonts w:eastAsiaTheme="minorEastAsia"/>
          <w:sz w:val="26"/>
          <w:szCs w:val="26"/>
        </w:rPr>
        <w:t xml:space="preserve"> ли среди участников те, кому еще нет 14 лет или уже старше 35 лет практически невозможно), использование Геоаналитики позволило бы решить эту проблему и объективно оценивать половозрастной состав участников мероприятия;</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 молодежная политика изначально является межведомственная по своей сути, поэтому необходимо четко определить, что является предметом деятельности отдельной муниципальной программы, а какие действия должны осуществляться согласованно разными структурными подразделениями </w:t>
      </w:r>
      <w:r w:rsidR="00935F6B" w:rsidRPr="003463E3">
        <w:rPr>
          <w:rFonts w:eastAsiaTheme="minorEastAsia"/>
          <w:sz w:val="26"/>
          <w:szCs w:val="26"/>
        </w:rPr>
        <w:t xml:space="preserve">Администрации Петрозаводского городского округа, </w:t>
      </w:r>
      <w:r w:rsidR="00463A69" w:rsidRPr="003463E3">
        <w:rPr>
          <w:rFonts w:eastAsiaTheme="minorEastAsia"/>
          <w:sz w:val="26"/>
          <w:szCs w:val="26"/>
        </w:rPr>
        <w:t>в</w:t>
      </w:r>
      <w:r w:rsidRPr="003463E3">
        <w:rPr>
          <w:rFonts w:eastAsiaTheme="minorEastAsia"/>
          <w:sz w:val="26"/>
          <w:szCs w:val="26"/>
        </w:rPr>
        <w:t xml:space="preserve"> рамках ключевого проекта «Петрозаводск – город для молодежи»; </w:t>
      </w:r>
    </w:p>
    <w:p w:rsidR="002A556A" w:rsidRPr="003463E3" w:rsidRDefault="00463A69"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w:t>
      </w:r>
      <w:r w:rsidR="002A556A" w:rsidRPr="003463E3">
        <w:rPr>
          <w:rFonts w:eastAsiaTheme="minorEastAsia"/>
          <w:sz w:val="26"/>
          <w:szCs w:val="26"/>
        </w:rPr>
        <w:t xml:space="preserve"> информационно-коммуникационные действия в области молодежной политики проводятся несистемно. Анализ сайта города показал, что на сайте </w:t>
      </w:r>
      <w:r w:rsidRPr="003463E3">
        <w:rPr>
          <w:rFonts w:eastAsiaTheme="minorEastAsia"/>
          <w:sz w:val="26"/>
          <w:szCs w:val="26"/>
        </w:rPr>
        <w:t>представлен План</w:t>
      </w:r>
      <w:r w:rsidR="002A556A" w:rsidRPr="003463E3">
        <w:rPr>
          <w:rFonts w:eastAsiaTheme="minorEastAsia"/>
          <w:sz w:val="26"/>
          <w:szCs w:val="26"/>
        </w:rPr>
        <w:t xml:space="preserve"> мероприятий по профессиональной ориентации молодежи на территории Петрозаводского городского округа на 2022 год, не открывается документ с перечнем молодежных центров, информация о конкурсах отсутствует, постоянно обновляется только раздел «Новости»;</w:t>
      </w:r>
    </w:p>
    <w:p w:rsidR="002A556A" w:rsidRPr="003463E3" w:rsidRDefault="00463A69"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w:t>
      </w:r>
      <w:r w:rsidR="002A556A" w:rsidRPr="003463E3">
        <w:rPr>
          <w:rFonts w:eastAsiaTheme="minorEastAsia"/>
          <w:sz w:val="26"/>
          <w:szCs w:val="26"/>
        </w:rPr>
        <w:t xml:space="preserve"> наличие кадрового дефицита в учреждениях по работе с молодежью по причине низкой заработной платы, так как отсутствуют льготы, которые предоставляются в учреждениях общего и дополнительного образования.</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 xml:space="preserve">Комплексы мероприятий функционирования и развития </w:t>
      </w:r>
      <w:r w:rsidR="00C56DE9" w:rsidRPr="003463E3">
        <w:rPr>
          <w:rFonts w:eastAsiaTheme="minorEastAsia"/>
          <w:sz w:val="26"/>
          <w:szCs w:val="26"/>
        </w:rPr>
        <w:t>муниципальной системы</w:t>
      </w:r>
      <w:r w:rsidRPr="003463E3">
        <w:rPr>
          <w:rFonts w:eastAsiaTheme="minorEastAsia"/>
          <w:sz w:val="26"/>
          <w:szCs w:val="26"/>
        </w:rPr>
        <w:t xml:space="preserve"> образования: </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1. Оказание услуг, выполнение работ муниципальными учреждениями Петрозаводского городского округа в сфере молодежной политики.</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2. Вовлечение молодежи в социальную практику, волонтерскую деятельность.</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3. Социальная поддержка сотрудников муниципальных учреждений по работе с молодежью (предоставление льгот и поддержка педагогических кадров, в том числе молодых педагогов, стимулирование их профессионального роста).</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4. Развитие сотрудничества с региональными СПО и федеральными учреждениями высшего образования в области профессиональной подготовки и профессиональной карьеры молодежи Петрозаводска, формирование востребованных рынком труда города и региона трудовых ресурсов. Увеличение доли молодых людей, вовлеченных в мероприятия, направленные на профессиональное развитие.</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5. Совершенствование информационно-коммуникационной политики, организация обратной связи с целью выявления уровня удовлетворенности деятельностью в области молодежной политики</w:t>
      </w:r>
      <w:r w:rsidR="00463A69" w:rsidRPr="003463E3">
        <w:rPr>
          <w:rFonts w:eastAsiaTheme="minorEastAsia"/>
          <w:sz w:val="26"/>
          <w:szCs w:val="26"/>
        </w:rPr>
        <w:t>.</w:t>
      </w:r>
      <w:r w:rsidRPr="003463E3">
        <w:rPr>
          <w:rFonts w:eastAsiaTheme="minorEastAsia"/>
          <w:sz w:val="26"/>
          <w:szCs w:val="26"/>
        </w:rPr>
        <w:t xml:space="preserve"> </w:t>
      </w:r>
    </w:p>
    <w:p w:rsidR="002A556A" w:rsidRPr="003463E3" w:rsidRDefault="002A556A"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p>
    <w:p w:rsidR="00227301" w:rsidRPr="003463E3" w:rsidRDefault="00463A69"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rFonts w:eastAsiaTheme="minorEastAsia"/>
          <w:sz w:val="26"/>
          <w:szCs w:val="26"/>
        </w:rPr>
        <w:t>3.3.3.</w:t>
      </w:r>
      <w:r w:rsidR="00227301" w:rsidRPr="003463E3">
        <w:rPr>
          <w:rFonts w:eastAsiaTheme="minorEastAsia"/>
          <w:sz w:val="26"/>
          <w:szCs w:val="26"/>
        </w:rPr>
        <w:t xml:space="preserve"> Развитие </w:t>
      </w:r>
      <w:r w:rsidR="002A03C5" w:rsidRPr="003463E3">
        <w:rPr>
          <w:rFonts w:eastAsiaTheme="minorEastAsia"/>
          <w:sz w:val="26"/>
          <w:szCs w:val="26"/>
        </w:rPr>
        <w:t xml:space="preserve">сферы </w:t>
      </w:r>
      <w:r w:rsidR="00227301" w:rsidRPr="003463E3">
        <w:rPr>
          <w:rFonts w:eastAsiaTheme="minorEastAsia"/>
          <w:sz w:val="26"/>
          <w:szCs w:val="26"/>
        </w:rPr>
        <w:t>культуры</w:t>
      </w:r>
    </w:p>
    <w:p w:rsidR="00227301" w:rsidRPr="003463E3" w:rsidRDefault="0022730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r w:rsidRPr="003463E3">
        <w:rPr>
          <w:sz w:val="26"/>
          <w:szCs w:val="26"/>
        </w:rPr>
        <w:t xml:space="preserve">Оценивая существующую деятельность и сложившуюся систему муниципальной сферы культуры в Петрозаводском городском округе, следует отметить ряд моментов, которым необходимо уделить особое внимание: </w:t>
      </w:r>
    </w:p>
    <w:p w:rsidR="00227301" w:rsidRPr="003463E3" w:rsidRDefault="007B38D6" w:rsidP="009567E0">
      <w:pPr>
        <w:spacing w:after="0" w:line="0" w:lineRule="atLeast"/>
        <w:ind w:firstLine="708"/>
        <w:jc w:val="both"/>
        <w:rPr>
          <w:rFonts w:ascii="Times New Roman" w:eastAsia="Calibri" w:hAnsi="Times New Roman" w:cs="Times New Roman"/>
          <w:sz w:val="26"/>
          <w:szCs w:val="26"/>
        </w:rPr>
      </w:pPr>
      <w:r w:rsidRPr="003463E3">
        <w:rPr>
          <w:rFonts w:ascii="Times New Roman" w:hAnsi="Times New Roman" w:cs="Times New Roman"/>
          <w:sz w:val="26"/>
          <w:szCs w:val="26"/>
        </w:rPr>
        <w:t>–</w:t>
      </w:r>
      <w:r w:rsidR="00227301" w:rsidRPr="003463E3">
        <w:rPr>
          <w:rFonts w:ascii="Times New Roman" w:eastAsia="Calibri" w:hAnsi="Times New Roman" w:cs="Times New Roman"/>
          <w:sz w:val="26"/>
          <w:szCs w:val="26"/>
        </w:rPr>
        <w:t xml:space="preserve"> общее количество посещений культурно-досуговых мероприятий, проводимых Городским домом культуры, растет, но анализ, кто является </w:t>
      </w:r>
      <w:r w:rsidR="00227301" w:rsidRPr="003463E3">
        <w:rPr>
          <w:rFonts w:ascii="Times New Roman" w:eastAsia="Calibri" w:hAnsi="Times New Roman" w:cs="Times New Roman"/>
          <w:sz w:val="26"/>
          <w:szCs w:val="26"/>
        </w:rPr>
        <w:lastRenderedPageBreak/>
        <w:t>посетителем мероприятия (житель города или гость, половозрастная структура и т.д.) носит условный характер, что не позволяет оценить, насколько данные мероприятия отвечают интересам и потребностям разных групп населения города, региона, страны;</w:t>
      </w:r>
    </w:p>
    <w:p w:rsidR="00227301" w:rsidRPr="003463E3" w:rsidRDefault="007B38D6"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227301" w:rsidRPr="003463E3">
        <w:rPr>
          <w:rFonts w:ascii="Times New Roman" w:hAnsi="Times New Roman" w:cs="Times New Roman"/>
          <w:sz w:val="26"/>
          <w:szCs w:val="26"/>
        </w:rPr>
        <w:t xml:space="preserve"> уровень обеспеченности жителей районов города услугами учреждений культуры разнится.</w:t>
      </w:r>
      <w:r w:rsidR="00227301" w:rsidRPr="003463E3">
        <w:rPr>
          <w:rFonts w:ascii="Times New Roman" w:eastAsia="Times New Roman" w:hAnsi="Times New Roman" w:cs="Times New Roman"/>
          <w:color w:val="333333"/>
          <w:sz w:val="26"/>
          <w:szCs w:val="26"/>
          <w:lang w:eastAsia="ru-RU"/>
        </w:rPr>
        <w:t xml:space="preserve"> При этом д</w:t>
      </w:r>
      <w:r w:rsidR="00227301" w:rsidRPr="003463E3">
        <w:rPr>
          <w:rFonts w:ascii="Times New Roman" w:eastAsia="Times New Roman" w:hAnsi="Times New Roman" w:cs="Times New Roman"/>
          <w:sz w:val="26"/>
          <w:szCs w:val="26"/>
          <w:lang w:eastAsia="ru-RU"/>
        </w:rPr>
        <w:t>ля обеспечения территориального и социального равенства граждан в реализации их права на доступ к культурным ценностям, участия в культурной жизни и пользования организациями культуры</w:t>
      </w:r>
      <w:r w:rsidR="00227301" w:rsidRPr="003463E3">
        <w:rPr>
          <w:rFonts w:ascii="Times New Roman" w:hAnsi="Times New Roman" w:cs="Times New Roman"/>
          <w:bCs/>
          <w:sz w:val="26"/>
          <w:szCs w:val="26"/>
        </w:rPr>
        <w:t xml:space="preserve"> Министерство культуры РФ разработало и утвердило рекомендации по развитию сети организаций культуры. Доступность услуг муниципальных организаций культуры обеспечивается за счёт шаговой и транспортной доступности, а также путём информационно-коммуникационных технологий доступа к электронным ресурсам</w:t>
      </w:r>
      <w:r w:rsidR="00227301" w:rsidRPr="003463E3">
        <w:rPr>
          <w:rFonts w:ascii="Times New Roman" w:hAnsi="Times New Roman" w:cs="Times New Roman"/>
          <w:sz w:val="26"/>
          <w:szCs w:val="26"/>
        </w:rPr>
        <w:t>;</w:t>
      </w:r>
    </w:p>
    <w:p w:rsidR="00227301" w:rsidRPr="003463E3" w:rsidRDefault="007B38D6"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227301" w:rsidRPr="003463E3">
        <w:rPr>
          <w:rFonts w:ascii="Times New Roman" w:hAnsi="Times New Roman" w:cs="Times New Roman"/>
          <w:sz w:val="26"/>
          <w:szCs w:val="26"/>
        </w:rPr>
        <w:t xml:space="preserve"> существующая инфраструктура сферы культуры нуждается в развитии, присутствует износ основных средств – зданий, оборудования, инструментов и т.п.; </w:t>
      </w:r>
    </w:p>
    <w:p w:rsidR="00227301" w:rsidRPr="003463E3" w:rsidRDefault="007B38D6"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w:t>
      </w:r>
      <w:r w:rsidR="00227301" w:rsidRPr="003463E3">
        <w:rPr>
          <w:rFonts w:ascii="Times New Roman" w:hAnsi="Times New Roman" w:cs="Times New Roman"/>
          <w:bCs/>
          <w:color w:val="FF0000"/>
          <w:sz w:val="26"/>
          <w:szCs w:val="26"/>
        </w:rPr>
        <w:t xml:space="preserve"> </w:t>
      </w:r>
      <w:r w:rsidR="00227301" w:rsidRPr="003463E3">
        <w:rPr>
          <w:rFonts w:ascii="Times New Roman" w:hAnsi="Times New Roman" w:cs="Times New Roman"/>
          <w:bCs/>
          <w:sz w:val="26"/>
          <w:szCs w:val="26"/>
        </w:rPr>
        <w:t>отмечается нехватка площадей для размещения фондов и обслуживания читателей в муниципальных библиотеках, организации образовательного процесса в Детской музыкальной школе им. Г.В. Свиридова в жилом районе Кукковка и Петрозаводской детской школе искусств им. М.А. Балакирева в жилом районе Древлянка. В настоящее время эти школы для организации образовательного процесса располагают небольшими приспособленными помещениями и арендуют площади в различных образовательных организациях, при этом время для проведения занятий ограничено 2-3 вечерними часами. Уровень обеспеченности населения учреждениями клубного типа (количество посадочных мест в муниципальных учреждениях клубного типа) в настоящее время в Петрозаводском городском округе составляет 12,05 - 9,04%.;</w:t>
      </w:r>
    </w:p>
    <w:p w:rsidR="00227301" w:rsidRPr="003463E3" w:rsidRDefault="007B38D6"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w:t>
      </w:r>
      <w:r w:rsidR="00227301" w:rsidRPr="003463E3">
        <w:rPr>
          <w:rFonts w:ascii="Times New Roman" w:hAnsi="Times New Roman" w:cs="Times New Roman"/>
          <w:sz w:val="26"/>
          <w:szCs w:val="26"/>
        </w:rPr>
        <w:t xml:space="preserve"> в настоящее время отсутствуют точные сведения о количестве людей с ограниченными возможностями здоровья, желающими посетить учреждение культуры. Не проводятся исследования, отсутствуют аналитические данные о потребностях людей с ограниченными возможностями</w:t>
      </w:r>
      <w:r w:rsidR="00D75E47" w:rsidRPr="003463E3">
        <w:rPr>
          <w:rFonts w:ascii="Times New Roman" w:hAnsi="Times New Roman" w:cs="Times New Roman"/>
          <w:sz w:val="26"/>
          <w:szCs w:val="26"/>
        </w:rPr>
        <w:t xml:space="preserve"> здоровья</w:t>
      </w:r>
      <w:r w:rsidR="00227301" w:rsidRPr="003463E3">
        <w:rPr>
          <w:rFonts w:ascii="Times New Roman" w:hAnsi="Times New Roman" w:cs="Times New Roman"/>
          <w:sz w:val="26"/>
          <w:szCs w:val="26"/>
        </w:rPr>
        <w:t>.</w:t>
      </w:r>
      <w:r w:rsidR="00227301" w:rsidRPr="003463E3">
        <w:rPr>
          <w:rFonts w:ascii="Times New Roman" w:hAnsi="Times New Roman" w:cs="Times New Roman"/>
          <w:bCs/>
          <w:sz w:val="26"/>
          <w:szCs w:val="26"/>
        </w:rPr>
        <w:t xml:space="preserve"> Повышение доступности учреждений культуры людям с ограниченными возможностями здоровья и маломобильными группами населения осуществляется в рамках программы «Доступная среда».  Требования к доступности учреждений культуры для людей с ограниченными возможностями здоровья закреплены в Приказе Министерства культуры РФ, в соответствии с которым для повышения доступности учреждения культуры оснащаются специальными техническими средствами и оборудованием, персонал владеет навыками корректного взаимодействия с посетителями;</w:t>
      </w:r>
    </w:p>
    <w:p w:rsidR="00227301" w:rsidRPr="003463E3" w:rsidRDefault="007B38D6"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227301" w:rsidRPr="003463E3">
        <w:rPr>
          <w:rFonts w:ascii="Times New Roman" w:hAnsi="Times New Roman" w:cs="Times New Roman"/>
          <w:sz w:val="26"/>
          <w:szCs w:val="26"/>
        </w:rPr>
        <w:t xml:space="preserve"> есть потребности в расширении использования цифровых коммуникационных технологий для обеспечения доступа граждан к культурным ценностям, в том числе учитывая особенные потребности людей с ограниченными возможностями;</w:t>
      </w:r>
    </w:p>
    <w:p w:rsidR="00C56DE9" w:rsidRPr="003463E3" w:rsidRDefault="007B38D6"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227301" w:rsidRPr="003463E3">
        <w:rPr>
          <w:rFonts w:ascii="Times New Roman" w:hAnsi="Times New Roman" w:cs="Times New Roman"/>
          <w:sz w:val="26"/>
          <w:szCs w:val="26"/>
        </w:rPr>
        <w:t xml:space="preserve"> основное внимание уделяется непосредственным результатам деятельности учреждений культуры, на следующий период стратегическая роль сферы культуры, которая должна найти отражение в целеполагании культурной политики муниципалитета, как столицы Республики Карелия и ядра Петрозаводской агломерации, должна быть определена более масштабно. </w:t>
      </w:r>
    </w:p>
    <w:p w:rsidR="00C56DE9" w:rsidRPr="003463E3" w:rsidRDefault="00227301"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Комплексы мероприятий функционирования и развития </w:t>
      </w:r>
      <w:r w:rsidR="00C56DE9" w:rsidRPr="003463E3">
        <w:rPr>
          <w:rFonts w:ascii="Times New Roman" w:hAnsi="Times New Roman" w:cs="Times New Roman"/>
          <w:bCs/>
          <w:sz w:val="26"/>
          <w:szCs w:val="26"/>
        </w:rPr>
        <w:t>муниципальной сферы</w:t>
      </w:r>
      <w:r w:rsidRPr="003463E3">
        <w:rPr>
          <w:rFonts w:ascii="Times New Roman" w:hAnsi="Times New Roman" w:cs="Times New Roman"/>
          <w:bCs/>
          <w:sz w:val="26"/>
          <w:szCs w:val="26"/>
        </w:rPr>
        <w:t xml:space="preserve"> культуры:</w:t>
      </w:r>
    </w:p>
    <w:p w:rsidR="00C56DE9" w:rsidRPr="003463E3" w:rsidRDefault="0022730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 xml:space="preserve">1. Реализация стратегической роли культуры как </w:t>
      </w:r>
      <w:r w:rsidR="00C56DE9" w:rsidRPr="003463E3">
        <w:rPr>
          <w:rFonts w:ascii="Times New Roman" w:hAnsi="Times New Roman" w:cs="Times New Roman"/>
          <w:sz w:val="26"/>
          <w:szCs w:val="26"/>
        </w:rPr>
        <w:t>духовно-нравственного</w:t>
      </w:r>
      <w:r w:rsidRPr="003463E3">
        <w:rPr>
          <w:rFonts w:ascii="Times New Roman" w:hAnsi="Times New Roman" w:cs="Times New Roman"/>
          <w:sz w:val="26"/>
          <w:szCs w:val="26"/>
        </w:rPr>
        <w:t xml:space="preserve"> основания для формирования гармонично развитой личности, укрепления единства российского общества и российской гражданской идентичности, обеспечение продвижения и защиты традиционных российских духовно-нравственных ценностей, развитие современной культурной среды, способствующей созданию образа города, привлекательного для проживания и инвестирования в его развитие.</w:t>
      </w:r>
    </w:p>
    <w:p w:rsidR="00C56DE9" w:rsidRPr="003463E3" w:rsidRDefault="0022730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2. Развитие инфраструктуры культуры (строительство, </w:t>
      </w:r>
      <w:r w:rsidR="00C56DE9" w:rsidRPr="003463E3">
        <w:rPr>
          <w:rFonts w:ascii="Times New Roman" w:hAnsi="Times New Roman" w:cs="Times New Roman"/>
          <w:sz w:val="26"/>
          <w:szCs w:val="26"/>
        </w:rPr>
        <w:t>реконструкция, капитальные</w:t>
      </w:r>
      <w:r w:rsidRPr="003463E3">
        <w:rPr>
          <w:rFonts w:ascii="Times New Roman" w:hAnsi="Times New Roman" w:cs="Times New Roman"/>
          <w:sz w:val="26"/>
          <w:szCs w:val="26"/>
        </w:rPr>
        <w:t xml:space="preserve"> ремонты, укрепление материально-технической базы). Инвентаризация и устранение физических барьеров, препятствующих людям с ограниченными возможностями</w:t>
      </w:r>
      <w:r w:rsidR="00DC191F" w:rsidRPr="003463E3">
        <w:rPr>
          <w:rFonts w:ascii="Times New Roman" w:hAnsi="Times New Roman" w:cs="Times New Roman"/>
          <w:sz w:val="26"/>
          <w:szCs w:val="26"/>
        </w:rPr>
        <w:t xml:space="preserve"> здоровья</w:t>
      </w:r>
      <w:r w:rsidRPr="003463E3">
        <w:rPr>
          <w:rFonts w:ascii="Times New Roman" w:hAnsi="Times New Roman" w:cs="Times New Roman"/>
          <w:sz w:val="26"/>
          <w:szCs w:val="26"/>
        </w:rPr>
        <w:t xml:space="preserve"> посещать учреждения культуры.</w:t>
      </w:r>
    </w:p>
    <w:p w:rsidR="00C56DE9" w:rsidRPr="003463E3" w:rsidRDefault="0022730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3. Организация и обеспечение свободного доступа людей с ограниченными возможностями </w:t>
      </w:r>
      <w:r w:rsidR="00DC191F" w:rsidRPr="003463E3">
        <w:rPr>
          <w:rFonts w:ascii="Times New Roman" w:hAnsi="Times New Roman" w:cs="Times New Roman"/>
          <w:sz w:val="26"/>
          <w:szCs w:val="26"/>
        </w:rPr>
        <w:t xml:space="preserve">здоровья </w:t>
      </w:r>
      <w:r w:rsidRPr="003463E3">
        <w:rPr>
          <w:rFonts w:ascii="Times New Roman" w:hAnsi="Times New Roman" w:cs="Times New Roman"/>
          <w:sz w:val="26"/>
          <w:szCs w:val="26"/>
        </w:rPr>
        <w:t>к помещениям и ме</w:t>
      </w:r>
      <w:r w:rsidR="00C56DE9" w:rsidRPr="003463E3">
        <w:rPr>
          <w:rFonts w:ascii="Times New Roman" w:hAnsi="Times New Roman" w:cs="Times New Roman"/>
          <w:sz w:val="26"/>
          <w:szCs w:val="26"/>
        </w:rPr>
        <w:t>роприятиям учреждений культуры.</w:t>
      </w:r>
    </w:p>
    <w:p w:rsidR="00C56DE9" w:rsidRPr="003463E3" w:rsidRDefault="0022730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Обеспечение профессионального развития работников сферы культуры, использование в работе современных средств и инструментов управления, обеспечивающих продвижение и популяризацию историко-культурного наследия города, культурно-исторических объектов, значимых культурных событий (территориальный маркетинг, событийный маркетинг, брендирование, геоаналитические системы и др.).</w:t>
      </w:r>
    </w:p>
    <w:p w:rsidR="00C56DE9" w:rsidRPr="003463E3" w:rsidRDefault="0022730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 Расширение использования цифровых коммуникационных технологий для обеспечения доступа граждан к культурным ценностям независимо от места проживания. Информ</w:t>
      </w:r>
      <w:r w:rsidR="00584CC3" w:rsidRPr="003463E3">
        <w:rPr>
          <w:rFonts w:ascii="Times New Roman" w:hAnsi="Times New Roman" w:cs="Times New Roman"/>
          <w:sz w:val="26"/>
          <w:szCs w:val="26"/>
        </w:rPr>
        <w:t>ирование</w:t>
      </w:r>
      <w:r w:rsidRPr="003463E3">
        <w:rPr>
          <w:rFonts w:ascii="Times New Roman" w:hAnsi="Times New Roman" w:cs="Times New Roman"/>
          <w:sz w:val="26"/>
          <w:szCs w:val="26"/>
        </w:rPr>
        <w:t>, в т.ч. с исполь</w:t>
      </w:r>
      <w:r w:rsidR="00584CC3" w:rsidRPr="003463E3">
        <w:rPr>
          <w:rFonts w:ascii="Times New Roman" w:hAnsi="Times New Roman" w:cs="Times New Roman"/>
          <w:sz w:val="26"/>
          <w:szCs w:val="26"/>
        </w:rPr>
        <w:t>зованием цифровых технологий,</w:t>
      </w:r>
      <w:r w:rsidRPr="003463E3">
        <w:rPr>
          <w:rFonts w:ascii="Times New Roman" w:hAnsi="Times New Roman" w:cs="Times New Roman"/>
          <w:sz w:val="26"/>
          <w:szCs w:val="26"/>
        </w:rPr>
        <w:t xml:space="preserve"> людей с ограниченными возможностями </w:t>
      </w:r>
      <w:r w:rsidR="00D6107E" w:rsidRPr="003463E3">
        <w:rPr>
          <w:rFonts w:ascii="Times New Roman" w:hAnsi="Times New Roman" w:cs="Times New Roman"/>
          <w:sz w:val="26"/>
          <w:szCs w:val="26"/>
        </w:rPr>
        <w:t xml:space="preserve">здоровья </w:t>
      </w:r>
      <w:r w:rsidRPr="003463E3">
        <w:rPr>
          <w:rFonts w:ascii="Times New Roman" w:hAnsi="Times New Roman" w:cs="Times New Roman"/>
          <w:sz w:val="26"/>
          <w:szCs w:val="26"/>
        </w:rPr>
        <w:t>о созданных условиях для посещения учреждений культуры и об оказываемых услугах.</w:t>
      </w:r>
    </w:p>
    <w:p w:rsidR="00C56DE9" w:rsidRPr="003463E3" w:rsidRDefault="0022730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6. Обеспечение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 а также добровольческой (волонтерской) деятельности, что позволяет реализовывать социально-значимые проекты в сфере культуры и сохранения объектов культурного наследия.</w:t>
      </w:r>
    </w:p>
    <w:p w:rsidR="00C56DE9" w:rsidRPr="003463E3" w:rsidRDefault="0022730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7. Соединение усилий представителей креативных индустрий (мода в одежде, дизайн помещений и т.п.) с мастерами традиционных ремесел по созданию современной утилитарной продукции на базе традиционных образцов.</w:t>
      </w:r>
    </w:p>
    <w:p w:rsidR="00227301" w:rsidRPr="003463E3" w:rsidRDefault="0022730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8. Развитие международного, межрегионального и межмуниципального культурного сотрудничества, межведомственных партнерских связей.</w:t>
      </w:r>
    </w:p>
    <w:p w:rsidR="00227301" w:rsidRPr="003463E3" w:rsidRDefault="00227301" w:rsidP="009567E0">
      <w:pPr>
        <w:pStyle w:val="afa"/>
        <w:shd w:val="clear" w:color="auto" w:fill="FDFDFD"/>
        <w:spacing w:before="0" w:beforeAutospacing="0" w:after="0" w:afterAutospacing="0" w:line="0" w:lineRule="atLeast"/>
        <w:ind w:firstLine="709"/>
        <w:jc w:val="both"/>
        <w:textAlignment w:val="baseline"/>
        <w:rPr>
          <w:rFonts w:eastAsiaTheme="minorEastAsia"/>
          <w:sz w:val="26"/>
          <w:szCs w:val="26"/>
        </w:rPr>
      </w:pPr>
    </w:p>
    <w:p w:rsidR="00BF7D24"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w:t>
      </w:r>
      <w:r w:rsidR="00DB38D1" w:rsidRPr="003463E3">
        <w:rPr>
          <w:rFonts w:ascii="Times New Roman" w:hAnsi="Times New Roman" w:cs="Times New Roman"/>
          <w:sz w:val="26"/>
          <w:szCs w:val="26"/>
        </w:rPr>
        <w:t>3.</w:t>
      </w:r>
      <w:r w:rsidRPr="003463E3">
        <w:rPr>
          <w:rFonts w:ascii="Times New Roman" w:hAnsi="Times New Roman" w:cs="Times New Roman"/>
          <w:sz w:val="26"/>
          <w:szCs w:val="26"/>
        </w:rPr>
        <w:t>4</w:t>
      </w:r>
      <w:r w:rsidR="00F90F34" w:rsidRPr="003463E3">
        <w:rPr>
          <w:rFonts w:ascii="Times New Roman" w:hAnsi="Times New Roman" w:cs="Times New Roman"/>
          <w:sz w:val="26"/>
          <w:szCs w:val="26"/>
        </w:rPr>
        <w:t>.</w:t>
      </w:r>
      <w:r w:rsidRPr="003463E3">
        <w:rPr>
          <w:rFonts w:ascii="Times New Roman" w:hAnsi="Times New Roman" w:cs="Times New Roman"/>
          <w:sz w:val="26"/>
          <w:szCs w:val="26"/>
        </w:rPr>
        <w:t xml:space="preserve"> Развитие физической культуры и спорта</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Оценивая существующую деятельность и сложившуюся систему в области физической культуры и спорта в Петрозаводском городском округе, следует отметить ряд моментов, которым необходимо уделить особое внимание: </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сохраняется недостаточный уровень вовлеченности населения среднего и старшего возраста в занятия физической культурой и спортом (55,2 процента и 25,9 процента соответственно);</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отмечается недостаточность спортивной инфраструкту</w:t>
      </w:r>
      <w:r w:rsidR="00584CC3" w:rsidRPr="003463E3">
        <w:rPr>
          <w:rFonts w:ascii="Times New Roman" w:hAnsi="Times New Roman" w:cs="Times New Roman"/>
          <w:sz w:val="26"/>
          <w:szCs w:val="26"/>
        </w:rPr>
        <w:t>ры, все более актуальной станови</w:t>
      </w:r>
      <w:r w:rsidRPr="003463E3">
        <w:rPr>
          <w:rFonts w:ascii="Times New Roman" w:hAnsi="Times New Roman" w:cs="Times New Roman"/>
          <w:sz w:val="26"/>
          <w:szCs w:val="26"/>
        </w:rPr>
        <w:t>тся необходимость приведения объектов спорта в нормативное состояние;</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наблюдается дисбаланс между различными видами спорта - например, в городе исторически сложился острейший дефицит объектов для занятий ледовыми и водными видами спорта;</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уровень обеспеченности жителей районов города объектами физической </w:t>
      </w:r>
      <w:r w:rsidRPr="003463E3">
        <w:rPr>
          <w:rFonts w:ascii="Times New Roman" w:hAnsi="Times New Roman" w:cs="Times New Roman"/>
          <w:sz w:val="26"/>
          <w:szCs w:val="26"/>
        </w:rPr>
        <w:lastRenderedPageBreak/>
        <w:t xml:space="preserve">культуры и спорта разнится; </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идет процесс увеличение числа граждан, нуждающихся в оздоровлении средствами физической культуры и спорта;</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возрастают требования к уровню физической подготовленности допризывной молодежи как фактору обеспечения боеготовности вооруженных сил;</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уровень информирования жителей и гостей города о планируемых физкультурно-оздоровительных и спортивно-масс</w:t>
      </w:r>
      <w:r w:rsidR="00824852" w:rsidRPr="003463E3">
        <w:rPr>
          <w:rFonts w:ascii="Times New Roman" w:hAnsi="Times New Roman" w:cs="Times New Roman"/>
          <w:sz w:val="26"/>
          <w:szCs w:val="26"/>
        </w:rPr>
        <w:t>овых мероприятиях города низкий.</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Комплексы мероприятий функционирования и развития муниципальной системы физической культуры и спорта:</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Развитие общедоступной инфраструктуры для занятий физической культурой и массовым спортом (строительство, реконструкция, ремонт объектов, тропы здоровья, велосипедные дорожки, «умные» спортивные площадки и др.) для регулярных занятий физической культурой и массовым спортом.</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2. Вовлечение населения всех категорий и групп населения в занятия массовой культурой и спортом. </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3. Повышение доступности объектов спорта, в том числе в разных районах города. </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Обеспечение подготовки спортивного резерва.</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5. Обеспечение должного уровня своевременного информирования и качества коммуникации между различными заинтересованными субъектами (региональными и муниципальными органами власти, общественными организация в сфере физической культуре и спорта, объединениями горожан, инициативными гражданами, коммерческими организациями и др.). </w:t>
      </w:r>
    </w:p>
    <w:p w:rsidR="00BF7D24" w:rsidRPr="003463E3" w:rsidRDefault="00BF7D24"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6. Содействие организациям, проводящим массовые физкультурные и спортивные мероприятия, с целью увеличения числа участников таких мероприятий</w:t>
      </w:r>
      <w:r w:rsidR="002C3A2B" w:rsidRPr="003463E3">
        <w:rPr>
          <w:rFonts w:ascii="Times New Roman" w:hAnsi="Times New Roman" w:cs="Times New Roman"/>
          <w:sz w:val="26"/>
          <w:szCs w:val="26"/>
        </w:rPr>
        <w:t>.</w:t>
      </w:r>
    </w:p>
    <w:p w:rsidR="00BF7D24" w:rsidRPr="003463E3" w:rsidRDefault="00BF7D24" w:rsidP="009567E0">
      <w:pPr>
        <w:pStyle w:val="ConsPlusNormal"/>
        <w:spacing w:line="0" w:lineRule="atLeast"/>
        <w:ind w:firstLine="708"/>
        <w:jc w:val="both"/>
        <w:rPr>
          <w:rFonts w:ascii="Times New Roman" w:hAnsi="Times New Roman" w:cs="Times New Roman"/>
          <w:color w:val="FF0000"/>
          <w:sz w:val="26"/>
          <w:szCs w:val="26"/>
        </w:rPr>
      </w:pPr>
    </w:p>
    <w:p w:rsidR="00844BF7" w:rsidRPr="003463E3" w:rsidRDefault="00D8623F" w:rsidP="009567E0">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3.</w:t>
      </w:r>
      <w:r w:rsidR="00DB38D1" w:rsidRPr="003463E3">
        <w:rPr>
          <w:rFonts w:ascii="Times New Roman" w:hAnsi="Times New Roman" w:cs="Times New Roman"/>
          <w:color w:val="0D0D0D" w:themeColor="text1" w:themeTint="F2"/>
          <w:sz w:val="26"/>
          <w:szCs w:val="26"/>
        </w:rPr>
        <w:t>3.</w:t>
      </w:r>
      <w:r w:rsidRPr="003463E3">
        <w:rPr>
          <w:rFonts w:ascii="Times New Roman" w:hAnsi="Times New Roman" w:cs="Times New Roman"/>
          <w:color w:val="0D0D0D" w:themeColor="text1" w:themeTint="F2"/>
          <w:sz w:val="26"/>
          <w:szCs w:val="26"/>
        </w:rPr>
        <w:t>5</w:t>
      </w:r>
      <w:r w:rsidR="00F90F34" w:rsidRPr="003463E3">
        <w:rPr>
          <w:rFonts w:ascii="Times New Roman" w:hAnsi="Times New Roman" w:cs="Times New Roman"/>
          <w:color w:val="0D0D0D" w:themeColor="text1" w:themeTint="F2"/>
          <w:sz w:val="26"/>
          <w:szCs w:val="26"/>
        </w:rPr>
        <w:t>.</w:t>
      </w:r>
      <w:r w:rsidRPr="003463E3">
        <w:rPr>
          <w:rFonts w:ascii="Times New Roman" w:hAnsi="Times New Roman" w:cs="Times New Roman"/>
          <w:color w:val="0D0D0D" w:themeColor="text1" w:themeTint="F2"/>
          <w:sz w:val="26"/>
          <w:szCs w:val="26"/>
        </w:rPr>
        <w:t xml:space="preserve"> Социальная поддержка и доступность социальных услуг</w:t>
      </w:r>
      <w:r w:rsidR="000D291A" w:rsidRPr="003463E3">
        <w:rPr>
          <w:rFonts w:ascii="Times New Roman" w:hAnsi="Times New Roman" w:cs="Times New Roman"/>
          <w:color w:val="0D0D0D" w:themeColor="text1" w:themeTint="F2"/>
          <w:sz w:val="26"/>
          <w:szCs w:val="26"/>
        </w:rPr>
        <w:t>.</w:t>
      </w:r>
    </w:p>
    <w:p w:rsidR="000D291A" w:rsidRPr="003463E3" w:rsidRDefault="000D291A" w:rsidP="009567E0">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Развитие социальной сферы имеет важное социальное и экономическое значение. Социальная политика сегодня приобрела характер государственной политики и является одним из важнейших направлений деятельности органов местного самоуправления и общественных организаций, призванных решать актуальные вопросы социально уязвимых слоев населения на основе программно-целевого и системного подходов.</w:t>
      </w:r>
    </w:p>
    <w:p w:rsidR="00844BF7" w:rsidRPr="003463E3" w:rsidRDefault="00844BF7" w:rsidP="009567E0">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 xml:space="preserve">Оценивая деятельность в области социальной поддержки и доступности социальных услуг в городе, следует отметить ряд моментов, на которые следует обратить особое внимание: </w:t>
      </w:r>
    </w:p>
    <w:p w:rsidR="001933AB" w:rsidRPr="003463E3" w:rsidRDefault="00844BF7" w:rsidP="001933AB">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 xml:space="preserve">– </w:t>
      </w:r>
      <w:r w:rsidR="001933AB" w:rsidRPr="003463E3">
        <w:rPr>
          <w:rFonts w:ascii="Times New Roman" w:hAnsi="Times New Roman" w:cs="Times New Roman"/>
          <w:color w:val="0D0D0D" w:themeColor="text1" w:themeTint="F2"/>
          <w:sz w:val="26"/>
          <w:szCs w:val="26"/>
        </w:rPr>
        <w:t>сайт города демонстрирует ограниченный объем сведений касательно проводимых благотворительных акций и активных благотворителей города, а также ограничена публичная информация о работе местных некоммерческих организаций, включая общественные объединения, ориентированные на социальную защиту населения и оказание необходимой помощи гражданам;</w:t>
      </w:r>
    </w:p>
    <w:p w:rsidR="00844BF7" w:rsidRPr="003463E3" w:rsidRDefault="00844BF7" w:rsidP="001933AB">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 важно отметить, что система мер социальной поддержки отдельных категорий граждан носит заявительный характер, соответственно, число получателей мер поддержки во многом зависит от уровня информирования горожан о тех</w:t>
      </w:r>
      <w:r w:rsidR="00824852" w:rsidRPr="003463E3">
        <w:rPr>
          <w:rFonts w:ascii="Times New Roman" w:hAnsi="Times New Roman" w:cs="Times New Roman"/>
          <w:color w:val="0D0D0D" w:themeColor="text1" w:themeTint="F2"/>
          <w:sz w:val="26"/>
          <w:szCs w:val="26"/>
        </w:rPr>
        <w:t xml:space="preserve"> </w:t>
      </w:r>
      <w:r w:rsidRPr="003463E3">
        <w:rPr>
          <w:rFonts w:ascii="Times New Roman" w:hAnsi="Times New Roman" w:cs="Times New Roman"/>
          <w:color w:val="0D0D0D" w:themeColor="text1" w:themeTint="F2"/>
          <w:sz w:val="26"/>
          <w:szCs w:val="26"/>
        </w:rPr>
        <w:t>мерах социальной поддержки, которые на них распространяются.</w:t>
      </w:r>
    </w:p>
    <w:p w:rsidR="00844BF7" w:rsidRPr="003463E3" w:rsidRDefault="00844BF7" w:rsidP="009567E0">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Комплексы мероприятий совершенствования муниципальной социальной поддержки и доступности социальных услуг:</w:t>
      </w:r>
    </w:p>
    <w:p w:rsidR="00F82FF1" w:rsidRPr="003463E3" w:rsidRDefault="00844BF7" w:rsidP="009567E0">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lastRenderedPageBreak/>
        <w:t xml:space="preserve">1. </w:t>
      </w:r>
      <w:r w:rsidR="001933AB" w:rsidRPr="003463E3">
        <w:rPr>
          <w:rFonts w:ascii="Times New Roman" w:hAnsi="Times New Roman" w:cs="Times New Roman"/>
          <w:color w:val="0D0D0D" w:themeColor="text1" w:themeTint="F2"/>
          <w:sz w:val="26"/>
          <w:szCs w:val="26"/>
        </w:rPr>
        <w:t>У</w:t>
      </w:r>
      <w:r w:rsidR="00F82FF1" w:rsidRPr="003463E3">
        <w:rPr>
          <w:rFonts w:ascii="Times New Roman" w:hAnsi="Times New Roman" w:cs="Times New Roman"/>
          <w:color w:val="0D0D0D" w:themeColor="text1" w:themeTint="F2"/>
          <w:sz w:val="26"/>
          <w:szCs w:val="26"/>
        </w:rPr>
        <w:t>величение доли населения, охваченного гарантированными и дополнительными мерами социальной поддержки и качественным социальным обслуживанием.</w:t>
      </w:r>
    </w:p>
    <w:p w:rsidR="00844BF7" w:rsidRPr="003463E3" w:rsidRDefault="000D291A" w:rsidP="009567E0">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2.</w:t>
      </w:r>
      <w:r w:rsidR="00844BF7" w:rsidRPr="003463E3">
        <w:rPr>
          <w:rFonts w:ascii="Times New Roman" w:hAnsi="Times New Roman" w:cs="Times New Roman"/>
          <w:color w:val="0D0D0D" w:themeColor="text1" w:themeTint="F2"/>
          <w:sz w:val="26"/>
          <w:szCs w:val="26"/>
        </w:rPr>
        <w:t xml:space="preserve"> </w:t>
      </w:r>
      <w:r w:rsidRPr="003463E3">
        <w:rPr>
          <w:rFonts w:ascii="Times New Roman" w:hAnsi="Times New Roman" w:cs="Times New Roman"/>
          <w:color w:val="0D0D0D" w:themeColor="text1" w:themeTint="F2"/>
          <w:sz w:val="26"/>
          <w:szCs w:val="26"/>
        </w:rPr>
        <w:t>Повышения информированности граждан о своих правах посредством проведения разнообразной информационной работы (консультирование специалистами учреждений при непосредственном обращении граждан; организация встреч в учреждениях различных форм собственности, в т.ч.: размещение информации о деятельности учреждений на официальном сайте Администрации Петрозаводского городского округа, в социальной сети «ВК», публикации в СМИ, распространение информационных листовок и т.п.).</w:t>
      </w:r>
    </w:p>
    <w:p w:rsidR="00844BF7" w:rsidRPr="003463E3" w:rsidRDefault="00824852" w:rsidP="00824852">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3. Организация деятельности в области опеки и попечительства направленной на создание оптимальных условий для полноценного физического, психологического и социального развития граждан, находящихся под защитой государства.</w:t>
      </w:r>
    </w:p>
    <w:p w:rsidR="00844BF7" w:rsidRPr="003463E3" w:rsidRDefault="00F82FF1" w:rsidP="009567E0">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4</w:t>
      </w:r>
      <w:r w:rsidR="00844BF7" w:rsidRPr="003463E3">
        <w:rPr>
          <w:rFonts w:ascii="Times New Roman" w:hAnsi="Times New Roman" w:cs="Times New Roman"/>
          <w:color w:val="0D0D0D" w:themeColor="text1" w:themeTint="F2"/>
          <w:sz w:val="26"/>
          <w:szCs w:val="26"/>
        </w:rPr>
        <w:t>. Поддержка отдельных категорий налогоплательщиков - физических лиц, проживающих на территории Петрозаводского городского округа, в отношении налоговой нагрузки по местным налогам.</w:t>
      </w:r>
    </w:p>
    <w:p w:rsidR="00F82FF1" w:rsidRPr="003463E3" w:rsidRDefault="00F82FF1" w:rsidP="009567E0">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5. Усиление адресности социальной помощи нуждающимся категориям населения и повышение эффективности расходования бюджетных средств в целях сохранения существующих на уровне местного самоуправления мер дополнительной социальной поддержки.</w:t>
      </w:r>
    </w:p>
    <w:p w:rsidR="00844BF7" w:rsidRPr="003463E3" w:rsidRDefault="00F82FF1" w:rsidP="009567E0">
      <w:pPr>
        <w:pStyle w:val="ConsPlusNormal"/>
        <w:spacing w:line="0" w:lineRule="atLeast"/>
        <w:ind w:firstLine="708"/>
        <w:jc w:val="both"/>
        <w:rPr>
          <w:rFonts w:ascii="Times New Roman" w:hAnsi="Times New Roman" w:cs="Times New Roman"/>
          <w:color w:val="0D0D0D" w:themeColor="text1" w:themeTint="F2"/>
          <w:sz w:val="26"/>
          <w:szCs w:val="26"/>
        </w:rPr>
      </w:pPr>
      <w:r w:rsidRPr="003463E3">
        <w:rPr>
          <w:rFonts w:ascii="Times New Roman" w:hAnsi="Times New Roman" w:cs="Times New Roman"/>
          <w:color w:val="0D0D0D" w:themeColor="text1" w:themeTint="F2"/>
          <w:sz w:val="26"/>
          <w:szCs w:val="26"/>
        </w:rPr>
        <w:t>6</w:t>
      </w:r>
      <w:r w:rsidR="00844BF7" w:rsidRPr="003463E3">
        <w:rPr>
          <w:rFonts w:ascii="Times New Roman" w:hAnsi="Times New Roman" w:cs="Times New Roman"/>
          <w:color w:val="0D0D0D" w:themeColor="text1" w:themeTint="F2"/>
          <w:sz w:val="26"/>
          <w:szCs w:val="26"/>
        </w:rPr>
        <w:t>. Развитие сотрудничества с общественными организациями, в том числе социально ориентированными некоммерческими организациями, по расширению мер социальной поддержки и социальной защиты жителей г. Петрозаводска.</w:t>
      </w:r>
    </w:p>
    <w:p w:rsidR="00BF7D24" w:rsidRPr="003463E3" w:rsidRDefault="00BF7D24" w:rsidP="009567E0">
      <w:pPr>
        <w:pStyle w:val="ConsPlusNormal"/>
        <w:spacing w:line="0" w:lineRule="atLeast"/>
        <w:ind w:firstLine="708"/>
        <w:jc w:val="both"/>
        <w:rPr>
          <w:rFonts w:ascii="Times New Roman" w:hAnsi="Times New Roman" w:cs="Times New Roman"/>
          <w:color w:val="0D0D0D" w:themeColor="text1" w:themeTint="F2"/>
          <w:sz w:val="26"/>
          <w:szCs w:val="26"/>
        </w:rPr>
      </w:pPr>
    </w:p>
    <w:p w:rsidR="00D8623F"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w:t>
      </w:r>
      <w:r w:rsidR="00DB38D1" w:rsidRPr="003463E3">
        <w:rPr>
          <w:rFonts w:ascii="Times New Roman" w:hAnsi="Times New Roman" w:cs="Times New Roman"/>
          <w:sz w:val="26"/>
          <w:szCs w:val="26"/>
        </w:rPr>
        <w:t>3.</w:t>
      </w:r>
      <w:r w:rsidRPr="003463E3">
        <w:rPr>
          <w:rFonts w:ascii="Times New Roman" w:hAnsi="Times New Roman" w:cs="Times New Roman"/>
          <w:sz w:val="26"/>
          <w:szCs w:val="26"/>
        </w:rPr>
        <w:t>6</w:t>
      </w:r>
      <w:r w:rsidR="00F90F34" w:rsidRPr="003463E3">
        <w:rPr>
          <w:rFonts w:ascii="Times New Roman" w:hAnsi="Times New Roman" w:cs="Times New Roman"/>
          <w:sz w:val="26"/>
          <w:szCs w:val="26"/>
        </w:rPr>
        <w:t>.</w:t>
      </w:r>
      <w:r w:rsidRPr="003463E3">
        <w:rPr>
          <w:rFonts w:ascii="Times New Roman" w:hAnsi="Times New Roman" w:cs="Times New Roman"/>
          <w:sz w:val="26"/>
          <w:szCs w:val="26"/>
        </w:rPr>
        <w:t xml:space="preserve"> Укрепление общественного здоровья</w:t>
      </w:r>
    </w:p>
    <w:p w:rsidR="00D8623F"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Оценивая деятельность в области укрепления общественного </w:t>
      </w:r>
      <w:r w:rsidR="00844BF7" w:rsidRPr="003463E3">
        <w:rPr>
          <w:rFonts w:ascii="Times New Roman" w:hAnsi="Times New Roman" w:cs="Times New Roman"/>
          <w:sz w:val="26"/>
          <w:szCs w:val="26"/>
        </w:rPr>
        <w:t>здоровья в</w:t>
      </w:r>
      <w:r w:rsidRPr="003463E3">
        <w:rPr>
          <w:rFonts w:ascii="Times New Roman" w:hAnsi="Times New Roman" w:cs="Times New Roman"/>
          <w:sz w:val="26"/>
          <w:szCs w:val="26"/>
        </w:rPr>
        <w:t xml:space="preserve"> городе, следует отметить ряд моментов, на которые следует обратить особое внимание: </w:t>
      </w:r>
    </w:p>
    <w:p w:rsidR="00D8623F" w:rsidRPr="003463E3" w:rsidRDefault="00844BF7"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w:t>
      </w:r>
      <w:r w:rsidR="004469E6" w:rsidRPr="003463E3">
        <w:rPr>
          <w:rFonts w:ascii="Times New Roman" w:hAnsi="Times New Roman" w:cs="Times New Roman"/>
          <w:sz w:val="26"/>
          <w:szCs w:val="26"/>
        </w:rPr>
        <w:t>при анализе эффективности проводимых мероприятий важно сместить фокус внимания с количества самих мероприятий на число участников и обратную связь от них. Это даст объективную картину востребованности и полезности каждого мероприятия, а также станет основой для дальнейшего совершенствования и повышения качества проводимой работы</w:t>
      </w:r>
      <w:r w:rsidR="00AF6696" w:rsidRPr="003463E3">
        <w:rPr>
          <w:rFonts w:ascii="Times New Roman" w:hAnsi="Times New Roman" w:cs="Times New Roman"/>
          <w:sz w:val="26"/>
          <w:szCs w:val="26"/>
        </w:rPr>
        <w:t>;</w:t>
      </w:r>
    </w:p>
    <w:p w:rsidR="00D8623F" w:rsidRPr="003463E3" w:rsidRDefault="00844BF7"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D8623F" w:rsidRPr="003463E3">
        <w:rPr>
          <w:rFonts w:ascii="Times New Roman" w:hAnsi="Times New Roman" w:cs="Times New Roman"/>
          <w:sz w:val="26"/>
          <w:szCs w:val="26"/>
        </w:rPr>
        <w:t xml:space="preserve"> не понятно, есть ли самостоятельный предмет деятельности, и каким образом информация по вопросам укрепления общественного здоровья отражена на официальном сайте </w:t>
      </w:r>
      <w:r w:rsidR="00812E03" w:rsidRPr="003463E3">
        <w:rPr>
          <w:rFonts w:ascii="Times New Roman" w:hAnsi="Times New Roman" w:cs="Times New Roman"/>
          <w:sz w:val="26"/>
          <w:szCs w:val="26"/>
        </w:rPr>
        <w:t xml:space="preserve">Администрации </w:t>
      </w:r>
      <w:r w:rsidR="00D8623F" w:rsidRPr="003463E3">
        <w:rPr>
          <w:rFonts w:ascii="Times New Roman" w:hAnsi="Times New Roman" w:cs="Times New Roman"/>
          <w:sz w:val="26"/>
          <w:szCs w:val="26"/>
        </w:rPr>
        <w:t>Петрозаводского городского округа;</w:t>
      </w:r>
    </w:p>
    <w:p w:rsidR="00D8623F" w:rsidRPr="003463E3" w:rsidRDefault="00844BF7"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D8623F" w:rsidRPr="003463E3">
        <w:rPr>
          <w:rFonts w:ascii="Times New Roman" w:hAnsi="Times New Roman" w:cs="Times New Roman"/>
          <w:sz w:val="26"/>
          <w:szCs w:val="26"/>
        </w:rPr>
        <w:t xml:space="preserve"> следует четко определить с кем (бюджетные, коммерческие, некоммерческие) организации и структурные подразделения Администрации </w:t>
      </w:r>
      <w:r w:rsidRPr="003463E3">
        <w:rPr>
          <w:rFonts w:ascii="Times New Roman" w:hAnsi="Times New Roman" w:cs="Times New Roman"/>
          <w:sz w:val="26"/>
          <w:szCs w:val="26"/>
        </w:rPr>
        <w:t>ведется взаимодействие</w:t>
      </w:r>
      <w:r w:rsidR="00D8623F" w:rsidRPr="003463E3">
        <w:rPr>
          <w:rFonts w:ascii="Times New Roman" w:hAnsi="Times New Roman" w:cs="Times New Roman"/>
          <w:sz w:val="26"/>
          <w:szCs w:val="26"/>
        </w:rPr>
        <w:t xml:space="preserve"> и по каким вопросам, аспектам, в какой форме это взаимодействие осуществляется;</w:t>
      </w:r>
    </w:p>
    <w:p w:rsidR="00844BF7" w:rsidRPr="003463E3" w:rsidRDefault="00844BF7"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D8623F" w:rsidRPr="003463E3">
        <w:rPr>
          <w:rFonts w:ascii="Times New Roman" w:hAnsi="Times New Roman" w:cs="Times New Roman"/>
          <w:sz w:val="26"/>
          <w:szCs w:val="26"/>
        </w:rPr>
        <w:t xml:space="preserve"> необходимо </w:t>
      </w:r>
      <w:r w:rsidRPr="003463E3">
        <w:rPr>
          <w:rFonts w:ascii="Times New Roman" w:hAnsi="Times New Roman" w:cs="Times New Roman"/>
          <w:sz w:val="26"/>
          <w:szCs w:val="26"/>
        </w:rPr>
        <w:t>выяснить запрос</w:t>
      </w:r>
      <w:r w:rsidR="00D8623F" w:rsidRPr="003463E3">
        <w:rPr>
          <w:rFonts w:ascii="Times New Roman" w:hAnsi="Times New Roman" w:cs="Times New Roman"/>
          <w:sz w:val="26"/>
          <w:szCs w:val="26"/>
        </w:rPr>
        <w:t xml:space="preserve"> жителей города по вопросам сохранения здоровья, формирования правильных установок здорового образа жизни, личной ответственности и понимания важности сохранения здоровья, что позволит с учетом возрастных и иных критериев разработать планы мероприятий и информационно-коммуникационных материалов.</w:t>
      </w:r>
    </w:p>
    <w:p w:rsidR="00844BF7"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Комплексы мероприятий совершенствования деятельности в области укре</w:t>
      </w:r>
      <w:r w:rsidR="00844BF7" w:rsidRPr="003463E3">
        <w:rPr>
          <w:rFonts w:ascii="Times New Roman" w:hAnsi="Times New Roman" w:cs="Times New Roman"/>
          <w:sz w:val="26"/>
          <w:szCs w:val="26"/>
        </w:rPr>
        <w:t xml:space="preserve">пления общественного здоровья: </w:t>
      </w:r>
    </w:p>
    <w:p w:rsidR="00844BF7"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1. Реализация мероприятий по профилактике заболеваний и формированию здорового образа жизни граждан Петрозаводского городского округа (с учетом специфики потребностей и запросов целевых сегментов).</w:t>
      </w:r>
    </w:p>
    <w:p w:rsidR="00844BF7"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Проведение информационно-коммуникационной компании по профилактике заболеваний и формированию здорового образа.</w:t>
      </w:r>
    </w:p>
    <w:p w:rsidR="00844BF7"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Расширение и углубление взаимодействия (новые, современные виды и формы работы) с партнерами (бюджетные, коммерческие, некоммерческие организации и структурные подразделения Администрации) по вопросам проведения мероприятий и информированию граждан.</w:t>
      </w:r>
    </w:p>
    <w:p w:rsidR="00844BF7"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Организация обратной связи от жителей города с целью выявления их потребностей, запросов, а также уровня удовлетворенности проведенными мероприятиями и информационными материалами.</w:t>
      </w:r>
    </w:p>
    <w:p w:rsidR="00D8623F"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5. Организация информирования жителей города о всех аспектах деятельности в области укрепления общественного здоровья через официальный сайт </w:t>
      </w:r>
      <w:r w:rsidR="0070072D" w:rsidRPr="003463E3">
        <w:rPr>
          <w:rFonts w:ascii="Times New Roman" w:hAnsi="Times New Roman" w:cs="Times New Roman"/>
          <w:sz w:val="26"/>
          <w:szCs w:val="26"/>
        </w:rPr>
        <w:t xml:space="preserve">Администрации </w:t>
      </w:r>
      <w:r w:rsidRPr="003463E3">
        <w:rPr>
          <w:rFonts w:ascii="Times New Roman" w:hAnsi="Times New Roman" w:cs="Times New Roman"/>
          <w:sz w:val="26"/>
          <w:szCs w:val="26"/>
        </w:rPr>
        <w:t xml:space="preserve">Петрозаводского городского округа. </w:t>
      </w:r>
    </w:p>
    <w:p w:rsidR="00D8623F" w:rsidRPr="003463E3" w:rsidRDefault="00D8623F" w:rsidP="009567E0">
      <w:pPr>
        <w:spacing w:after="0" w:line="0" w:lineRule="atLeast"/>
        <w:jc w:val="both"/>
        <w:rPr>
          <w:rFonts w:ascii="Times New Roman" w:hAnsi="Times New Roman" w:cs="Times New Roman"/>
          <w:b/>
          <w:bCs/>
          <w:sz w:val="26"/>
          <w:szCs w:val="26"/>
        </w:rPr>
      </w:pPr>
    </w:p>
    <w:p w:rsidR="00D8623F" w:rsidRPr="003463E3" w:rsidRDefault="00D8623F" w:rsidP="00DB0249">
      <w:pPr>
        <w:pStyle w:val="afa"/>
        <w:shd w:val="clear" w:color="auto" w:fill="FDFDFD"/>
        <w:spacing w:before="0" w:beforeAutospacing="0" w:after="0" w:afterAutospacing="0" w:line="0" w:lineRule="atLeast"/>
        <w:ind w:firstLine="708"/>
        <w:jc w:val="both"/>
        <w:textAlignment w:val="baseline"/>
        <w:outlineLvl w:val="1"/>
        <w:rPr>
          <w:rFonts w:eastAsiaTheme="minorEastAsia"/>
          <w:b/>
          <w:sz w:val="26"/>
          <w:szCs w:val="26"/>
        </w:rPr>
      </w:pPr>
      <w:bookmarkStart w:id="22" w:name="_Toc214630339"/>
      <w:bookmarkStart w:id="23" w:name="_Hlk199866370"/>
      <w:r w:rsidRPr="003463E3">
        <w:rPr>
          <w:rFonts w:eastAsiaTheme="minorEastAsia"/>
          <w:b/>
          <w:sz w:val="26"/>
          <w:szCs w:val="26"/>
        </w:rPr>
        <w:t>4. Направление «Комфортная и экологичная городская среда»</w:t>
      </w:r>
      <w:bookmarkEnd w:id="22"/>
    </w:p>
    <w:p w:rsidR="00D8623F" w:rsidRPr="003463E3" w:rsidRDefault="00D8623F" w:rsidP="009567E0">
      <w:pPr>
        <w:spacing w:after="0" w:line="0" w:lineRule="atLeast"/>
        <w:jc w:val="both"/>
        <w:rPr>
          <w:rFonts w:ascii="Times New Roman" w:hAnsi="Times New Roman" w:cs="Times New Roman"/>
          <w:b/>
          <w:bCs/>
          <w:sz w:val="26"/>
          <w:szCs w:val="26"/>
        </w:rPr>
      </w:pPr>
    </w:p>
    <w:p w:rsidR="00D8623F" w:rsidRPr="003463E3" w:rsidRDefault="00C72D85"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4.1. </w:t>
      </w:r>
      <w:r w:rsidR="00D8623F" w:rsidRPr="003463E3">
        <w:rPr>
          <w:rFonts w:ascii="Times New Roman" w:hAnsi="Times New Roman" w:cs="Times New Roman"/>
          <w:sz w:val="26"/>
          <w:szCs w:val="26"/>
        </w:rPr>
        <w:t>Комфортная городская среда — это пространство, благоприятное для жизни и деятельности. Комфортная городская среда включает в себя комплекс социальных, экологических, культурных, архитектурных и др. элементов. Это среда, в которой созданы условия для высокого качества жизни и минимизированы негативные воздействия на окружающую среду. Экологичная и комфортная городская среда включает в себя гармоничное сочетание жилой застройки, зелёных зон и мест для общественного отдыха. Формирование комфортной и экологичной городской среды невозможно без активного участия самих горожан и грамотного управления, основанного на принципах транспарентности.</w:t>
      </w:r>
    </w:p>
    <w:p w:rsidR="00D8623F" w:rsidRPr="003463E3" w:rsidRDefault="00C72D85"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4.2</w:t>
      </w:r>
      <w:r w:rsidR="00381235" w:rsidRPr="003463E3">
        <w:rPr>
          <w:rFonts w:ascii="Times New Roman" w:hAnsi="Times New Roman" w:cs="Times New Roman"/>
          <w:sz w:val="26"/>
          <w:szCs w:val="26"/>
        </w:rPr>
        <w:t xml:space="preserve">. </w:t>
      </w:r>
      <w:r w:rsidR="00D8623F" w:rsidRPr="003463E3">
        <w:rPr>
          <w:rFonts w:ascii="Times New Roman" w:hAnsi="Times New Roman" w:cs="Times New Roman"/>
          <w:sz w:val="26"/>
          <w:szCs w:val="26"/>
        </w:rPr>
        <w:t>Стратегическая цел</w:t>
      </w:r>
      <w:r w:rsidR="00F90F34" w:rsidRPr="003463E3">
        <w:rPr>
          <w:rFonts w:ascii="Times New Roman" w:hAnsi="Times New Roman" w:cs="Times New Roman"/>
          <w:sz w:val="26"/>
          <w:szCs w:val="26"/>
        </w:rPr>
        <w:t>ь - п</w:t>
      </w:r>
      <w:r w:rsidR="00D8623F" w:rsidRPr="003463E3">
        <w:rPr>
          <w:rFonts w:ascii="Times New Roman" w:hAnsi="Times New Roman" w:cs="Times New Roman"/>
          <w:sz w:val="26"/>
          <w:szCs w:val="26"/>
        </w:rPr>
        <w:t>овышение экологической устойчивости и улучшение качества городской среды</w:t>
      </w:r>
    </w:p>
    <w:p w:rsidR="00D8623F" w:rsidRPr="003463E3" w:rsidRDefault="00C72D85"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4.3. </w:t>
      </w:r>
      <w:r w:rsidR="00D8623F" w:rsidRPr="003463E3">
        <w:rPr>
          <w:rFonts w:ascii="Times New Roman" w:hAnsi="Times New Roman" w:cs="Times New Roman"/>
          <w:sz w:val="26"/>
          <w:szCs w:val="26"/>
        </w:rPr>
        <w:t xml:space="preserve">Ожидаемые результаты: </w:t>
      </w:r>
    </w:p>
    <w:p w:rsidR="00D8623F"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повышение индекса качества городской среды;</w:t>
      </w:r>
    </w:p>
    <w:p w:rsidR="00D8623F"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повышение уровня экологического мировоззрения и культуры горожан. Охват всех слоёв населения различными формами экологического просвещения;</w:t>
      </w:r>
    </w:p>
    <w:p w:rsidR="00D8623F"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улучшение экологической обстановки. Повышение качества атмосферного воздуха, поверхностных вод, почв, сохранение растительного и животного мира; </w:t>
      </w:r>
    </w:p>
    <w:p w:rsidR="00D8623F"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увеличение площади зелёных насаждений и их благоустройство.</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p>
    <w:p w:rsidR="00D8623F" w:rsidRPr="003463E3" w:rsidRDefault="005559A6"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4.4. </w:t>
      </w:r>
      <w:r w:rsidR="00D8623F" w:rsidRPr="003463E3">
        <w:rPr>
          <w:rFonts w:ascii="Times New Roman" w:hAnsi="Times New Roman" w:cs="Times New Roman"/>
          <w:sz w:val="26"/>
          <w:szCs w:val="26"/>
        </w:rPr>
        <w:t xml:space="preserve">Для достижения стратегической цели предполагается решение комплексных задач: </w:t>
      </w:r>
    </w:p>
    <w:p w:rsidR="00F90F34" w:rsidRPr="003463E3" w:rsidRDefault="00F90F34" w:rsidP="009567E0">
      <w:pPr>
        <w:pStyle w:val="ConsPlusNormal"/>
        <w:spacing w:line="0" w:lineRule="atLeast"/>
        <w:ind w:firstLine="708"/>
        <w:jc w:val="both"/>
        <w:rPr>
          <w:rFonts w:ascii="Times New Roman" w:hAnsi="Times New Roman" w:cs="Times New Roman"/>
          <w:sz w:val="26"/>
          <w:szCs w:val="26"/>
        </w:rPr>
      </w:pPr>
    </w:p>
    <w:p w:rsidR="00D8623F" w:rsidRPr="003463E3" w:rsidRDefault="00D8623F"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w:t>
      </w:r>
      <w:r w:rsidR="005559A6" w:rsidRPr="003463E3">
        <w:rPr>
          <w:rFonts w:ascii="Times New Roman" w:hAnsi="Times New Roman" w:cs="Times New Roman"/>
          <w:sz w:val="26"/>
          <w:szCs w:val="26"/>
        </w:rPr>
        <w:t>4.</w:t>
      </w:r>
      <w:r w:rsidRPr="003463E3">
        <w:rPr>
          <w:rFonts w:ascii="Times New Roman" w:hAnsi="Times New Roman" w:cs="Times New Roman"/>
          <w:sz w:val="26"/>
          <w:szCs w:val="26"/>
        </w:rPr>
        <w:t>1 Рост экологичности городской среды. Реализация концепции «зеленый город»</w:t>
      </w:r>
      <w:r w:rsidR="00EC5371" w:rsidRPr="003463E3">
        <w:rPr>
          <w:rFonts w:ascii="Times New Roman" w:hAnsi="Times New Roman" w:cs="Times New Roman"/>
          <w:sz w:val="26"/>
          <w:szCs w:val="26"/>
        </w:rPr>
        <w:t>.</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Оценивая существующую деятельность в части повышения экологичности городской среды, следует отметить ряд моментов, которым необходимо уделить особое внимание:</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с точки зрения горожан проблемы внешнего облика города в части озеленения, изменения границ зеленых зон продолжают оставаться острыми;  </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для населения важными становятся вопросы безопасности, удобства и </w:t>
      </w:r>
      <w:r w:rsidRPr="003463E3">
        <w:rPr>
          <w:rFonts w:ascii="Times New Roman" w:hAnsi="Times New Roman" w:cs="Times New Roman"/>
          <w:sz w:val="26"/>
          <w:szCs w:val="26"/>
        </w:rPr>
        <w:lastRenderedPageBreak/>
        <w:t xml:space="preserve">комфорта в зеленых зонах города; </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отмечается неравномерность обустроенных зеленых зон в районах города;</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необходимо на постоянной основе улучшать экологическую ситуацию (понижать уровень загрязнения атмосферного воздуха, развивать систему эффективного обращения с отходами производства и потребления, предотвращать загрязнение поверхностных и подземных вод и др.).</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Комплексы мероприятий, направленных на рост экологичности городской среды:</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Совершенствование системы регулирования уличного движения должно стремиться к достижению равномерности движения автомобилей (без пробок, остановок и резкого набора скорости, поскольку при этих режимах автомобиль выбрасывает в воздух больше вредных веществ, чем при равномерном движении).</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Развитие системы общественного транспорта. При планировании зелёного города стремятся снизить зависимость от индивидуальных транспортных средств и продвигают альтернативные виды транспорта, такие как общественный транспорт, велосипед, пешая ходьба и т.п.</w:t>
      </w:r>
    </w:p>
    <w:p w:rsidR="00EC5371" w:rsidRPr="003463E3" w:rsidRDefault="00E918A3"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3. Формирование единой </w:t>
      </w:r>
      <w:r w:rsidR="00EC5371" w:rsidRPr="003463E3">
        <w:rPr>
          <w:rFonts w:ascii="Times New Roman" w:hAnsi="Times New Roman" w:cs="Times New Roman"/>
          <w:sz w:val="26"/>
          <w:szCs w:val="26"/>
        </w:rPr>
        <w:t xml:space="preserve">ливневой канализации и </w:t>
      </w:r>
      <w:r w:rsidRPr="003463E3">
        <w:rPr>
          <w:rFonts w:ascii="Times New Roman" w:hAnsi="Times New Roman" w:cs="Times New Roman"/>
          <w:sz w:val="26"/>
          <w:szCs w:val="26"/>
        </w:rPr>
        <w:t xml:space="preserve">строительство системы </w:t>
      </w:r>
      <w:r w:rsidR="00EC5371" w:rsidRPr="003463E3">
        <w:rPr>
          <w:rFonts w:ascii="Times New Roman" w:hAnsi="Times New Roman" w:cs="Times New Roman"/>
          <w:sz w:val="26"/>
          <w:szCs w:val="26"/>
        </w:rPr>
        <w:t>систем очистки сбросов</w:t>
      </w:r>
      <w:r w:rsidRPr="003463E3">
        <w:rPr>
          <w:rFonts w:ascii="Times New Roman" w:hAnsi="Times New Roman" w:cs="Times New Roman"/>
          <w:sz w:val="26"/>
          <w:szCs w:val="26"/>
        </w:rPr>
        <w:t xml:space="preserve"> (сточных вод). </w:t>
      </w:r>
      <w:r w:rsidR="00EC5371" w:rsidRPr="003463E3">
        <w:rPr>
          <w:rFonts w:ascii="Times New Roman" w:hAnsi="Times New Roman" w:cs="Times New Roman"/>
          <w:sz w:val="26"/>
          <w:szCs w:val="26"/>
        </w:rPr>
        <w:t>Ливневая инфраструктура играет всё большую роль в обеспечении устойчивого функционирования городов, особенно в период увеличения интенсивности ливневых осадков.</w:t>
      </w:r>
    </w:p>
    <w:p w:rsidR="00EC5371" w:rsidRPr="003463E3" w:rsidRDefault="00AC4C9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w:t>
      </w:r>
      <w:r w:rsidR="00EC5371" w:rsidRPr="003463E3">
        <w:rPr>
          <w:rFonts w:ascii="Times New Roman" w:hAnsi="Times New Roman" w:cs="Times New Roman"/>
          <w:sz w:val="26"/>
          <w:szCs w:val="26"/>
        </w:rPr>
        <w:t>. Создание зелёных зон и экологических парков (парки, скверы, сады, аллеи, и другие зелёные пространства). Такие элементы городской среды способствуют улучшению качества воздуха, увеличению биоразнообразия и созданию устойчивых экосистем в городах. Они интегрированы с функциональными пространствами для отдыха, образования и активного досуга.</w:t>
      </w:r>
    </w:p>
    <w:p w:rsidR="00EC5371" w:rsidRPr="003463E3" w:rsidRDefault="00AC4C9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w:t>
      </w:r>
      <w:r w:rsidR="00EC5371" w:rsidRPr="003463E3">
        <w:rPr>
          <w:rFonts w:ascii="Times New Roman" w:hAnsi="Times New Roman" w:cs="Times New Roman"/>
          <w:sz w:val="26"/>
          <w:szCs w:val="26"/>
        </w:rPr>
        <w:t>. Формирование и развитие сбалансированного природно</w:t>
      </w:r>
      <w:r w:rsidR="00D97A87" w:rsidRPr="003463E3">
        <w:rPr>
          <w:rFonts w:ascii="Times New Roman" w:hAnsi="Times New Roman" w:cs="Times New Roman"/>
          <w:sz w:val="26"/>
          <w:szCs w:val="26"/>
        </w:rPr>
        <w:t>-</w:t>
      </w:r>
      <w:r w:rsidR="00EC5371" w:rsidRPr="003463E3">
        <w:rPr>
          <w:rFonts w:ascii="Times New Roman" w:hAnsi="Times New Roman" w:cs="Times New Roman"/>
          <w:sz w:val="26"/>
          <w:szCs w:val="26"/>
        </w:rPr>
        <w:t xml:space="preserve">экологического каркаса города, в том числе водно-зеленого каркаса города (система парков, скверов, садов, бульваров, поймы рек, набережная и т.д.).  </w:t>
      </w:r>
    </w:p>
    <w:p w:rsidR="00EC5371" w:rsidRPr="003463E3" w:rsidRDefault="00AC4C9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6</w:t>
      </w:r>
      <w:r w:rsidR="00EC5371" w:rsidRPr="003463E3">
        <w:rPr>
          <w:rFonts w:ascii="Times New Roman" w:hAnsi="Times New Roman" w:cs="Times New Roman"/>
          <w:sz w:val="26"/>
          <w:szCs w:val="26"/>
        </w:rPr>
        <w:t>. Использование «зелёных технологий» в области управления отходами, очистки воды и воздуха, создание зелёных инфраструктурных объектов. Просвещение и популяризация использования «зеленых» подходов в домохозяйствах.</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4.4.2 Охрана окружающей среды и экологическое просвещение</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Оценивая существующую деятельность в области охраны окружающей среды и экологического просвещения следует отметить ряд моментов, которым необходимо уделить особое внимание:</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разъяснительная работа и пропаганда раздельного сбора мусора не носит системный характер;</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не созданы условия для углубления процесса разделения и сортировки мусора для дальнейшей переработки (отдельные контейнеры для стекла, бумаги, пластика и пр.).</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Комплексы мероприятий, направленных на управление отходами:</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Повышение уровня экологической культуры в обществе, воспитание бережного отношения к природе, рационального использования природных ресурсов.</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Поддержка инициатив граждан и общественных объединений: оказание содействия развитию добровольческих движений и активизация работы </w:t>
      </w:r>
      <w:r w:rsidRPr="003463E3">
        <w:rPr>
          <w:rFonts w:ascii="Times New Roman" w:hAnsi="Times New Roman" w:cs="Times New Roman"/>
          <w:sz w:val="26"/>
          <w:szCs w:val="26"/>
        </w:rPr>
        <w:lastRenderedPageBreak/>
        <w:t>молодежных экологических клубов и организаций с привлечением молодежи к практической деятельности по улучшению экологической ситуации.</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Привлечение инвестиций в экопроекты: создание благоприятных условий для привлечения инвесторов в реализацию проектов по переработке отходов, восстановлению зеленых насаждений и другим направлениям экологического оздоровления территорий.</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w:t>
      </w:r>
      <w:r w:rsidR="00952AAE" w:rsidRPr="003463E3">
        <w:rPr>
          <w:rFonts w:ascii="Times New Roman" w:hAnsi="Times New Roman" w:cs="Times New Roman"/>
          <w:sz w:val="26"/>
          <w:szCs w:val="26"/>
        </w:rPr>
        <w:t xml:space="preserve">Осуществление просветительских мероприятий и образовательных программ в </w:t>
      </w:r>
      <w:r w:rsidR="00C0582E" w:rsidRPr="003463E3">
        <w:rPr>
          <w:rFonts w:ascii="Times New Roman" w:hAnsi="Times New Roman" w:cs="Times New Roman"/>
          <w:sz w:val="26"/>
          <w:szCs w:val="26"/>
        </w:rPr>
        <w:t>целях повышения</w:t>
      </w:r>
      <w:r w:rsidRPr="003463E3">
        <w:rPr>
          <w:rFonts w:ascii="Times New Roman" w:hAnsi="Times New Roman" w:cs="Times New Roman"/>
          <w:sz w:val="26"/>
          <w:szCs w:val="26"/>
        </w:rPr>
        <w:t xml:space="preserve"> уровня экологической культуры в обществе, воспитание бережного отношения к природе, рационального использования природных ресурсов</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Выявление и оперативная ликвидация объектов несанкционированного размещения отходов производства и потребления</w:t>
      </w:r>
      <w:r w:rsidR="00DD1327" w:rsidRPr="003463E3">
        <w:rPr>
          <w:rFonts w:ascii="Times New Roman" w:hAnsi="Times New Roman" w:cs="Times New Roman"/>
          <w:sz w:val="26"/>
          <w:szCs w:val="26"/>
        </w:rPr>
        <w:t>.</w:t>
      </w:r>
    </w:p>
    <w:p w:rsidR="00537206" w:rsidRPr="003463E3" w:rsidRDefault="00537206" w:rsidP="00537206">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Организация раздельного сбора отходов (ртутьсодержащих отходов, отработанных гальванических элементов, отходов авторезины, отходов бумаги, пластика и др.)</w:t>
      </w:r>
      <w:r w:rsidR="00952AAE" w:rsidRPr="003463E3">
        <w:rPr>
          <w:rFonts w:ascii="Times New Roman" w:hAnsi="Times New Roman" w:cs="Times New Roman"/>
          <w:sz w:val="26"/>
          <w:szCs w:val="26"/>
        </w:rPr>
        <w:t>.</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Комплекс мероприятий, направленных</w:t>
      </w:r>
      <w:r w:rsidR="00DD1327" w:rsidRPr="003463E3">
        <w:rPr>
          <w:rFonts w:ascii="Times New Roman" w:hAnsi="Times New Roman" w:cs="Times New Roman"/>
          <w:sz w:val="26"/>
          <w:szCs w:val="26"/>
        </w:rPr>
        <w:t xml:space="preserve"> на</w:t>
      </w:r>
      <w:r w:rsidRPr="003463E3">
        <w:rPr>
          <w:rFonts w:ascii="Times New Roman" w:hAnsi="Times New Roman" w:cs="Times New Roman"/>
          <w:sz w:val="26"/>
          <w:szCs w:val="26"/>
        </w:rPr>
        <w:t xml:space="preserve"> охрану окружающей среды:</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1. </w:t>
      </w:r>
      <w:r w:rsidR="00591921" w:rsidRPr="003463E3">
        <w:rPr>
          <w:rFonts w:ascii="Times New Roman" w:hAnsi="Times New Roman" w:cs="Times New Roman"/>
          <w:sz w:val="26"/>
          <w:szCs w:val="26"/>
        </w:rPr>
        <w:t>Охрана и</w:t>
      </w:r>
      <w:r w:rsidRPr="003463E3">
        <w:rPr>
          <w:rFonts w:ascii="Times New Roman" w:hAnsi="Times New Roman" w:cs="Times New Roman"/>
          <w:sz w:val="26"/>
          <w:szCs w:val="26"/>
        </w:rPr>
        <w:t xml:space="preserve"> улучшение качества атмосферного воздуха. Переход на использование экологических видов транспорта и перевод автотранспорта на экологические виды топлива. Разработка проектов санитарно-защитных зон промышленных, коммунальных объектов, формирование «экологического каркаса». Создание зелёных защитных полос вдоль автомобильных дорог, озеленение и благоустройство городской территории.</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2. Охрана водных ресурсов. Строительство, расширение и реконструкция очистных сооружений, создание водооборотных систем, введение полной биологической очистки сточных вод. Осуществление контроля за использованием воды. Озеленение и благоустройство водоохранных зон. </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Обеспечение населения питьевой водой. Расширение водозаборов, выявление и подготовка к эксплуатации новых и находящихся в резерве месторождений пресных подземных вод.</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4. Охрана и снижение загрязнения почв. Выявление несанкционированных свалок и их рекультивация, обеспечение отдельного сбора и сдачи на переработку или захоронение токсичных отходов, восстановление почвенного плодородия, обеспечение прироста гумуса, проведение мелиоративных и рекультивационных работ. </w:t>
      </w:r>
    </w:p>
    <w:p w:rsidR="00EC5371" w:rsidRPr="003463E3" w:rsidRDefault="00EC5371"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5. Управление отходами. Меры по сбору, накоплению, транспортировке, переработке, обработке, утилизации, обезвреживанию и размещению отходов, а также контроль над реализацией этих процессов. Организация экологического мониторинга. </w:t>
      </w:r>
    </w:p>
    <w:p w:rsidR="000F11BC" w:rsidRPr="003463E3" w:rsidRDefault="000F11BC" w:rsidP="009567E0">
      <w:pPr>
        <w:spacing w:after="0" w:line="0" w:lineRule="atLeast"/>
        <w:ind w:firstLine="708"/>
        <w:rPr>
          <w:rFonts w:ascii="Times New Roman" w:eastAsiaTheme="minorEastAsia" w:hAnsi="Times New Roman" w:cs="Times New Roman"/>
          <w:b/>
          <w:sz w:val="26"/>
          <w:szCs w:val="26"/>
          <w:lang w:eastAsia="ru-RU"/>
        </w:rPr>
      </w:pPr>
    </w:p>
    <w:p w:rsidR="000F11BC" w:rsidRPr="003463E3" w:rsidRDefault="000F11BC" w:rsidP="00DB0249">
      <w:pPr>
        <w:pStyle w:val="2"/>
        <w:rPr>
          <w:rFonts w:ascii="Times New Roman" w:eastAsiaTheme="minorEastAsia" w:hAnsi="Times New Roman" w:cs="Times New Roman"/>
          <w:b/>
          <w:color w:val="000000" w:themeColor="text1"/>
          <w:sz w:val="26"/>
          <w:szCs w:val="26"/>
          <w:lang w:eastAsia="ru-RU"/>
        </w:rPr>
      </w:pPr>
      <w:bookmarkStart w:id="24" w:name="_Toc214630340"/>
      <w:bookmarkEnd w:id="23"/>
      <w:r w:rsidRPr="003463E3">
        <w:rPr>
          <w:rFonts w:ascii="Times New Roman" w:eastAsiaTheme="minorEastAsia" w:hAnsi="Times New Roman" w:cs="Times New Roman"/>
          <w:b/>
          <w:color w:val="000000" w:themeColor="text1"/>
          <w:sz w:val="26"/>
          <w:szCs w:val="26"/>
          <w:lang w:eastAsia="ru-RU"/>
        </w:rPr>
        <w:t>5. Направление «Развитие экономики и предпринимательства»</w:t>
      </w:r>
      <w:bookmarkEnd w:id="24"/>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5.1. Петрозаводский городской округ обладает необходимыми факторами и условиями для формирования производственных секторов, которые как традиционно сложились на территории города и во многом определяют на сегодняшний день его специализацию, обеспечивают занятость и поступление налогов, так и могут быть сформированы с учетом усиления роли научно-образовательного сектора в части инновационных разработок новых технологичных производств. Развитие инвестиционных процессов в экономике является одним из </w:t>
      </w:r>
      <w:r w:rsidRPr="003463E3">
        <w:rPr>
          <w:rFonts w:ascii="Times New Roman" w:eastAsiaTheme="minorEastAsia" w:hAnsi="Times New Roman" w:cs="Times New Roman"/>
          <w:sz w:val="26"/>
          <w:szCs w:val="26"/>
          <w:lang w:eastAsia="ru-RU"/>
        </w:rPr>
        <w:lastRenderedPageBreak/>
        <w:t xml:space="preserve">основных факторов, способствующих подъему промышленного производства, общему оздоровлению экономики, решению проблем обновления технической, технологической базы, основных фондов предприятий, созданию новых рабочих мест. Именно поэтому требуется усиление работы по повышению инвестиционной привлекательности как г. Петрозаводска, так и </w:t>
      </w:r>
      <w:r w:rsidR="00C0582E" w:rsidRPr="003463E3">
        <w:rPr>
          <w:rFonts w:ascii="Times New Roman" w:eastAsiaTheme="minorEastAsia" w:hAnsi="Times New Roman" w:cs="Times New Roman"/>
          <w:sz w:val="26"/>
          <w:szCs w:val="26"/>
          <w:lang w:eastAsia="ru-RU"/>
        </w:rPr>
        <w:t>республики,</w:t>
      </w:r>
      <w:r w:rsidRPr="003463E3">
        <w:rPr>
          <w:rFonts w:ascii="Times New Roman" w:eastAsiaTheme="minorEastAsia" w:hAnsi="Times New Roman" w:cs="Times New Roman"/>
          <w:sz w:val="26"/>
          <w:szCs w:val="26"/>
          <w:lang w:eastAsia="ru-RU"/>
        </w:rPr>
        <w:t xml:space="preserve"> и муниципальных образований Карелии в целом.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В основе данного направления заложена модель инновационного развития города, особенностью которой является ее многофункциональность, ориентация на диверсификацию экономики и вовлечение основных стейкхолдеров местного сообщества в реализацию экономического потенциала территории и капитализацию ее экономических ресурсов. При этом особое место отведено содействию в обеспечении достаточно высокого уровня конкурентоспособности промышленно-производственного сектора экономики за счет инновационного развития и коммерциализации инноваций, отраслевой и межотраслевой кооперации, в том числе в формировании промышленных зон, промышленных и инновационно-территориальных кластеров и технопарков.</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Национальная экономическая повестка предполагает включение всех уровней власти, в том числе органов местного самоуправления, в связи с этим, деятельность Администрации Петрозаводского городского округа будет преимущественно ориентирована на:</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содействие средним и крупным предприятиям в реализации инвестиционных проектов, направленных на повышение производительности труда, расширение производства высокотехнологичных товаров и услуг, созданных на собственных линиях разработки;</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формирование конкурентной среды в экономике Петрозаводского городского округа, обеспечение благоприятных условий для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увеличение количества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обеспечение занятости нас</w:t>
      </w:r>
      <w:r w:rsidR="00112613" w:rsidRPr="003463E3">
        <w:rPr>
          <w:rFonts w:ascii="Times New Roman" w:eastAsiaTheme="minorEastAsia" w:hAnsi="Times New Roman" w:cs="Times New Roman"/>
          <w:sz w:val="26"/>
          <w:szCs w:val="26"/>
          <w:lang w:eastAsia="ru-RU"/>
        </w:rPr>
        <w:t>еления и развития самозанятости;</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создание условий для развития малых технологичных компаний и комплексной поддержки инновационных проектов креативных индустрий.</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Следует отметить, что объектами экономического развития в рамках выбранной модели инновационного развития выступают не только предприятия и организации, а также сферы городского хозяйства и общественной жизни, потенциал которых и перспективные задачи раскрыты в других направлениях.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Основным методологическим подходом в экономическом развитии Петрозаводского городского округа станет синергетический подход, предполагающий  содействие хозяйствующим субъектам в их потребностях и запросах на реализацию социально-экономического развития территории  города  посредством решения ряда проблем городской инфраструктуры, в том числе предусмотренных  в рамках направлений «Инфраструктура для жизни» и «Комплексное устойчивое развитие территории» и  содействия в подготовке профессиональных кадров в рамках направления «Социальное развитие». Данный подход обеспечит сбалансированное развитие всех сфер городского хозяйства.</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lastRenderedPageBreak/>
        <w:t xml:space="preserve">5.2. Стратегические цели: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 создание благоприятного инвестиционного и предпринимательского климата для развития малых, средних и крупных предприятий, повышение конкурентоспособности их продукции, развитие непроизводственного сектора экономики;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создание благоприятных условий, включая развитие инфраструктуры для развития и повышения конкурентоспособности, диверсификации промышленных предприятий, работающих на территории Петрозаводского городского округа, и их выхода на внешние рынки (рынки других российских регионов и зарубежные рынки).</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5.3. Ожидаемые результаты: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  создание новых рабочих мест, в том числе высокопроизводительных;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улучшение финансовых результатов деятельности предприятий города, что будет позитивно сказываться на среднемесячной заработной плате работников;</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рост налоговых и неналоговых поступлений в бюджет города;</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диверсификация экономики города, развитие традиционных и новых отраслей и видов деятельности;</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включающей в себя: финансовую, имущественную, информационную поддержку, поддержку в области подготовки, переподготовки и повышения квалификации;</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реализация научно-производственного и инновационного потенциала города;</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объединение усилий и согласованных действий субъектов предпринимательской деятельности, организаций инфраструктуры поддержки и органов государственной власти и местного самоуправления по актуальным вопросам развития бизнеса.</w:t>
      </w:r>
    </w:p>
    <w:p w:rsidR="006D661F" w:rsidRPr="003463E3" w:rsidRDefault="006D661F" w:rsidP="006D661F">
      <w:pPr>
        <w:spacing w:after="0" w:line="0" w:lineRule="atLeast"/>
        <w:jc w:val="both"/>
        <w:rPr>
          <w:rFonts w:ascii="Times New Roman" w:eastAsiaTheme="minorEastAsia" w:hAnsi="Times New Roman" w:cs="Times New Roman"/>
          <w:sz w:val="26"/>
          <w:szCs w:val="26"/>
          <w:lang w:eastAsia="ru-RU"/>
        </w:rPr>
      </w:pP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5.4. Для достижения стратегических целей предполагается решение комплексных задач: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p>
    <w:p w:rsidR="006D661F" w:rsidRPr="003463E3" w:rsidRDefault="002B1F4D"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5.4.1</w:t>
      </w:r>
      <w:r w:rsidR="006D661F" w:rsidRPr="003463E3">
        <w:rPr>
          <w:rFonts w:ascii="Times New Roman" w:eastAsiaTheme="minorEastAsia" w:hAnsi="Times New Roman" w:cs="Times New Roman"/>
          <w:sz w:val="26"/>
          <w:szCs w:val="26"/>
          <w:lang w:eastAsia="ru-RU"/>
        </w:rPr>
        <w:t xml:space="preserve">. Развитие промышленности </w:t>
      </w:r>
    </w:p>
    <w:p w:rsidR="00F90F34" w:rsidRPr="003463E3" w:rsidRDefault="006D661F" w:rsidP="00F90F34">
      <w:pPr>
        <w:spacing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Петрозаводск является ключевым промышленным центром Республики Карелия. Промышленно-производственный потенциал города значительный, предоставляющий возможности для реализации диверсифицированной промышленной политики.</w:t>
      </w:r>
    </w:p>
    <w:p w:rsidR="00F90F34" w:rsidRPr="003463E3" w:rsidRDefault="006D661F" w:rsidP="00F90F34">
      <w:pPr>
        <w:spacing w:line="240" w:lineRule="auto"/>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Структура промышленного производства Петрозаводска представлена машиностроением, металлообработкой, </w:t>
      </w:r>
      <w:r w:rsidRPr="003463E3">
        <w:rPr>
          <w:rFonts w:ascii="Times New Roman" w:hAnsi="Times New Roman" w:cs="Times New Roman"/>
          <w:sz w:val="26"/>
          <w:szCs w:val="26"/>
        </w:rPr>
        <w:t xml:space="preserve">электро- и теплоэнергетикой, </w:t>
      </w:r>
      <w:r w:rsidRPr="003463E3">
        <w:rPr>
          <w:rFonts w:ascii="Times New Roman" w:eastAsiaTheme="minorEastAsia" w:hAnsi="Times New Roman" w:cs="Times New Roman"/>
          <w:sz w:val="26"/>
          <w:szCs w:val="26"/>
          <w:lang w:eastAsia="ru-RU"/>
        </w:rPr>
        <w:t>деревообрабатывающей, строительной и пищевой отраслями.</w:t>
      </w:r>
    </w:p>
    <w:p w:rsidR="006D661F" w:rsidRPr="003463E3" w:rsidRDefault="006D661F" w:rsidP="00F90F34">
      <w:pPr>
        <w:spacing w:line="240" w:lineRule="auto"/>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Оценивая существующую деятельность в области развития промышленности в Петрозаводском городском округе, следует отметить моменты, которым необходимо уделить особое внимание: </w:t>
      </w:r>
    </w:p>
    <w:p w:rsidR="006D661F" w:rsidRPr="003463E3" w:rsidRDefault="006D661F" w:rsidP="00F90F34">
      <w:pPr>
        <w:spacing w:after="0" w:line="240" w:lineRule="auto"/>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проблемы подготовки квалифицированных кадров: недостаточное количество молодых специалистов создает трудности в обеспечении кадрового потенциала;</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lastRenderedPageBreak/>
        <w:t>- необходимость модернизации производства: многие предприятия работают на устаревшем оборудовании, что снижает конкурентоспособность производимой продукции;</w:t>
      </w:r>
    </w:p>
    <w:p w:rsidR="006D661F" w:rsidRPr="003463E3" w:rsidRDefault="006D661F" w:rsidP="006D661F">
      <w:pPr>
        <w:spacing w:after="0" w:line="0" w:lineRule="atLeast"/>
        <w:ind w:firstLine="709"/>
        <w:jc w:val="both"/>
        <w:rPr>
          <w:rFonts w:ascii="Times New Roman" w:hAnsi="Times New Roman" w:cs="Times New Roman"/>
          <w:sz w:val="26"/>
          <w:szCs w:val="26"/>
        </w:rPr>
      </w:pPr>
      <w:r w:rsidRPr="003463E3">
        <w:rPr>
          <w:rFonts w:ascii="Times New Roman" w:eastAsiaTheme="minorEastAsia" w:hAnsi="Times New Roman" w:cs="Times New Roman"/>
          <w:sz w:val="26"/>
          <w:szCs w:val="26"/>
          <w:lang w:eastAsia="ru-RU"/>
        </w:rPr>
        <w:t xml:space="preserve">- </w:t>
      </w:r>
      <w:r w:rsidRPr="003463E3">
        <w:rPr>
          <w:rFonts w:ascii="Times New Roman" w:hAnsi="Times New Roman" w:cs="Times New Roman"/>
          <w:sz w:val="26"/>
          <w:szCs w:val="26"/>
        </w:rPr>
        <w:t>снижение доступности энергомощностей вследствие роста тарифов на электрическую энергию, а также роста объемов энергопотребления</w:t>
      </w:r>
      <w:r w:rsidR="003254E1" w:rsidRPr="003463E3">
        <w:rPr>
          <w:rFonts w:ascii="Times New Roman" w:hAnsi="Times New Roman" w:cs="Times New Roman"/>
          <w:sz w:val="26"/>
          <w:szCs w:val="26"/>
        </w:rPr>
        <w:t>;</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недостаточность финансирования инновационных проектов: ограниченность инвестиций тормозит внедрение новых технологий и развитие инновационной инфраструктуры.</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Комплексы мероприятий, направленных на поддержку развития промышленности в Петрозаводском городском округе:</w:t>
      </w:r>
    </w:p>
    <w:p w:rsidR="006D661F" w:rsidRPr="003463E3" w:rsidRDefault="006D661F" w:rsidP="006D661F">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1. Оказание содействия при формировании инвестиционных площадок, обеспеченных необходимой инфраструктурой и энергетическими мощностями, предназначенными для размещения промышленных производств;</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2. Обеспечение взаимодействия общеобразовательных учреждений, организаций среднего и высшего профессионального образования города и республики с промышленными предприятиями городского округа в части подготовки рабочих кадров, подготовки специалистов для реализации крупных инвестиционных проектов.</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3. Содействие в снижении производственных издержек хозяйствующих субъектов посредством оперативного решения инфраструктурных проблем (исследование потребностей хозяйствующих субъектов в объектах технологической инфраструктуры, инициирование создания новых объектов технологической инфраструктуры и др.). </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4. Обеспечение мерами информационно-консультационной поддержки промышленных предприятий.</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5. Оказание содействия в том числе посредством консолидации научного-образовательного потенциала территории и предпринимательского сообщества в рамках коммуникационных площадок города.</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6. Реализация информационно-коммуникационной политики по продвижению конкурентных преимуществ и инвестиционного потенциала Петрозаводска (инновационная инфраструктура предпринимательства, обновление инвестиционного паспорта и др.).</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7. Развитие имущественной поддержки предприятий (инвентаризация земельных участков, прединвестиционная подготовка объектов муниципальной собственности для привлечения инвесторов и др.)</w:t>
      </w:r>
      <w:r w:rsidR="003254E1" w:rsidRPr="003463E3">
        <w:rPr>
          <w:rFonts w:ascii="Times New Roman" w:eastAsiaTheme="minorEastAsia" w:hAnsi="Times New Roman" w:cs="Times New Roman"/>
          <w:sz w:val="26"/>
          <w:szCs w:val="26"/>
          <w:lang w:eastAsia="ru-RU"/>
        </w:rPr>
        <w:t>.</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8. </w:t>
      </w:r>
      <w:r w:rsidRPr="003463E3">
        <w:rPr>
          <w:rFonts w:ascii="Times New Roman" w:hAnsi="Times New Roman" w:cs="Times New Roman"/>
          <w:sz w:val="26"/>
          <w:szCs w:val="26"/>
        </w:rPr>
        <w:t>Формирование предложений по реконструкции существующих территорий с возможным изменением их функционального назнач</w:t>
      </w:r>
      <w:r w:rsidR="00D6437B" w:rsidRPr="003463E3">
        <w:rPr>
          <w:rFonts w:ascii="Times New Roman" w:hAnsi="Times New Roman" w:cs="Times New Roman"/>
          <w:sz w:val="26"/>
          <w:szCs w:val="26"/>
        </w:rPr>
        <w:t>ения и освоением новых участков.</w:t>
      </w:r>
    </w:p>
    <w:p w:rsidR="006D661F" w:rsidRPr="003463E3" w:rsidRDefault="006D661F" w:rsidP="006D661F">
      <w:pPr>
        <w:spacing w:after="0" w:line="0" w:lineRule="atLeast"/>
        <w:ind w:firstLine="709"/>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9. Внедрение новых управленческих решений, инструментов и институциализация их в системе муниципального управления (мастер планы, кластеры, проекты муниципально-частного партнерства).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5</w:t>
      </w:r>
      <w:r w:rsidR="002B1F4D" w:rsidRPr="003463E3">
        <w:rPr>
          <w:rFonts w:ascii="Times New Roman" w:eastAsiaTheme="minorEastAsia" w:hAnsi="Times New Roman" w:cs="Times New Roman"/>
          <w:sz w:val="26"/>
          <w:szCs w:val="26"/>
          <w:lang w:eastAsia="ru-RU"/>
        </w:rPr>
        <w:t>.4.2</w:t>
      </w:r>
      <w:r w:rsidRPr="003463E3">
        <w:rPr>
          <w:rFonts w:ascii="Times New Roman" w:eastAsiaTheme="minorEastAsia" w:hAnsi="Times New Roman" w:cs="Times New Roman"/>
          <w:sz w:val="26"/>
          <w:szCs w:val="26"/>
          <w:lang w:eastAsia="ru-RU"/>
        </w:rPr>
        <w:t>. Поддержка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и формирование предпринимательского сообщества.</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Оценивая существующую деятельность в области поддержки малых, средних и крупных предприятий, а также физических лиц, не являющихся индивидуальными </w:t>
      </w:r>
      <w:r w:rsidRPr="003463E3">
        <w:rPr>
          <w:rFonts w:ascii="Times New Roman" w:eastAsiaTheme="minorEastAsia" w:hAnsi="Times New Roman" w:cs="Times New Roman"/>
          <w:sz w:val="26"/>
          <w:szCs w:val="26"/>
          <w:lang w:eastAsia="ru-RU"/>
        </w:rPr>
        <w:lastRenderedPageBreak/>
        <w:t xml:space="preserve">предпринимателями и применяющих специальный налоговый режим «Налог на профессиональный доход», и процесс формирования предпринимательского сообщества в Петрозаводском городском округе, следует отметить ряд моментов, которым необходимо уделить особое внимание: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отсутствие финансирования для реализации мероприятий муниципальной программы Петрозаводского городского округа «Развитие и муниципальная поддержка субъектов малого и среднего предпринимательства на территории Петрозаводского городского округа», утвержденн</w:t>
      </w:r>
      <w:r w:rsidR="00D6437B" w:rsidRPr="003463E3">
        <w:rPr>
          <w:rFonts w:ascii="Times New Roman" w:eastAsiaTheme="minorEastAsia" w:hAnsi="Times New Roman" w:cs="Times New Roman"/>
          <w:sz w:val="26"/>
          <w:szCs w:val="26"/>
          <w:lang w:eastAsia="ru-RU"/>
        </w:rPr>
        <w:t>ой</w:t>
      </w:r>
      <w:r w:rsidRPr="003463E3">
        <w:rPr>
          <w:rFonts w:ascii="Times New Roman" w:eastAsiaTheme="minorEastAsia" w:hAnsi="Times New Roman" w:cs="Times New Roman"/>
          <w:sz w:val="26"/>
          <w:szCs w:val="26"/>
          <w:lang w:eastAsia="ru-RU"/>
        </w:rPr>
        <w:t xml:space="preserve"> постановлением Администрации Петрозаводского городского округа 02.12.2019 № 3296;</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недостаточность информирования о возможностях и преимуществах ведения собственного бизнеса.</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Комплексы мероприятий, направленных на поддержку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формирование предпринимательского сообщества в Петрозаводском городском округе:</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1. Оказание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(организация ярмарок, помощь в участия в выставках, содействие продвижению продукции на локальном, региональном и зарубежных рынках, организация бизнес-миссий и др.).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2. Оказание финансовой, инфраструктурной, имущественной, консультационной, методологической и иной поддержки субъектам малого и среднего предпринимательства, а также физическим лицам, не являющихся индивидуальными предпринимателями и применяющих специальный налоговый режим «Налог на профессиональный доход».</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3. Создание комплексной системы поддержки бизнеса, включающей в себя финансовые инструменты поддержки субъектов малого и среднего предпринимательства, создание условий для молодежного и социального предпринимательства, поддержка стартапов.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4. Взаимодействие с предпринимательским сообществом (организация мониторинга, обратная связь, учет запросов и нужд разных групп субъектов малого и среднего предпринимательства и т.д.).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5. Организация взаимодействия между субъектами малого и среднего предпринимательства и некоммерческими организациями города и региона, целью деятельности которых является поддержка малого бизнеса за счет внебюджетных финансовых ресурсов.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6. Объединение усилий и согласованных действий субъектов предпринимательской деятельности, организаций инфраструктуры поддержки и органов государственной власти и местного самоуправления по актуальным вопросам развития бизнеса.</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p>
    <w:p w:rsidR="006D661F" w:rsidRPr="003463E3" w:rsidRDefault="002B1F4D"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5.4.3</w:t>
      </w:r>
      <w:r w:rsidR="006D661F" w:rsidRPr="003463E3">
        <w:rPr>
          <w:rFonts w:ascii="Times New Roman" w:eastAsiaTheme="minorEastAsia" w:hAnsi="Times New Roman" w:cs="Times New Roman"/>
          <w:sz w:val="26"/>
          <w:szCs w:val="26"/>
          <w:lang w:eastAsia="ru-RU"/>
        </w:rPr>
        <w:t>. Развитие непроизводственного сектора экономики</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Непроизводственный сектор играет важную роль в экономике любого города, обеспечивая занятость населения, улучшая качество жизни и способствуя развитию инфраструктуры. Для города Петрозаводска развитие данного сектора является важным направлением экономического роста.</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lastRenderedPageBreak/>
        <w:t>Развитость и востребованность деятельности непроизводственного сектора экономики отражается в структуре видов экономической деятельности предприятий и организаций Петрозаводска: торговля, общественное питание, туризм (гостиницы, туристические агентства, экскурсионные бюро), здравоохранение (медицинские учреждения, клиники, аптеки), образование, финансовое обслуживание, информационно-коммуникационные технологии и др.</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Оценивая существующую деятельность в области развития непроизводственного сектора экономики в Петрозаводском городском округе, следует отметить ряд моментов, которым необходимо уделить особое внимание: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отсутствие достаточного финансирования для внедрения новых технологий и методов управления;</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недостаточно внимания уделяется принятию мер по сглаживанию неравномерности туристского спроса, что определяется климатическими особенностями города Петрозаводска;</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отсутствует система статистического и ведомственного учета и анализа происходящих в туристической отрасли процессов и явлений;</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недовольство граждан инициативами, направленными на повышение комфорта и благоустройства, считая их преимущественно ориентированными на туристов.</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Комплексы мероприятий, направленных на поддержку развития непроизводственного сектора экономики в Петрозаводском городском округе:</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1. Оказание поддержки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E503C5" w:rsidRPr="003463E3">
        <w:rPr>
          <w:rFonts w:ascii="Times New Roman" w:eastAsiaTheme="minorEastAsia" w:hAnsi="Times New Roman" w:cs="Times New Roman"/>
          <w:sz w:val="26"/>
          <w:szCs w:val="26"/>
          <w:lang w:eastAsia="ru-RU"/>
        </w:rPr>
        <w:t>,</w:t>
      </w:r>
      <w:r w:rsidRPr="003463E3">
        <w:rPr>
          <w:rFonts w:ascii="Times New Roman" w:eastAsiaTheme="minorEastAsia" w:hAnsi="Times New Roman" w:cs="Times New Roman"/>
          <w:sz w:val="26"/>
          <w:szCs w:val="26"/>
          <w:lang w:eastAsia="ru-RU"/>
        </w:rPr>
        <w:t xml:space="preserve"> в области подготовки, переподготовки и повышения квалификации кадров.</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2. Содействие развитию сферы гостеприимства – коллективных средств размещения.  </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3. Содействие развитию новых кластеров в непроизводственной сфере (медицинский и образовательный кластеры).</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4. Развитие системы поддержки общественных инициатив, направленных на развитие сферы гостеприимства (обустройство общественных пространств и т.д.).</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5. Развитие сферы услуг с учетом потребностей горожан и жителей региона, для которых Петрозаводск является центром, в котором сконцентрировано предложение разнообразных услуг для населения.</w:t>
      </w:r>
    </w:p>
    <w:p w:rsidR="006D661F" w:rsidRPr="003463E3" w:rsidRDefault="006D661F" w:rsidP="006D661F">
      <w:pPr>
        <w:spacing w:after="0" w:line="0" w:lineRule="atLeast"/>
        <w:ind w:firstLine="708"/>
        <w:jc w:val="both"/>
        <w:rPr>
          <w:rFonts w:ascii="Times New Roman" w:eastAsiaTheme="minorEastAsia" w:hAnsi="Times New Roman" w:cs="Times New Roman"/>
          <w:sz w:val="26"/>
          <w:szCs w:val="26"/>
          <w:lang w:eastAsia="ru-RU"/>
        </w:rPr>
      </w:pPr>
    </w:p>
    <w:p w:rsidR="00D8623F" w:rsidRPr="003463E3" w:rsidRDefault="00D8623F" w:rsidP="00DB0249">
      <w:pPr>
        <w:pStyle w:val="2"/>
        <w:rPr>
          <w:rFonts w:ascii="Times New Roman" w:eastAsiaTheme="minorEastAsia" w:hAnsi="Times New Roman" w:cs="Times New Roman"/>
          <w:b/>
          <w:color w:val="000000" w:themeColor="text1"/>
          <w:sz w:val="26"/>
          <w:szCs w:val="26"/>
          <w:lang w:eastAsia="ru-RU"/>
        </w:rPr>
      </w:pPr>
      <w:bookmarkStart w:id="25" w:name="_Toc214630341"/>
      <w:bookmarkStart w:id="26" w:name="_Hlk196240159"/>
      <w:r w:rsidRPr="003463E3">
        <w:rPr>
          <w:rFonts w:ascii="Times New Roman" w:eastAsiaTheme="minorEastAsia" w:hAnsi="Times New Roman" w:cs="Times New Roman"/>
          <w:b/>
          <w:color w:val="000000" w:themeColor="text1"/>
          <w:sz w:val="26"/>
          <w:szCs w:val="26"/>
          <w:lang w:eastAsia="ru-RU"/>
        </w:rPr>
        <w:t>6. Направление «Муниципальное и общественное самоуправление»</w:t>
      </w:r>
      <w:bookmarkEnd w:id="25"/>
    </w:p>
    <w:p w:rsidR="00D8623F" w:rsidRPr="003463E3" w:rsidRDefault="00D8623F" w:rsidP="009567E0">
      <w:pPr>
        <w:spacing w:after="0" w:line="0" w:lineRule="atLeast"/>
        <w:rPr>
          <w:rFonts w:ascii="Times New Roman" w:eastAsiaTheme="minorEastAsia" w:hAnsi="Times New Roman" w:cs="Times New Roman"/>
          <w:sz w:val="26"/>
          <w:szCs w:val="26"/>
          <w:lang w:eastAsia="ru-RU"/>
        </w:rPr>
      </w:pPr>
    </w:p>
    <w:p w:rsidR="00D8623F" w:rsidRPr="003463E3" w:rsidRDefault="008E6CDE" w:rsidP="009567E0">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6.1. </w:t>
      </w:r>
      <w:r w:rsidR="00D8623F" w:rsidRPr="003463E3">
        <w:rPr>
          <w:rFonts w:ascii="Times New Roman" w:eastAsiaTheme="minorEastAsia" w:hAnsi="Times New Roman" w:cs="Times New Roman"/>
          <w:sz w:val="26"/>
          <w:szCs w:val="26"/>
          <w:lang w:eastAsia="ru-RU"/>
        </w:rPr>
        <w:t xml:space="preserve">Стратегическая цель - формирование открытого, </w:t>
      </w:r>
      <w:bookmarkStart w:id="27" w:name="_Hlk196497812"/>
      <w:r w:rsidR="00D8623F" w:rsidRPr="003463E3">
        <w:rPr>
          <w:rFonts w:ascii="Times New Roman" w:eastAsiaTheme="minorEastAsia" w:hAnsi="Times New Roman" w:cs="Times New Roman"/>
          <w:sz w:val="26"/>
          <w:szCs w:val="26"/>
          <w:lang w:eastAsia="ru-RU"/>
        </w:rPr>
        <w:t xml:space="preserve">успешно </w:t>
      </w:r>
      <w:bookmarkEnd w:id="27"/>
      <w:r w:rsidRPr="003463E3">
        <w:rPr>
          <w:rFonts w:ascii="Times New Roman" w:eastAsiaTheme="minorEastAsia" w:hAnsi="Times New Roman" w:cs="Times New Roman"/>
          <w:sz w:val="26"/>
          <w:szCs w:val="26"/>
          <w:lang w:eastAsia="ru-RU"/>
        </w:rPr>
        <w:t>развивающегося гражданского</w:t>
      </w:r>
      <w:r w:rsidR="00D8623F" w:rsidRPr="003463E3">
        <w:rPr>
          <w:rFonts w:ascii="Times New Roman" w:eastAsiaTheme="minorEastAsia" w:hAnsi="Times New Roman" w:cs="Times New Roman"/>
          <w:sz w:val="26"/>
          <w:szCs w:val="26"/>
          <w:lang w:eastAsia="ru-RU"/>
        </w:rPr>
        <w:t xml:space="preserve"> общества за счет результативного муниципального управления и повышения общественной активности населения.</w:t>
      </w:r>
    </w:p>
    <w:p w:rsidR="00D8623F" w:rsidRPr="003463E3" w:rsidRDefault="008E6CDE" w:rsidP="00E503C5">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6.2. </w:t>
      </w:r>
      <w:r w:rsidR="00D8623F" w:rsidRPr="003463E3">
        <w:rPr>
          <w:rFonts w:ascii="Times New Roman" w:eastAsiaTheme="minorEastAsia" w:hAnsi="Times New Roman" w:cs="Times New Roman"/>
          <w:sz w:val="26"/>
          <w:szCs w:val="26"/>
          <w:lang w:eastAsia="ru-RU"/>
        </w:rPr>
        <w:t xml:space="preserve">Для достижения стратегической цели предполагается решение комплексных задач: </w:t>
      </w:r>
    </w:p>
    <w:p w:rsidR="00F90F34" w:rsidRPr="003463E3" w:rsidRDefault="00F90F34" w:rsidP="009567E0">
      <w:pPr>
        <w:spacing w:after="0" w:line="0" w:lineRule="atLeast"/>
        <w:ind w:firstLine="708"/>
        <w:rPr>
          <w:rFonts w:ascii="Times New Roman" w:eastAsiaTheme="minorEastAsia" w:hAnsi="Times New Roman" w:cs="Times New Roman"/>
          <w:sz w:val="26"/>
          <w:szCs w:val="26"/>
          <w:lang w:eastAsia="ru-RU"/>
        </w:rPr>
      </w:pPr>
    </w:p>
    <w:p w:rsidR="00D8623F" w:rsidRPr="003463E3" w:rsidRDefault="004919D0" w:rsidP="009567E0">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6.2.1. </w:t>
      </w:r>
      <w:r w:rsidR="00D8623F" w:rsidRPr="003463E3">
        <w:rPr>
          <w:rFonts w:ascii="Times New Roman" w:eastAsiaTheme="minorEastAsia" w:hAnsi="Times New Roman" w:cs="Times New Roman"/>
          <w:sz w:val="26"/>
          <w:szCs w:val="26"/>
          <w:lang w:eastAsia="ru-RU"/>
        </w:rPr>
        <w:t>Функционирование системы стратегического планирования</w:t>
      </w:r>
    </w:p>
    <w:p w:rsidR="004919D0" w:rsidRPr="003463E3" w:rsidRDefault="004919D0" w:rsidP="009567E0">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Комплексы мероприятий, направленных на функционирование системы стратегического планирования</w:t>
      </w:r>
      <w:r w:rsidR="00963092" w:rsidRPr="003463E3">
        <w:rPr>
          <w:rFonts w:ascii="Times New Roman" w:eastAsiaTheme="minorEastAsia" w:hAnsi="Times New Roman" w:cs="Times New Roman"/>
          <w:sz w:val="26"/>
          <w:szCs w:val="26"/>
          <w:lang w:eastAsia="ru-RU"/>
        </w:rPr>
        <w:t>:</w:t>
      </w:r>
    </w:p>
    <w:p w:rsidR="004919D0" w:rsidRPr="003463E3" w:rsidRDefault="004919D0" w:rsidP="009567E0">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lastRenderedPageBreak/>
        <w:t xml:space="preserve">1. Разработка документов территориального планирования Петрозаводского городского округа с учетом новой Стратегии </w:t>
      </w:r>
      <w:r w:rsidR="0034508B" w:rsidRPr="003463E3">
        <w:rPr>
          <w:rFonts w:ascii="Times New Roman" w:eastAsiaTheme="minorEastAsia" w:hAnsi="Times New Roman" w:cs="Times New Roman"/>
          <w:sz w:val="26"/>
          <w:szCs w:val="26"/>
          <w:lang w:eastAsia="ru-RU"/>
        </w:rPr>
        <w:t>–</w:t>
      </w:r>
      <w:r w:rsidR="00E503C5" w:rsidRPr="003463E3">
        <w:rPr>
          <w:rFonts w:ascii="Times New Roman" w:eastAsiaTheme="minorEastAsia" w:hAnsi="Times New Roman" w:cs="Times New Roman"/>
          <w:sz w:val="26"/>
          <w:szCs w:val="26"/>
          <w:lang w:eastAsia="ru-RU"/>
        </w:rPr>
        <w:t xml:space="preserve"> </w:t>
      </w:r>
      <w:r w:rsidRPr="003463E3">
        <w:rPr>
          <w:rFonts w:ascii="Times New Roman" w:eastAsiaTheme="minorEastAsia" w:hAnsi="Times New Roman" w:cs="Times New Roman"/>
          <w:sz w:val="26"/>
          <w:szCs w:val="26"/>
          <w:lang w:eastAsia="ru-RU"/>
        </w:rPr>
        <w:t>2034 гг.</w:t>
      </w:r>
    </w:p>
    <w:p w:rsidR="004919D0" w:rsidRPr="003463E3" w:rsidRDefault="00B245BC" w:rsidP="009567E0">
      <w:pPr>
        <w:tabs>
          <w:tab w:val="left" w:pos="709"/>
        </w:tabs>
        <w:spacing w:after="0" w:line="0" w:lineRule="atLeast"/>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ab/>
      </w:r>
      <w:r w:rsidR="00963092" w:rsidRPr="003463E3">
        <w:rPr>
          <w:rFonts w:ascii="Times New Roman" w:eastAsiaTheme="minorEastAsia" w:hAnsi="Times New Roman" w:cs="Times New Roman"/>
          <w:sz w:val="26"/>
          <w:szCs w:val="26"/>
          <w:lang w:eastAsia="ru-RU"/>
        </w:rPr>
        <w:t>2</w:t>
      </w:r>
      <w:r w:rsidR="004919D0" w:rsidRPr="003463E3">
        <w:rPr>
          <w:rFonts w:ascii="Times New Roman" w:eastAsiaTheme="minorEastAsia" w:hAnsi="Times New Roman" w:cs="Times New Roman"/>
          <w:sz w:val="26"/>
          <w:szCs w:val="26"/>
          <w:lang w:eastAsia="ru-RU"/>
        </w:rPr>
        <w:t>. Совершенствование механизма мониторинга качества, результативности и эффективности исполнения документов стратегического планирования.</w:t>
      </w:r>
    </w:p>
    <w:p w:rsidR="004919D0" w:rsidRPr="003463E3" w:rsidRDefault="00963092" w:rsidP="009567E0">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3</w:t>
      </w:r>
      <w:r w:rsidR="004919D0" w:rsidRPr="003463E3">
        <w:rPr>
          <w:rFonts w:ascii="Times New Roman" w:eastAsiaTheme="minorEastAsia" w:hAnsi="Times New Roman" w:cs="Times New Roman"/>
          <w:sz w:val="26"/>
          <w:szCs w:val="26"/>
          <w:lang w:eastAsia="ru-RU"/>
        </w:rPr>
        <w:t xml:space="preserve">. Размещение информации о текущей деятельности по внесению изменений, корректировке документов системы стратегического планирования на официальном сайте Петрозаводского городского округа. </w:t>
      </w:r>
    </w:p>
    <w:p w:rsidR="00F90F34" w:rsidRPr="003463E3" w:rsidRDefault="00F90F34" w:rsidP="009567E0">
      <w:pPr>
        <w:spacing w:after="0" w:line="0" w:lineRule="atLeast"/>
        <w:ind w:firstLine="708"/>
        <w:jc w:val="both"/>
        <w:rPr>
          <w:rFonts w:ascii="Times New Roman" w:eastAsiaTheme="minorEastAsia" w:hAnsi="Times New Roman" w:cs="Times New Roman"/>
          <w:sz w:val="26"/>
          <w:szCs w:val="26"/>
          <w:lang w:eastAsia="ru-RU"/>
        </w:rPr>
      </w:pPr>
    </w:p>
    <w:p w:rsidR="00D8623F" w:rsidRPr="003463E3" w:rsidRDefault="00D8623F" w:rsidP="009567E0">
      <w:pPr>
        <w:spacing w:after="0" w:line="0" w:lineRule="atLeast"/>
        <w:ind w:firstLine="708"/>
        <w:jc w:val="both"/>
        <w:rPr>
          <w:rFonts w:ascii="Times New Roman" w:hAnsi="Times New Roman" w:cs="Times New Roman"/>
          <w:sz w:val="26"/>
          <w:szCs w:val="26"/>
        </w:rPr>
      </w:pPr>
      <w:r w:rsidRPr="003463E3">
        <w:rPr>
          <w:rFonts w:ascii="Times New Roman" w:eastAsiaTheme="minorEastAsia" w:hAnsi="Times New Roman" w:cs="Times New Roman"/>
          <w:sz w:val="26"/>
          <w:szCs w:val="26"/>
          <w:lang w:eastAsia="ru-RU"/>
        </w:rPr>
        <w:t>6.2</w:t>
      </w:r>
      <w:r w:rsidR="00805A4B" w:rsidRPr="003463E3">
        <w:rPr>
          <w:rFonts w:ascii="Times New Roman" w:eastAsiaTheme="minorEastAsia" w:hAnsi="Times New Roman" w:cs="Times New Roman"/>
          <w:sz w:val="26"/>
          <w:szCs w:val="26"/>
          <w:lang w:eastAsia="ru-RU"/>
        </w:rPr>
        <w:t xml:space="preserve">.2. </w:t>
      </w:r>
      <w:r w:rsidRPr="003463E3">
        <w:rPr>
          <w:rFonts w:ascii="Times New Roman" w:eastAsiaTheme="minorEastAsia" w:hAnsi="Times New Roman" w:cs="Times New Roman"/>
          <w:sz w:val="26"/>
          <w:szCs w:val="26"/>
          <w:lang w:eastAsia="ru-RU"/>
        </w:rPr>
        <w:t xml:space="preserve"> Использование современных методов и инструментов муниципального </w:t>
      </w:r>
      <w:r w:rsidRPr="003463E3">
        <w:rPr>
          <w:rFonts w:ascii="Times New Roman" w:hAnsi="Times New Roman" w:cs="Times New Roman"/>
          <w:sz w:val="26"/>
          <w:szCs w:val="26"/>
        </w:rPr>
        <w:t>управления</w:t>
      </w:r>
    </w:p>
    <w:p w:rsidR="00D8623F" w:rsidRPr="003463E3" w:rsidRDefault="00D8623F" w:rsidP="009567E0">
      <w:pPr>
        <w:spacing w:after="0" w:line="0" w:lineRule="atLeast"/>
        <w:ind w:firstLine="708"/>
        <w:jc w:val="both"/>
        <w:rPr>
          <w:rFonts w:ascii="Times New Roman" w:hAnsi="Times New Roman" w:cs="Times New Roman"/>
          <w:sz w:val="26"/>
          <w:szCs w:val="26"/>
        </w:rPr>
      </w:pPr>
      <w:bookmarkStart w:id="28" w:name="_Hlk197084421"/>
      <w:r w:rsidRPr="003463E3">
        <w:rPr>
          <w:rFonts w:ascii="Times New Roman" w:hAnsi="Times New Roman" w:cs="Times New Roman"/>
          <w:sz w:val="26"/>
          <w:szCs w:val="26"/>
        </w:rPr>
        <w:t>Комплексы</w:t>
      </w:r>
      <w:r w:rsidRPr="003463E3">
        <w:rPr>
          <w:rFonts w:ascii="Times New Roman" w:hAnsi="Times New Roman" w:cs="Times New Roman"/>
          <w:bCs/>
          <w:sz w:val="26"/>
          <w:szCs w:val="26"/>
        </w:rPr>
        <w:t xml:space="preserve"> мероприятий, обеспечивающих внедрение современных методов и инструментов муниципального управления</w:t>
      </w:r>
    </w:p>
    <w:p w:rsidR="00D8623F" w:rsidRPr="003463E3" w:rsidRDefault="00D8623F" w:rsidP="009567E0">
      <w:pPr>
        <w:spacing w:after="0" w:line="0" w:lineRule="atLeast"/>
        <w:ind w:firstLine="708"/>
        <w:jc w:val="both"/>
        <w:rPr>
          <w:rFonts w:ascii="Times New Roman" w:hAnsi="Times New Roman" w:cs="Times New Roman"/>
          <w:strike/>
          <w:color w:val="FF0000"/>
          <w:sz w:val="26"/>
          <w:szCs w:val="26"/>
        </w:rPr>
      </w:pPr>
      <w:r w:rsidRPr="003463E3">
        <w:rPr>
          <w:rFonts w:ascii="Times New Roman" w:hAnsi="Times New Roman" w:cs="Times New Roman"/>
          <w:sz w:val="26"/>
          <w:szCs w:val="26"/>
        </w:rPr>
        <w:t>1. Реализация комплекса мер по повышению информационной прозрачности деятельности Администрации и муниципальных учреждений</w:t>
      </w:r>
      <w:r w:rsidR="00963092" w:rsidRPr="003463E3">
        <w:rPr>
          <w:rFonts w:ascii="Times New Roman" w:hAnsi="Times New Roman" w:cs="Times New Roman"/>
          <w:sz w:val="26"/>
          <w:szCs w:val="26"/>
        </w:rPr>
        <w:t xml:space="preserve"> и предприятий</w:t>
      </w:r>
      <w:r w:rsidRPr="003463E3">
        <w:rPr>
          <w:rFonts w:ascii="Times New Roman" w:hAnsi="Times New Roman" w:cs="Times New Roman"/>
          <w:sz w:val="26"/>
          <w:szCs w:val="26"/>
        </w:rPr>
        <w:t xml:space="preserve">. </w:t>
      </w:r>
    </w:p>
    <w:p w:rsidR="00D8623F" w:rsidRPr="003463E3" w:rsidRDefault="007B2E55"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w:t>
      </w:r>
      <w:r w:rsidR="00D8623F" w:rsidRPr="003463E3">
        <w:rPr>
          <w:rFonts w:ascii="Times New Roman" w:hAnsi="Times New Roman" w:cs="Times New Roman"/>
          <w:sz w:val="26"/>
          <w:szCs w:val="26"/>
        </w:rPr>
        <w:t xml:space="preserve">. Совершенствование информационной политики города по следующим направлениям: условия жизнедеятельности и перспективы развития городского округа для постоянного проживания; конкурентоспособность и инвестиционная привлекательность города; привлекательный образ и улучшение имиджа города; продвижение информации о туристском потенциале города (разные виды туризма, привлекательные характеристики туристской </w:t>
      </w:r>
      <w:r w:rsidR="00805A4B" w:rsidRPr="003463E3">
        <w:rPr>
          <w:rFonts w:ascii="Times New Roman" w:hAnsi="Times New Roman" w:cs="Times New Roman"/>
          <w:sz w:val="26"/>
          <w:szCs w:val="26"/>
        </w:rPr>
        <w:t>дестинации) и</w:t>
      </w:r>
      <w:r w:rsidR="00D8623F" w:rsidRPr="003463E3">
        <w:rPr>
          <w:rFonts w:ascii="Times New Roman" w:hAnsi="Times New Roman" w:cs="Times New Roman"/>
          <w:sz w:val="26"/>
          <w:szCs w:val="26"/>
        </w:rPr>
        <w:t xml:space="preserve"> значимых событиях города. Повысить адресность информационной политики города (ориентация на учет интересов разных групп </w:t>
      </w:r>
      <w:r w:rsidR="0006138F" w:rsidRPr="003463E3">
        <w:rPr>
          <w:rFonts w:ascii="Times New Roman" w:hAnsi="Times New Roman" w:cs="Times New Roman"/>
          <w:sz w:val="26"/>
          <w:szCs w:val="26"/>
        </w:rPr>
        <w:t>граждан</w:t>
      </w:r>
      <w:r w:rsidR="00D8623F" w:rsidRPr="003463E3">
        <w:rPr>
          <w:rFonts w:ascii="Times New Roman" w:hAnsi="Times New Roman" w:cs="Times New Roman"/>
          <w:sz w:val="26"/>
          <w:szCs w:val="26"/>
        </w:rPr>
        <w:t>).</w:t>
      </w:r>
    </w:p>
    <w:p w:rsidR="00D8623F" w:rsidRPr="003463E3" w:rsidRDefault="007B2E55" w:rsidP="009567E0">
      <w:pPr>
        <w:spacing w:after="0" w:line="0" w:lineRule="atLeast"/>
        <w:ind w:firstLine="708"/>
        <w:jc w:val="both"/>
        <w:rPr>
          <w:rFonts w:ascii="Times New Roman" w:hAnsi="Times New Roman" w:cs="Times New Roman"/>
          <w:bCs/>
          <w:iCs/>
          <w:color w:val="000000" w:themeColor="text1"/>
          <w:sz w:val="26"/>
          <w:szCs w:val="26"/>
        </w:rPr>
      </w:pPr>
      <w:r w:rsidRPr="003463E3">
        <w:rPr>
          <w:rFonts w:ascii="Times New Roman" w:hAnsi="Times New Roman" w:cs="Times New Roman"/>
          <w:color w:val="000000" w:themeColor="text1"/>
          <w:sz w:val="26"/>
          <w:szCs w:val="26"/>
        </w:rPr>
        <w:t>3</w:t>
      </w:r>
      <w:r w:rsidR="00D8623F" w:rsidRPr="003463E3">
        <w:rPr>
          <w:rFonts w:ascii="Times New Roman" w:hAnsi="Times New Roman" w:cs="Times New Roman"/>
          <w:color w:val="000000" w:themeColor="text1"/>
          <w:sz w:val="26"/>
          <w:szCs w:val="26"/>
        </w:rPr>
        <w:t>. Внедрение технологии «бережливого производства» в деятельность Администрации и в деятельность муниципальных учреждений.</w:t>
      </w:r>
      <w:r w:rsidR="00D8623F" w:rsidRPr="003463E3">
        <w:rPr>
          <w:rFonts w:ascii="Times New Roman" w:hAnsi="Times New Roman" w:cs="Times New Roman"/>
          <w:bCs/>
          <w:iCs/>
          <w:color w:val="000000" w:themeColor="text1"/>
          <w:sz w:val="26"/>
          <w:szCs w:val="26"/>
        </w:rPr>
        <w:t xml:space="preserve"> Реализовать экспериментальный </w:t>
      </w:r>
      <w:r w:rsidR="00292B27" w:rsidRPr="003463E3">
        <w:rPr>
          <w:rFonts w:ascii="Times New Roman" w:hAnsi="Times New Roman" w:cs="Times New Roman"/>
          <w:bCs/>
          <w:iCs/>
          <w:color w:val="000000" w:themeColor="text1"/>
          <w:sz w:val="26"/>
          <w:szCs w:val="26"/>
        </w:rPr>
        <w:t>проект по</w:t>
      </w:r>
      <w:r w:rsidR="00D8623F" w:rsidRPr="003463E3">
        <w:rPr>
          <w:rFonts w:ascii="Times New Roman" w:hAnsi="Times New Roman" w:cs="Times New Roman"/>
          <w:bCs/>
          <w:iCs/>
          <w:color w:val="000000" w:themeColor="text1"/>
          <w:sz w:val="26"/>
          <w:szCs w:val="26"/>
        </w:rPr>
        <w:t xml:space="preserve"> оптимизации существующего внутриведомственного процесса, реализация которого может гарантировать достижение целевых показателей (сокращение времени протекания процесса, улучшение качества предоставляемой услуги, сокращение доли жалоб и ошибок).</w:t>
      </w:r>
    </w:p>
    <w:p w:rsidR="00D8623F" w:rsidRPr="003463E3" w:rsidRDefault="007B2E55" w:rsidP="009567E0">
      <w:pPr>
        <w:spacing w:after="0" w:line="0" w:lineRule="atLeast"/>
        <w:ind w:firstLine="708"/>
        <w:jc w:val="both"/>
        <w:rPr>
          <w:rFonts w:ascii="Times New Roman" w:hAnsi="Times New Roman" w:cs="Times New Roman"/>
          <w:color w:val="000000" w:themeColor="text1"/>
          <w:sz w:val="26"/>
          <w:szCs w:val="26"/>
        </w:rPr>
      </w:pPr>
      <w:r w:rsidRPr="003463E3">
        <w:rPr>
          <w:rFonts w:ascii="Times New Roman" w:hAnsi="Times New Roman" w:cs="Times New Roman"/>
          <w:color w:val="000000" w:themeColor="text1"/>
          <w:sz w:val="26"/>
          <w:szCs w:val="26"/>
        </w:rPr>
        <w:t>4</w:t>
      </w:r>
      <w:r w:rsidR="00D8623F" w:rsidRPr="003463E3">
        <w:rPr>
          <w:rFonts w:ascii="Times New Roman" w:hAnsi="Times New Roman" w:cs="Times New Roman"/>
          <w:color w:val="000000" w:themeColor="text1"/>
          <w:sz w:val="26"/>
          <w:szCs w:val="26"/>
        </w:rPr>
        <w:t>. Формирование проектных команд и обеспечение их деятельности для достижения результатов по ключевым проектам развития Петрозаводского гор</w:t>
      </w:r>
      <w:r w:rsidR="00292B27" w:rsidRPr="003463E3">
        <w:rPr>
          <w:rFonts w:ascii="Times New Roman" w:hAnsi="Times New Roman" w:cs="Times New Roman"/>
          <w:color w:val="000000" w:themeColor="text1"/>
          <w:sz w:val="26"/>
          <w:szCs w:val="26"/>
        </w:rPr>
        <w:t xml:space="preserve">одского округа в соответствии со Стратегией </w:t>
      </w:r>
      <w:r w:rsidR="00D8623F" w:rsidRPr="003463E3">
        <w:rPr>
          <w:rFonts w:ascii="Times New Roman" w:hAnsi="Times New Roman" w:cs="Times New Roman"/>
          <w:color w:val="000000" w:themeColor="text1"/>
          <w:sz w:val="26"/>
          <w:szCs w:val="26"/>
        </w:rPr>
        <w:t>-</w:t>
      </w:r>
      <w:r w:rsidR="00963092" w:rsidRPr="003463E3">
        <w:rPr>
          <w:rFonts w:ascii="Times New Roman" w:hAnsi="Times New Roman" w:cs="Times New Roman"/>
          <w:color w:val="000000" w:themeColor="text1"/>
          <w:sz w:val="26"/>
          <w:szCs w:val="26"/>
        </w:rPr>
        <w:t xml:space="preserve"> </w:t>
      </w:r>
      <w:r w:rsidR="00D8623F" w:rsidRPr="003463E3">
        <w:rPr>
          <w:rFonts w:ascii="Times New Roman" w:hAnsi="Times New Roman" w:cs="Times New Roman"/>
          <w:color w:val="000000" w:themeColor="text1"/>
          <w:sz w:val="26"/>
          <w:szCs w:val="26"/>
        </w:rPr>
        <w:t>2034.</w:t>
      </w:r>
    </w:p>
    <w:p w:rsidR="00292B27" w:rsidRPr="003463E3" w:rsidRDefault="007B2E55"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w:t>
      </w:r>
      <w:r w:rsidR="00D8623F" w:rsidRPr="003463E3">
        <w:rPr>
          <w:rFonts w:ascii="Times New Roman" w:hAnsi="Times New Roman" w:cs="Times New Roman"/>
          <w:sz w:val="26"/>
          <w:szCs w:val="26"/>
        </w:rPr>
        <w:t xml:space="preserve">. Формирование общественно-экспертных советов из независимых представителей экспертных отраслевых сообществ, представителей общественных и деловых объединений, организаций, групп граждан для принятия более взвешенных </w:t>
      </w:r>
      <w:r w:rsidR="00292B27" w:rsidRPr="003463E3">
        <w:rPr>
          <w:rFonts w:ascii="Times New Roman" w:hAnsi="Times New Roman" w:cs="Times New Roman"/>
          <w:sz w:val="26"/>
          <w:szCs w:val="26"/>
        </w:rPr>
        <w:t>решений по</w:t>
      </w:r>
      <w:r w:rsidR="00D8623F" w:rsidRPr="003463E3">
        <w:rPr>
          <w:rFonts w:ascii="Times New Roman" w:hAnsi="Times New Roman" w:cs="Times New Roman"/>
          <w:sz w:val="26"/>
          <w:szCs w:val="26"/>
        </w:rPr>
        <w:t xml:space="preserve"> отдельным вопросам муниципального управления.</w:t>
      </w:r>
    </w:p>
    <w:p w:rsidR="007B2E55" w:rsidRPr="003463E3" w:rsidRDefault="007B2E55"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6</w:t>
      </w:r>
      <w:r w:rsidR="00D8623F" w:rsidRPr="003463E3">
        <w:rPr>
          <w:rFonts w:ascii="Times New Roman" w:hAnsi="Times New Roman" w:cs="Times New Roman"/>
          <w:sz w:val="26"/>
          <w:szCs w:val="26"/>
        </w:rPr>
        <w:t>. Организация получения регулярной обратной связи для всесторонней оценки эффектов от реализации мероприятий для целевых групп</w:t>
      </w:r>
      <w:r w:rsidR="00D8623F" w:rsidRPr="003463E3">
        <w:rPr>
          <w:rStyle w:val="afff2"/>
          <w:rFonts w:ascii="Times New Roman" w:hAnsi="Times New Roman" w:cs="Times New Roman"/>
          <w:sz w:val="26"/>
          <w:szCs w:val="26"/>
        </w:rPr>
        <w:t xml:space="preserve">, </w:t>
      </w:r>
      <w:r w:rsidR="00D8623F" w:rsidRPr="003463E3">
        <w:rPr>
          <w:rFonts w:ascii="Times New Roman" w:hAnsi="Times New Roman" w:cs="Times New Roman"/>
          <w:sz w:val="26"/>
          <w:szCs w:val="26"/>
        </w:rPr>
        <w:t xml:space="preserve">достижения запланированных значений в регламентный срок и своевременного внесения необходимых корректирующих изменений. </w:t>
      </w:r>
    </w:p>
    <w:p w:rsidR="00292B27" w:rsidRPr="003463E3" w:rsidRDefault="007B2E55" w:rsidP="009567E0">
      <w:pPr>
        <w:spacing w:after="0" w:line="0" w:lineRule="atLeast"/>
        <w:ind w:firstLine="708"/>
        <w:jc w:val="both"/>
        <w:rPr>
          <w:rFonts w:ascii="Times New Roman" w:hAnsi="Times New Roman" w:cs="Times New Roman"/>
          <w:strike/>
          <w:color w:val="FF0000"/>
          <w:sz w:val="26"/>
          <w:szCs w:val="26"/>
        </w:rPr>
      </w:pPr>
      <w:r w:rsidRPr="003463E3">
        <w:rPr>
          <w:rFonts w:ascii="Times New Roman" w:hAnsi="Times New Roman" w:cs="Times New Roman"/>
          <w:sz w:val="26"/>
          <w:szCs w:val="26"/>
        </w:rPr>
        <w:t>7</w:t>
      </w:r>
      <w:r w:rsidR="00D8623F" w:rsidRPr="003463E3">
        <w:rPr>
          <w:rFonts w:ascii="Times New Roman" w:hAnsi="Times New Roman" w:cs="Times New Roman"/>
          <w:sz w:val="26"/>
          <w:szCs w:val="26"/>
        </w:rPr>
        <w:t>. Повышение уровня квалификации и компетенций сотрудников Администрации в области проектного управления, бережливого производст</w:t>
      </w:r>
      <w:r w:rsidRPr="003463E3">
        <w:rPr>
          <w:rFonts w:ascii="Times New Roman" w:hAnsi="Times New Roman" w:cs="Times New Roman"/>
          <w:sz w:val="26"/>
          <w:szCs w:val="26"/>
        </w:rPr>
        <w:t>ва, территориального маркетинга.</w:t>
      </w:r>
    </w:p>
    <w:p w:rsidR="00D8623F" w:rsidRPr="003463E3" w:rsidRDefault="007B2E55" w:rsidP="009567E0">
      <w:pPr>
        <w:spacing w:after="0" w:line="0" w:lineRule="atLeast"/>
        <w:ind w:firstLine="708"/>
        <w:jc w:val="both"/>
        <w:rPr>
          <w:rFonts w:ascii="Times New Roman" w:hAnsi="Times New Roman" w:cs="Times New Roman"/>
          <w:strike/>
          <w:color w:val="FF0000"/>
          <w:sz w:val="26"/>
          <w:szCs w:val="26"/>
        </w:rPr>
      </w:pPr>
      <w:r w:rsidRPr="003463E3">
        <w:rPr>
          <w:rFonts w:ascii="Times New Roman" w:hAnsi="Times New Roman" w:cs="Times New Roman"/>
          <w:sz w:val="26"/>
          <w:szCs w:val="26"/>
        </w:rPr>
        <w:t>8</w:t>
      </w:r>
      <w:r w:rsidR="00D8623F" w:rsidRPr="003463E3">
        <w:rPr>
          <w:rFonts w:ascii="Times New Roman" w:hAnsi="Times New Roman" w:cs="Times New Roman"/>
          <w:sz w:val="26"/>
          <w:szCs w:val="26"/>
        </w:rPr>
        <w:t xml:space="preserve">. Обеспечение условий для результативной и эффективной работы муниципальных служащих (оборудование, оснащение, техническое сопровождение и т.д.). </w:t>
      </w:r>
    </w:p>
    <w:p w:rsidR="00D8623F" w:rsidRPr="003463E3" w:rsidRDefault="00D8623F" w:rsidP="009567E0">
      <w:pPr>
        <w:spacing w:after="0" w:line="0" w:lineRule="atLeast"/>
        <w:jc w:val="both"/>
        <w:rPr>
          <w:rFonts w:ascii="Times New Roman" w:hAnsi="Times New Roman" w:cs="Times New Roman"/>
          <w:sz w:val="26"/>
          <w:szCs w:val="26"/>
        </w:rPr>
      </w:pPr>
    </w:p>
    <w:bookmarkEnd w:id="28"/>
    <w:p w:rsidR="00D8623F" w:rsidRPr="003463E3" w:rsidRDefault="00D8623F"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6</w:t>
      </w:r>
      <w:r w:rsidR="00292B27" w:rsidRPr="003463E3">
        <w:rPr>
          <w:rFonts w:ascii="Times New Roman" w:hAnsi="Times New Roman" w:cs="Times New Roman"/>
          <w:bCs/>
          <w:sz w:val="26"/>
          <w:szCs w:val="26"/>
        </w:rPr>
        <w:t xml:space="preserve">.2.3. </w:t>
      </w:r>
      <w:r w:rsidRPr="003463E3">
        <w:rPr>
          <w:rFonts w:ascii="Times New Roman" w:hAnsi="Times New Roman" w:cs="Times New Roman"/>
          <w:bCs/>
          <w:sz w:val="26"/>
          <w:szCs w:val="26"/>
        </w:rPr>
        <w:t>Эффективное управление муниципальными финансами, имуществом, закупками</w:t>
      </w:r>
    </w:p>
    <w:p w:rsidR="00D8623F" w:rsidRPr="003463E3" w:rsidRDefault="00D8623F" w:rsidP="009567E0">
      <w:pPr>
        <w:pStyle w:val="14"/>
        <w:spacing w:line="0" w:lineRule="atLeast"/>
        <w:ind w:firstLine="708"/>
        <w:jc w:val="both"/>
        <w:rPr>
          <w:rFonts w:ascii="Times New Roman" w:hAnsi="Times New Roman"/>
          <w:b w:val="0"/>
          <w:sz w:val="26"/>
          <w:szCs w:val="26"/>
        </w:rPr>
      </w:pPr>
      <w:r w:rsidRPr="003463E3">
        <w:rPr>
          <w:rFonts w:ascii="Times New Roman" w:hAnsi="Times New Roman"/>
          <w:b w:val="0"/>
          <w:sz w:val="26"/>
          <w:szCs w:val="26"/>
        </w:rPr>
        <w:lastRenderedPageBreak/>
        <w:t xml:space="preserve">Оценивая деятельность в </w:t>
      </w:r>
      <w:r w:rsidR="007B2E55" w:rsidRPr="003463E3">
        <w:rPr>
          <w:rFonts w:ascii="Times New Roman" w:hAnsi="Times New Roman"/>
          <w:b w:val="0"/>
          <w:sz w:val="26"/>
          <w:szCs w:val="26"/>
        </w:rPr>
        <w:t>области управления</w:t>
      </w:r>
      <w:r w:rsidRPr="003463E3">
        <w:rPr>
          <w:rFonts w:ascii="Times New Roman" w:hAnsi="Times New Roman"/>
          <w:b w:val="0"/>
          <w:sz w:val="26"/>
          <w:szCs w:val="26"/>
        </w:rPr>
        <w:t xml:space="preserve"> финансами, имуществом </w:t>
      </w:r>
      <w:r w:rsidR="007B2E55" w:rsidRPr="003463E3">
        <w:rPr>
          <w:rFonts w:ascii="Times New Roman" w:hAnsi="Times New Roman"/>
          <w:b w:val="0"/>
          <w:sz w:val="26"/>
          <w:szCs w:val="26"/>
        </w:rPr>
        <w:t>и в</w:t>
      </w:r>
      <w:r w:rsidRPr="003463E3">
        <w:rPr>
          <w:rFonts w:ascii="Times New Roman" w:hAnsi="Times New Roman"/>
          <w:b w:val="0"/>
          <w:sz w:val="26"/>
          <w:szCs w:val="26"/>
        </w:rPr>
        <w:t xml:space="preserve"> сфере закупок в Петрозаводском городском округе, следует отметить ряд моментов, которым необходимо уделить особое внимание: </w:t>
      </w:r>
    </w:p>
    <w:p w:rsidR="00D8623F" w:rsidRPr="003463E3" w:rsidRDefault="00D8623F"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для сохранения долговой устойчивости города в условиях гашения кредитов необходимы не только временные меры (принятие профицитного бюджета в условиях потребности в средствах, включая судебные решения), необходимо постоянно увеличивать собственные доходы муниципального бюджета;</w:t>
      </w:r>
    </w:p>
    <w:p w:rsidR="00D8623F" w:rsidRPr="003463E3" w:rsidRDefault="00D8623F"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для роста налоговых доходов бюджета необходимо поддерживать инвестиционную активность, стимулировать создание новых высокопроизводительных рабочих мест в коммерческом секторе экономики, выводить бизнес из тени;</w:t>
      </w:r>
    </w:p>
    <w:p w:rsidR="00D8623F" w:rsidRPr="003463E3" w:rsidRDefault="00D8623F"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для роста неналоговых доходов бюджета необходимо продолжать работу по повышению эффективности использования муниципальных земель, движимого и недвижимого муниципального имущества, для чего необходимо актуализировать информацию,</w:t>
      </w:r>
      <w:r w:rsidRPr="003463E3">
        <w:rPr>
          <w:rFonts w:ascii="Times New Roman" w:eastAsia="Calibri" w:hAnsi="Times New Roman" w:cs="Times New Roman"/>
          <w:bCs/>
          <w:iCs/>
          <w:sz w:val="26"/>
          <w:szCs w:val="26"/>
          <w:lang w:eastAsia="ru-RU"/>
        </w:rPr>
        <w:t xml:space="preserve"> осуществлять комплексную инвентаризацию муниципального имущества,</w:t>
      </w:r>
      <w:r w:rsidRPr="003463E3">
        <w:rPr>
          <w:rFonts w:ascii="Times New Roman" w:hAnsi="Times New Roman" w:cs="Times New Roman"/>
          <w:sz w:val="26"/>
          <w:szCs w:val="26"/>
        </w:rPr>
        <w:t xml:space="preserve"> ужесточить контроль. </w:t>
      </w:r>
    </w:p>
    <w:p w:rsidR="00D8623F" w:rsidRPr="003463E3" w:rsidRDefault="00D8623F" w:rsidP="009567E0">
      <w:pPr>
        <w:pStyle w:val="14"/>
        <w:spacing w:line="0" w:lineRule="atLeast"/>
        <w:ind w:firstLine="708"/>
        <w:jc w:val="both"/>
        <w:rPr>
          <w:rFonts w:ascii="Times New Roman" w:hAnsi="Times New Roman"/>
          <w:b w:val="0"/>
          <w:sz w:val="26"/>
          <w:szCs w:val="26"/>
        </w:rPr>
      </w:pPr>
      <w:r w:rsidRPr="003463E3">
        <w:rPr>
          <w:rFonts w:ascii="Times New Roman" w:hAnsi="Times New Roman"/>
          <w:b w:val="0"/>
          <w:bCs/>
          <w:sz w:val="26"/>
          <w:szCs w:val="26"/>
        </w:rPr>
        <w:t>Комплексы мероприятий, направленных на эффективное управление муниципальными финансами, имуществом, закупками</w:t>
      </w:r>
      <w:r w:rsidR="00963092" w:rsidRPr="003463E3">
        <w:rPr>
          <w:rFonts w:ascii="Times New Roman" w:hAnsi="Times New Roman"/>
          <w:b w:val="0"/>
          <w:bCs/>
          <w:sz w:val="26"/>
          <w:szCs w:val="26"/>
        </w:rPr>
        <w:t>:</w:t>
      </w:r>
    </w:p>
    <w:p w:rsidR="00D8623F" w:rsidRPr="003463E3" w:rsidRDefault="00D8623F" w:rsidP="009567E0">
      <w:pPr>
        <w:pStyle w:val="14"/>
        <w:spacing w:line="0" w:lineRule="atLeast"/>
        <w:ind w:firstLine="708"/>
        <w:jc w:val="both"/>
        <w:rPr>
          <w:rFonts w:ascii="Times New Roman" w:hAnsi="Times New Roman"/>
          <w:b w:val="0"/>
          <w:sz w:val="26"/>
          <w:szCs w:val="26"/>
        </w:rPr>
      </w:pPr>
      <w:r w:rsidRPr="003463E3">
        <w:rPr>
          <w:rFonts w:ascii="Times New Roman" w:hAnsi="Times New Roman"/>
          <w:b w:val="0"/>
          <w:sz w:val="26"/>
          <w:szCs w:val="26"/>
        </w:rPr>
        <w:t>1. Обеспечение экономически обоснованных объема и структуры муниципального долга Петрозаводского городского округа. Общая сумма долга и его доля по отношению к собственным налоговым и неналоговым доходам бюджета может быть увеличена, если это обеспечит стабильный рост налоговых доходов бюджета в среднесрочной перспективе (подготовка инвестиционных площадок).</w:t>
      </w:r>
    </w:p>
    <w:p w:rsidR="00D8623F" w:rsidRPr="003463E3" w:rsidRDefault="00D8623F"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2. Формирование обоснованных и подготовленных </w:t>
      </w:r>
      <w:r w:rsidR="00292B27" w:rsidRPr="003463E3">
        <w:rPr>
          <w:rFonts w:ascii="Times New Roman" w:hAnsi="Times New Roman" w:cs="Times New Roman"/>
          <w:sz w:val="26"/>
          <w:szCs w:val="26"/>
        </w:rPr>
        <w:t>инициатив Петрозаводского</w:t>
      </w:r>
      <w:r w:rsidRPr="003463E3">
        <w:rPr>
          <w:rFonts w:ascii="Times New Roman" w:hAnsi="Times New Roman" w:cs="Times New Roman"/>
          <w:sz w:val="26"/>
          <w:szCs w:val="26"/>
        </w:rPr>
        <w:t xml:space="preserve"> городского </w:t>
      </w:r>
      <w:r w:rsidR="00292B27" w:rsidRPr="003463E3">
        <w:rPr>
          <w:rFonts w:ascii="Times New Roman" w:hAnsi="Times New Roman" w:cs="Times New Roman"/>
          <w:sz w:val="26"/>
          <w:szCs w:val="26"/>
        </w:rPr>
        <w:t>округа для</w:t>
      </w:r>
      <w:r w:rsidRPr="003463E3">
        <w:rPr>
          <w:rFonts w:ascii="Times New Roman" w:hAnsi="Times New Roman" w:cs="Times New Roman"/>
          <w:sz w:val="26"/>
          <w:szCs w:val="26"/>
        </w:rPr>
        <w:t xml:space="preserve"> </w:t>
      </w:r>
      <w:r w:rsidR="00292B27" w:rsidRPr="003463E3">
        <w:rPr>
          <w:rFonts w:ascii="Times New Roman" w:hAnsi="Times New Roman" w:cs="Times New Roman"/>
          <w:sz w:val="26"/>
          <w:szCs w:val="26"/>
        </w:rPr>
        <w:t>включения в</w:t>
      </w:r>
      <w:r w:rsidRPr="003463E3">
        <w:rPr>
          <w:rFonts w:ascii="Times New Roman" w:hAnsi="Times New Roman" w:cs="Times New Roman"/>
          <w:sz w:val="26"/>
          <w:szCs w:val="26"/>
        </w:rPr>
        <w:t xml:space="preserve"> региональные проекты, направленные на достижение национальных целей развития в </w:t>
      </w:r>
      <w:r w:rsidR="00292B27" w:rsidRPr="003463E3">
        <w:rPr>
          <w:rFonts w:ascii="Times New Roman" w:hAnsi="Times New Roman" w:cs="Times New Roman"/>
          <w:sz w:val="26"/>
          <w:szCs w:val="26"/>
        </w:rPr>
        <w:t>рамках национальных</w:t>
      </w:r>
      <w:r w:rsidRPr="003463E3">
        <w:rPr>
          <w:rFonts w:ascii="Times New Roman" w:hAnsi="Times New Roman" w:cs="Times New Roman"/>
          <w:sz w:val="26"/>
          <w:szCs w:val="26"/>
        </w:rPr>
        <w:t xml:space="preserve"> проектов на период до 2030 года.</w:t>
      </w:r>
    </w:p>
    <w:p w:rsidR="00D8623F" w:rsidRPr="003463E3" w:rsidRDefault="00D8623F" w:rsidP="009567E0">
      <w:pPr>
        <w:pStyle w:val="14"/>
        <w:spacing w:line="0" w:lineRule="atLeast"/>
        <w:ind w:firstLine="708"/>
        <w:jc w:val="both"/>
        <w:rPr>
          <w:rFonts w:ascii="Times New Roman" w:eastAsia="Calibri" w:hAnsi="Times New Roman"/>
          <w:b w:val="0"/>
          <w:bCs/>
          <w:iCs/>
          <w:sz w:val="26"/>
          <w:szCs w:val="26"/>
        </w:rPr>
      </w:pPr>
      <w:r w:rsidRPr="003463E3">
        <w:rPr>
          <w:rFonts w:ascii="Times New Roman" w:hAnsi="Times New Roman"/>
          <w:b w:val="0"/>
          <w:sz w:val="26"/>
          <w:szCs w:val="26"/>
        </w:rPr>
        <w:t>3. Проведение</w:t>
      </w:r>
      <w:r w:rsidRPr="003463E3">
        <w:rPr>
          <w:rFonts w:ascii="Times New Roman" w:hAnsi="Times New Roman"/>
          <w:b w:val="0"/>
          <w:bCs/>
          <w:sz w:val="26"/>
          <w:szCs w:val="26"/>
        </w:rPr>
        <w:t xml:space="preserve"> </w:t>
      </w:r>
      <w:r w:rsidRPr="003463E3">
        <w:rPr>
          <w:rFonts w:ascii="Times New Roman" w:hAnsi="Times New Roman"/>
          <w:b w:val="0"/>
          <w:sz w:val="26"/>
          <w:szCs w:val="26"/>
        </w:rPr>
        <w:t xml:space="preserve">комплексных кадастровых работ, что </w:t>
      </w:r>
      <w:r w:rsidRPr="003463E3">
        <w:rPr>
          <w:rFonts w:ascii="Times New Roman" w:eastAsia="Calibri" w:hAnsi="Times New Roman"/>
          <w:b w:val="0"/>
          <w:bCs/>
          <w:iCs/>
          <w:sz w:val="26"/>
          <w:szCs w:val="26"/>
        </w:rPr>
        <w:t>повысит инвестиционную привлекательность территорий города путем актуализации сведений о градостроительном потенциале земельных участков, в том числе определение возможности дальнейшего использования свободных территорий в хозяйственной деятельности, а также в дальнейшем позволит увеличить налоговую базу по земельному налогу вследствие образования земельных участков и (или) увеличения площади после уточнения местоположения их границ.</w:t>
      </w:r>
    </w:p>
    <w:p w:rsidR="00D8623F" w:rsidRPr="003463E3" w:rsidRDefault="00D8623F" w:rsidP="009567E0">
      <w:pPr>
        <w:pStyle w:val="a3"/>
        <w:spacing w:after="0" w:line="0" w:lineRule="atLeast"/>
        <w:ind w:left="0" w:firstLine="708"/>
        <w:jc w:val="both"/>
        <w:rPr>
          <w:rFonts w:eastAsia="Times New Roman" w:cs="Times New Roman"/>
          <w:sz w:val="26"/>
          <w:szCs w:val="26"/>
          <w:lang w:eastAsia="ru-RU"/>
        </w:rPr>
      </w:pPr>
      <w:r w:rsidRPr="003463E3">
        <w:rPr>
          <w:rFonts w:eastAsia="Calibri" w:cs="Times New Roman"/>
          <w:bCs/>
          <w:iCs/>
          <w:sz w:val="26"/>
          <w:szCs w:val="26"/>
        </w:rPr>
        <w:t>4. Решение вопроса о</w:t>
      </w:r>
      <w:r w:rsidRPr="003463E3">
        <w:rPr>
          <w:rFonts w:eastAsia="Times New Roman" w:cs="Times New Roman"/>
          <w:sz w:val="26"/>
          <w:szCs w:val="26"/>
          <w:lang w:eastAsia="ru-RU"/>
        </w:rPr>
        <w:t xml:space="preserve"> возможности передачи земельных участков, ранее включенных в границы г. </w:t>
      </w:r>
      <w:r w:rsidR="00292B27" w:rsidRPr="003463E3">
        <w:rPr>
          <w:rFonts w:eastAsia="Times New Roman" w:cs="Times New Roman"/>
          <w:sz w:val="26"/>
          <w:szCs w:val="26"/>
          <w:lang w:eastAsia="ru-RU"/>
        </w:rPr>
        <w:t>Петрозаводска из земель лесного фонда,</w:t>
      </w:r>
      <w:r w:rsidRPr="003463E3">
        <w:rPr>
          <w:rFonts w:eastAsia="Times New Roman" w:cs="Times New Roman"/>
          <w:sz w:val="26"/>
          <w:szCs w:val="26"/>
          <w:lang w:eastAsia="ru-RU"/>
        </w:rPr>
        <w:t xml:space="preserve"> позволит вовлечь новы</w:t>
      </w:r>
      <w:r w:rsidR="004D1DED" w:rsidRPr="003463E3">
        <w:rPr>
          <w:rFonts w:eastAsia="Times New Roman" w:cs="Times New Roman"/>
          <w:sz w:val="26"/>
          <w:szCs w:val="26"/>
          <w:lang w:eastAsia="ru-RU"/>
        </w:rPr>
        <w:t>е</w:t>
      </w:r>
      <w:r w:rsidRPr="003463E3">
        <w:rPr>
          <w:rFonts w:eastAsia="Times New Roman" w:cs="Times New Roman"/>
          <w:sz w:val="26"/>
          <w:szCs w:val="26"/>
          <w:lang w:eastAsia="ru-RU"/>
        </w:rPr>
        <w:t xml:space="preserve"> территори</w:t>
      </w:r>
      <w:r w:rsidR="006F393E" w:rsidRPr="003463E3">
        <w:rPr>
          <w:rFonts w:eastAsia="Times New Roman" w:cs="Times New Roman"/>
          <w:sz w:val="26"/>
          <w:szCs w:val="26"/>
          <w:lang w:eastAsia="ru-RU"/>
        </w:rPr>
        <w:t>и</w:t>
      </w:r>
      <w:r w:rsidRPr="003463E3">
        <w:rPr>
          <w:rFonts w:eastAsia="Times New Roman" w:cs="Times New Roman"/>
          <w:sz w:val="26"/>
          <w:szCs w:val="26"/>
          <w:lang w:eastAsia="ru-RU"/>
        </w:rPr>
        <w:t xml:space="preserve"> в оборот и положительно повлияет на рост экономики (строительство новых предприятий, жилья, социальных объектов).</w:t>
      </w:r>
    </w:p>
    <w:p w:rsidR="00D8623F" w:rsidRPr="003463E3" w:rsidRDefault="00D8623F" w:rsidP="009567E0">
      <w:pPr>
        <w:spacing w:after="0" w:line="0" w:lineRule="atLeast"/>
        <w:ind w:firstLine="708"/>
        <w:jc w:val="both"/>
        <w:rPr>
          <w:rFonts w:ascii="Times New Roman" w:eastAsia="Times New Roman" w:hAnsi="Times New Roman" w:cs="Times New Roman"/>
          <w:sz w:val="26"/>
          <w:szCs w:val="26"/>
          <w:lang w:eastAsia="ru-RU"/>
        </w:rPr>
      </w:pPr>
      <w:r w:rsidRPr="003463E3">
        <w:rPr>
          <w:rFonts w:ascii="Times New Roman" w:eastAsia="Times New Roman" w:hAnsi="Times New Roman" w:cs="Times New Roman"/>
          <w:sz w:val="26"/>
          <w:szCs w:val="26"/>
          <w:lang w:eastAsia="ru-RU"/>
        </w:rPr>
        <w:t xml:space="preserve">5. Формирование новых участков комплексного развития территории жилой застройки, что </w:t>
      </w:r>
      <w:r w:rsidR="00292B27" w:rsidRPr="003463E3">
        <w:rPr>
          <w:rFonts w:ascii="Times New Roman" w:eastAsia="Times New Roman" w:hAnsi="Times New Roman" w:cs="Times New Roman"/>
          <w:sz w:val="26"/>
          <w:szCs w:val="26"/>
          <w:lang w:eastAsia="ru-RU"/>
        </w:rPr>
        <w:t>позволяет в</w:t>
      </w:r>
      <w:r w:rsidRPr="003463E3">
        <w:rPr>
          <w:rFonts w:ascii="Times New Roman" w:eastAsia="Times New Roman" w:hAnsi="Times New Roman" w:cs="Times New Roman"/>
          <w:sz w:val="26"/>
          <w:szCs w:val="26"/>
          <w:lang w:eastAsia="ru-RU"/>
        </w:rPr>
        <w:t xml:space="preserve"> перспективе повысить эффективность использования муниципальных земель, увеличить налоговые поступления, повысить качество жизни населения и сделать город более привлекательным для проживания.</w:t>
      </w:r>
    </w:p>
    <w:p w:rsidR="00D8623F" w:rsidRPr="003463E3" w:rsidRDefault="00D8623F" w:rsidP="009567E0">
      <w:pPr>
        <w:pStyle w:val="14"/>
        <w:spacing w:line="0" w:lineRule="atLeast"/>
        <w:ind w:firstLine="708"/>
        <w:jc w:val="both"/>
        <w:rPr>
          <w:rFonts w:ascii="Times New Roman" w:eastAsia="Calibri" w:hAnsi="Times New Roman"/>
          <w:b w:val="0"/>
          <w:bCs/>
          <w:iCs/>
          <w:sz w:val="26"/>
          <w:szCs w:val="26"/>
        </w:rPr>
      </w:pPr>
      <w:r w:rsidRPr="003463E3">
        <w:rPr>
          <w:rFonts w:ascii="Times New Roman" w:eastAsia="Calibri" w:hAnsi="Times New Roman"/>
          <w:b w:val="0"/>
          <w:bCs/>
          <w:iCs/>
          <w:sz w:val="26"/>
          <w:szCs w:val="26"/>
        </w:rPr>
        <w:t xml:space="preserve">6. </w:t>
      </w:r>
      <w:r w:rsidR="00292B27" w:rsidRPr="003463E3">
        <w:rPr>
          <w:rFonts w:ascii="Times New Roman" w:eastAsia="Calibri" w:hAnsi="Times New Roman"/>
          <w:b w:val="0"/>
          <w:bCs/>
          <w:iCs/>
          <w:sz w:val="26"/>
          <w:szCs w:val="26"/>
        </w:rPr>
        <w:t>Осуществление комплексной</w:t>
      </w:r>
      <w:r w:rsidRPr="003463E3">
        <w:rPr>
          <w:rFonts w:ascii="Times New Roman" w:eastAsia="Calibri" w:hAnsi="Times New Roman"/>
          <w:b w:val="0"/>
          <w:bCs/>
          <w:iCs/>
          <w:sz w:val="26"/>
          <w:szCs w:val="26"/>
        </w:rPr>
        <w:t xml:space="preserve"> инвентаризации муниципального </w:t>
      </w:r>
      <w:r w:rsidR="00292B27" w:rsidRPr="003463E3">
        <w:rPr>
          <w:rFonts w:ascii="Times New Roman" w:eastAsia="Calibri" w:hAnsi="Times New Roman"/>
          <w:b w:val="0"/>
          <w:bCs/>
          <w:iCs/>
          <w:sz w:val="26"/>
          <w:szCs w:val="26"/>
        </w:rPr>
        <w:t>имущества позволит</w:t>
      </w:r>
      <w:r w:rsidRPr="003463E3">
        <w:rPr>
          <w:rFonts w:ascii="Times New Roman" w:eastAsia="Calibri" w:hAnsi="Times New Roman"/>
          <w:b w:val="0"/>
          <w:bCs/>
          <w:iCs/>
          <w:sz w:val="26"/>
          <w:szCs w:val="26"/>
        </w:rPr>
        <w:t xml:space="preserve"> обновить реестр земельных участков и зданий (помещений), доступных для коммерческой аренды или продажи. Информация о зданиях (помещениях), доступных для коммерческой аренды или продажи</w:t>
      </w:r>
      <w:r w:rsidR="004D1DED" w:rsidRPr="003463E3">
        <w:rPr>
          <w:rFonts w:ascii="Times New Roman" w:eastAsia="Calibri" w:hAnsi="Times New Roman"/>
          <w:b w:val="0"/>
          <w:bCs/>
          <w:iCs/>
          <w:sz w:val="26"/>
          <w:szCs w:val="26"/>
        </w:rPr>
        <w:t>,</w:t>
      </w:r>
      <w:r w:rsidRPr="003463E3">
        <w:rPr>
          <w:rFonts w:ascii="Times New Roman" w:eastAsia="Calibri" w:hAnsi="Times New Roman"/>
          <w:b w:val="0"/>
          <w:bCs/>
          <w:iCs/>
          <w:sz w:val="26"/>
          <w:szCs w:val="26"/>
        </w:rPr>
        <w:t xml:space="preserve"> должна быть дополнена содержательными характеристиками объекта.</w:t>
      </w:r>
    </w:p>
    <w:p w:rsidR="00C858EF" w:rsidRPr="003463E3" w:rsidRDefault="00C858EF" w:rsidP="009567E0">
      <w:pPr>
        <w:pStyle w:val="14"/>
        <w:spacing w:line="0" w:lineRule="atLeast"/>
        <w:ind w:firstLine="708"/>
        <w:jc w:val="both"/>
        <w:rPr>
          <w:rFonts w:ascii="Times New Roman" w:eastAsia="Calibri" w:hAnsi="Times New Roman"/>
          <w:b w:val="0"/>
          <w:bCs/>
          <w:iCs/>
          <w:sz w:val="26"/>
          <w:szCs w:val="26"/>
        </w:rPr>
      </w:pPr>
    </w:p>
    <w:p w:rsidR="00D8623F" w:rsidRPr="003463E3" w:rsidRDefault="00C858EF"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lastRenderedPageBreak/>
        <w:t>6.2.4</w:t>
      </w:r>
      <w:r w:rsidR="00292B27" w:rsidRPr="003463E3">
        <w:rPr>
          <w:rFonts w:ascii="Times New Roman" w:hAnsi="Times New Roman" w:cs="Times New Roman"/>
          <w:bCs/>
          <w:sz w:val="26"/>
          <w:szCs w:val="26"/>
        </w:rPr>
        <w:t xml:space="preserve">. </w:t>
      </w:r>
      <w:r w:rsidR="00D8623F" w:rsidRPr="003463E3">
        <w:rPr>
          <w:rFonts w:ascii="Times New Roman" w:hAnsi="Times New Roman" w:cs="Times New Roman"/>
          <w:bCs/>
          <w:sz w:val="26"/>
          <w:szCs w:val="26"/>
        </w:rPr>
        <w:t xml:space="preserve">Развитие системы информации и защита населения и территории от чрезвычайных </w:t>
      </w:r>
      <w:r w:rsidR="00292B27" w:rsidRPr="003463E3">
        <w:rPr>
          <w:rFonts w:ascii="Times New Roman" w:hAnsi="Times New Roman" w:cs="Times New Roman"/>
          <w:bCs/>
          <w:sz w:val="26"/>
          <w:szCs w:val="26"/>
        </w:rPr>
        <w:t>ситуаций, профилактика</w:t>
      </w:r>
      <w:r w:rsidR="00D8623F" w:rsidRPr="003463E3">
        <w:rPr>
          <w:rFonts w:ascii="Times New Roman" w:hAnsi="Times New Roman" w:cs="Times New Roman"/>
          <w:bCs/>
          <w:sz w:val="26"/>
          <w:szCs w:val="26"/>
        </w:rPr>
        <w:t xml:space="preserve"> правонарушений и терроризма</w:t>
      </w:r>
    </w:p>
    <w:p w:rsidR="00D8623F" w:rsidRPr="003463E3" w:rsidRDefault="00D8623F" w:rsidP="009567E0">
      <w:pPr>
        <w:widowControl w:val="0"/>
        <w:autoSpaceDE w:val="0"/>
        <w:autoSpaceDN w:val="0"/>
        <w:spacing w:after="0" w:line="0" w:lineRule="atLeast"/>
        <w:ind w:firstLine="540"/>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Приоритетными направлениями </w:t>
      </w:r>
      <w:r w:rsidR="00292B27" w:rsidRPr="003463E3">
        <w:rPr>
          <w:rFonts w:ascii="Times New Roman" w:eastAsiaTheme="minorEastAsia" w:hAnsi="Times New Roman" w:cs="Times New Roman"/>
          <w:sz w:val="26"/>
          <w:szCs w:val="26"/>
          <w:lang w:eastAsia="ru-RU"/>
        </w:rPr>
        <w:t>муниципальной политики</w:t>
      </w:r>
      <w:r w:rsidRPr="003463E3">
        <w:rPr>
          <w:rFonts w:ascii="Times New Roman" w:eastAsiaTheme="minorEastAsia" w:hAnsi="Times New Roman" w:cs="Times New Roman"/>
          <w:sz w:val="26"/>
          <w:szCs w:val="26"/>
          <w:lang w:eastAsia="ru-RU"/>
        </w:rPr>
        <w:t xml:space="preserve"> в области профилактики терроризма, а также минимизации и (или) ликвидации последствий его проявлений, в сфере профилактики экстремистской деятельности и правонарушений являются:</w:t>
      </w:r>
    </w:p>
    <w:p w:rsidR="00D8623F" w:rsidRPr="003463E3" w:rsidRDefault="00D8623F" w:rsidP="009567E0">
      <w:pPr>
        <w:widowControl w:val="0"/>
        <w:autoSpaceDE w:val="0"/>
        <w:autoSpaceDN w:val="0"/>
        <w:spacing w:after="0" w:line="0" w:lineRule="atLeast"/>
        <w:ind w:firstLine="540"/>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а) повышение уровня антитеррористической защищенности мест массового пребывания людей</w:t>
      </w:r>
      <w:r w:rsidR="00071C19" w:rsidRPr="003463E3">
        <w:rPr>
          <w:rFonts w:ascii="Times New Roman" w:eastAsiaTheme="minorEastAsia" w:hAnsi="Times New Roman" w:cs="Times New Roman"/>
          <w:sz w:val="26"/>
          <w:szCs w:val="26"/>
          <w:lang w:eastAsia="ru-RU"/>
        </w:rPr>
        <w:t>,</w:t>
      </w:r>
      <w:r w:rsidRPr="003463E3">
        <w:rPr>
          <w:rFonts w:ascii="Times New Roman" w:eastAsiaTheme="minorEastAsia" w:hAnsi="Times New Roman" w:cs="Times New Roman"/>
          <w:sz w:val="26"/>
          <w:szCs w:val="26"/>
          <w:lang w:eastAsia="ru-RU"/>
        </w:rPr>
        <w:t xml:space="preserve"> находящи</w:t>
      </w:r>
      <w:r w:rsidR="00071C19" w:rsidRPr="003463E3">
        <w:rPr>
          <w:rFonts w:ascii="Times New Roman" w:eastAsiaTheme="minorEastAsia" w:hAnsi="Times New Roman" w:cs="Times New Roman"/>
          <w:sz w:val="26"/>
          <w:szCs w:val="26"/>
          <w:lang w:eastAsia="ru-RU"/>
        </w:rPr>
        <w:t>х</w:t>
      </w:r>
      <w:r w:rsidRPr="003463E3">
        <w:rPr>
          <w:rFonts w:ascii="Times New Roman" w:eastAsiaTheme="minorEastAsia" w:hAnsi="Times New Roman" w:cs="Times New Roman"/>
          <w:sz w:val="26"/>
          <w:szCs w:val="26"/>
          <w:lang w:eastAsia="ru-RU"/>
        </w:rPr>
        <w:t>ся в ведении Администрации Петрозаводского городского округа;</w:t>
      </w:r>
    </w:p>
    <w:p w:rsidR="00D8623F" w:rsidRPr="003463E3" w:rsidRDefault="00D8623F" w:rsidP="009567E0">
      <w:pPr>
        <w:widowControl w:val="0"/>
        <w:autoSpaceDE w:val="0"/>
        <w:autoSpaceDN w:val="0"/>
        <w:spacing w:after="0" w:line="0" w:lineRule="atLeast"/>
        <w:ind w:firstLine="540"/>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б) выполнение требований антитеррористической защищенности объектов образования, культуры и спорта, находящи</w:t>
      </w:r>
      <w:r w:rsidR="00071C19" w:rsidRPr="003463E3">
        <w:rPr>
          <w:rFonts w:ascii="Times New Roman" w:eastAsiaTheme="minorEastAsia" w:hAnsi="Times New Roman" w:cs="Times New Roman"/>
          <w:sz w:val="26"/>
          <w:szCs w:val="26"/>
          <w:lang w:eastAsia="ru-RU"/>
        </w:rPr>
        <w:t>х</w:t>
      </w:r>
      <w:r w:rsidRPr="003463E3">
        <w:rPr>
          <w:rFonts w:ascii="Times New Roman" w:eastAsiaTheme="minorEastAsia" w:hAnsi="Times New Roman" w:cs="Times New Roman"/>
          <w:sz w:val="26"/>
          <w:szCs w:val="26"/>
          <w:lang w:eastAsia="ru-RU"/>
        </w:rPr>
        <w:t>ся в муниципальной собственности;</w:t>
      </w:r>
    </w:p>
    <w:p w:rsidR="00D8623F" w:rsidRPr="003463E3" w:rsidRDefault="00D8623F" w:rsidP="009567E0">
      <w:pPr>
        <w:widowControl w:val="0"/>
        <w:autoSpaceDE w:val="0"/>
        <w:autoSpaceDN w:val="0"/>
        <w:spacing w:after="0" w:line="0" w:lineRule="atLeast"/>
        <w:ind w:firstLine="540"/>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xml:space="preserve">в) выполнение </w:t>
      </w:r>
      <w:r w:rsidR="00292B27" w:rsidRPr="003463E3">
        <w:rPr>
          <w:rFonts w:ascii="Times New Roman" w:eastAsiaTheme="minorEastAsia" w:hAnsi="Times New Roman" w:cs="Times New Roman"/>
          <w:sz w:val="26"/>
          <w:szCs w:val="26"/>
          <w:lang w:eastAsia="ru-RU"/>
        </w:rPr>
        <w:t>требований антитеррористической</w:t>
      </w:r>
      <w:r w:rsidRPr="003463E3">
        <w:rPr>
          <w:rFonts w:ascii="Times New Roman" w:eastAsiaTheme="minorEastAsia" w:hAnsi="Times New Roman" w:cs="Times New Roman"/>
          <w:sz w:val="26"/>
          <w:szCs w:val="26"/>
          <w:lang w:eastAsia="ru-RU"/>
        </w:rPr>
        <w:t xml:space="preserve"> защищенности объектов транспортной инфраструктуры дорожного хозяйства Петрозаводского городского округа.</w:t>
      </w:r>
    </w:p>
    <w:p w:rsidR="00021EAE" w:rsidRPr="003463E3" w:rsidRDefault="00D8623F" w:rsidP="009567E0">
      <w:pPr>
        <w:spacing w:after="0" w:line="0" w:lineRule="atLeast"/>
        <w:ind w:firstLine="540"/>
        <w:jc w:val="both"/>
        <w:rPr>
          <w:rFonts w:ascii="Times New Roman" w:hAnsi="Times New Roman" w:cs="Times New Roman"/>
          <w:sz w:val="26"/>
          <w:szCs w:val="26"/>
        </w:rPr>
      </w:pPr>
      <w:r w:rsidRPr="003463E3">
        <w:rPr>
          <w:rFonts w:ascii="Times New Roman" w:eastAsiaTheme="minorEastAsia" w:hAnsi="Times New Roman" w:cs="Times New Roman"/>
          <w:sz w:val="26"/>
          <w:szCs w:val="26"/>
          <w:lang w:eastAsia="ru-RU"/>
        </w:rPr>
        <w:t>В современных условиях должны быть скорректированы программы обучения и просвещения граждан</w:t>
      </w:r>
      <w:r w:rsidRPr="003463E3">
        <w:rPr>
          <w:rFonts w:ascii="Times New Roman" w:hAnsi="Times New Roman" w:cs="Times New Roman"/>
          <w:sz w:val="26"/>
          <w:szCs w:val="26"/>
        </w:rPr>
        <w:t xml:space="preserve">. В современных условиях некоторые виды чрезвычайных ситуаций и виды опасностей приобрели наиболее актуальный характер. Жители мало информированы об опасностях, которые могут представлять собой БПЛ, и о правильном поведении при </w:t>
      </w:r>
      <w:r w:rsidR="00021EAE" w:rsidRPr="003463E3">
        <w:rPr>
          <w:rFonts w:ascii="Times New Roman" w:hAnsi="Times New Roman" w:cs="Times New Roman"/>
          <w:sz w:val="26"/>
          <w:szCs w:val="26"/>
        </w:rPr>
        <w:t>обнаружении или применения БПЛ.</w:t>
      </w:r>
    </w:p>
    <w:p w:rsidR="00D8623F" w:rsidRPr="003463E3" w:rsidRDefault="00D8623F"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Оценивая деятельность в </w:t>
      </w:r>
      <w:r w:rsidR="00292B27" w:rsidRPr="003463E3">
        <w:rPr>
          <w:rFonts w:ascii="Times New Roman" w:hAnsi="Times New Roman" w:cs="Times New Roman"/>
          <w:sz w:val="26"/>
          <w:szCs w:val="26"/>
        </w:rPr>
        <w:t>области развития</w:t>
      </w:r>
      <w:r w:rsidRPr="003463E3">
        <w:rPr>
          <w:rFonts w:ascii="Times New Roman" w:hAnsi="Times New Roman" w:cs="Times New Roman"/>
          <w:sz w:val="26"/>
          <w:szCs w:val="26"/>
        </w:rPr>
        <w:t xml:space="preserve"> системы информации и защит</w:t>
      </w:r>
      <w:r w:rsidR="001E4664" w:rsidRPr="003463E3">
        <w:rPr>
          <w:rFonts w:ascii="Times New Roman" w:hAnsi="Times New Roman" w:cs="Times New Roman"/>
          <w:sz w:val="26"/>
          <w:szCs w:val="26"/>
        </w:rPr>
        <w:t>ы</w:t>
      </w:r>
      <w:r w:rsidRPr="003463E3">
        <w:rPr>
          <w:rFonts w:ascii="Times New Roman" w:hAnsi="Times New Roman" w:cs="Times New Roman"/>
          <w:sz w:val="26"/>
          <w:szCs w:val="26"/>
        </w:rPr>
        <w:t xml:space="preserve"> населения и территории от чрезвычайных </w:t>
      </w:r>
      <w:r w:rsidR="00292B27" w:rsidRPr="003463E3">
        <w:rPr>
          <w:rFonts w:ascii="Times New Roman" w:hAnsi="Times New Roman" w:cs="Times New Roman"/>
          <w:sz w:val="26"/>
          <w:szCs w:val="26"/>
        </w:rPr>
        <w:t>ситуаций, профилактика</w:t>
      </w:r>
      <w:r w:rsidRPr="003463E3">
        <w:rPr>
          <w:rFonts w:ascii="Times New Roman" w:hAnsi="Times New Roman" w:cs="Times New Roman"/>
          <w:sz w:val="26"/>
          <w:szCs w:val="26"/>
        </w:rPr>
        <w:t xml:space="preserve"> правонарушений и терроризма следует отметить ряд моментов, которым необходимо уделить особое внимание:</w:t>
      </w:r>
    </w:p>
    <w:p w:rsidR="00D8623F" w:rsidRPr="003463E3" w:rsidRDefault="00D8623F" w:rsidP="009567E0">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hAnsi="Times New Roman" w:cs="Times New Roman"/>
          <w:sz w:val="26"/>
          <w:szCs w:val="26"/>
        </w:rPr>
        <w:t xml:space="preserve">- необходимость постоянного </w:t>
      </w:r>
      <w:r w:rsidRPr="003463E3">
        <w:rPr>
          <w:rFonts w:ascii="Times New Roman" w:eastAsiaTheme="minorEastAsia" w:hAnsi="Times New Roman" w:cs="Times New Roman"/>
          <w:sz w:val="26"/>
          <w:szCs w:val="26"/>
          <w:lang w:eastAsia="ru-RU"/>
        </w:rPr>
        <w:t>совершенствования состава и структуры органов управления, сил и средств Петрозаводского звена территориальной подсистемы Республики Карелия единой государственной системы предупреждения и ликвидации чрезвычайных ситуаций;</w:t>
      </w:r>
    </w:p>
    <w:p w:rsidR="00D8623F" w:rsidRPr="003463E3" w:rsidRDefault="00D8623F" w:rsidP="009567E0">
      <w:pPr>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поддержание защитных сооружений гражданской обороны, находящи</w:t>
      </w:r>
      <w:r w:rsidR="002D5A1C" w:rsidRPr="003463E3">
        <w:rPr>
          <w:rFonts w:ascii="Times New Roman" w:eastAsiaTheme="minorEastAsia" w:hAnsi="Times New Roman" w:cs="Times New Roman"/>
          <w:sz w:val="26"/>
          <w:szCs w:val="26"/>
          <w:lang w:eastAsia="ru-RU"/>
        </w:rPr>
        <w:t>х</w:t>
      </w:r>
      <w:r w:rsidRPr="003463E3">
        <w:rPr>
          <w:rFonts w:ascii="Times New Roman" w:eastAsiaTheme="minorEastAsia" w:hAnsi="Times New Roman" w:cs="Times New Roman"/>
          <w:sz w:val="26"/>
          <w:szCs w:val="26"/>
          <w:lang w:eastAsia="ru-RU"/>
        </w:rPr>
        <w:t>ся в муниципальной собственности в состоянии постоянной готовности к использованию;</w:t>
      </w:r>
    </w:p>
    <w:p w:rsidR="00D8623F" w:rsidRPr="003463E3" w:rsidRDefault="00D8623F" w:rsidP="009567E0">
      <w:pPr>
        <w:widowControl w:val="0"/>
        <w:autoSpaceDE w:val="0"/>
        <w:autoSpaceDN w:val="0"/>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развитие и поддержка в состоянии постоянной готовности к использованию муниципальной системы информирования и оповещения населения;</w:t>
      </w:r>
    </w:p>
    <w:p w:rsidR="00D8623F" w:rsidRPr="003463E3" w:rsidRDefault="00D8623F" w:rsidP="009567E0">
      <w:pPr>
        <w:widowControl w:val="0"/>
        <w:autoSpaceDE w:val="0"/>
        <w:autoSpaceDN w:val="0"/>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eastAsiaTheme="minorEastAsia" w:hAnsi="Times New Roman" w:cs="Times New Roman"/>
          <w:sz w:val="26"/>
          <w:szCs w:val="26"/>
          <w:lang w:eastAsia="ru-RU"/>
        </w:rPr>
        <w:t>- внедрение новых форм подготовки населения к действиям в чрезвычайных ситуациях, в том числе с использованием современных технических средств обучения;</w:t>
      </w:r>
    </w:p>
    <w:p w:rsidR="00021EAE" w:rsidRPr="003463E3" w:rsidRDefault="00D8623F" w:rsidP="009567E0">
      <w:pPr>
        <w:widowControl w:val="0"/>
        <w:autoSpaceDE w:val="0"/>
        <w:autoSpaceDN w:val="0"/>
        <w:spacing w:after="0" w:line="0" w:lineRule="atLeast"/>
        <w:ind w:firstLine="708"/>
        <w:jc w:val="both"/>
        <w:rPr>
          <w:rFonts w:ascii="Times New Roman" w:hAnsi="Times New Roman" w:cs="Times New Roman"/>
          <w:sz w:val="26"/>
          <w:szCs w:val="26"/>
        </w:rPr>
      </w:pPr>
      <w:r w:rsidRPr="003463E3">
        <w:rPr>
          <w:rFonts w:ascii="Times New Roman" w:eastAsiaTheme="minorEastAsia" w:hAnsi="Times New Roman" w:cs="Times New Roman"/>
          <w:sz w:val="26"/>
          <w:szCs w:val="26"/>
          <w:lang w:eastAsia="ru-RU"/>
        </w:rPr>
        <w:t xml:space="preserve">- </w:t>
      </w:r>
      <w:r w:rsidRPr="003463E3">
        <w:rPr>
          <w:rFonts w:ascii="Times New Roman" w:hAnsi="Times New Roman" w:cs="Times New Roman"/>
          <w:sz w:val="26"/>
          <w:szCs w:val="26"/>
        </w:rPr>
        <w:t>повышение уровня пожарной безопасности зданий находящиес</w:t>
      </w:r>
      <w:r w:rsidR="002D5A1C" w:rsidRPr="003463E3">
        <w:rPr>
          <w:rFonts w:ascii="Times New Roman" w:hAnsi="Times New Roman" w:cs="Times New Roman"/>
          <w:sz w:val="26"/>
          <w:szCs w:val="26"/>
        </w:rPr>
        <w:t>я в муниципальной собственности;</w:t>
      </w:r>
    </w:p>
    <w:p w:rsidR="00E02708" w:rsidRPr="003463E3" w:rsidRDefault="00D8623F" w:rsidP="009567E0">
      <w:pPr>
        <w:widowControl w:val="0"/>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оказание поддержки гражданам и их объединениям, участвующим в охране общественного порядка, деятельности в области защиты населения и территорий от чрезвычайных ситуаций и правоохранительной деятельности.</w:t>
      </w:r>
    </w:p>
    <w:p w:rsidR="00D8623F" w:rsidRPr="003463E3" w:rsidRDefault="00D8623F" w:rsidP="009567E0">
      <w:pPr>
        <w:widowControl w:val="0"/>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 xml:space="preserve">Комплексы мероприятий, направленных на развитие системы информации и защита территории от последствий чрезвычайных </w:t>
      </w:r>
      <w:r w:rsidR="00E02708" w:rsidRPr="003463E3">
        <w:rPr>
          <w:rFonts w:ascii="Times New Roman" w:hAnsi="Times New Roman" w:cs="Times New Roman"/>
          <w:bCs/>
          <w:sz w:val="26"/>
          <w:szCs w:val="26"/>
        </w:rPr>
        <w:t>ситуаций, профилактика</w:t>
      </w:r>
      <w:r w:rsidRPr="003463E3">
        <w:rPr>
          <w:rFonts w:ascii="Times New Roman" w:hAnsi="Times New Roman" w:cs="Times New Roman"/>
          <w:bCs/>
          <w:sz w:val="26"/>
          <w:szCs w:val="26"/>
        </w:rPr>
        <w:t xml:space="preserve"> правонарушений и терроризма</w:t>
      </w:r>
    </w:p>
    <w:p w:rsidR="00D8623F" w:rsidRPr="003463E3" w:rsidRDefault="00D8623F" w:rsidP="009567E0">
      <w:pPr>
        <w:widowControl w:val="0"/>
        <w:autoSpaceDE w:val="0"/>
        <w:autoSpaceDN w:val="0"/>
        <w:spacing w:after="0" w:line="0" w:lineRule="atLeast"/>
        <w:ind w:firstLine="708"/>
        <w:jc w:val="both"/>
        <w:rPr>
          <w:rFonts w:ascii="Times New Roman" w:eastAsiaTheme="minorEastAsia" w:hAnsi="Times New Roman" w:cs="Times New Roman"/>
          <w:sz w:val="26"/>
          <w:szCs w:val="26"/>
          <w:lang w:eastAsia="ru-RU"/>
        </w:rPr>
      </w:pPr>
      <w:r w:rsidRPr="003463E3">
        <w:rPr>
          <w:rFonts w:ascii="Times New Roman" w:hAnsi="Times New Roman" w:cs="Times New Roman"/>
          <w:sz w:val="26"/>
          <w:szCs w:val="26"/>
        </w:rPr>
        <w:t xml:space="preserve">1. </w:t>
      </w:r>
      <w:r w:rsidRPr="003463E3">
        <w:rPr>
          <w:rFonts w:ascii="Times New Roman" w:eastAsiaTheme="minorEastAsia" w:hAnsi="Times New Roman" w:cs="Times New Roman"/>
          <w:sz w:val="26"/>
          <w:szCs w:val="26"/>
          <w:lang w:eastAsia="ru-RU"/>
        </w:rPr>
        <w:t>Совершенствование системы подготовки специалистов в области защиты населения и территорий от чрезвычайных ситуаций, обеспечения пожарной безопасности и безопасности людей на водных объектах</w:t>
      </w:r>
      <w:r w:rsidR="00C41407" w:rsidRPr="003463E3">
        <w:rPr>
          <w:rFonts w:ascii="Times New Roman" w:eastAsiaTheme="minorEastAsia" w:hAnsi="Times New Roman" w:cs="Times New Roman"/>
          <w:sz w:val="26"/>
          <w:szCs w:val="26"/>
          <w:lang w:eastAsia="ru-RU"/>
        </w:rPr>
        <w:t>.</w:t>
      </w:r>
    </w:p>
    <w:p w:rsidR="00D8623F" w:rsidRPr="003463E3" w:rsidRDefault="00D8623F" w:rsidP="009567E0">
      <w:pPr>
        <w:pStyle w:val="14"/>
        <w:spacing w:line="0" w:lineRule="atLeast"/>
        <w:ind w:firstLine="708"/>
        <w:jc w:val="both"/>
        <w:rPr>
          <w:rFonts w:ascii="Times New Roman" w:hAnsi="Times New Roman"/>
          <w:b w:val="0"/>
          <w:sz w:val="26"/>
          <w:szCs w:val="26"/>
        </w:rPr>
      </w:pPr>
      <w:r w:rsidRPr="003463E3">
        <w:rPr>
          <w:rFonts w:ascii="Times New Roman" w:hAnsi="Times New Roman"/>
          <w:b w:val="0"/>
          <w:sz w:val="26"/>
          <w:szCs w:val="26"/>
        </w:rPr>
        <w:t xml:space="preserve">2. Обеспечение необходимого уровня защищенности населения, материальных и культурных ценностей от опасностей, возникающих при </w:t>
      </w:r>
      <w:r w:rsidRPr="003463E3">
        <w:rPr>
          <w:rFonts w:ascii="Times New Roman" w:hAnsi="Times New Roman"/>
          <w:b w:val="0"/>
          <w:sz w:val="26"/>
          <w:szCs w:val="26"/>
        </w:rPr>
        <w:lastRenderedPageBreak/>
        <w:t>чрезвычайных ситуациях природного и техногенного характера на территории Петрозаводского округа, в том числе в муниципальных учреждениях и на предприятиях.</w:t>
      </w:r>
    </w:p>
    <w:p w:rsidR="00D8623F" w:rsidRPr="003463E3" w:rsidRDefault="00D8623F" w:rsidP="009567E0">
      <w:pPr>
        <w:pStyle w:val="14"/>
        <w:spacing w:line="0" w:lineRule="atLeast"/>
        <w:ind w:firstLine="708"/>
        <w:jc w:val="both"/>
        <w:rPr>
          <w:rFonts w:ascii="Times New Roman" w:hAnsi="Times New Roman"/>
          <w:b w:val="0"/>
          <w:sz w:val="26"/>
          <w:szCs w:val="26"/>
        </w:rPr>
      </w:pPr>
      <w:r w:rsidRPr="003463E3">
        <w:rPr>
          <w:rFonts w:ascii="Times New Roman" w:hAnsi="Times New Roman"/>
          <w:b w:val="0"/>
          <w:sz w:val="26"/>
          <w:szCs w:val="26"/>
        </w:rPr>
        <w:t>3. Обеспечение необходимого уровня защищенности населения, материальных и культурных ценностей от пожаров на территории Петрозаводского округа, в том числе в муниципальных учреждениях и на предприятиях</w:t>
      </w:r>
      <w:r w:rsidR="006E5F2F" w:rsidRPr="003463E3">
        <w:rPr>
          <w:rFonts w:ascii="Times New Roman" w:hAnsi="Times New Roman"/>
          <w:b w:val="0"/>
          <w:sz w:val="26"/>
          <w:szCs w:val="26"/>
        </w:rPr>
        <w:t>.</w:t>
      </w:r>
    </w:p>
    <w:p w:rsidR="00D8623F" w:rsidRPr="003463E3" w:rsidRDefault="00D8623F" w:rsidP="009567E0">
      <w:pPr>
        <w:pStyle w:val="14"/>
        <w:spacing w:line="0" w:lineRule="atLeast"/>
        <w:ind w:firstLine="708"/>
        <w:jc w:val="both"/>
        <w:rPr>
          <w:rFonts w:ascii="Times New Roman" w:hAnsi="Times New Roman"/>
          <w:b w:val="0"/>
          <w:sz w:val="26"/>
          <w:szCs w:val="26"/>
        </w:rPr>
      </w:pPr>
      <w:r w:rsidRPr="003463E3">
        <w:rPr>
          <w:rFonts w:ascii="Times New Roman" w:hAnsi="Times New Roman"/>
          <w:b w:val="0"/>
          <w:sz w:val="26"/>
          <w:szCs w:val="26"/>
        </w:rPr>
        <w:t xml:space="preserve">4. Реализация мероприятий, направленных на защиту личности и общества от террористических актов </w:t>
      </w:r>
      <w:r w:rsidR="00E02708" w:rsidRPr="003463E3">
        <w:rPr>
          <w:rFonts w:ascii="Times New Roman" w:hAnsi="Times New Roman"/>
          <w:b w:val="0"/>
          <w:sz w:val="26"/>
          <w:szCs w:val="26"/>
        </w:rPr>
        <w:t>и иных</w:t>
      </w:r>
      <w:r w:rsidRPr="003463E3">
        <w:rPr>
          <w:rFonts w:ascii="Times New Roman" w:hAnsi="Times New Roman"/>
          <w:b w:val="0"/>
          <w:sz w:val="26"/>
          <w:szCs w:val="26"/>
        </w:rPr>
        <w:t xml:space="preserve"> проявлений терроризма на территории Петрозаводского городского округа.</w:t>
      </w:r>
    </w:p>
    <w:p w:rsidR="00D8623F" w:rsidRPr="003463E3" w:rsidRDefault="00D8623F" w:rsidP="009567E0">
      <w:pPr>
        <w:pStyle w:val="14"/>
        <w:spacing w:line="0" w:lineRule="atLeast"/>
        <w:ind w:firstLine="708"/>
        <w:jc w:val="both"/>
        <w:rPr>
          <w:rFonts w:ascii="Times New Roman" w:hAnsi="Times New Roman"/>
          <w:b w:val="0"/>
          <w:sz w:val="26"/>
          <w:szCs w:val="26"/>
        </w:rPr>
      </w:pPr>
      <w:r w:rsidRPr="003463E3">
        <w:rPr>
          <w:rFonts w:ascii="Times New Roman" w:hAnsi="Times New Roman"/>
          <w:b w:val="0"/>
          <w:sz w:val="26"/>
          <w:szCs w:val="26"/>
        </w:rPr>
        <w:t xml:space="preserve">5. Обеспечение </w:t>
      </w:r>
      <w:r w:rsidR="00E02708" w:rsidRPr="003463E3">
        <w:rPr>
          <w:rFonts w:ascii="Times New Roman" w:hAnsi="Times New Roman"/>
          <w:b w:val="0"/>
          <w:sz w:val="26"/>
          <w:szCs w:val="26"/>
        </w:rPr>
        <w:t>профилактики правонарушений</w:t>
      </w:r>
      <w:r w:rsidRPr="003463E3">
        <w:rPr>
          <w:rFonts w:ascii="Times New Roman" w:hAnsi="Times New Roman"/>
          <w:b w:val="0"/>
          <w:sz w:val="26"/>
          <w:szCs w:val="26"/>
        </w:rPr>
        <w:t xml:space="preserve"> и экстремистских проявлений </w:t>
      </w:r>
      <w:r w:rsidR="00E02708" w:rsidRPr="003463E3">
        <w:rPr>
          <w:rFonts w:ascii="Times New Roman" w:hAnsi="Times New Roman"/>
          <w:b w:val="0"/>
          <w:sz w:val="26"/>
          <w:szCs w:val="26"/>
        </w:rPr>
        <w:t>на территории</w:t>
      </w:r>
      <w:r w:rsidRPr="003463E3">
        <w:rPr>
          <w:rFonts w:ascii="Times New Roman" w:hAnsi="Times New Roman"/>
          <w:b w:val="0"/>
          <w:sz w:val="26"/>
          <w:szCs w:val="26"/>
        </w:rPr>
        <w:t xml:space="preserve"> Петрозаводского городского округа.</w:t>
      </w:r>
    </w:p>
    <w:p w:rsidR="00D8623F" w:rsidRPr="003463E3" w:rsidRDefault="00D8623F" w:rsidP="009567E0">
      <w:pPr>
        <w:pStyle w:val="14"/>
        <w:spacing w:line="0" w:lineRule="atLeast"/>
        <w:ind w:firstLine="708"/>
        <w:jc w:val="both"/>
        <w:rPr>
          <w:rFonts w:ascii="Times New Roman" w:hAnsi="Times New Roman"/>
          <w:b w:val="0"/>
          <w:sz w:val="26"/>
          <w:szCs w:val="26"/>
        </w:rPr>
      </w:pPr>
      <w:r w:rsidRPr="003463E3">
        <w:rPr>
          <w:rFonts w:ascii="Times New Roman" w:hAnsi="Times New Roman"/>
          <w:b w:val="0"/>
          <w:sz w:val="26"/>
          <w:szCs w:val="26"/>
        </w:rPr>
        <w:t xml:space="preserve">6. Развитие систем оповещения, пропаганды, информирования и обучения населения, в том числе с использованием современных средств и инструментов </w:t>
      </w:r>
      <w:r w:rsidR="00E02708" w:rsidRPr="003463E3">
        <w:rPr>
          <w:rFonts w:ascii="Times New Roman" w:hAnsi="Times New Roman"/>
          <w:b w:val="0"/>
          <w:sz w:val="26"/>
          <w:szCs w:val="26"/>
        </w:rPr>
        <w:t>коммуникаций, действиям</w:t>
      </w:r>
      <w:r w:rsidRPr="003463E3">
        <w:rPr>
          <w:rFonts w:ascii="Times New Roman" w:hAnsi="Times New Roman"/>
          <w:b w:val="0"/>
          <w:sz w:val="26"/>
          <w:szCs w:val="26"/>
        </w:rPr>
        <w:t xml:space="preserve"> в условиях чрезвычайной ситуации.</w:t>
      </w:r>
    </w:p>
    <w:p w:rsidR="00E02708" w:rsidRPr="003463E3" w:rsidRDefault="00E02708" w:rsidP="009567E0">
      <w:pPr>
        <w:spacing w:after="0" w:line="0" w:lineRule="atLeast"/>
        <w:jc w:val="both"/>
        <w:rPr>
          <w:rFonts w:ascii="Times New Roman" w:hAnsi="Times New Roman" w:cs="Times New Roman"/>
          <w:bCs/>
          <w:sz w:val="26"/>
          <w:szCs w:val="26"/>
        </w:rPr>
      </w:pPr>
    </w:p>
    <w:p w:rsidR="00D8623F" w:rsidRPr="003463E3" w:rsidRDefault="00D8623F"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6.</w:t>
      </w:r>
      <w:r w:rsidR="00E02708" w:rsidRPr="003463E3">
        <w:rPr>
          <w:rFonts w:ascii="Times New Roman" w:hAnsi="Times New Roman" w:cs="Times New Roman"/>
          <w:bCs/>
          <w:sz w:val="26"/>
          <w:szCs w:val="26"/>
        </w:rPr>
        <w:t>2.</w:t>
      </w:r>
      <w:r w:rsidRPr="003463E3">
        <w:rPr>
          <w:rFonts w:ascii="Times New Roman" w:hAnsi="Times New Roman" w:cs="Times New Roman"/>
          <w:bCs/>
          <w:sz w:val="26"/>
          <w:szCs w:val="26"/>
        </w:rPr>
        <w:t>5</w:t>
      </w:r>
      <w:r w:rsidR="00E02708"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Поддержка общественного самоуправления и общественных инициатив</w:t>
      </w:r>
    </w:p>
    <w:p w:rsidR="00D8623F" w:rsidRPr="003463E3" w:rsidRDefault="00D8623F" w:rsidP="009567E0">
      <w:pPr>
        <w:pStyle w:val="14"/>
        <w:spacing w:line="0" w:lineRule="atLeast"/>
        <w:ind w:firstLine="708"/>
        <w:jc w:val="both"/>
        <w:rPr>
          <w:rFonts w:ascii="Times New Roman" w:hAnsi="Times New Roman"/>
          <w:b w:val="0"/>
          <w:bCs/>
          <w:sz w:val="26"/>
          <w:szCs w:val="26"/>
        </w:rPr>
      </w:pPr>
      <w:r w:rsidRPr="003463E3">
        <w:rPr>
          <w:rFonts w:ascii="Times New Roman" w:hAnsi="Times New Roman"/>
          <w:b w:val="0"/>
          <w:bCs/>
          <w:sz w:val="26"/>
          <w:szCs w:val="26"/>
        </w:rPr>
        <w:t>Комплексы мероприятий, направленных на поддержку общественного самоуправления и общественных инициатив:</w:t>
      </w:r>
    </w:p>
    <w:p w:rsidR="00F8650C" w:rsidRPr="003463E3" w:rsidRDefault="00D8623F" w:rsidP="00F8650C">
      <w:pPr>
        <w:widowControl w:val="0"/>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Оказание финансовой, имущественной, информационной, консультационной поддержки социально ориентированным НКО, действующи</w:t>
      </w:r>
      <w:r w:rsidR="006E5F2F" w:rsidRPr="003463E3">
        <w:rPr>
          <w:rFonts w:ascii="Times New Roman" w:hAnsi="Times New Roman" w:cs="Times New Roman"/>
          <w:sz w:val="26"/>
          <w:szCs w:val="26"/>
        </w:rPr>
        <w:t>х</w:t>
      </w:r>
      <w:r w:rsidRPr="003463E3">
        <w:rPr>
          <w:rFonts w:ascii="Times New Roman" w:hAnsi="Times New Roman" w:cs="Times New Roman"/>
          <w:sz w:val="26"/>
          <w:szCs w:val="26"/>
        </w:rPr>
        <w:t xml:space="preserve"> на территории Пет</w:t>
      </w:r>
      <w:bookmarkStart w:id="29" w:name="_Toc214630342"/>
      <w:r w:rsidR="00F8650C" w:rsidRPr="003463E3">
        <w:rPr>
          <w:rFonts w:ascii="Times New Roman" w:hAnsi="Times New Roman" w:cs="Times New Roman"/>
          <w:sz w:val="26"/>
          <w:szCs w:val="26"/>
        </w:rPr>
        <w:t>розаводского городского округа.</w:t>
      </w:r>
    </w:p>
    <w:p w:rsidR="00F8650C" w:rsidRPr="003463E3" w:rsidRDefault="00D8623F" w:rsidP="00F8650C">
      <w:pPr>
        <w:widowControl w:val="0"/>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Поддержка институтов гражданского общества для достижения этноконфессионального мира и межнационального согласия на территории Петрозаводского городского округа</w:t>
      </w:r>
      <w:bookmarkEnd w:id="29"/>
      <w:r w:rsidR="0068084A" w:rsidRPr="003463E3">
        <w:rPr>
          <w:rFonts w:ascii="Times New Roman" w:hAnsi="Times New Roman" w:cs="Times New Roman"/>
          <w:sz w:val="26"/>
          <w:szCs w:val="26"/>
        </w:rPr>
        <w:t>.</w:t>
      </w:r>
    </w:p>
    <w:p w:rsidR="00F8650C" w:rsidRPr="003463E3" w:rsidRDefault="00D8623F" w:rsidP="00F8650C">
      <w:pPr>
        <w:widowControl w:val="0"/>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3. Развитие гражданской активности и общественного партнерства в части формирования комфортной городской среды и благоустройства территорий. </w:t>
      </w:r>
      <w:bookmarkStart w:id="30" w:name="_Toc214630343"/>
    </w:p>
    <w:p w:rsidR="00F8650C" w:rsidRPr="003463E3" w:rsidRDefault="00D8623F" w:rsidP="00F8650C">
      <w:pPr>
        <w:widowControl w:val="0"/>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Развитие и поддержка общественного самоуправления в городе.</w:t>
      </w:r>
      <w:bookmarkStart w:id="31" w:name="_Toc214630344"/>
      <w:bookmarkEnd w:id="30"/>
    </w:p>
    <w:p w:rsidR="00F8650C" w:rsidRPr="003463E3" w:rsidRDefault="00D8623F" w:rsidP="00F8650C">
      <w:pPr>
        <w:widowControl w:val="0"/>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 Организация системного взаимодействия с волонтерскими и добровольческими организациями города в реализации</w:t>
      </w:r>
      <w:r w:rsidR="00C0582E" w:rsidRPr="003463E3">
        <w:rPr>
          <w:rFonts w:ascii="Times New Roman" w:hAnsi="Times New Roman" w:cs="Times New Roman"/>
          <w:sz w:val="26"/>
          <w:szCs w:val="26"/>
        </w:rPr>
        <w:t xml:space="preserve"> социально значимых программ и </w:t>
      </w:r>
      <w:r w:rsidRPr="003463E3">
        <w:rPr>
          <w:rFonts w:ascii="Times New Roman" w:hAnsi="Times New Roman" w:cs="Times New Roman"/>
          <w:sz w:val="26"/>
          <w:szCs w:val="26"/>
        </w:rPr>
        <w:t>решении вопросов местного значения.</w:t>
      </w:r>
      <w:bookmarkStart w:id="32" w:name="_Toc214630345"/>
      <w:bookmarkEnd w:id="31"/>
    </w:p>
    <w:p w:rsidR="00D8623F" w:rsidRPr="003463E3" w:rsidRDefault="00D8623F" w:rsidP="00F8650C">
      <w:pPr>
        <w:widowControl w:val="0"/>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6. Организация оценки уровня удовлетворенности граждан по всем аспектам деятельности Администрации ПГО.</w:t>
      </w:r>
      <w:bookmarkEnd w:id="32"/>
    </w:p>
    <w:p w:rsidR="0047327D" w:rsidRPr="003463E3" w:rsidRDefault="0047327D" w:rsidP="00F8650C">
      <w:pPr>
        <w:pStyle w:val="1"/>
        <w:jc w:val="center"/>
        <w:rPr>
          <w:rFonts w:ascii="Times New Roman" w:hAnsi="Times New Roman" w:cs="Times New Roman"/>
          <w:b/>
          <w:bCs/>
          <w:color w:val="000000" w:themeColor="text1"/>
          <w:sz w:val="26"/>
          <w:szCs w:val="26"/>
        </w:rPr>
      </w:pPr>
      <w:bookmarkStart w:id="33" w:name="_Toc214630346"/>
      <w:bookmarkEnd w:id="26"/>
      <w:r w:rsidRPr="003463E3">
        <w:rPr>
          <w:rFonts w:ascii="Times New Roman" w:hAnsi="Times New Roman" w:cs="Times New Roman"/>
          <w:b/>
          <w:color w:val="000000" w:themeColor="text1"/>
          <w:sz w:val="26"/>
          <w:szCs w:val="26"/>
          <w:lang w:val="en-US"/>
        </w:rPr>
        <w:t>III</w:t>
      </w:r>
      <w:r w:rsidRPr="003463E3">
        <w:rPr>
          <w:rFonts w:ascii="Times New Roman" w:hAnsi="Times New Roman" w:cs="Times New Roman"/>
          <w:b/>
          <w:color w:val="000000" w:themeColor="text1"/>
          <w:sz w:val="26"/>
          <w:szCs w:val="26"/>
        </w:rPr>
        <w:t>. Ключевые проекты развития</w:t>
      </w:r>
      <w:bookmarkStart w:id="34" w:name="_Toc214630347"/>
      <w:bookmarkEnd w:id="33"/>
      <w:r w:rsidR="00F8650C" w:rsidRPr="003463E3">
        <w:rPr>
          <w:rFonts w:ascii="Times New Roman" w:hAnsi="Times New Roman" w:cs="Times New Roman"/>
          <w:b/>
          <w:color w:val="000000" w:themeColor="text1"/>
          <w:sz w:val="26"/>
          <w:szCs w:val="26"/>
        </w:rPr>
        <w:t xml:space="preserve"> </w:t>
      </w:r>
      <w:r w:rsidRPr="003463E3">
        <w:rPr>
          <w:rFonts w:ascii="Times New Roman" w:hAnsi="Times New Roman" w:cs="Times New Roman"/>
          <w:b/>
          <w:color w:val="000000" w:themeColor="text1"/>
          <w:sz w:val="26"/>
          <w:szCs w:val="26"/>
        </w:rPr>
        <w:t>и повышения конкурентоспособности</w:t>
      </w:r>
      <w:bookmarkStart w:id="35" w:name="_Toc214630348"/>
      <w:bookmarkEnd w:id="34"/>
      <w:r w:rsidR="00F8650C" w:rsidRPr="003463E3">
        <w:rPr>
          <w:rFonts w:ascii="Times New Roman" w:hAnsi="Times New Roman" w:cs="Times New Roman"/>
          <w:b/>
          <w:color w:val="000000" w:themeColor="text1"/>
          <w:sz w:val="26"/>
          <w:szCs w:val="26"/>
        </w:rPr>
        <w:t xml:space="preserve"> </w:t>
      </w:r>
      <w:r w:rsidRPr="003463E3">
        <w:rPr>
          <w:rFonts w:ascii="Times New Roman" w:hAnsi="Times New Roman" w:cs="Times New Roman"/>
          <w:b/>
          <w:color w:val="000000" w:themeColor="text1"/>
          <w:sz w:val="26"/>
          <w:szCs w:val="26"/>
        </w:rPr>
        <w:t>Петрозаводского городского округа</w:t>
      </w:r>
      <w:bookmarkEnd w:id="35"/>
    </w:p>
    <w:p w:rsidR="0047327D" w:rsidRPr="003463E3" w:rsidRDefault="0047327D" w:rsidP="009567E0">
      <w:pPr>
        <w:spacing w:before="240"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Для достижения максимального управленческого, экономического и социального эффектов в Петрозаводском городском округе оправдано реализовать шесть ключевых проектов.</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Каждый проект направлен на получение уникальных результатов</w:t>
      </w:r>
      <w:r w:rsidRPr="003463E3">
        <w:rPr>
          <w:rFonts w:ascii="Times New Roman" w:hAnsi="Times New Roman" w:cs="Times New Roman"/>
          <w:b/>
          <w:bCs/>
          <w:sz w:val="26"/>
          <w:szCs w:val="26"/>
        </w:rPr>
        <w:t xml:space="preserve"> </w:t>
      </w:r>
      <w:r w:rsidRPr="003463E3">
        <w:rPr>
          <w:rFonts w:ascii="Times New Roman" w:hAnsi="Times New Roman" w:cs="Times New Roman"/>
          <w:sz w:val="26"/>
          <w:szCs w:val="26"/>
        </w:rPr>
        <w:t>в условиях временных и ресурсных ограничений. Ключевые проекты разрабатываются и реализуются межведомственными рабочими группами, в которые входят представители профильных структурных подразделений Администрации, а также представители общественных организаций города и заинтересованные жители. В рамках каждого ключевого проекта определены блоки работ.</w:t>
      </w:r>
    </w:p>
    <w:p w:rsidR="0047327D" w:rsidRPr="003463E3" w:rsidRDefault="0047327D" w:rsidP="009567E0">
      <w:pPr>
        <w:spacing w:after="0" w:line="0" w:lineRule="atLeast"/>
        <w:jc w:val="both"/>
        <w:rPr>
          <w:rFonts w:ascii="Times New Roman" w:hAnsi="Times New Roman" w:cs="Times New Roman"/>
          <w:sz w:val="26"/>
          <w:szCs w:val="26"/>
        </w:rPr>
      </w:pPr>
    </w:p>
    <w:p w:rsidR="0047327D" w:rsidRPr="003463E3" w:rsidRDefault="0047327D" w:rsidP="009567E0">
      <w:pPr>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 xml:space="preserve">Ключевые проекты Петрозаводского городского округа: </w:t>
      </w:r>
    </w:p>
    <w:p w:rsidR="0047327D" w:rsidRPr="003463E3" w:rsidRDefault="0047327D" w:rsidP="009567E0">
      <w:pPr>
        <w:spacing w:before="240"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1. Проект «Петрозаводск – город для молодежи»</w:t>
      </w:r>
    </w:p>
    <w:p w:rsidR="0047327D" w:rsidRPr="003463E3" w:rsidRDefault="0047327D" w:rsidP="009567E0">
      <w:pPr>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lastRenderedPageBreak/>
        <w:t>2. Проект «Петрозаводск – город активного долголетия»</w:t>
      </w:r>
    </w:p>
    <w:p w:rsidR="0047327D" w:rsidRPr="003463E3" w:rsidRDefault="0047327D" w:rsidP="009567E0">
      <w:pPr>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3. Проект «Петрозаводск – город культуры и творчества»</w:t>
      </w:r>
    </w:p>
    <w:p w:rsidR="0047327D" w:rsidRPr="003463E3" w:rsidRDefault="0047327D" w:rsidP="009567E0">
      <w:pPr>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4. Проект «Петрозаводск – город у воды»</w:t>
      </w:r>
    </w:p>
    <w:p w:rsidR="0047327D" w:rsidRPr="003463E3" w:rsidRDefault="0047327D" w:rsidP="009567E0">
      <w:pPr>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5. Проект «Петрозаводск – гостеприимный город»</w:t>
      </w:r>
    </w:p>
    <w:p w:rsidR="0047327D" w:rsidRPr="003463E3" w:rsidRDefault="0047327D" w:rsidP="009567E0">
      <w:pPr>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6. Проект «Петрозаводская агломерация»</w:t>
      </w:r>
    </w:p>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Основные направления реализации Стратегии – 2034:</w:t>
      </w:r>
    </w:p>
    <w:p w:rsidR="00F90F34" w:rsidRPr="003463E3" w:rsidRDefault="00F90F34" w:rsidP="009567E0">
      <w:pPr>
        <w:spacing w:after="0" w:line="0" w:lineRule="atLeast"/>
        <w:jc w:val="both"/>
        <w:rPr>
          <w:rFonts w:ascii="Times New Roman" w:hAnsi="Times New Roman" w:cs="Times New Roman"/>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7"/>
        <w:gridCol w:w="5659"/>
      </w:tblGrid>
      <w:tr w:rsidR="0047327D" w:rsidRPr="003463E3" w:rsidTr="0002504A">
        <w:tc>
          <w:tcPr>
            <w:tcW w:w="567" w:type="dxa"/>
          </w:tcPr>
          <w:p w:rsidR="0047327D" w:rsidRPr="003463E3" w:rsidRDefault="0047327D" w:rsidP="009567E0">
            <w:pPr>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 п/п</w:t>
            </w:r>
          </w:p>
        </w:tc>
        <w:tc>
          <w:tcPr>
            <w:tcW w:w="3267" w:type="dxa"/>
          </w:tcPr>
          <w:p w:rsidR="0047327D" w:rsidRPr="003463E3" w:rsidRDefault="0047327D" w:rsidP="009567E0">
            <w:pPr>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Ключевой проект</w:t>
            </w:r>
          </w:p>
        </w:tc>
        <w:tc>
          <w:tcPr>
            <w:tcW w:w="5659" w:type="dxa"/>
          </w:tcPr>
          <w:p w:rsidR="0047327D" w:rsidRPr="003463E3" w:rsidRDefault="0047327D" w:rsidP="009567E0">
            <w:pPr>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Цели:</w:t>
            </w:r>
          </w:p>
        </w:tc>
      </w:tr>
      <w:tr w:rsidR="0047327D" w:rsidRPr="003463E3" w:rsidTr="0002504A">
        <w:tc>
          <w:tcPr>
            <w:tcW w:w="567" w:type="dxa"/>
          </w:tcPr>
          <w:p w:rsidR="0047327D" w:rsidRPr="003463E3" w:rsidRDefault="0047327D"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1</w:t>
            </w:r>
          </w:p>
        </w:tc>
        <w:tc>
          <w:tcPr>
            <w:tcW w:w="3267" w:type="dxa"/>
          </w:tcPr>
          <w:p w:rsidR="0047327D" w:rsidRPr="003463E3" w:rsidRDefault="0047327D"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«Петрозаводск – город для молодежи»</w:t>
            </w:r>
          </w:p>
        </w:tc>
        <w:tc>
          <w:tcPr>
            <w:tcW w:w="5659"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shd w:val="clear" w:color="auto" w:fill="FFFFFF"/>
              </w:rPr>
              <w:t>Повышение привлекательности города для молодежи посредством создания условий для социализации и саморазвития, реализации потенциала и успешной трудовой карьеры</w:t>
            </w:r>
          </w:p>
        </w:tc>
      </w:tr>
      <w:tr w:rsidR="0047327D" w:rsidRPr="003463E3" w:rsidTr="0002504A">
        <w:tc>
          <w:tcPr>
            <w:tcW w:w="567" w:type="dxa"/>
          </w:tcPr>
          <w:p w:rsidR="0047327D" w:rsidRPr="003463E3" w:rsidRDefault="0047327D"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2</w:t>
            </w:r>
          </w:p>
        </w:tc>
        <w:tc>
          <w:tcPr>
            <w:tcW w:w="3267" w:type="dxa"/>
          </w:tcPr>
          <w:p w:rsidR="0047327D" w:rsidRPr="003463E3" w:rsidRDefault="0047327D" w:rsidP="009567E0">
            <w:pPr>
              <w:spacing w:after="0" w:line="0" w:lineRule="atLeast"/>
              <w:rPr>
                <w:rFonts w:ascii="Times New Roman" w:hAnsi="Times New Roman" w:cs="Times New Roman"/>
                <w:sz w:val="26"/>
                <w:szCs w:val="26"/>
              </w:rPr>
            </w:pPr>
            <w:r w:rsidRPr="003463E3">
              <w:rPr>
                <w:rFonts w:ascii="Times New Roman" w:hAnsi="Times New Roman" w:cs="Times New Roman"/>
                <w:sz w:val="26"/>
                <w:szCs w:val="26"/>
              </w:rPr>
              <w:t>«Петрозаводск – город активного долголетия»</w:t>
            </w:r>
          </w:p>
        </w:tc>
        <w:tc>
          <w:tcPr>
            <w:tcW w:w="5659"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Формирование условий для обеспечения устойчивого роста продолжительности здоровой жизни граждан старшего поколения и увеличение периода активного долголетия в  Петрозаводском городского округе</w:t>
            </w:r>
          </w:p>
        </w:tc>
      </w:tr>
      <w:tr w:rsidR="0047327D" w:rsidRPr="003463E3" w:rsidTr="0002504A">
        <w:tc>
          <w:tcPr>
            <w:tcW w:w="567"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3</w:t>
            </w:r>
          </w:p>
        </w:tc>
        <w:tc>
          <w:tcPr>
            <w:tcW w:w="3267"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«Петрозаводск – город культуры и творчества»</w:t>
            </w:r>
          </w:p>
        </w:tc>
        <w:tc>
          <w:tcPr>
            <w:tcW w:w="5659"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eastAsia="Calibri" w:hAnsi="Times New Roman" w:cs="Times New Roman"/>
                <w:bCs/>
                <w:iCs/>
                <w:sz w:val="26"/>
                <w:szCs w:val="26"/>
              </w:rPr>
              <w:t xml:space="preserve">Развитие культурного и творческого потенциала города и его превращение в </w:t>
            </w:r>
            <w:r w:rsidRPr="003463E3">
              <w:rPr>
                <w:rFonts w:ascii="Times New Roman" w:hAnsi="Times New Roman" w:cs="Times New Roman"/>
                <w:bCs/>
                <w:iCs/>
                <w:sz w:val="26"/>
                <w:szCs w:val="26"/>
              </w:rPr>
              <w:t>реальный фактор повышения привлекательности и конкурентоспособности города</w:t>
            </w:r>
          </w:p>
        </w:tc>
      </w:tr>
      <w:tr w:rsidR="0047327D" w:rsidRPr="003463E3" w:rsidTr="0002504A">
        <w:tc>
          <w:tcPr>
            <w:tcW w:w="567"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4</w:t>
            </w:r>
          </w:p>
        </w:tc>
        <w:tc>
          <w:tcPr>
            <w:tcW w:w="3267"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«Петрозаводск – город у воды»</w:t>
            </w:r>
          </w:p>
        </w:tc>
        <w:tc>
          <w:tcPr>
            <w:tcW w:w="5659"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 xml:space="preserve">Формирование условий результативного использования уникального положения города у воды за счет </w:t>
            </w:r>
            <w:r w:rsidRPr="003463E3">
              <w:rPr>
                <w:rFonts w:ascii="Times New Roman" w:hAnsi="Times New Roman" w:cs="Times New Roman"/>
                <w:bCs/>
                <w:i/>
                <w:iCs/>
                <w:sz w:val="26"/>
                <w:szCs w:val="26"/>
              </w:rPr>
              <w:t xml:space="preserve"> </w:t>
            </w:r>
            <w:r w:rsidRPr="003463E3">
              <w:rPr>
                <w:rFonts w:ascii="Times New Roman" w:hAnsi="Times New Roman" w:cs="Times New Roman"/>
                <w:bCs/>
                <w:sz w:val="26"/>
                <w:szCs w:val="26"/>
              </w:rPr>
              <w:t>развития судостроения, судоремонта, водного туризма, а также зонирования прибрежных территорий города</w:t>
            </w:r>
          </w:p>
        </w:tc>
      </w:tr>
      <w:tr w:rsidR="0047327D" w:rsidRPr="003463E3" w:rsidTr="0002504A">
        <w:tc>
          <w:tcPr>
            <w:tcW w:w="567"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5</w:t>
            </w:r>
          </w:p>
        </w:tc>
        <w:tc>
          <w:tcPr>
            <w:tcW w:w="3267"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«Петрозаводск – гостеприимный город»</w:t>
            </w:r>
          </w:p>
        </w:tc>
        <w:tc>
          <w:tcPr>
            <w:tcW w:w="5659" w:type="dxa"/>
          </w:tcPr>
          <w:p w:rsidR="0047327D" w:rsidRPr="003463E3" w:rsidRDefault="0047327D" w:rsidP="002D5156">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Формирование и развитие Петрозаводской туристской дестинации как привлекательного для жителей города, региона и туристов места посещения</w:t>
            </w:r>
            <w:r w:rsidR="002D5156" w:rsidRPr="003463E3">
              <w:rPr>
                <w:rFonts w:ascii="Times New Roman" w:hAnsi="Times New Roman" w:cs="Times New Roman"/>
                <w:sz w:val="26"/>
                <w:szCs w:val="26"/>
              </w:rPr>
              <w:t>,</w:t>
            </w:r>
            <w:r w:rsidRPr="003463E3">
              <w:rPr>
                <w:rFonts w:ascii="Times New Roman" w:hAnsi="Times New Roman" w:cs="Times New Roman"/>
                <w:sz w:val="26"/>
                <w:szCs w:val="26"/>
              </w:rPr>
              <w:t xml:space="preserve"> благодаря специфическими  природным и рекреационными ресурсам, достопримечательностям, имеюще</w:t>
            </w:r>
            <w:r w:rsidR="002D5156" w:rsidRPr="003463E3">
              <w:rPr>
                <w:rFonts w:ascii="Times New Roman" w:hAnsi="Times New Roman" w:cs="Times New Roman"/>
                <w:sz w:val="26"/>
                <w:szCs w:val="26"/>
              </w:rPr>
              <w:t>го</w:t>
            </w:r>
            <w:r w:rsidRPr="003463E3">
              <w:rPr>
                <w:rFonts w:ascii="Times New Roman" w:hAnsi="Times New Roman" w:cs="Times New Roman"/>
                <w:sz w:val="26"/>
                <w:szCs w:val="26"/>
              </w:rPr>
              <w:t xml:space="preserve"> хорошую доступность и обладающе</w:t>
            </w:r>
            <w:r w:rsidR="002D5156" w:rsidRPr="003463E3">
              <w:rPr>
                <w:rFonts w:ascii="Times New Roman" w:hAnsi="Times New Roman" w:cs="Times New Roman"/>
                <w:sz w:val="26"/>
                <w:szCs w:val="26"/>
              </w:rPr>
              <w:t>го</w:t>
            </w:r>
            <w:r w:rsidRPr="003463E3">
              <w:rPr>
                <w:rFonts w:ascii="Times New Roman" w:hAnsi="Times New Roman" w:cs="Times New Roman"/>
                <w:sz w:val="26"/>
                <w:szCs w:val="26"/>
              </w:rPr>
              <w:t xml:space="preserve"> удобствами, средствами обслуживания и услугами для обеспечения потребностей (нужд) туристов.</w:t>
            </w:r>
          </w:p>
        </w:tc>
      </w:tr>
      <w:tr w:rsidR="0047327D" w:rsidRPr="003463E3" w:rsidTr="0002504A">
        <w:tc>
          <w:tcPr>
            <w:tcW w:w="567"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6</w:t>
            </w:r>
          </w:p>
        </w:tc>
        <w:tc>
          <w:tcPr>
            <w:tcW w:w="3267" w:type="dxa"/>
          </w:tcPr>
          <w:p w:rsidR="0047327D" w:rsidRPr="003463E3" w:rsidRDefault="0047327D"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«Петрозаводская агломерация»</w:t>
            </w:r>
          </w:p>
        </w:tc>
        <w:tc>
          <w:tcPr>
            <w:tcW w:w="5659" w:type="dxa"/>
          </w:tcPr>
          <w:p w:rsidR="0047327D" w:rsidRPr="003463E3" w:rsidRDefault="0047327D" w:rsidP="009567E0">
            <w:pPr>
              <w:tabs>
                <w:tab w:val="num" w:pos="720"/>
              </w:tabs>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 xml:space="preserve">Обеспечение новых дополнительных возможностей для населения и повышение инвестиционной привлекательности Петрозаводска. Содействие увеличению социально-экономического благополучия всех муниципальных образований Петрозаводской агломерации </w:t>
            </w:r>
          </w:p>
        </w:tc>
      </w:tr>
    </w:tbl>
    <w:p w:rsidR="0047327D" w:rsidRPr="003463E3" w:rsidRDefault="0047327D" w:rsidP="009567E0">
      <w:pPr>
        <w:spacing w:after="0" w:line="0" w:lineRule="atLeast"/>
        <w:jc w:val="both"/>
        <w:rPr>
          <w:rFonts w:ascii="Times New Roman" w:hAnsi="Times New Roman" w:cs="Times New Roman"/>
          <w:b/>
          <w:bCs/>
          <w:color w:val="5B9BD5" w:themeColor="accent1"/>
          <w:sz w:val="26"/>
          <w:szCs w:val="26"/>
        </w:rPr>
      </w:pPr>
    </w:p>
    <w:p w:rsidR="0047327D" w:rsidRPr="003463E3" w:rsidRDefault="0047327D" w:rsidP="00DB0249">
      <w:pPr>
        <w:pStyle w:val="2"/>
        <w:rPr>
          <w:rFonts w:ascii="Times New Roman" w:hAnsi="Times New Roman" w:cs="Times New Roman"/>
          <w:b/>
          <w:bCs/>
          <w:color w:val="000000" w:themeColor="text1"/>
          <w:sz w:val="26"/>
          <w:szCs w:val="26"/>
        </w:rPr>
      </w:pPr>
      <w:bookmarkStart w:id="36" w:name="_Toc214630349"/>
      <w:r w:rsidRPr="003463E3">
        <w:rPr>
          <w:rFonts w:ascii="Times New Roman" w:hAnsi="Times New Roman" w:cs="Times New Roman"/>
          <w:b/>
          <w:bCs/>
          <w:color w:val="000000" w:themeColor="text1"/>
          <w:sz w:val="26"/>
          <w:szCs w:val="26"/>
        </w:rPr>
        <w:t>1. Проект «Петрозаводск – город для молодежи»</w:t>
      </w:r>
      <w:bookmarkEnd w:id="36"/>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Краткая характеристика проекта, обоснование его необходимости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lastRenderedPageBreak/>
        <w:t xml:space="preserve">Проект направлен на привлечение молодежи к решению вопросов формирования качественной креативной среды и реализации личного потенциала. Возрастные категории молодежи, вовлеченные в реализацию направлений проекта, включают граждан «моложе трудоспособного» и частично «трудоспособного» возраста (до 35 лет). Каждая из категорий молодежи, в силу возраста и личных потребностей имеет свои личностные установки относительно реализации в социальной среде города. Так у граждан «моложе трудоспособного возраста» еще только формируются личные ценностные установки, в том числе относительно своей гражданской позиции и соответствующего образа жизни, появляется возможность проявить свои личные и групповые активности в различных организациях и местном сообществе города. У молодых граждан трудоспособного возраста появляется больше возможностей участвовать в социальной деятельности, подготовиться к трудовой деятельности и начать свою трудовую карьеру, получить профессиональное образование и необходимые трудовые навыки. </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Идея реализации проекта «Петрозаводск – город для молодежи» сформулирована в контексте идеологии Стратегии реализации молодежной политики в Российской Федерации на период до 2030 года и национального проекта «Молодежь и дети». Проект направлен на решение конкретных социальных вопросов развития города, связанных с формированием трудового потенциала развития экономики города, с формирование</w:t>
      </w:r>
      <w:r w:rsidR="00385EE1" w:rsidRPr="003463E3">
        <w:rPr>
          <w:rFonts w:ascii="Times New Roman" w:hAnsi="Times New Roman" w:cs="Times New Roman"/>
          <w:color w:val="1C2226"/>
          <w:sz w:val="26"/>
          <w:szCs w:val="26"/>
          <w:shd w:val="clear" w:color="auto" w:fill="FFFFFF"/>
        </w:rPr>
        <w:t xml:space="preserve">м активной гражданской позиции </w:t>
      </w:r>
      <w:r w:rsidRPr="003463E3">
        <w:rPr>
          <w:rFonts w:ascii="Times New Roman" w:hAnsi="Times New Roman" w:cs="Times New Roman"/>
          <w:color w:val="1C2226"/>
          <w:sz w:val="26"/>
          <w:szCs w:val="26"/>
          <w:shd w:val="clear" w:color="auto" w:fill="FFFFFF"/>
        </w:rPr>
        <w:t>молодежи, имеющей необходимые навыки и компетенции для участия в реализации стратегических направлений социально-экономического развития городского округа, а также с обеспечением условий для самореализации молодежи.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sz w:val="26"/>
          <w:szCs w:val="26"/>
          <w:shd w:val="clear" w:color="auto" w:fill="FFFFFF"/>
        </w:rPr>
        <w:t xml:space="preserve">Цель проекта – повышение привлекательности города для молодежи посредством создания условий для социализации и саморазвития, реализации потенциала и успешной трудовой карьеры. </w:t>
      </w:r>
    </w:p>
    <w:p w:rsidR="0047327D" w:rsidRPr="003463E3" w:rsidRDefault="0047327D" w:rsidP="009567E0">
      <w:pPr>
        <w:spacing w:after="0" w:line="0" w:lineRule="atLeast"/>
        <w:ind w:firstLine="708"/>
        <w:jc w:val="both"/>
        <w:rPr>
          <w:rFonts w:ascii="Times New Roman" w:hAnsi="Times New Roman" w:cs="Times New Roman"/>
          <w:bCs/>
          <w:color w:val="1C2226"/>
          <w:sz w:val="26"/>
          <w:szCs w:val="26"/>
          <w:shd w:val="clear" w:color="auto" w:fill="FFFFFF"/>
        </w:rPr>
      </w:pPr>
      <w:r w:rsidRPr="003463E3">
        <w:rPr>
          <w:rFonts w:ascii="Times New Roman" w:hAnsi="Times New Roman" w:cs="Times New Roman"/>
          <w:bCs/>
          <w:color w:val="1C2226"/>
          <w:sz w:val="26"/>
          <w:szCs w:val="26"/>
          <w:shd w:val="clear" w:color="auto" w:fill="FFFFFF"/>
        </w:rPr>
        <w:t xml:space="preserve">Достижение измеримых результатов ключевого проекта </w:t>
      </w:r>
      <w:r w:rsidRPr="003463E3">
        <w:rPr>
          <w:rFonts w:ascii="Times New Roman" w:hAnsi="Times New Roman" w:cs="Times New Roman"/>
          <w:color w:val="1C2226"/>
          <w:sz w:val="26"/>
          <w:szCs w:val="26"/>
          <w:shd w:val="clear" w:color="auto" w:fill="FFFFFF"/>
        </w:rPr>
        <w:t>«Петрозаводск – город для молодежи»</w:t>
      </w:r>
      <w:r w:rsidRPr="003463E3">
        <w:rPr>
          <w:rFonts w:ascii="Times New Roman" w:hAnsi="Times New Roman" w:cs="Times New Roman"/>
          <w:bCs/>
          <w:color w:val="1C2226"/>
          <w:sz w:val="26"/>
          <w:szCs w:val="26"/>
          <w:shd w:val="clear" w:color="auto" w:fill="FFFFFF"/>
        </w:rPr>
        <w:t xml:space="preserve"> будет обеспечено за счет действий по следующему блоку работ:</w:t>
      </w:r>
      <w:bookmarkStart w:id="37" w:name="_Hlk199165651"/>
    </w:p>
    <w:p w:rsidR="00F90F34" w:rsidRPr="003463E3" w:rsidRDefault="00F90F34" w:rsidP="009567E0">
      <w:pPr>
        <w:spacing w:after="0" w:line="0" w:lineRule="atLeast"/>
        <w:ind w:firstLine="708"/>
        <w:jc w:val="both"/>
        <w:rPr>
          <w:rFonts w:ascii="Times New Roman" w:hAnsi="Times New Roman" w:cs="Times New Roman"/>
          <w:bCs/>
          <w:color w:val="1C2226"/>
          <w:sz w:val="26"/>
          <w:szCs w:val="26"/>
          <w:shd w:val="clear" w:color="auto" w:fill="FFFFFF"/>
        </w:rPr>
      </w:pPr>
    </w:p>
    <w:p w:rsidR="0047327D" w:rsidRPr="003463E3" w:rsidRDefault="0047327D" w:rsidP="009567E0">
      <w:pPr>
        <w:spacing w:after="0" w:line="0" w:lineRule="atLeast"/>
        <w:ind w:firstLine="708"/>
        <w:jc w:val="both"/>
        <w:rPr>
          <w:rFonts w:ascii="Times New Roman" w:hAnsi="Times New Roman" w:cs="Times New Roman"/>
          <w:bCs/>
          <w:color w:val="1C2226"/>
          <w:sz w:val="26"/>
          <w:szCs w:val="26"/>
          <w:shd w:val="clear" w:color="auto" w:fill="FFFFFF"/>
        </w:rPr>
      </w:pPr>
      <w:r w:rsidRPr="003463E3">
        <w:rPr>
          <w:rFonts w:ascii="Times New Roman" w:hAnsi="Times New Roman" w:cs="Times New Roman"/>
          <w:bCs/>
          <w:color w:val="1C2226"/>
          <w:sz w:val="26"/>
          <w:szCs w:val="26"/>
          <w:shd w:val="clear" w:color="auto" w:fill="FFFFFF"/>
        </w:rPr>
        <w:t>1.1</w:t>
      </w:r>
      <w:r w:rsidR="00DE084C" w:rsidRPr="003463E3">
        <w:rPr>
          <w:rFonts w:ascii="Times New Roman" w:hAnsi="Times New Roman" w:cs="Times New Roman"/>
          <w:bCs/>
          <w:color w:val="1C2226"/>
          <w:sz w:val="26"/>
          <w:szCs w:val="26"/>
          <w:shd w:val="clear" w:color="auto" w:fill="FFFFFF"/>
        </w:rPr>
        <w:t>.</w:t>
      </w:r>
      <w:r w:rsidRPr="003463E3">
        <w:rPr>
          <w:rFonts w:ascii="Times New Roman" w:hAnsi="Times New Roman" w:cs="Times New Roman"/>
          <w:bCs/>
          <w:color w:val="1C2226"/>
          <w:sz w:val="26"/>
          <w:szCs w:val="26"/>
          <w:shd w:val="clear" w:color="auto" w:fill="FFFFFF"/>
        </w:rPr>
        <w:t xml:space="preserve"> Расширение возможностей для участия молодежи в общественной жизни городского округа, в том числе в системе местного самоуправления и формировании межкультурного, комфортабельного городского пространства.</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Расширение форм и мер государственной поддержки, в том числе финансовой, различных инициатив молодежи, повышает роль органов местного самоуправления учащихся, общественной самодеятельности в общественной жизни города и мотивирует молодежь на проявление гражданской позиции. Инициативы молодежи направлены на разработку и реализацию различных социально значимых для организаций и учреждений города, инфраструктуры городской среды проектов. Примерами подобных проектов являются проекты школьного инициативного бюджетирования, разработ</w:t>
      </w:r>
      <w:r w:rsidR="00F05C7A" w:rsidRPr="003463E3">
        <w:rPr>
          <w:rFonts w:ascii="Times New Roman" w:hAnsi="Times New Roman" w:cs="Times New Roman"/>
          <w:color w:val="1C2226"/>
          <w:sz w:val="26"/>
          <w:szCs w:val="26"/>
          <w:shd w:val="clear" w:color="auto" w:fill="FFFFFF"/>
        </w:rPr>
        <w:t xml:space="preserve">анные впервые в образовательных </w:t>
      </w:r>
      <w:r w:rsidRPr="003463E3">
        <w:rPr>
          <w:rFonts w:ascii="Times New Roman" w:hAnsi="Times New Roman" w:cs="Times New Roman"/>
          <w:color w:val="1C2226"/>
          <w:sz w:val="26"/>
          <w:szCs w:val="26"/>
          <w:shd w:val="clear" w:color="auto" w:fill="FFFFFF"/>
        </w:rPr>
        <w:t>учреждения</w:t>
      </w:r>
      <w:r w:rsidR="00F05C7A" w:rsidRPr="003463E3">
        <w:rPr>
          <w:rFonts w:ascii="Times New Roman" w:hAnsi="Times New Roman" w:cs="Times New Roman"/>
          <w:color w:val="1C2226"/>
          <w:sz w:val="26"/>
          <w:szCs w:val="26"/>
          <w:shd w:val="clear" w:color="auto" w:fill="FFFFFF"/>
        </w:rPr>
        <w:t>х</w:t>
      </w:r>
      <w:r w:rsidRPr="003463E3">
        <w:rPr>
          <w:rFonts w:ascii="Times New Roman" w:hAnsi="Times New Roman" w:cs="Times New Roman"/>
          <w:color w:val="1C2226"/>
          <w:sz w:val="26"/>
          <w:szCs w:val="26"/>
          <w:shd w:val="clear" w:color="auto" w:fill="FFFFFF"/>
        </w:rPr>
        <w:t xml:space="preserve"> города в 2025 году, и поддержанные Правительством Республики Карелия. </w:t>
      </w:r>
    </w:p>
    <w:p w:rsidR="0047327D" w:rsidRPr="003463E3" w:rsidRDefault="0047327D" w:rsidP="009567E0">
      <w:pPr>
        <w:spacing w:after="0" w:line="0" w:lineRule="atLeast"/>
        <w:ind w:left="-284" w:firstLine="992"/>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Задачи: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1. Создание различных моделей молодежного самоуправления и самоорганизации в трудовых, студенческих и ученических коллективах.</w:t>
      </w:r>
    </w:p>
    <w:p w:rsidR="0047327D" w:rsidRPr="003463E3" w:rsidRDefault="0047327D" w:rsidP="009567E0">
      <w:pPr>
        <w:pStyle w:val="afa"/>
        <w:shd w:val="clear" w:color="auto" w:fill="FFFFFF"/>
        <w:spacing w:before="0" w:beforeAutospacing="0" w:after="0" w:afterAutospacing="0" w:line="0" w:lineRule="atLeast"/>
        <w:ind w:firstLine="708"/>
        <w:jc w:val="both"/>
        <w:rPr>
          <w:rFonts w:eastAsiaTheme="minorHAnsi"/>
          <w:color w:val="1C2226"/>
          <w:sz w:val="26"/>
          <w:szCs w:val="26"/>
          <w:shd w:val="clear" w:color="auto" w:fill="FFFFFF"/>
          <w:lang w:eastAsia="en-US"/>
        </w:rPr>
      </w:pPr>
      <w:r w:rsidRPr="003463E3">
        <w:rPr>
          <w:rFonts w:eastAsiaTheme="minorHAnsi"/>
          <w:color w:val="1C2226"/>
          <w:sz w:val="26"/>
          <w:szCs w:val="26"/>
          <w:shd w:val="clear" w:color="auto" w:fill="FFFFFF"/>
          <w:lang w:eastAsia="en-US"/>
        </w:rPr>
        <w:t>2. Содействие и координация объединения интересов и усилий молодежи, общественности и органов местного самоуправления.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lastRenderedPageBreak/>
        <w:t>3. Привлечение молодежи к решению социально и экономически значимых вопросов развития городского округа.</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4. Совершенствование механизма вовлечения молодежи в реализацию проектов инициативного бюджетирования.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5. Эффективное использование городской среды (инфраструктуры) для проведения молодежных мероприятий.  </w:t>
      </w:r>
    </w:p>
    <w:p w:rsidR="0047327D" w:rsidRPr="003463E3" w:rsidRDefault="0047327D" w:rsidP="009567E0">
      <w:pPr>
        <w:spacing w:after="0" w:line="0" w:lineRule="atLeast"/>
        <w:ind w:left="-284" w:firstLine="992"/>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Ключевые показатели реализации блока работ:</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число организаций молодежного самоуправления;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количество молодежи, принявшее участие в работе ТОСов городского округа, работе (заседаний) сессий депутатов городского округа, в том числе в публичных слушаниях;</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число поддержанных социально-значимых молодежных проектов;</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число проектов школьного инициативного бюджетирования школ города, в том числе получивших поддержку.</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Ожидаемые результаты реализации блока работ:</w:t>
      </w:r>
    </w:p>
    <w:p w:rsidR="0047327D" w:rsidRPr="003463E3" w:rsidRDefault="0047327D" w:rsidP="009567E0">
      <w:pPr>
        <w:spacing w:after="0" w:line="0" w:lineRule="atLeast"/>
        <w:ind w:firstLine="708"/>
        <w:jc w:val="both"/>
        <w:rPr>
          <w:rFonts w:ascii="Times New Roman" w:hAnsi="Times New Roman" w:cs="Times New Roman"/>
          <w:sz w:val="26"/>
          <w:szCs w:val="26"/>
          <w:shd w:val="clear" w:color="auto" w:fill="FFFFFF"/>
        </w:rPr>
      </w:pPr>
      <w:r w:rsidRPr="003463E3">
        <w:rPr>
          <w:rFonts w:ascii="Times New Roman" w:hAnsi="Times New Roman" w:cs="Times New Roman"/>
          <w:sz w:val="26"/>
          <w:szCs w:val="26"/>
          <w:shd w:val="clear" w:color="auto" w:fill="FFFFFF"/>
        </w:rPr>
        <w:t>Обеспечено активное привлечение молодежи к решению социально</w:t>
      </w:r>
      <w:r w:rsidR="00F05C7A" w:rsidRPr="003463E3">
        <w:rPr>
          <w:rFonts w:ascii="Times New Roman" w:hAnsi="Times New Roman" w:cs="Times New Roman"/>
          <w:sz w:val="26"/>
          <w:szCs w:val="26"/>
          <w:shd w:val="clear" w:color="auto" w:fill="FFFFFF"/>
        </w:rPr>
        <w:t xml:space="preserve"> значимых проектов. Оказывается</w:t>
      </w:r>
      <w:r w:rsidRPr="003463E3">
        <w:rPr>
          <w:rFonts w:ascii="Times New Roman" w:hAnsi="Times New Roman" w:cs="Times New Roman"/>
          <w:sz w:val="26"/>
          <w:szCs w:val="26"/>
          <w:shd w:val="clear" w:color="auto" w:fill="FFFFFF"/>
        </w:rPr>
        <w:t xml:space="preserve"> поддержка творческих и социальных инициатив и инноваций молодежи. Созданы условия для развития органов молодежного самоуправления, молодежных и детских общественных объединений, различные формы самоуправления и самоорганизации молодежи получают поддержку. </w:t>
      </w:r>
    </w:p>
    <w:p w:rsidR="0047327D" w:rsidRPr="003463E3" w:rsidRDefault="0047327D" w:rsidP="009567E0">
      <w:pPr>
        <w:spacing w:after="0" w:line="0" w:lineRule="atLeast"/>
        <w:ind w:firstLine="708"/>
        <w:jc w:val="both"/>
        <w:rPr>
          <w:rFonts w:ascii="Times New Roman" w:hAnsi="Times New Roman" w:cs="Times New Roman"/>
          <w:bCs/>
          <w:color w:val="1C2226"/>
          <w:sz w:val="26"/>
          <w:szCs w:val="26"/>
          <w:shd w:val="clear" w:color="auto" w:fill="FFFFFF"/>
        </w:rPr>
      </w:pPr>
    </w:p>
    <w:p w:rsidR="0047327D" w:rsidRPr="003463E3" w:rsidRDefault="0047327D" w:rsidP="009567E0">
      <w:pPr>
        <w:spacing w:after="0" w:line="0" w:lineRule="atLeast"/>
        <w:ind w:firstLine="708"/>
        <w:jc w:val="both"/>
        <w:rPr>
          <w:rFonts w:ascii="Times New Roman" w:hAnsi="Times New Roman" w:cs="Times New Roman"/>
          <w:bCs/>
          <w:color w:val="1C2226"/>
          <w:sz w:val="26"/>
          <w:szCs w:val="26"/>
          <w:shd w:val="clear" w:color="auto" w:fill="FFFFFF"/>
        </w:rPr>
      </w:pPr>
      <w:r w:rsidRPr="003463E3">
        <w:rPr>
          <w:rFonts w:ascii="Times New Roman" w:hAnsi="Times New Roman" w:cs="Times New Roman"/>
          <w:bCs/>
          <w:color w:val="1C2226"/>
          <w:sz w:val="26"/>
          <w:szCs w:val="26"/>
          <w:shd w:val="clear" w:color="auto" w:fill="FFFFFF"/>
        </w:rPr>
        <w:t>1.2</w:t>
      </w:r>
      <w:r w:rsidR="00DE084C" w:rsidRPr="003463E3">
        <w:rPr>
          <w:rFonts w:ascii="Times New Roman" w:hAnsi="Times New Roman" w:cs="Times New Roman"/>
          <w:bCs/>
          <w:color w:val="1C2226"/>
          <w:sz w:val="26"/>
          <w:szCs w:val="26"/>
          <w:shd w:val="clear" w:color="auto" w:fill="FFFFFF"/>
        </w:rPr>
        <w:t>.</w:t>
      </w:r>
      <w:r w:rsidRPr="003463E3">
        <w:rPr>
          <w:rFonts w:ascii="Times New Roman" w:hAnsi="Times New Roman" w:cs="Times New Roman"/>
          <w:bCs/>
          <w:color w:val="1C2226"/>
          <w:sz w:val="26"/>
          <w:szCs w:val="26"/>
          <w:shd w:val="clear" w:color="auto" w:fill="FFFFFF"/>
        </w:rPr>
        <w:t xml:space="preserve"> Создание условий для непрерывного</w:t>
      </w:r>
      <w:r w:rsidR="00F05C7A" w:rsidRPr="003463E3">
        <w:rPr>
          <w:rFonts w:ascii="Times New Roman" w:hAnsi="Times New Roman" w:cs="Times New Roman"/>
          <w:bCs/>
          <w:color w:val="1C2226"/>
          <w:sz w:val="26"/>
          <w:szCs w:val="26"/>
          <w:shd w:val="clear" w:color="auto" w:fill="FFFFFF"/>
        </w:rPr>
        <w:t>,</w:t>
      </w:r>
      <w:r w:rsidRPr="003463E3">
        <w:rPr>
          <w:rFonts w:ascii="Times New Roman" w:hAnsi="Times New Roman" w:cs="Times New Roman"/>
          <w:bCs/>
          <w:color w:val="1C2226"/>
          <w:sz w:val="26"/>
          <w:szCs w:val="26"/>
          <w:shd w:val="clear" w:color="auto" w:fill="FFFFFF"/>
        </w:rPr>
        <w:t xml:space="preserve"> опережающего предпрофессионального и профессионального образования, повышения экономической конкурентоспособности, развитие надпрофессиональных компетенций («гибкие» и «мягкие» навыки);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В учебных заведениях города проводится разнообразная воспитательная и научно-образовательная работа в части предоставления знаний о профессиональной сфере, перспективах развития экономики города. Можно констатировать, что формируется задел опережающего предпрофессионального и профессионального образования для решения перспективных потребностей рынка труда города и региона в целом. </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Задачи: </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1. Содействие в реализации актуальных запросов рынка труда города и Петрозаводской городской агломерации.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2. Создание современных организационно-педагогических условий (форм) обучения молодежи, в том числе в рамках внеурочной деятельности и воспитательной работы.</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3. Вовлечение организаций дополнительного образования, сферы культуры в процесс формирования «мягких» навыков молодежи. Привлечение к решению данных задач некоммерческих организаций города, общественных объединений молодежи.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4. Содействие в реализации практико-ориентированного подхода в обучении молодежи и повышении конкурентоспособности молодых специалистов на рынке труда города, Петрозаводской городской агломерации и Республики Карелия.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Ключевые показатели реализации блока работ:</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количество школьников, поступивших в средние специальные и высшие учебные заведения Петрозаводского городского округа;</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lastRenderedPageBreak/>
        <w:t>- количество выпускников средних специальных и высших учебных заведений Петрозаводского городского округа, трудоустроенных на рынке труда города;</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количество школьников и студентов - призеров и победителей российских конкурсов</w:t>
      </w:r>
      <w:r w:rsidR="00D1567F" w:rsidRPr="003463E3">
        <w:rPr>
          <w:rFonts w:ascii="Times New Roman" w:hAnsi="Times New Roman" w:cs="Times New Roman"/>
          <w:color w:val="1C2226"/>
          <w:sz w:val="26"/>
          <w:szCs w:val="26"/>
          <w:shd w:val="clear" w:color="auto" w:fill="FFFFFF"/>
        </w:rPr>
        <w:t xml:space="preserve"> (</w:t>
      </w:r>
      <w:r w:rsidR="00DE084C" w:rsidRPr="003463E3">
        <w:rPr>
          <w:rFonts w:ascii="Times New Roman" w:hAnsi="Times New Roman" w:cs="Times New Roman"/>
          <w:color w:val="1C2226"/>
          <w:sz w:val="26"/>
          <w:szCs w:val="26"/>
          <w:shd w:val="clear" w:color="auto" w:fill="FFFFFF"/>
        </w:rPr>
        <w:t>олимпиад</w:t>
      </w:r>
      <w:r w:rsidR="00D1567F" w:rsidRPr="003463E3">
        <w:rPr>
          <w:rFonts w:ascii="Times New Roman" w:hAnsi="Times New Roman" w:cs="Times New Roman"/>
          <w:color w:val="1C2226"/>
          <w:sz w:val="26"/>
          <w:szCs w:val="26"/>
          <w:shd w:val="clear" w:color="auto" w:fill="FFFFFF"/>
        </w:rPr>
        <w:t>)</w:t>
      </w:r>
      <w:r w:rsidRPr="003463E3">
        <w:rPr>
          <w:rFonts w:ascii="Times New Roman" w:hAnsi="Times New Roman" w:cs="Times New Roman"/>
          <w:color w:val="1C2226"/>
          <w:sz w:val="26"/>
          <w:szCs w:val="26"/>
          <w:shd w:val="clear" w:color="auto" w:fill="FFFFFF"/>
        </w:rPr>
        <w:t>.</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Ожидаемые результаты реализации блока работ:</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Обеспечены условия для непрерывного опережающего предпрофессионального и профессионального образования молодежи, которое обеспечивает высокий уровень квалификации и отвечает современным потребностям рынка труда города и региона. Созданы условия для развития надпрофессиональных компетенций («гибкие» и «мягкие» навыки), что обеспечивает конкурентоспособность молодежи на рынке труда.</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p>
    <w:bookmarkEnd w:id="37"/>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1.3</w:t>
      </w:r>
      <w:r w:rsidR="00173254" w:rsidRPr="003463E3">
        <w:rPr>
          <w:rFonts w:ascii="Times New Roman" w:hAnsi="Times New Roman" w:cs="Times New Roman"/>
          <w:color w:val="1C2226"/>
          <w:sz w:val="26"/>
          <w:szCs w:val="26"/>
          <w:shd w:val="clear" w:color="auto" w:fill="FFFFFF"/>
        </w:rPr>
        <w:t>.</w:t>
      </w:r>
      <w:r w:rsidRPr="003463E3">
        <w:rPr>
          <w:rFonts w:ascii="Times New Roman" w:hAnsi="Times New Roman" w:cs="Times New Roman"/>
          <w:color w:val="1C2226"/>
          <w:sz w:val="26"/>
          <w:szCs w:val="26"/>
          <w:shd w:val="clear" w:color="auto" w:fill="FFFFFF"/>
        </w:rPr>
        <w:t xml:space="preserve"> Повышение мотивации у молодых граждан к самообразованию, активному построению карьеры и занятию предпринимательской и научной и волонтерской деятельностью.</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На протяжении последних трех лет Республика Карелия входит в топ 5 регионов, предоставивших наибольшее количество проектов и получивших для их реализации финансовую поддержку федерального агентства по делам молодежи «Росмолодёжь». За период 2022-2024 годы в регионе реализовано около 150 проектов, на цели которых привлечено около 200 млн рублей. Большинство проектов заявлено молодыми людьми и молодежными сообществами Петрозаводска. </w:t>
      </w:r>
    </w:p>
    <w:p w:rsidR="0047327D" w:rsidRPr="003463E3" w:rsidRDefault="0047327D" w:rsidP="009567E0">
      <w:pPr>
        <w:shd w:val="clear" w:color="auto" w:fill="FFFFFF"/>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В Петрозаводске ежегодно проходят мероприятия Всероссийской программы по развитию молодёжного предпринимательства, в рамках одного из ее направления деловая игра - «Я в деле», реализован молодежный проект для молодых предпринимателей — Бизнес-коллайдер «Молодёжный Старт». </w:t>
      </w:r>
    </w:p>
    <w:p w:rsidR="0047327D" w:rsidRPr="003463E3" w:rsidRDefault="0047327D" w:rsidP="009567E0">
      <w:pPr>
        <w:shd w:val="clear" w:color="auto" w:fill="FFFFFF"/>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С 2023 года ежегодно в Центре «Мой бизнес» проходят подготовку около 50 молодых предпринимателей и представителей социальных предприятий для подачи грантовых заявок </w:t>
      </w:r>
    </w:p>
    <w:p w:rsidR="0047327D" w:rsidRPr="003463E3" w:rsidRDefault="0047327D" w:rsidP="009567E0">
      <w:pPr>
        <w:pStyle w:val="afa"/>
        <w:shd w:val="clear" w:color="auto" w:fill="FFFFFF"/>
        <w:spacing w:before="0" w:beforeAutospacing="0" w:after="0" w:afterAutospacing="0" w:line="0" w:lineRule="atLeast"/>
        <w:ind w:firstLine="708"/>
        <w:jc w:val="both"/>
        <w:rPr>
          <w:rFonts w:eastAsiaTheme="minorHAnsi"/>
          <w:color w:val="1C2226"/>
          <w:sz w:val="26"/>
          <w:szCs w:val="26"/>
          <w:shd w:val="clear" w:color="auto" w:fill="FFFFFF"/>
          <w:lang w:eastAsia="en-US"/>
        </w:rPr>
      </w:pPr>
      <w:r w:rsidRPr="003463E3">
        <w:rPr>
          <w:rFonts w:eastAsiaTheme="minorHAnsi"/>
          <w:color w:val="1C2226"/>
          <w:sz w:val="26"/>
          <w:szCs w:val="26"/>
          <w:shd w:val="clear" w:color="auto" w:fill="FFFFFF"/>
          <w:lang w:eastAsia="en-US"/>
        </w:rPr>
        <w:t>Задачи: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1. Совершенствование форм межведомственного сотрудничества организаций, работающих на территории города с молодежью.</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2. Информационное продвижение государственных и корпоративных программ поддержки талантливой молодежи и молодежного предпринимательства.</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3. Повышение финансовой грамотности молодежи.</w:t>
      </w:r>
    </w:p>
    <w:p w:rsidR="0047327D" w:rsidRPr="003463E3" w:rsidRDefault="0047327D" w:rsidP="009567E0">
      <w:pPr>
        <w:pStyle w:val="afa"/>
        <w:shd w:val="clear" w:color="auto" w:fill="FFFFFF"/>
        <w:spacing w:before="0" w:beforeAutospacing="0" w:after="0" w:afterAutospacing="0" w:line="0" w:lineRule="atLeast"/>
        <w:ind w:firstLine="708"/>
        <w:jc w:val="both"/>
        <w:rPr>
          <w:rFonts w:eastAsiaTheme="minorHAnsi"/>
          <w:color w:val="1C2226"/>
          <w:sz w:val="26"/>
          <w:szCs w:val="26"/>
          <w:shd w:val="clear" w:color="auto" w:fill="FFFFFF"/>
          <w:lang w:eastAsia="en-US"/>
        </w:rPr>
      </w:pPr>
      <w:r w:rsidRPr="003463E3">
        <w:rPr>
          <w:color w:val="1C2226"/>
          <w:sz w:val="26"/>
          <w:szCs w:val="26"/>
          <w:shd w:val="clear" w:color="auto" w:fill="FFFFFF"/>
        </w:rPr>
        <w:t>Ключевые показатели реализации блока работ</w:t>
      </w:r>
      <w:r w:rsidRPr="003463E3">
        <w:rPr>
          <w:rFonts w:eastAsiaTheme="minorHAnsi"/>
          <w:color w:val="1C2226"/>
          <w:sz w:val="26"/>
          <w:szCs w:val="26"/>
          <w:shd w:val="clear" w:color="auto" w:fill="FFFFFF"/>
          <w:lang w:eastAsia="en-US"/>
        </w:rPr>
        <w:t>:</w:t>
      </w:r>
    </w:p>
    <w:p w:rsidR="0047327D" w:rsidRPr="003463E3" w:rsidRDefault="0047327D" w:rsidP="009567E0">
      <w:pPr>
        <w:pStyle w:val="afa"/>
        <w:shd w:val="clear" w:color="auto" w:fill="FFFFFF"/>
        <w:spacing w:before="0" w:beforeAutospacing="0" w:after="0" w:afterAutospacing="0" w:line="0" w:lineRule="atLeast"/>
        <w:ind w:firstLine="708"/>
        <w:jc w:val="both"/>
        <w:rPr>
          <w:rFonts w:eastAsiaTheme="minorHAnsi"/>
          <w:color w:val="1C2226"/>
          <w:sz w:val="26"/>
          <w:szCs w:val="26"/>
          <w:shd w:val="clear" w:color="auto" w:fill="FFFFFF"/>
          <w:lang w:eastAsia="en-US"/>
        </w:rPr>
      </w:pPr>
      <w:r w:rsidRPr="003463E3">
        <w:rPr>
          <w:rFonts w:eastAsiaTheme="minorHAnsi"/>
          <w:color w:val="1C2226"/>
          <w:sz w:val="26"/>
          <w:szCs w:val="26"/>
          <w:shd w:val="clear" w:color="auto" w:fill="FFFFFF"/>
          <w:lang w:eastAsia="en-US"/>
        </w:rPr>
        <w:t>- количество молодежи, получившей поддержку на муниципальном уровне на реализацию инициативных проектов;</w:t>
      </w:r>
    </w:p>
    <w:p w:rsidR="0047327D" w:rsidRPr="003463E3" w:rsidRDefault="0047327D" w:rsidP="009567E0">
      <w:pPr>
        <w:pStyle w:val="afa"/>
        <w:shd w:val="clear" w:color="auto" w:fill="FFFFFF"/>
        <w:spacing w:before="0" w:beforeAutospacing="0" w:after="0" w:afterAutospacing="0" w:line="0" w:lineRule="atLeast"/>
        <w:ind w:firstLine="708"/>
        <w:jc w:val="both"/>
        <w:rPr>
          <w:rFonts w:eastAsiaTheme="minorHAnsi"/>
          <w:color w:val="1C2226"/>
          <w:sz w:val="26"/>
          <w:szCs w:val="26"/>
          <w:shd w:val="clear" w:color="auto" w:fill="FFFFFF"/>
          <w:lang w:eastAsia="en-US"/>
        </w:rPr>
      </w:pPr>
      <w:r w:rsidRPr="003463E3">
        <w:rPr>
          <w:rFonts w:eastAsiaTheme="minorHAnsi"/>
          <w:color w:val="1C2226"/>
          <w:sz w:val="26"/>
          <w:szCs w:val="26"/>
          <w:shd w:val="clear" w:color="auto" w:fill="FFFFFF"/>
          <w:lang w:eastAsia="en-US"/>
        </w:rPr>
        <w:t xml:space="preserve">- количество молодежи, прошедшей обучение по наиболее востребованным темам (основы предпринимательства, финансовая грамотность, разработка и подача грантовой заявки, участие в корпоративных чемпионатах и бизнес-акселераторах и т.д.); </w:t>
      </w:r>
    </w:p>
    <w:p w:rsidR="0047327D" w:rsidRPr="003463E3" w:rsidRDefault="0047327D" w:rsidP="009567E0">
      <w:pPr>
        <w:pStyle w:val="afa"/>
        <w:shd w:val="clear" w:color="auto" w:fill="FFFFFF"/>
        <w:spacing w:before="0" w:beforeAutospacing="0" w:after="0" w:afterAutospacing="0" w:line="0" w:lineRule="atLeast"/>
        <w:ind w:firstLine="708"/>
        <w:jc w:val="both"/>
        <w:rPr>
          <w:rFonts w:eastAsiaTheme="minorHAnsi"/>
          <w:color w:val="1C2226"/>
          <w:sz w:val="26"/>
          <w:szCs w:val="26"/>
          <w:shd w:val="clear" w:color="auto" w:fill="FFFFFF"/>
          <w:lang w:eastAsia="en-US"/>
        </w:rPr>
      </w:pPr>
      <w:r w:rsidRPr="003463E3">
        <w:rPr>
          <w:rFonts w:eastAsiaTheme="minorHAnsi"/>
          <w:color w:val="1C2226"/>
          <w:sz w:val="26"/>
          <w:szCs w:val="26"/>
          <w:shd w:val="clear" w:color="auto" w:fill="FFFFFF"/>
          <w:lang w:eastAsia="en-US"/>
        </w:rPr>
        <w:t>- число реализованных молодежных бизнес-проектов и научных проектов, инициированных молодежью на территории Петрозаводского городского округа</w:t>
      </w:r>
      <w:r w:rsidR="00F05C7A" w:rsidRPr="003463E3">
        <w:rPr>
          <w:rFonts w:eastAsiaTheme="minorHAnsi"/>
          <w:color w:val="1C2226"/>
          <w:sz w:val="26"/>
          <w:szCs w:val="26"/>
          <w:shd w:val="clear" w:color="auto" w:fill="FFFFFF"/>
          <w:lang w:eastAsia="en-US"/>
        </w:rPr>
        <w:t>.</w:t>
      </w:r>
    </w:p>
    <w:p w:rsidR="0047327D" w:rsidRPr="003463E3" w:rsidRDefault="0047327D" w:rsidP="009567E0">
      <w:pPr>
        <w:pStyle w:val="afa"/>
        <w:shd w:val="clear" w:color="auto" w:fill="FFFFFF"/>
        <w:spacing w:before="0" w:beforeAutospacing="0" w:after="0" w:afterAutospacing="0" w:line="0" w:lineRule="atLeast"/>
        <w:ind w:firstLine="708"/>
        <w:jc w:val="both"/>
        <w:rPr>
          <w:rFonts w:eastAsiaTheme="minorHAnsi"/>
          <w:color w:val="1C2226"/>
          <w:sz w:val="26"/>
          <w:szCs w:val="26"/>
          <w:shd w:val="clear" w:color="auto" w:fill="FFFFFF"/>
          <w:lang w:eastAsia="en-US"/>
        </w:rPr>
      </w:pPr>
      <w:r w:rsidRPr="003463E3">
        <w:rPr>
          <w:rFonts w:eastAsiaTheme="minorHAnsi"/>
          <w:color w:val="1C2226"/>
          <w:sz w:val="26"/>
          <w:szCs w:val="26"/>
          <w:shd w:val="clear" w:color="auto" w:fill="FFFFFF"/>
          <w:lang w:eastAsia="en-US"/>
        </w:rPr>
        <w:t>Ожидаемые результаты реализации блока работ:</w:t>
      </w:r>
    </w:p>
    <w:p w:rsidR="0047327D" w:rsidRPr="003463E3" w:rsidRDefault="0047327D" w:rsidP="009567E0">
      <w:pPr>
        <w:pStyle w:val="afa"/>
        <w:shd w:val="clear" w:color="auto" w:fill="FFFFFF"/>
        <w:spacing w:before="0" w:beforeAutospacing="0" w:after="0" w:afterAutospacing="0" w:line="0" w:lineRule="atLeast"/>
        <w:ind w:firstLine="708"/>
        <w:jc w:val="both"/>
        <w:rPr>
          <w:b/>
          <w:bCs/>
          <w:sz w:val="26"/>
          <w:szCs w:val="26"/>
        </w:rPr>
      </w:pPr>
      <w:r w:rsidRPr="003463E3">
        <w:rPr>
          <w:rFonts w:eastAsiaTheme="minorHAnsi"/>
          <w:color w:val="1C2226"/>
          <w:sz w:val="26"/>
          <w:szCs w:val="26"/>
          <w:shd w:val="clear" w:color="auto" w:fill="FFFFFF"/>
          <w:lang w:eastAsia="en-US"/>
        </w:rPr>
        <w:t>За счет развития межведомственного взаимодействия (сфера культуры, образования, социальная защита, экономика, финансы, а также коммерческих</w:t>
      </w:r>
      <w:r w:rsidRPr="003463E3">
        <w:rPr>
          <w:sz w:val="26"/>
          <w:szCs w:val="26"/>
        </w:rPr>
        <w:t xml:space="preserve"> и </w:t>
      </w:r>
      <w:r w:rsidRPr="003463E3">
        <w:rPr>
          <w:sz w:val="26"/>
          <w:szCs w:val="26"/>
        </w:rPr>
        <w:lastRenderedPageBreak/>
        <w:t>некоммерческих организаций города) уровень информированности, знаний и навыков молодежи повысится, что найдет свое отражение в увеличении числа участников, грантов, корпоративных и образовательных, научных, волонтерских программ и проектов. Город станет более интересным и привлекательным для реализации молодежных инициатив.</w:t>
      </w:r>
    </w:p>
    <w:p w:rsidR="0047327D" w:rsidRPr="003463E3" w:rsidRDefault="0047327D" w:rsidP="00BF3985">
      <w:pPr>
        <w:pStyle w:val="2"/>
        <w:rPr>
          <w:rFonts w:ascii="Times New Roman" w:hAnsi="Times New Roman" w:cs="Times New Roman"/>
          <w:b/>
          <w:color w:val="000000" w:themeColor="text1"/>
          <w:sz w:val="26"/>
          <w:szCs w:val="26"/>
          <w:shd w:val="clear" w:color="auto" w:fill="FFFFFF"/>
        </w:rPr>
      </w:pPr>
      <w:bookmarkStart w:id="38" w:name="_Toc214630350"/>
      <w:r w:rsidRPr="003463E3">
        <w:rPr>
          <w:rFonts w:ascii="Times New Roman" w:hAnsi="Times New Roman" w:cs="Times New Roman"/>
          <w:b/>
          <w:color w:val="000000" w:themeColor="text1"/>
          <w:sz w:val="26"/>
          <w:szCs w:val="26"/>
          <w:shd w:val="clear" w:color="auto" w:fill="FFFFFF"/>
        </w:rPr>
        <w:t>2. Проект «Петрозаводск – город активного долголетия»</w:t>
      </w:r>
      <w:bookmarkEnd w:id="38"/>
    </w:p>
    <w:p w:rsidR="0047327D" w:rsidRPr="003463E3" w:rsidRDefault="0047327D" w:rsidP="009567E0">
      <w:pPr>
        <w:spacing w:after="0" w:line="0" w:lineRule="atLeast"/>
        <w:ind w:firstLine="708"/>
        <w:rPr>
          <w:rFonts w:ascii="Times New Roman" w:hAnsi="Times New Roman" w:cs="Times New Roman"/>
          <w:b/>
          <w:sz w:val="26"/>
          <w:szCs w:val="26"/>
          <w:shd w:val="clear" w:color="auto" w:fill="FFFFFF"/>
        </w:rPr>
      </w:pPr>
      <w:r w:rsidRPr="003463E3">
        <w:rPr>
          <w:rFonts w:ascii="Times New Roman" w:hAnsi="Times New Roman" w:cs="Times New Roman"/>
          <w:color w:val="1C2226"/>
          <w:sz w:val="26"/>
          <w:szCs w:val="26"/>
          <w:shd w:val="clear" w:color="auto" w:fill="FFFFFF"/>
        </w:rPr>
        <w:t>Краткая характеристика проекта, обоснование его необходимости</w:t>
      </w:r>
    </w:p>
    <w:p w:rsidR="0047327D" w:rsidRPr="003463E3" w:rsidRDefault="0047327D" w:rsidP="009567E0">
      <w:pPr>
        <w:spacing w:after="0" w:line="0" w:lineRule="atLeast"/>
        <w:ind w:firstLine="709"/>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Проект направлен на поддержание высокого качества жизни и развития мотивационной среды для активной жизнедеятельности старшего поколения.</w:t>
      </w:r>
      <w:r w:rsidRPr="003463E3">
        <w:rPr>
          <w:rFonts w:ascii="Times New Roman" w:hAnsi="Times New Roman" w:cs="Times New Roman"/>
          <w:color w:val="1C2226"/>
          <w:sz w:val="26"/>
          <w:szCs w:val="26"/>
          <w:shd w:val="clear" w:color="auto" w:fill="FFFFFF"/>
        </w:rPr>
        <w:br/>
        <w:t xml:space="preserve">К старшему поколению относятся граждане старше 60 лет. </w:t>
      </w:r>
    </w:p>
    <w:p w:rsidR="0047327D" w:rsidRPr="003463E3" w:rsidRDefault="0047327D" w:rsidP="009567E0">
      <w:pPr>
        <w:spacing w:after="0" w:line="0" w:lineRule="atLeast"/>
        <w:ind w:firstLine="709"/>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По данным Территориального органа Федеральной службы государственной статистики по Республике Карелия</w:t>
      </w:r>
      <w:r w:rsidRPr="003463E3">
        <w:rPr>
          <w:rFonts w:ascii="Times New Roman" w:hAnsi="Times New Roman" w:cs="Times New Roman"/>
          <w:sz w:val="26"/>
          <w:szCs w:val="26"/>
        </w:rPr>
        <w:t xml:space="preserve"> на начало 2024 года в городе проживало 89,4 тыс. человек пенсионного возраста (37,9% от всего населения города) </w:t>
      </w:r>
      <w:r w:rsidRPr="003463E3">
        <w:rPr>
          <w:rFonts w:ascii="Times New Roman" w:hAnsi="Times New Roman" w:cs="Times New Roman"/>
          <w:color w:val="1C2226"/>
          <w:sz w:val="26"/>
          <w:szCs w:val="26"/>
          <w:shd w:val="clear" w:color="auto" w:fill="FFFFFF"/>
        </w:rPr>
        <w:t>в возрасте старше 60 лет. По прогнозам демографов, доля населения старших возрастов в городах будет увеличиваться.</w:t>
      </w:r>
    </w:p>
    <w:p w:rsidR="0047327D" w:rsidRPr="003463E3" w:rsidRDefault="0047327D" w:rsidP="009567E0">
      <w:pPr>
        <w:spacing w:after="0" w:line="0" w:lineRule="atLeast"/>
        <w:ind w:firstLine="709"/>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Актуальность данного проекта обусловлена тем, что старшее поколение с каждым годом сталкивается с новыми вызовами, что порождает ряд проблем, в том числе </w:t>
      </w:r>
      <w:r w:rsidR="00C0582E" w:rsidRPr="003463E3">
        <w:rPr>
          <w:rFonts w:ascii="Times New Roman" w:hAnsi="Times New Roman" w:cs="Times New Roman"/>
          <w:color w:val="1C2226"/>
          <w:sz w:val="26"/>
          <w:szCs w:val="26"/>
          <w:shd w:val="clear" w:color="auto" w:fill="FFFFFF"/>
        </w:rPr>
        <w:t>психоэмоционального</w:t>
      </w:r>
      <w:r w:rsidRPr="003463E3">
        <w:rPr>
          <w:rFonts w:ascii="Times New Roman" w:hAnsi="Times New Roman" w:cs="Times New Roman"/>
          <w:color w:val="1C2226"/>
          <w:sz w:val="26"/>
          <w:szCs w:val="26"/>
          <w:shd w:val="clear" w:color="auto" w:fill="FFFFFF"/>
        </w:rPr>
        <w:t xml:space="preserve"> плана. Изменение геополитической ситуации, цифровизация информационного пространства, угроза финансового мошенничества и т.п. – предпосылки расширения проблематики жизнедеятельности старшего поколения, актуализирующие вопросы содействия и создания условий для активного долголетия. </w:t>
      </w:r>
    </w:p>
    <w:p w:rsidR="0047327D" w:rsidRPr="003463E3" w:rsidRDefault="0047327D" w:rsidP="009567E0">
      <w:pPr>
        <w:spacing w:after="0" w:line="0" w:lineRule="atLeast"/>
        <w:ind w:firstLine="709"/>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В рамках проекта предполагается совершенствование и создание условий для сохранения и развития индивидуальных характеристик старшего поколения через физическую активность и поддержку здорового образа жизни, профилактику заболеваний, совершенствование знаний и навыков жизнедеятельности в современном мире, а также грамотное распоряжение сбережениями и доходами.  </w:t>
      </w:r>
    </w:p>
    <w:p w:rsidR="0047327D" w:rsidRPr="003463E3" w:rsidRDefault="0047327D" w:rsidP="009567E0">
      <w:pPr>
        <w:spacing w:after="0" w:line="0" w:lineRule="atLeast"/>
        <w:ind w:firstLine="709"/>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Цель проекта – формирование условий для обеспечения устойчивого роста продолжительности здоровой жизни граждан старшего поколения и увеличение периода активного долголетия в Петрозаводском городского округе. </w:t>
      </w:r>
    </w:p>
    <w:p w:rsidR="0047327D" w:rsidRPr="003463E3" w:rsidRDefault="0047327D" w:rsidP="009567E0">
      <w:pPr>
        <w:spacing w:after="0" w:line="0" w:lineRule="atLeast"/>
        <w:ind w:firstLine="709"/>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Достижение измеримых результатов ключевого проекта «Петрозаводск – город активного долголетия» будет обеспечено за счет действий по следующему блоку работ:</w:t>
      </w:r>
    </w:p>
    <w:p w:rsidR="0047327D" w:rsidRPr="003463E3" w:rsidRDefault="0047327D" w:rsidP="009567E0">
      <w:pPr>
        <w:spacing w:after="0" w:line="0" w:lineRule="atLeast"/>
        <w:ind w:firstLine="709"/>
        <w:jc w:val="both"/>
        <w:rPr>
          <w:rFonts w:ascii="Times New Roman" w:hAnsi="Times New Roman" w:cs="Times New Roman"/>
          <w:color w:val="1C2226"/>
          <w:sz w:val="26"/>
          <w:szCs w:val="26"/>
          <w:shd w:val="clear" w:color="auto" w:fill="FFFFFF"/>
        </w:rPr>
      </w:pPr>
    </w:p>
    <w:p w:rsidR="0047327D" w:rsidRPr="003463E3" w:rsidRDefault="0047327D" w:rsidP="009567E0">
      <w:pPr>
        <w:spacing w:after="0" w:line="0" w:lineRule="atLeast"/>
        <w:ind w:firstLine="709"/>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2.1</w:t>
      </w:r>
      <w:r w:rsidR="00FA4FD2" w:rsidRPr="003463E3">
        <w:rPr>
          <w:rFonts w:ascii="Times New Roman" w:hAnsi="Times New Roman" w:cs="Times New Roman"/>
          <w:color w:val="1C2226"/>
          <w:sz w:val="26"/>
          <w:szCs w:val="26"/>
          <w:shd w:val="clear" w:color="auto" w:fill="FFFFFF"/>
        </w:rPr>
        <w:t>.</w:t>
      </w:r>
      <w:r w:rsidRPr="003463E3">
        <w:rPr>
          <w:rFonts w:ascii="Times New Roman" w:hAnsi="Times New Roman" w:cs="Times New Roman"/>
          <w:color w:val="1C2226"/>
          <w:sz w:val="26"/>
          <w:szCs w:val="26"/>
          <w:shd w:val="clear" w:color="auto" w:fill="FFFFFF"/>
        </w:rPr>
        <w:t xml:space="preserve"> Формирование благоприятной городской среды для жизнедеятельности, адаптации и самореализации граждан старшего поколения.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Граждане старшего поколения имеют право на пользование услугами культурно-досугового, физкультурно-спортивного и туристического характера на базе учреждений дополнительного образования. В регионе и в городе проводится организация различных занятий и мероприятий с привлечением лиц старшего поколения, а также осуществляется подготовка специалистов в обозначенных сферах, например, аттестации специалистов, готовых проводить подобные занятия.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Задачи: </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1. Совершенствование и реконструкция объектов городской инфраструктуры с учетом потребностей граждан старшего поколения, в том числе имеющих ограниченные возможности здоровья.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lastRenderedPageBreak/>
        <w:t>2. Содействие в обучение граждан старшего поколения навыкам самообслуживания.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3. Расширение культурно-досуговых услуг для лиц старших возрастов на базе муниципальных учреждений дополнительного образования.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4. Содействие в формировании комфортной потребительской среды, позволяющей реализовать предпринимательские возможности граждан старших возрастов. </w:t>
      </w:r>
    </w:p>
    <w:p w:rsidR="0047327D" w:rsidRPr="003463E3" w:rsidRDefault="0047327D" w:rsidP="009567E0">
      <w:pPr>
        <w:pStyle w:val="afa"/>
        <w:shd w:val="clear" w:color="auto" w:fill="FFFFFF"/>
        <w:spacing w:before="0" w:beforeAutospacing="0" w:after="0" w:afterAutospacing="0" w:line="0" w:lineRule="atLeast"/>
        <w:ind w:firstLine="708"/>
        <w:jc w:val="both"/>
        <w:rPr>
          <w:rFonts w:eastAsiaTheme="minorHAnsi"/>
          <w:color w:val="1C2226"/>
          <w:sz w:val="26"/>
          <w:szCs w:val="26"/>
          <w:shd w:val="clear" w:color="auto" w:fill="FFFFFF"/>
          <w:lang w:eastAsia="en-US"/>
        </w:rPr>
      </w:pPr>
      <w:r w:rsidRPr="003463E3">
        <w:rPr>
          <w:color w:val="1C2226"/>
          <w:sz w:val="26"/>
          <w:szCs w:val="26"/>
          <w:shd w:val="clear" w:color="auto" w:fill="FFFFFF"/>
        </w:rPr>
        <w:t>Ключевые показатели реализации блока работ</w:t>
      </w:r>
      <w:r w:rsidRPr="003463E3">
        <w:rPr>
          <w:rFonts w:eastAsiaTheme="minorHAnsi"/>
          <w:color w:val="1C2226"/>
          <w:sz w:val="26"/>
          <w:szCs w:val="26"/>
          <w:shd w:val="clear" w:color="auto" w:fill="FFFFFF"/>
          <w:lang w:eastAsia="en-US"/>
        </w:rPr>
        <w:t>:</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количество вовлеченных граждан старшего поколения в мероприятия культурно-досуговой направленности;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количество вовлеченных граждан старшего поколения в мероприятия физкультурно-спортивной направленности;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число объектов городской инфраструктуры, учитывающих потребности граждан старшего поколения, в том числе имеющих ограниченные возможности здоровья.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Ожидаемые результаты реализации блока работ:</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sz w:val="26"/>
          <w:szCs w:val="26"/>
        </w:rPr>
        <w:t>Будет создана благоприятная и удобная для лиц старшего поколения городская среда.</w:t>
      </w:r>
      <w:r w:rsidRPr="003463E3">
        <w:rPr>
          <w:rFonts w:ascii="Times New Roman" w:hAnsi="Times New Roman" w:cs="Times New Roman"/>
          <w:color w:val="1C2226"/>
          <w:sz w:val="26"/>
          <w:szCs w:val="26"/>
          <w:shd w:val="clear" w:color="auto" w:fill="FFFFFF"/>
        </w:rPr>
        <w:t xml:space="preserve"> Получит развитие инфраструктура, общественные пространства города для безопасной жизни граждан старшего поколения. Увеличение числа культурно-досуговых услуг для лиц старших возрастов создаст условия для самореализации и адаптации граждан старшего поколения, обеспечит их активное долголетие.</w:t>
      </w:r>
    </w:p>
    <w:p w:rsidR="0047327D" w:rsidRPr="003463E3" w:rsidRDefault="0047327D" w:rsidP="009567E0">
      <w:pPr>
        <w:spacing w:after="0" w:line="0" w:lineRule="atLeast"/>
        <w:ind w:firstLine="708"/>
        <w:jc w:val="both"/>
        <w:rPr>
          <w:rFonts w:ascii="Times New Roman" w:hAnsi="Times New Roman" w:cs="Times New Roman"/>
          <w:sz w:val="26"/>
          <w:szCs w:val="26"/>
        </w:rPr>
      </w:pP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2.2</w:t>
      </w:r>
      <w:r w:rsidR="00FA4FD2" w:rsidRPr="003463E3">
        <w:rPr>
          <w:rFonts w:ascii="Times New Roman" w:hAnsi="Times New Roman" w:cs="Times New Roman"/>
          <w:sz w:val="26"/>
          <w:szCs w:val="26"/>
        </w:rPr>
        <w:t>.</w:t>
      </w:r>
      <w:r w:rsidRPr="003463E3">
        <w:rPr>
          <w:rFonts w:ascii="Times New Roman" w:hAnsi="Times New Roman" w:cs="Times New Roman"/>
          <w:sz w:val="26"/>
          <w:szCs w:val="26"/>
        </w:rPr>
        <w:t xml:space="preserve"> Совершенствование системы оказываемых социальных услуг и расширение инфраструктуры гостеприимства для граждан старшего поколения.</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По состоянию на 01.01.2025 в реестр поставщиков социальных услуг Республики Карелия входит 29 поставщиков из них 15 государственных учреждений и 14 негосударственных поставщиков социальных услуг. В 2024 году в реестре поставщиков социальных услуг состояло 10 негосударственных поставщиков социальных услуг, осуществляющих деятельность на территории Петрозаводского городского округа, из них получателями компенсации расходов поставщикам социальных услуг в соответствии с индивидуальной программой получателя социальных услуг являлись 7 негосударственных поставщиков социальных услуг.</w:t>
      </w:r>
    </w:p>
    <w:p w:rsidR="0047327D" w:rsidRPr="003463E3" w:rsidRDefault="0047327D" w:rsidP="009567E0">
      <w:pPr>
        <w:spacing w:after="0" w:line="0" w:lineRule="atLeast"/>
        <w:ind w:firstLine="708"/>
        <w:rPr>
          <w:rFonts w:ascii="Times New Roman" w:hAnsi="Times New Roman" w:cs="Times New Roman"/>
          <w:sz w:val="26"/>
          <w:szCs w:val="26"/>
        </w:rPr>
      </w:pPr>
      <w:r w:rsidRPr="003463E3">
        <w:rPr>
          <w:rFonts w:ascii="Times New Roman" w:hAnsi="Times New Roman" w:cs="Times New Roman"/>
          <w:sz w:val="26"/>
          <w:szCs w:val="26"/>
        </w:rPr>
        <w:t>Задачи:</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Повышение уровня информированности граждан старшего поколения о предоставляемых социальных услугах.</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Развитие альтернативных форм социального обслуживания, в том числе технологий мобильного обслуживания населения.</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Расширение взаимодействия учреждений, реализуемых социальные услуги с некоммерческими организациями и волонтерами, специализирующимися в данной сфере услуг.</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Содействие в повышении квалификации работников социальных организаций, в том числе в расширении компетенций для работы с потребителями социальных услуг.</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 Содействие в повышении уровня информированности граждан старшего поколения и работников, оказывающих им социальные услуги, по вопросам финансовой грамотности и финансовой безопасности.</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 создан реестр поставщиков социальных услуг, жители старших возрастов проинформированы об этом в удобных для них формах;</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количество жителей города старших возрастов, проинформированных о предоставляемых социальных услугах; </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НКО и волонтеров, оказывающих социальные услуги гражданам старшего поколения;</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количество граждан старшего поколения, принявших участие в мероприятиях финансовой грамот</w:t>
      </w:r>
      <w:r w:rsidR="00BB5ACD" w:rsidRPr="003463E3">
        <w:rPr>
          <w:rFonts w:ascii="Times New Roman" w:hAnsi="Times New Roman" w:cs="Times New Roman"/>
          <w:sz w:val="26"/>
          <w:szCs w:val="26"/>
        </w:rPr>
        <w:t>ности и финансовой безопасности.</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блока работ:</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Доля граждан старшего поколения, получавших содействие, поддержку и защиту увеличится. Будет обеспечено повышение качества социальных услуг для граждан старшего поколения, что создаст условия для повышения их активного долголетия.</w:t>
      </w:r>
    </w:p>
    <w:p w:rsidR="0047327D" w:rsidRPr="003463E3" w:rsidRDefault="0047327D" w:rsidP="009567E0">
      <w:pPr>
        <w:spacing w:after="0" w:line="0" w:lineRule="atLeast"/>
        <w:ind w:firstLine="708"/>
        <w:jc w:val="both"/>
        <w:rPr>
          <w:rFonts w:ascii="Times New Roman" w:hAnsi="Times New Roman" w:cs="Times New Roman"/>
          <w:sz w:val="26"/>
          <w:szCs w:val="26"/>
        </w:rPr>
      </w:pP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2.3</w:t>
      </w:r>
      <w:r w:rsidR="00FA4FD2" w:rsidRPr="003463E3">
        <w:rPr>
          <w:rFonts w:ascii="Times New Roman" w:hAnsi="Times New Roman" w:cs="Times New Roman"/>
          <w:sz w:val="26"/>
          <w:szCs w:val="26"/>
        </w:rPr>
        <w:t>.</w:t>
      </w:r>
      <w:r w:rsidRPr="003463E3">
        <w:rPr>
          <w:rFonts w:ascii="Times New Roman" w:hAnsi="Times New Roman" w:cs="Times New Roman"/>
          <w:sz w:val="26"/>
          <w:szCs w:val="26"/>
        </w:rPr>
        <w:t xml:space="preserve"> Расширение возможностей для участия граждан старшего поколени</w:t>
      </w:r>
      <w:r w:rsidR="00C178D2" w:rsidRPr="003463E3">
        <w:rPr>
          <w:rFonts w:ascii="Times New Roman" w:hAnsi="Times New Roman" w:cs="Times New Roman"/>
          <w:sz w:val="26"/>
          <w:szCs w:val="26"/>
        </w:rPr>
        <w:t>я</w:t>
      </w:r>
      <w:r w:rsidRPr="003463E3">
        <w:rPr>
          <w:rFonts w:ascii="Times New Roman" w:hAnsi="Times New Roman" w:cs="Times New Roman"/>
          <w:sz w:val="26"/>
          <w:szCs w:val="26"/>
        </w:rPr>
        <w:t xml:space="preserve"> на рынке труда города. </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Для граждан старшего поколения актуально поддержание достойного уровня жизни, экономической независимости и реализации личного потенциала, что зависит от занятости на местном рынке труда с определенным уровнем оплаты труда, доходов от предпринимательской деятельности, ренты, сбережений и процентов по банковским вкладам.</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Экономическая независимость создает основу для реализации различных направлений активного долголетия: волонтерства, общественной деятельности, общественно полезной для других граждан старшего поколения.   </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Задачи:</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1. Создание условий для расширения возможностей занятости граждан старшего поколения на местном рынке труда.</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2. Содействие гражданам старшего поколения, в том числе предпенсионеров, в получении профессионального обучения и дополнительного профессионального образования.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3. Содействие в занятости на временных и общественных работах гражданам старшего поколения.</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Ключевые показатели реализации блока работ:</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количество граждан старшего поколения, в том числе предпенсионеров, получивших образовательные услуги, в том числе прошедших профессиональное обучение;</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 количество граждан старшего поколения, устроенных на общественные и временные работы; </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количество лиц старшего поколения, прошедших аттестацию по специальностям, связанным с туристической, физкультурной и культурно-досуговой деятельностью.</w:t>
      </w:r>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Ожидаемые результаты реализации блока работ:</w:t>
      </w:r>
    </w:p>
    <w:p w:rsidR="0047327D" w:rsidRPr="003463E3" w:rsidRDefault="00BB5AC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 xml:space="preserve">Создание условий для получения </w:t>
      </w:r>
      <w:r w:rsidR="0047327D" w:rsidRPr="003463E3">
        <w:rPr>
          <w:rFonts w:ascii="Times New Roman" w:hAnsi="Times New Roman" w:cs="Times New Roman"/>
          <w:color w:val="1C2226"/>
          <w:sz w:val="26"/>
          <w:szCs w:val="26"/>
          <w:shd w:val="clear" w:color="auto" w:fill="FFFFFF"/>
        </w:rPr>
        <w:t>людьми старшего возраста новых знаний, расширения различных форм занятости граждан старшего поколения обеспечит достойный уровень жизни, экономическую независимость, реализацию личного потенциала человека, а также будет способствовать равноправному участию лиц старших возрастов в получении социальных, медицинских и иных услуг, активному участию лиц старших возрастов в общественной жизни города.</w:t>
      </w:r>
    </w:p>
    <w:p w:rsidR="00BF3985" w:rsidRPr="003463E3" w:rsidRDefault="0047327D" w:rsidP="00BF3985">
      <w:pPr>
        <w:pStyle w:val="2"/>
        <w:rPr>
          <w:rFonts w:ascii="Times New Roman" w:hAnsi="Times New Roman" w:cs="Times New Roman"/>
          <w:b/>
          <w:bCs/>
          <w:color w:val="000000" w:themeColor="text1"/>
          <w:sz w:val="26"/>
          <w:szCs w:val="26"/>
        </w:rPr>
      </w:pPr>
      <w:bookmarkStart w:id="39" w:name="_Toc214630351"/>
      <w:bookmarkStart w:id="40" w:name="_Hlk196995405"/>
      <w:r w:rsidRPr="003463E3">
        <w:rPr>
          <w:rFonts w:ascii="Times New Roman" w:hAnsi="Times New Roman" w:cs="Times New Roman"/>
          <w:b/>
          <w:bCs/>
          <w:color w:val="000000" w:themeColor="text1"/>
          <w:sz w:val="26"/>
          <w:szCs w:val="26"/>
        </w:rPr>
        <w:lastRenderedPageBreak/>
        <w:t>3. Проект «Петрозаводск – город культуры и творчества»</w:t>
      </w:r>
      <w:bookmarkEnd w:id="39"/>
    </w:p>
    <w:p w:rsidR="0047327D" w:rsidRPr="003463E3" w:rsidRDefault="0047327D" w:rsidP="009567E0">
      <w:pPr>
        <w:spacing w:after="0" w:line="0" w:lineRule="atLeast"/>
        <w:ind w:firstLine="708"/>
        <w:jc w:val="both"/>
        <w:rPr>
          <w:rFonts w:ascii="Times New Roman" w:hAnsi="Times New Roman" w:cs="Times New Roman"/>
          <w:color w:val="1C2226"/>
          <w:sz w:val="26"/>
          <w:szCs w:val="26"/>
          <w:shd w:val="clear" w:color="auto" w:fill="FFFFFF"/>
        </w:rPr>
      </w:pPr>
      <w:r w:rsidRPr="003463E3">
        <w:rPr>
          <w:rFonts w:ascii="Times New Roman" w:hAnsi="Times New Roman" w:cs="Times New Roman"/>
          <w:color w:val="1C2226"/>
          <w:sz w:val="26"/>
          <w:szCs w:val="26"/>
          <w:shd w:val="clear" w:color="auto" w:fill="FFFFFF"/>
        </w:rPr>
        <w:t>Краткая характеристика проекта, обоснование его необходимости</w:t>
      </w:r>
    </w:p>
    <w:p w:rsidR="0047327D" w:rsidRPr="003463E3" w:rsidRDefault="0047327D" w:rsidP="009567E0">
      <w:pPr>
        <w:spacing w:after="0"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Город Петрозаводск обладает разнообразными культурными и творческими достопримечательностями и значительными ресурсами для развития культуры и творчества. На территории муниципалитета находятся памятники архитектуры, истории и культуры. В городе функционируют различные муниципальные учреждения культуры и искусства: музеи, библиотеки, концертные организации, культурно-досуговые учреждения, а также учреждения дополнительного образования, лицензия которых, как правило, дает возможность обучать не только детей, но и взрослых. В городе реализуются проекты, направленные на укрепление и расширение культурного и креативного пространства, продвижение привлекательного имиджа города, развивается событийный, этнокультурный, культурно-познавательный виды туризма.</w:t>
      </w:r>
    </w:p>
    <w:p w:rsidR="0047327D" w:rsidRPr="003463E3" w:rsidRDefault="0047327D" w:rsidP="009567E0">
      <w:pPr>
        <w:spacing w:after="0"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Цель проекта</w:t>
      </w:r>
      <w:r w:rsidRPr="003463E3">
        <w:rPr>
          <w:rFonts w:ascii="Times New Roman" w:hAnsi="Times New Roman" w:cs="Times New Roman"/>
          <w:sz w:val="26"/>
          <w:szCs w:val="26"/>
        </w:rPr>
        <w:t xml:space="preserve"> - </w:t>
      </w:r>
      <w:r w:rsidRPr="003463E3">
        <w:rPr>
          <w:rFonts w:ascii="Times New Roman" w:eastAsia="Calibri" w:hAnsi="Times New Roman" w:cs="Times New Roman"/>
          <w:bCs/>
          <w:iCs/>
          <w:sz w:val="26"/>
          <w:szCs w:val="26"/>
        </w:rPr>
        <w:t xml:space="preserve">развитие культурного и творческого потенциала города и его превращение в </w:t>
      </w:r>
      <w:r w:rsidRPr="003463E3">
        <w:rPr>
          <w:rFonts w:ascii="Times New Roman" w:hAnsi="Times New Roman" w:cs="Times New Roman"/>
          <w:bCs/>
          <w:iCs/>
          <w:sz w:val="26"/>
          <w:szCs w:val="26"/>
        </w:rPr>
        <w:t>реальный фактор повышения привлекательности и конкурентоспособности города.</w:t>
      </w:r>
    </w:p>
    <w:p w:rsidR="0047327D" w:rsidRPr="003463E3" w:rsidRDefault="0047327D" w:rsidP="009567E0">
      <w:pPr>
        <w:spacing w:after="0" w:line="0" w:lineRule="atLeast"/>
        <w:ind w:firstLine="709"/>
        <w:jc w:val="both"/>
        <w:rPr>
          <w:rFonts w:ascii="Times New Roman" w:hAnsi="Times New Roman" w:cs="Times New Roman"/>
          <w:bCs/>
          <w:iCs/>
          <w:sz w:val="26"/>
          <w:szCs w:val="26"/>
        </w:rPr>
      </w:pPr>
      <w:r w:rsidRPr="003463E3">
        <w:rPr>
          <w:rFonts w:ascii="Times New Roman" w:hAnsi="Times New Roman" w:cs="Times New Roman"/>
          <w:sz w:val="26"/>
          <w:szCs w:val="26"/>
        </w:rPr>
        <w:t xml:space="preserve">Достижение измеримых результатов ключевого проекта </w:t>
      </w:r>
      <w:r w:rsidRPr="003463E3">
        <w:rPr>
          <w:rFonts w:ascii="Times New Roman" w:hAnsi="Times New Roman" w:cs="Times New Roman"/>
          <w:bCs/>
          <w:sz w:val="26"/>
          <w:szCs w:val="26"/>
        </w:rPr>
        <w:t xml:space="preserve">«Петрозаводск – </w:t>
      </w:r>
      <w:r w:rsidRPr="003463E3">
        <w:rPr>
          <w:rFonts w:ascii="Times New Roman" w:hAnsi="Times New Roman" w:cs="Times New Roman"/>
          <w:bCs/>
          <w:iCs/>
          <w:sz w:val="26"/>
          <w:szCs w:val="26"/>
        </w:rPr>
        <w:t>город культуры и творчества» будет обеспечено за счет действий по следующему блоку работ:</w:t>
      </w:r>
    </w:p>
    <w:p w:rsidR="0047327D" w:rsidRPr="003463E3" w:rsidRDefault="0047327D" w:rsidP="009567E0">
      <w:pPr>
        <w:spacing w:after="0" w:line="0" w:lineRule="atLeast"/>
        <w:ind w:firstLine="709"/>
        <w:jc w:val="both"/>
        <w:rPr>
          <w:rFonts w:ascii="Times New Roman" w:hAnsi="Times New Roman" w:cs="Times New Roman"/>
          <w:bCs/>
          <w:iCs/>
          <w:sz w:val="26"/>
          <w:szCs w:val="26"/>
        </w:rPr>
      </w:pPr>
      <w:r w:rsidRPr="003463E3">
        <w:rPr>
          <w:rFonts w:ascii="Times New Roman" w:hAnsi="Times New Roman" w:cs="Times New Roman"/>
          <w:bCs/>
          <w:iCs/>
          <w:sz w:val="26"/>
          <w:szCs w:val="26"/>
        </w:rPr>
        <w:t>3.1</w:t>
      </w:r>
      <w:r w:rsidR="00C26907" w:rsidRPr="003463E3">
        <w:rPr>
          <w:rFonts w:ascii="Times New Roman" w:hAnsi="Times New Roman" w:cs="Times New Roman"/>
          <w:bCs/>
          <w:iCs/>
          <w:sz w:val="26"/>
          <w:szCs w:val="26"/>
        </w:rPr>
        <w:t>.</w:t>
      </w:r>
      <w:r w:rsidRPr="003463E3">
        <w:rPr>
          <w:rFonts w:ascii="Times New Roman" w:hAnsi="Times New Roman" w:cs="Times New Roman"/>
          <w:bCs/>
          <w:iCs/>
          <w:sz w:val="26"/>
          <w:szCs w:val="26"/>
        </w:rPr>
        <w:t xml:space="preserve"> Поддержка и развитие народных художественных промыслов и ремесел.</w:t>
      </w:r>
    </w:p>
    <w:p w:rsidR="00F8650C" w:rsidRPr="003463E3" w:rsidRDefault="0047327D" w:rsidP="00F8650C">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 xml:space="preserve">По данным </w:t>
      </w:r>
      <w:r w:rsidR="00BB5ACD" w:rsidRPr="003463E3">
        <w:rPr>
          <w:rFonts w:ascii="Times New Roman" w:hAnsi="Times New Roman" w:cs="Times New Roman"/>
          <w:sz w:val="26"/>
          <w:szCs w:val="26"/>
        </w:rPr>
        <w:t xml:space="preserve">Министерства промышленности и торговли Российской Федерации </w:t>
      </w:r>
      <w:r w:rsidRPr="003463E3">
        <w:rPr>
          <w:rFonts w:ascii="Times New Roman" w:hAnsi="Times New Roman" w:cs="Times New Roman"/>
          <w:sz w:val="26"/>
          <w:szCs w:val="26"/>
        </w:rPr>
        <w:t xml:space="preserve">объем производства народно-хозяйственных промыслов (НХП) увеличивается. </w:t>
      </w:r>
      <w:r w:rsidRPr="003463E3">
        <w:rPr>
          <w:rFonts w:ascii="Times New Roman" w:hAnsi="Times New Roman" w:cs="Times New Roman"/>
          <w:bCs/>
          <w:sz w:val="26"/>
          <w:szCs w:val="26"/>
        </w:rPr>
        <w:t xml:space="preserve">Потребители проявляют интерес к различной продукции, произведенной в духе народных традиций (по старинным рецептам, с использованием старинных традиционных выкроек, узоров и т.п.). Народные мотивы встречаются в широком спектре товаров: от сувенирной продукции до одежды, обуви, предметов быта, интерьера и т.д. Предприятия народных промыслов включаются в туристические маршруты. Минпромторг </w:t>
      </w:r>
      <w:r w:rsidR="00C0582E" w:rsidRPr="003463E3">
        <w:rPr>
          <w:rFonts w:ascii="Times New Roman" w:hAnsi="Times New Roman" w:cs="Times New Roman"/>
          <w:sz w:val="26"/>
          <w:szCs w:val="26"/>
        </w:rPr>
        <w:t>Российской Федерации</w:t>
      </w:r>
      <w:r w:rsidRPr="003463E3">
        <w:rPr>
          <w:rFonts w:ascii="Times New Roman" w:hAnsi="Times New Roman" w:cs="Times New Roman"/>
          <w:bCs/>
          <w:sz w:val="26"/>
          <w:szCs w:val="26"/>
        </w:rPr>
        <w:t xml:space="preserve"> реализует мероприятия по поддержке мастеров народно-художественных промыслов. В 2024 году вступили в силу изменения в Ф</w:t>
      </w:r>
      <w:r w:rsidR="00D97A87" w:rsidRPr="003463E3">
        <w:rPr>
          <w:rFonts w:ascii="Times New Roman" w:hAnsi="Times New Roman" w:cs="Times New Roman"/>
          <w:bCs/>
          <w:sz w:val="26"/>
          <w:szCs w:val="26"/>
        </w:rPr>
        <w:t>едеральный закон от 06.01.1999 № 7-ФЗ</w:t>
      </w:r>
      <w:r w:rsidRPr="003463E3">
        <w:rPr>
          <w:rFonts w:ascii="Times New Roman" w:hAnsi="Times New Roman" w:cs="Times New Roman"/>
          <w:bCs/>
          <w:sz w:val="26"/>
          <w:szCs w:val="26"/>
        </w:rPr>
        <w:t xml:space="preserve"> «О народных художественных промыслах», по которому мастера НХП могут зарегистрироваться как</w:t>
      </w:r>
      <w:r w:rsidR="00FD0F28" w:rsidRPr="003463E3">
        <w:t xml:space="preserve"> </w:t>
      </w:r>
      <w:r w:rsidR="00FD0F28" w:rsidRPr="003463E3">
        <w:rPr>
          <w:rFonts w:ascii="Times New Roman" w:hAnsi="Times New Roman" w:cs="Times New Roman"/>
          <w:bCs/>
          <w:sz w:val="26"/>
          <w:szCs w:val="26"/>
        </w:rP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w:t>
      </w:r>
      <w:r w:rsidRPr="003463E3">
        <w:rPr>
          <w:rFonts w:ascii="Times New Roman" w:hAnsi="Times New Roman" w:cs="Times New Roman"/>
          <w:bCs/>
          <w:sz w:val="26"/>
          <w:szCs w:val="26"/>
        </w:rPr>
        <w:t>и получать поддержку государства.</w:t>
      </w:r>
    </w:p>
    <w:p w:rsidR="0047327D" w:rsidRPr="003463E3" w:rsidRDefault="0047327D" w:rsidP="00F8650C">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Задачи: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1. Формирование формализованной институциональной среды ремесленной деятельности, в том числе</w:t>
      </w:r>
      <w:r w:rsidRPr="003463E3">
        <w:rPr>
          <w:rFonts w:ascii="Times New Roman" w:hAnsi="Times New Roman" w:cs="Times New Roman"/>
          <w:sz w:val="26"/>
          <w:szCs w:val="26"/>
        </w:rPr>
        <w:t xml:space="preserve"> формирование реестра ремесленников и мастеров народных художественных промыслов и списка кодов общероссийского классификатора видов экономической деятельности, к которым могут относиться ремесленные профессии (что позволит участвовать в получении господдержки).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Развитие сотрудничества и осуществление каталогизации мастеров (носителей) и уникальных образцов традиционной народной культуры и современных ремесел в Петрозаводске.</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Информационная поддержка мастеров и ремесленников и помощь в оформлении статуса предпринимателя</w:t>
      </w:r>
      <w:r w:rsidR="00FD0F28" w:rsidRPr="003463E3">
        <w:rPr>
          <w:rFonts w:ascii="Times New Roman" w:hAnsi="Times New Roman" w:cs="Times New Roman"/>
          <w:sz w:val="26"/>
          <w:szCs w:val="26"/>
        </w:rPr>
        <w:t xml:space="preserve"> или физического лица, не являющегося индивидуальным предпринимател</w:t>
      </w:r>
      <w:r w:rsidR="00C26907" w:rsidRPr="003463E3">
        <w:rPr>
          <w:rFonts w:ascii="Times New Roman" w:hAnsi="Times New Roman" w:cs="Times New Roman"/>
          <w:sz w:val="26"/>
          <w:szCs w:val="26"/>
        </w:rPr>
        <w:t>ем</w:t>
      </w:r>
      <w:r w:rsidR="00FD0F28" w:rsidRPr="003463E3">
        <w:rPr>
          <w:rFonts w:ascii="Times New Roman" w:hAnsi="Times New Roman" w:cs="Times New Roman"/>
          <w:sz w:val="26"/>
          <w:szCs w:val="26"/>
        </w:rPr>
        <w:t xml:space="preserve"> и применяющего специальный налоговый режим «Налог на профессиональный доход»</w:t>
      </w:r>
      <w:r w:rsidRPr="003463E3">
        <w:rPr>
          <w:rFonts w:ascii="Times New Roman" w:hAnsi="Times New Roman" w:cs="Times New Roman"/>
          <w:sz w:val="26"/>
          <w:szCs w:val="26"/>
        </w:rPr>
        <w:t>.</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4. Формирование образовательной (обучающей) среды на всех стадиях </w:t>
      </w:r>
      <w:r w:rsidRPr="003463E3">
        <w:rPr>
          <w:rFonts w:ascii="Times New Roman" w:hAnsi="Times New Roman" w:cs="Times New Roman"/>
          <w:sz w:val="26"/>
          <w:szCs w:val="26"/>
        </w:rPr>
        <w:lastRenderedPageBreak/>
        <w:t>процесса производства продукции или создания образца, за счет развития сотрудничества с дизайнерами, маркетологами и иными специалистами.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 Актуализация и расширение информационной среды, в том числе через социальные сети об ассортименте продукции, авторах, событиях, в том числе популяризация народных художественных промыслов и ремесел.</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6. Поддержка продвижения и сбыта продукции, в том числе через </w:t>
      </w:r>
      <w:r w:rsidR="003B5229" w:rsidRPr="003463E3">
        <w:rPr>
          <w:rFonts w:ascii="Times New Roman" w:hAnsi="Times New Roman" w:cs="Times New Roman"/>
          <w:sz w:val="26"/>
          <w:szCs w:val="26"/>
        </w:rPr>
        <w:t>осуществление муниципальных закупок</w:t>
      </w:r>
      <w:r w:rsidRPr="003463E3">
        <w:rPr>
          <w:rFonts w:ascii="Times New Roman" w:hAnsi="Times New Roman" w:cs="Times New Roman"/>
          <w:sz w:val="26"/>
          <w:szCs w:val="26"/>
        </w:rPr>
        <w:t xml:space="preserve"> на продукцию в виде сувенирной продукции, памятных подарков.</w:t>
      </w:r>
    </w:p>
    <w:p w:rsidR="0047327D" w:rsidRPr="003463E3" w:rsidRDefault="00980A4B"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7. Соединение</w:t>
      </w:r>
      <w:r w:rsidR="0047327D" w:rsidRPr="003463E3">
        <w:rPr>
          <w:rFonts w:ascii="Times New Roman" w:hAnsi="Times New Roman" w:cs="Times New Roman"/>
          <w:sz w:val="26"/>
          <w:szCs w:val="26"/>
        </w:rPr>
        <w:t xml:space="preserve"> усилий представителей креативных индустрий (мода в одежде, дизайн помещений и т.д.) с мастерами традиционных ремесел по созданию современной утилитарной продукции на базе традиционных образцов.</w:t>
      </w:r>
    </w:p>
    <w:p w:rsidR="00F8650C"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w:t>
      </w:r>
      <w:r w:rsidR="00F8650C" w:rsidRPr="003463E3">
        <w:rPr>
          <w:rFonts w:ascii="Times New Roman" w:hAnsi="Times New Roman" w:cs="Times New Roman"/>
          <w:sz w:val="26"/>
          <w:szCs w:val="26"/>
        </w:rPr>
        <w:t>азатели реализации блока работ:</w:t>
      </w:r>
    </w:p>
    <w:p w:rsidR="00F8650C"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создан реестр ремесленников и мастеров народных художественных промыслов;</w:t>
      </w:r>
    </w:p>
    <w:p w:rsidR="00F8650C"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сформирован список кодов общероссийского классификатора видов экономической деятельности, к которым могут относиться ремесленные профессии;</w:t>
      </w:r>
    </w:p>
    <w:p w:rsidR="00F8650C"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создан каталог народных художественных промыслов, традиционных и современных ремесел;</w:t>
      </w:r>
    </w:p>
    <w:p w:rsidR="00F8650C"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количество </w:t>
      </w:r>
      <w:r w:rsidR="00FD0F28" w:rsidRPr="003463E3">
        <w:rPr>
          <w:rFonts w:ascii="Times New Roman" w:hAnsi="Times New Roman" w:cs="Times New Roman"/>
          <w:sz w:val="26"/>
          <w:szCs w:val="26"/>
        </w:rPr>
        <w:t>физических лиц, не являющ</w:t>
      </w:r>
      <w:r w:rsidR="003B5229" w:rsidRPr="003463E3">
        <w:rPr>
          <w:rFonts w:ascii="Times New Roman" w:hAnsi="Times New Roman" w:cs="Times New Roman"/>
          <w:sz w:val="26"/>
          <w:szCs w:val="26"/>
        </w:rPr>
        <w:t>их</w:t>
      </w:r>
      <w:r w:rsidR="00FD0F28" w:rsidRPr="003463E3">
        <w:rPr>
          <w:rFonts w:ascii="Times New Roman" w:hAnsi="Times New Roman" w:cs="Times New Roman"/>
          <w:sz w:val="26"/>
          <w:szCs w:val="26"/>
        </w:rPr>
        <w:t>ся индивидуальными предпринимателями и применяющих специальный налоговый режим «Налог на профессиональный доход»</w:t>
      </w:r>
      <w:r w:rsidR="003B5229" w:rsidRPr="003463E3">
        <w:rPr>
          <w:rFonts w:ascii="Times New Roman" w:hAnsi="Times New Roman" w:cs="Times New Roman"/>
          <w:sz w:val="26"/>
          <w:szCs w:val="26"/>
        </w:rPr>
        <w:t>,</w:t>
      </w:r>
      <w:r w:rsidRPr="003463E3">
        <w:rPr>
          <w:rFonts w:ascii="Times New Roman" w:hAnsi="Times New Roman" w:cs="Times New Roman"/>
          <w:sz w:val="26"/>
          <w:szCs w:val="26"/>
        </w:rPr>
        <w:t xml:space="preserve"> и предпринимателей с кодами ремесленных профессий;</w:t>
      </w:r>
    </w:p>
    <w:p w:rsidR="00F8650C"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мероприятий, проведенных в городе, с участием мастеров народных художественных промыслов и ремесел.</w:t>
      </w:r>
    </w:p>
    <w:p w:rsidR="00F8650C"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блока работ:</w:t>
      </w:r>
    </w:p>
    <w:p w:rsidR="00F8650C"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Будет создана формальная институциональная среда, регламентирующая ремесленную деятельность. Будет создана система сбора и анализа статистических данных о количестве ремесленников, мастеров народных художественных промыслов, индивидуальных предпринимателей, </w:t>
      </w:r>
      <w:r w:rsidR="006B5D13" w:rsidRPr="003463E3">
        <w:rPr>
          <w:rFonts w:ascii="Times New Roman" w:hAnsi="Times New Roman" w:cs="Times New Roman"/>
          <w:sz w:val="26"/>
          <w:szCs w:val="26"/>
        </w:rPr>
        <w:t>физических лиц, не являющих</w:t>
      </w:r>
      <w:r w:rsidR="00FD0F28" w:rsidRPr="003463E3">
        <w:rPr>
          <w:rFonts w:ascii="Times New Roman" w:hAnsi="Times New Roman" w:cs="Times New Roman"/>
          <w:sz w:val="26"/>
          <w:szCs w:val="26"/>
        </w:rPr>
        <w:t>ся индивидуальными предпринимателями и применяющих специальный налоговый режим «Налог на профессиональный доход»</w:t>
      </w:r>
      <w:r w:rsidRPr="003463E3">
        <w:rPr>
          <w:rFonts w:ascii="Times New Roman" w:hAnsi="Times New Roman" w:cs="Times New Roman"/>
          <w:sz w:val="26"/>
          <w:szCs w:val="26"/>
        </w:rPr>
        <w:t xml:space="preserve">, предприятий творческих индустрий, деятельность которых основана на культурном наследии народов Карелии. </w:t>
      </w:r>
    </w:p>
    <w:p w:rsidR="00F8650C"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Осознание и ощущение патернализма со стороны государства актуализирует престижность ремесленных профессий. Увеличится число людей, увлекающихся различными видами народного творчества, вырастет вовлеченность молодого поколения петрозаводчан в сферу народного творчества, будет сформирована среда и обеспечен процесс преемственного развития традиций народного творчества и искусства. Институт наставничества народных мастеров, передача накопленного опыта и мастерства помогают в формировании кадрового потенциала в сфере народных художественных промыслов и ремёсел. </w:t>
      </w:r>
    </w:p>
    <w:p w:rsidR="0047327D" w:rsidRPr="003463E3" w:rsidRDefault="0047327D" w:rsidP="00F8650C">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Предприятия народных промыслов и мастерские смогут включит</w:t>
      </w:r>
      <w:r w:rsidR="006B5D13" w:rsidRPr="003463E3">
        <w:rPr>
          <w:rFonts w:ascii="Times New Roman" w:hAnsi="Times New Roman" w:cs="Times New Roman"/>
          <w:sz w:val="26"/>
          <w:szCs w:val="26"/>
        </w:rPr>
        <w:t>ь</w:t>
      </w:r>
      <w:r w:rsidRPr="003463E3">
        <w:rPr>
          <w:rFonts w:ascii="Times New Roman" w:hAnsi="Times New Roman" w:cs="Times New Roman"/>
          <w:sz w:val="26"/>
          <w:szCs w:val="26"/>
        </w:rPr>
        <w:t>ся в туристические маршруты, что даст дополнительную возможность реализации продукции и в целом привлечения внимания к народным промыслам. Сами мастера народных художественных промыслов, осознавая свою востребованность, создают актуальные для покупателей товары.</w:t>
      </w:r>
    </w:p>
    <w:p w:rsidR="0047327D" w:rsidRPr="003463E3" w:rsidRDefault="0047327D" w:rsidP="009567E0">
      <w:pPr>
        <w:spacing w:after="0" w:line="0" w:lineRule="atLeast"/>
        <w:jc w:val="both"/>
        <w:rPr>
          <w:rFonts w:ascii="Times New Roman" w:hAnsi="Times New Roman" w:cs="Times New Roman"/>
          <w:bCs/>
          <w:sz w:val="26"/>
          <w:szCs w:val="26"/>
        </w:rPr>
      </w:pP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3.2</w:t>
      </w:r>
      <w:r w:rsidR="006B5D13"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Сохранение и популяризация традиционной народной культуры </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В современном мире традиционная народная культура является основой для формирования национального самосознания и идентичности. Она объединяет в себе </w:t>
      </w:r>
      <w:r w:rsidRPr="003463E3">
        <w:rPr>
          <w:rFonts w:ascii="Times New Roman" w:hAnsi="Times New Roman" w:cs="Times New Roman"/>
          <w:bCs/>
          <w:sz w:val="26"/>
          <w:szCs w:val="26"/>
        </w:rPr>
        <w:lastRenderedPageBreak/>
        <w:t xml:space="preserve">многообразие духовных ценностей, национальных особенностей и способствует укреплению духовной связи между поколениями. Сохранение и популяризация традиционной народной культуры является важной государственной задачей, решение которой предусматривается Концепцией сохранения и развития нематериального этнокультурного достояния России до 2030 года. </w:t>
      </w:r>
      <w:r w:rsidRPr="003463E3">
        <w:rPr>
          <w:rFonts w:ascii="Times New Roman" w:hAnsi="Times New Roman" w:cs="Times New Roman"/>
          <w:sz w:val="26"/>
          <w:szCs w:val="26"/>
        </w:rPr>
        <w:t>Целью данного документа является «</w:t>
      </w:r>
      <w:r w:rsidRPr="003463E3">
        <w:rPr>
          <w:rFonts w:ascii="Times New Roman" w:hAnsi="Times New Roman" w:cs="Times New Roman"/>
          <w:bCs/>
          <w:sz w:val="26"/>
          <w:szCs w:val="26"/>
        </w:rPr>
        <w:t xml:space="preserve">создание условий для выявления, изучения, использования, актуализации, сохранения и популяризации объектов нематериального этнокультурного достояния страны». </w:t>
      </w:r>
    </w:p>
    <w:p w:rsidR="0047327D" w:rsidRPr="003463E3" w:rsidRDefault="0047327D" w:rsidP="009567E0">
      <w:pPr>
        <w:pStyle w:val="ConsPlusNormal"/>
        <w:spacing w:line="0" w:lineRule="atLeast"/>
        <w:ind w:firstLine="708"/>
        <w:jc w:val="both"/>
        <w:rPr>
          <w:rFonts w:ascii="Times New Roman" w:hAnsi="Times New Roman" w:cs="Times New Roman"/>
          <w:bCs/>
          <w:color w:val="C00000"/>
          <w:sz w:val="26"/>
          <w:szCs w:val="26"/>
        </w:rPr>
      </w:pPr>
      <w:r w:rsidRPr="003463E3">
        <w:rPr>
          <w:rFonts w:ascii="Times New Roman" w:hAnsi="Times New Roman" w:cs="Times New Roman"/>
          <w:bCs/>
          <w:sz w:val="26"/>
          <w:szCs w:val="26"/>
        </w:rPr>
        <w:t>В Петрозаводске проживают представители более 50 национальностей, а также представители других народов и этнических групп. Уважительное отношение к народной культуре способствует межнациональному согласию и взаимному уважению, что стабилизирует общество и обеспечивает социокультурное развитие для всех жителей города</w:t>
      </w:r>
      <w:r w:rsidRPr="003463E3">
        <w:rPr>
          <w:rFonts w:ascii="Times New Roman" w:hAnsi="Times New Roman" w:cs="Times New Roman"/>
          <w:bCs/>
          <w:color w:val="C00000"/>
          <w:sz w:val="26"/>
          <w:szCs w:val="26"/>
        </w:rPr>
        <w:t>.</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Задачи: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Поддержка носителей традиционной народной культуры и ее хранителей.</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Сохранение, развитие и возрождение народных художественных промыслов и ремесел в рамках обучения взрослого населения в учреждениях дополнительного образования и в рамках воспитательной работы и внеурочной деятельности в образовательных учреждениях города.</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Развитие сотрудничества и осуществление информационного обеспечения проектов, связанных с этнокультурным достоянием.</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Формирование у горожан бережного отношения к материальной и духовной культуре предков, любви к своей малой родине, патриотизма.</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5. Каталогизация мастеров (носителей) и уникальных образцов традиционной народной культуры.</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6. Организация фестивалей, выставок, праздников с активным участием представителей традиционной народной культуры представителей разных народов и национальностей, проживающих в Петрозаводске.</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 число мероприятий, направленных на популяризацию и актуализацию традиционной народной культуры;</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 xml:space="preserve">- создан реестр (каталог) </w:t>
      </w:r>
      <w:r w:rsidRPr="003463E3">
        <w:rPr>
          <w:rFonts w:ascii="Times New Roman" w:hAnsi="Times New Roman" w:cs="Times New Roman"/>
          <w:bCs/>
          <w:sz w:val="26"/>
          <w:szCs w:val="26"/>
        </w:rPr>
        <w:t xml:space="preserve">мастеров (носителей) и уникальных образцов традиционной народной культуры; </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число позиций, включенных в каталог мастеров (носителей) и уникальных образцов традиционной народной культуры;</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 число программ </w:t>
      </w:r>
      <w:r w:rsidRPr="003463E3">
        <w:rPr>
          <w:rFonts w:ascii="Times New Roman" w:hAnsi="Times New Roman" w:cs="Times New Roman"/>
          <w:sz w:val="26"/>
          <w:szCs w:val="26"/>
        </w:rPr>
        <w:t xml:space="preserve">дополнительного образования в сфере народной художественной культуры, ремесел и промыслов; </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 xml:space="preserve">- количество обучающихся по программам </w:t>
      </w:r>
      <w:r w:rsidRPr="003463E3">
        <w:rPr>
          <w:rFonts w:ascii="Times New Roman" w:hAnsi="Times New Roman" w:cs="Times New Roman"/>
          <w:sz w:val="26"/>
          <w:szCs w:val="26"/>
        </w:rPr>
        <w:t>дополнительного образования в сфере народной художественной культуры.</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Ожидаемые результаты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Будет обеспечено р</w:t>
      </w:r>
      <w:r w:rsidRPr="003463E3">
        <w:rPr>
          <w:rFonts w:ascii="Times New Roman" w:hAnsi="Times New Roman" w:cs="Times New Roman"/>
          <w:bCs/>
          <w:sz w:val="26"/>
          <w:szCs w:val="26"/>
        </w:rPr>
        <w:t xml:space="preserve">асширение кругозора населения и углубление знаний о народных традициях и обычаях, пробуждение интереса к народным промыслам и ремёслам. Вследствие приобщения детей и молодёжи к культурно-историческому наследию, сокращается разрыв ценностных связей между поколениями. Возрождаются устойчивые неформальные институты в виде народных традиций горожан, что может являться залогом их долгосрочного сохранения. </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Создаются условия межнационального взаимодействия, понимания, уважения.</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lastRenderedPageBreak/>
        <w:t>Повысится востребованность системы дополнительного образования в области народных художественных традиций, она получает своеобразный импульс дальнейшего развития. Расширится научно-методическое и информационное обеспечение проектов, разрабатываются образовательные программы, буклеты, видеоуроки и т.д. по элементам традиционной культуры.</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В результате проведения фестивалей, праздников и т.п. мероприятий будет происходить органичное включение народных традиций в современное социокультурное пространство, к тому же, такие мероприятия являются необходимым элементом событийного туризма.</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3.3</w:t>
      </w:r>
      <w:r w:rsidR="00C9510C"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Организация взаимодействия и сотрудничества всех участников (акторов) сферы культуры и творчества</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Сфера культуры и творчества является предметом профессионального, научного, образовательного, просветительского, коммерческого интересов большого числа государственных, муниципальных учреждений, расположенных в Петрозаводске, некоммерческих и коммерческих организаций, отдельных граждан. Согласованность действий с учетом осознания специфики своих возможностей, потенциалов и интересов могли бы обеспечить б</w:t>
      </w:r>
      <w:r w:rsidRPr="003463E3">
        <w:rPr>
          <w:rFonts w:ascii="Times New Roman" w:hAnsi="Times New Roman" w:cs="Times New Roman"/>
          <w:bCs/>
          <w:sz w:val="26"/>
          <w:szCs w:val="26"/>
        </w:rPr>
        <w:t>о</w:t>
      </w:r>
      <w:r w:rsidRPr="003463E3">
        <w:rPr>
          <w:rFonts w:ascii="Times New Roman" w:hAnsi="Times New Roman" w:cs="Times New Roman"/>
          <w:sz w:val="26"/>
          <w:szCs w:val="26"/>
        </w:rPr>
        <w:t>льший, значительный результат за счет эффекта масштаба, а также качественное улучшение за счет синергетического эффекта.</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Взаимодействие и сотрудничество учреждений, организаций, граждан оправдано организовать не только в рамках города Петрозаводска, но и в масштабе Петрозаводской агломерации, поскольку многие крупные культурные события (праздники, фестивали и т.д.) по причине масштаба и числа участников организуются в пригородах города (территория Прионежского муниципального района), понимая, что основные зрители и участники – это жители и гости Петрозаводска. </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 xml:space="preserve">Задачи: </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Организация общегородского события (Форума) всех участников (акторов) сферы культуры и творчества и заинтересованных лиц, целью работы которого было бы создание Петрозаводского творческого кластера и разработка мер муниципальной кластерной политики (на первом этапе это могло бы быть создание единой городской информационной площадки по поиску партнеров и взаимной пользе (маркетинговой, дизайнерской, сбытовой и т.д.) при реализации проектов и творческих инициатив, создание виртуальной ярмарки  и т.д.).</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В рамках развития Петрозаводской агломерации заключить межмуниципальные Соглашения о сотрудничестве в сфере культуры и творчества, в том числе согласованное планирование мероприятий и организация совместных мероприятий.</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w:t>
      </w:r>
      <w:r w:rsidRPr="003463E3">
        <w:rPr>
          <w:rFonts w:ascii="Times New Roman" w:hAnsi="Times New Roman" w:cs="Times New Roman"/>
          <w:bCs/>
          <w:sz w:val="26"/>
          <w:szCs w:val="26"/>
        </w:rPr>
        <w:t xml:space="preserve">создан реестр (каталог) мастеров, коммерческих и некоммерческих организаций, институтов государственной и муниципальной поддержки субъектов сферы культуры и творчества; </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 создана виртуальная ярмарка для продвижения продукции, работ и услуг субъектов сферы культуры и творчества;</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рост числа межмуниципальных мероприятий в сфере культуры и творчества.</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Расширится уровень информированности </w:t>
      </w:r>
      <w:r w:rsidRPr="003463E3">
        <w:rPr>
          <w:rFonts w:ascii="Times New Roman" w:hAnsi="Times New Roman" w:cs="Times New Roman"/>
          <w:bCs/>
          <w:sz w:val="26"/>
          <w:szCs w:val="26"/>
        </w:rPr>
        <w:t xml:space="preserve">субъектов сферы культуры и </w:t>
      </w:r>
      <w:r w:rsidRPr="003463E3">
        <w:rPr>
          <w:rFonts w:ascii="Times New Roman" w:hAnsi="Times New Roman" w:cs="Times New Roman"/>
          <w:bCs/>
          <w:sz w:val="26"/>
          <w:szCs w:val="26"/>
        </w:rPr>
        <w:lastRenderedPageBreak/>
        <w:t>творчества</w:t>
      </w:r>
      <w:r w:rsidRPr="003463E3">
        <w:rPr>
          <w:rFonts w:ascii="Times New Roman" w:hAnsi="Times New Roman" w:cs="Times New Roman"/>
          <w:sz w:val="26"/>
          <w:szCs w:val="26"/>
        </w:rPr>
        <w:t xml:space="preserve"> о возможных направлениях сотрудничества. Появятся новые формы муниципальной поддержки,</w:t>
      </w:r>
      <w:r w:rsidRPr="003463E3">
        <w:rPr>
          <w:rFonts w:ascii="Times New Roman" w:hAnsi="Times New Roman" w:cs="Times New Roman"/>
          <w:bCs/>
          <w:sz w:val="26"/>
          <w:szCs w:val="26"/>
        </w:rPr>
        <w:t xml:space="preserve"> новые неформальные связи между участниками творческого кластера, создан формальный институт взаимодействия. Возможность реализовать свои творческие инициативы ведет к улучшению социальных аспектов жизни. </w:t>
      </w:r>
    </w:p>
    <w:p w:rsidR="0047327D" w:rsidRPr="003463E3" w:rsidRDefault="0047327D" w:rsidP="009567E0">
      <w:pPr>
        <w:pStyle w:val="ConsPlusNormal"/>
        <w:spacing w:line="0" w:lineRule="atLeast"/>
        <w:jc w:val="both"/>
        <w:rPr>
          <w:rFonts w:ascii="Times New Roman" w:hAnsi="Times New Roman" w:cs="Times New Roman"/>
          <w:bCs/>
          <w:sz w:val="26"/>
          <w:szCs w:val="26"/>
        </w:rPr>
      </w:pPr>
    </w:p>
    <w:p w:rsidR="0047327D" w:rsidRPr="003463E3" w:rsidRDefault="0047327D" w:rsidP="009567E0">
      <w:pPr>
        <w:pStyle w:val="ConsPlusNormal"/>
        <w:spacing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3.4</w:t>
      </w:r>
      <w:r w:rsidR="00C9510C"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Поддержка инициативных проектов, предусматривающих самореализацию творческого потенциала, развитие творческих (креативных) индустрий</w:t>
      </w:r>
    </w:p>
    <w:p w:rsidR="007560F2" w:rsidRPr="003463E3" w:rsidRDefault="0047327D" w:rsidP="007560F2">
      <w:pPr>
        <w:pStyle w:val="ConsPlusNormal"/>
        <w:spacing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С 5 февраля 2025 года вступил в силу Федеральный закон от 08</w:t>
      </w:r>
      <w:r w:rsidR="00C2450D" w:rsidRPr="003463E3">
        <w:rPr>
          <w:rFonts w:ascii="Times New Roman" w:hAnsi="Times New Roman" w:cs="Times New Roman"/>
          <w:bCs/>
          <w:sz w:val="26"/>
          <w:szCs w:val="26"/>
        </w:rPr>
        <w:t xml:space="preserve"> августа</w:t>
      </w:r>
      <w:r w:rsidR="00C2450D" w:rsidRPr="003463E3">
        <w:rPr>
          <w:rFonts w:ascii="Times New Roman" w:hAnsi="Times New Roman" w:cs="Times New Roman"/>
          <w:bCs/>
          <w:sz w:val="26"/>
          <w:szCs w:val="26"/>
        </w:rPr>
        <w:br/>
      </w:r>
      <w:r w:rsidRPr="003463E3">
        <w:rPr>
          <w:rFonts w:ascii="Times New Roman" w:hAnsi="Times New Roman" w:cs="Times New Roman"/>
          <w:bCs/>
          <w:sz w:val="26"/>
          <w:szCs w:val="26"/>
        </w:rPr>
        <w:t>2024</w:t>
      </w:r>
      <w:r w:rsidR="00C2450D" w:rsidRPr="003463E3">
        <w:rPr>
          <w:rFonts w:ascii="Times New Roman" w:hAnsi="Times New Roman" w:cs="Times New Roman"/>
          <w:bCs/>
          <w:sz w:val="26"/>
          <w:szCs w:val="26"/>
        </w:rPr>
        <w:t xml:space="preserve"> года  </w:t>
      </w:r>
      <w:r w:rsidRPr="003463E3">
        <w:rPr>
          <w:rFonts w:ascii="Times New Roman" w:hAnsi="Times New Roman" w:cs="Times New Roman"/>
          <w:bCs/>
          <w:sz w:val="26"/>
          <w:szCs w:val="26"/>
        </w:rPr>
        <w:t>№</w:t>
      </w:r>
      <w:r w:rsidR="00D97A87" w:rsidRPr="003463E3">
        <w:rPr>
          <w:rFonts w:ascii="Times New Roman" w:hAnsi="Times New Roman" w:cs="Times New Roman"/>
          <w:bCs/>
          <w:sz w:val="26"/>
          <w:szCs w:val="26"/>
        </w:rPr>
        <w:t xml:space="preserve"> </w:t>
      </w:r>
      <w:r w:rsidRPr="003463E3">
        <w:rPr>
          <w:rFonts w:ascii="Times New Roman" w:hAnsi="Times New Roman" w:cs="Times New Roman"/>
          <w:bCs/>
          <w:sz w:val="26"/>
          <w:szCs w:val="26"/>
        </w:rPr>
        <w:t xml:space="preserve">330-ФЗ «О развитии креативных (творческих) индустрий в Российской Федерации». Он направлен на развитие креативной экономики и создание условий для самореализации граждан на основе их творческого и интеллектуального потенциала. По прогнозам, в ближайшее десятилетие в России креативные индустрии будут активно развиваться. Ожидается, что к 2030 году доля таких индустрий в российской экономике вырастет с 2,21% до 6%, а занятость населения в творческих профессиях с 4,67% до 15%. Эти прогнозы закреплены в </w:t>
      </w:r>
      <w:r w:rsidR="00C2450D" w:rsidRPr="003463E3">
        <w:rPr>
          <w:rFonts w:ascii="Times New Roman" w:hAnsi="Times New Roman" w:cs="Times New Roman"/>
          <w:bCs/>
          <w:sz w:val="26"/>
          <w:szCs w:val="26"/>
        </w:rPr>
        <w:t>Концепц</w:t>
      </w:r>
      <w:r w:rsidR="00B72DE4" w:rsidRPr="003463E3">
        <w:rPr>
          <w:rFonts w:ascii="Times New Roman" w:hAnsi="Times New Roman" w:cs="Times New Roman"/>
          <w:bCs/>
          <w:sz w:val="26"/>
          <w:szCs w:val="26"/>
        </w:rPr>
        <w:t>ии развития (творческих) креативных</w:t>
      </w:r>
      <w:r w:rsidR="00C2450D" w:rsidRPr="003463E3">
        <w:rPr>
          <w:rFonts w:ascii="Times New Roman" w:hAnsi="Times New Roman" w:cs="Times New Roman"/>
          <w:bCs/>
          <w:sz w:val="26"/>
          <w:szCs w:val="26"/>
        </w:rPr>
        <w:t xml:space="preserve"> индустрий и механизмов осуществления их государственной поддержки до 2030 года</w:t>
      </w:r>
      <w:r w:rsidRPr="003463E3">
        <w:rPr>
          <w:rFonts w:ascii="Times New Roman" w:hAnsi="Times New Roman" w:cs="Times New Roman"/>
          <w:bCs/>
          <w:sz w:val="26"/>
          <w:szCs w:val="26"/>
        </w:rPr>
        <w:t>, утверждённой распоряжением Правительства Р</w:t>
      </w:r>
      <w:r w:rsidR="00C2450D" w:rsidRPr="003463E3">
        <w:rPr>
          <w:rFonts w:ascii="Times New Roman" w:hAnsi="Times New Roman" w:cs="Times New Roman"/>
          <w:bCs/>
          <w:sz w:val="26"/>
          <w:szCs w:val="26"/>
        </w:rPr>
        <w:t xml:space="preserve">оссийской </w:t>
      </w:r>
      <w:r w:rsidRPr="003463E3">
        <w:rPr>
          <w:rFonts w:ascii="Times New Roman" w:hAnsi="Times New Roman" w:cs="Times New Roman"/>
          <w:bCs/>
          <w:sz w:val="26"/>
          <w:szCs w:val="26"/>
        </w:rPr>
        <w:t>Ф</w:t>
      </w:r>
      <w:r w:rsidR="00C2450D" w:rsidRPr="003463E3">
        <w:rPr>
          <w:rFonts w:ascii="Times New Roman" w:hAnsi="Times New Roman" w:cs="Times New Roman"/>
          <w:bCs/>
          <w:sz w:val="26"/>
          <w:szCs w:val="26"/>
        </w:rPr>
        <w:t>едерации</w:t>
      </w:r>
      <w:r w:rsidR="00B72DE4" w:rsidRPr="003463E3">
        <w:rPr>
          <w:rFonts w:ascii="Times New Roman" w:hAnsi="Times New Roman" w:cs="Times New Roman"/>
          <w:bCs/>
          <w:sz w:val="26"/>
          <w:szCs w:val="26"/>
        </w:rPr>
        <w:t xml:space="preserve"> </w:t>
      </w:r>
      <w:r w:rsidRPr="003463E3">
        <w:rPr>
          <w:rFonts w:ascii="Times New Roman" w:hAnsi="Times New Roman" w:cs="Times New Roman"/>
          <w:bCs/>
          <w:sz w:val="26"/>
          <w:szCs w:val="26"/>
        </w:rPr>
        <w:t>от 2</w:t>
      </w:r>
      <w:r w:rsidR="007560F2" w:rsidRPr="003463E3">
        <w:rPr>
          <w:rFonts w:ascii="Times New Roman" w:hAnsi="Times New Roman" w:cs="Times New Roman"/>
          <w:bCs/>
          <w:sz w:val="26"/>
          <w:szCs w:val="26"/>
        </w:rPr>
        <w:t xml:space="preserve">0 сентября 2021 года № 2613-р. </w:t>
      </w:r>
    </w:p>
    <w:p w:rsidR="007560F2" w:rsidRPr="003463E3" w:rsidRDefault="0047327D" w:rsidP="007560F2">
      <w:pPr>
        <w:pStyle w:val="ConsPlusNormal"/>
        <w:spacing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Креативные индустрии связаны с творческой деятельностью человека, которая не может быть автоматизирована. Это одно из направлений создания рабочих мест и легализации дохода от результатов творческого труда. Для многих направлений креативных индустрий относительно низкими являются барьеры входа на рынок, что дает возможности для развития своего дела и в конечном итоге - самореализации. Кроме того, такого рода деятельность помогает возрождать и развивать народные художественные промыслы, способствует разнообразию предложений для гостей города (посещение мастерских ремесленников с проведением мастер-классов), позитивно влияет на повышение туристической привлекательности города.</w:t>
      </w:r>
    </w:p>
    <w:p w:rsidR="0047327D" w:rsidRPr="003463E3" w:rsidRDefault="0047327D" w:rsidP="007560F2">
      <w:pPr>
        <w:pStyle w:val="ConsPlusNormal"/>
        <w:spacing w:line="0" w:lineRule="atLeast"/>
        <w:ind w:firstLine="709"/>
        <w:jc w:val="both"/>
        <w:rPr>
          <w:rFonts w:ascii="Times New Roman" w:hAnsi="Times New Roman" w:cs="Times New Roman"/>
          <w:bCs/>
          <w:sz w:val="26"/>
          <w:szCs w:val="26"/>
        </w:rPr>
      </w:pPr>
      <w:r w:rsidRPr="003463E3">
        <w:rPr>
          <w:rFonts w:ascii="Times New Roman" w:hAnsi="Times New Roman" w:cs="Times New Roman"/>
          <w:sz w:val="26"/>
          <w:szCs w:val="26"/>
        </w:rPr>
        <w:t>Задачи:</w:t>
      </w:r>
    </w:p>
    <w:p w:rsidR="0047327D" w:rsidRPr="003463E3" w:rsidRDefault="0047327D" w:rsidP="009567E0">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1. Создание условий для производства, распространения и популяризации товаров и услуг креативных индустрий.</w:t>
      </w:r>
    </w:p>
    <w:p w:rsidR="0047327D" w:rsidRPr="003463E3" w:rsidRDefault="0047327D" w:rsidP="009567E0">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2. Создание инклюзивной среды для творческой самореализации и трудоустройства в секторе креативных индустрий женщин, молодёжи, а также лиц с ограниченными возможностями</w:t>
      </w:r>
      <w:r w:rsidR="00E2007D" w:rsidRPr="003463E3">
        <w:rPr>
          <w:rFonts w:ascii="Times New Roman" w:hAnsi="Times New Roman" w:cs="Times New Roman"/>
          <w:sz w:val="26"/>
          <w:szCs w:val="26"/>
        </w:rPr>
        <w:t xml:space="preserve"> здоровья</w:t>
      </w:r>
      <w:r w:rsidRPr="003463E3">
        <w:rPr>
          <w:rFonts w:ascii="Times New Roman" w:hAnsi="Times New Roman" w:cs="Times New Roman"/>
          <w:sz w:val="26"/>
          <w:szCs w:val="26"/>
        </w:rPr>
        <w:t>.</w:t>
      </w:r>
    </w:p>
    <w:p w:rsidR="0047327D" w:rsidRPr="003463E3" w:rsidRDefault="0047327D" w:rsidP="009567E0">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3. Разработка мер по развитию системы образования и компетенций, необходимых для креативных индустрий и креативного предпринимательства.</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4. Сохранение исторического, культурного наследия, возрождение и развитие народных художественных промыслов, их масштабирование и воспроизводство </w:t>
      </w:r>
      <w:r w:rsidR="007560F2" w:rsidRPr="003463E3">
        <w:rPr>
          <w:rFonts w:ascii="Times New Roman" w:hAnsi="Times New Roman" w:cs="Times New Roman"/>
          <w:sz w:val="26"/>
          <w:szCs w:val="26"/>
        </w:rPr>
        <w:t>в современных товарах и услугах</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число рабочих мест в локальных и инвестиционных креативных индустриях;</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объем продукции, произведенной предприятиями в сфере креативных индустрий</w:t>
      </w:r>
      <w:r w:rsidR="00057C44" w:rsidRPr="003463E3">
        <w:rPr>
          <w:rFonts w:ascii="Times New Roman" w:hAnsi="Times New Roman" w:cs="Times New Roman"/>
          <w:sz w:val="26"/>
          <w:szCs w:val="26"/>
        </w:rPr>
        <w:t>;</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число объектов инклюзивной среды и инфраструктуры для творческой самореализации женщин, молодёжи, а также ли</w:t>
      </w:r>
      <w:r w:rsidR="00057C44" w:rsidRPr="003463E3">
        <w:rPr>
          <w:rFonts w:ascii="Times New Roman" w:hAnsi="Times New Roman" w:cs="Times New Roman"/>
          <w:sz w:val="26"/>
          <w:szCs w:val="26"/>
        </w:rPr>
        <w:t>ц с ограниченными возможностями</w:t>
      </w:r>
      <w:r w:rsidR="00B72DE4" w:rsidRPr="003463E3">
        <w:rPr>
          <w:rFonts w:ascii="Times New Roman" w:hAnsi="Times New Roman" w:cs="Times New Roman"/>
          <w:sz w:val="26"/>
          <w:szCs w:val="26"/>
        </w:rPr>
        <w:t xml:space="preserve"> здоровья</w:t>
      </w:r>
      <w:r w:rsidR="00057C44" w:rsidRPr="003463E3">
        <w:rPr>
          <w:rFonts w:ascii="Times New Roman" w:hAnsi="Times New Roman" w:cs="Times New Roman"/>
          <w:sz w:val="26"/>
          <w:szCs w:val="26"/>
        </w:rPr>
        <w:t>;</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lastRenderedPageBreak/>
        <w:t>- число образовательных программ для развития компетенц</w:t>
      </w:r>
      <w:r w:rsidR="00057C44" w:rsidRPr="003463E3">
        <w:rPr>
          <w:rFonts w:ascii="Times New Roman" w:hAnsi="Times New Roman" w:cs="Times New Roman"/>
          <w:sz w:val="26"/>
          <w:szCs w:val="26"/>
        </w:rPr>
        <w:t>ий в сфере креативных индустрий;</w:t>
      </w:r>
      <w:r w:rsidRPr="003463E3">
        <w:rPr>
          <w:rFonts w:ascii="Times New Roman" w:hAnsi="Times New Roman" w:cs="Times New Roman"/>
          <w:sz w:val="26"/>
          <w:szCs w:val="26"/>
        </w:rPr>
        <w:t xml:space="preserve"> </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число мероприятий господдержки, включая финансовую, имущественную, информационную, образовательную и иную помощь согласн</w:t>
      </w:r>
      <w:r w:rsidR="00D97A87" w:rsidRPr="003463E3">
        <w:rPr>
          <w:rFonts w:ascii="Times New Roman" w:hAnsi="Times New Roman" w:cs="Times New Roman"/>
          <w:sz w:val="26"/>
          <w:szCs w:val="26"/>
        </w:rPr>
        <w:t>о Федеральному закону от 08</w:t>
      </w:r>
      <w:r w:rsidR="00057C44" w:rsidRPr="003463E3">
        <w:rPr>
          <w:rFonts w:ascii="Times New Roman" w:hAnsi="Times New Roman" w:cs="Times New Roman"/>
          <w:sz w:val="26"/>
          <w:szCs w:val="26"/>
        </w:rPr>
        <w:t xml:space="preserve"> августа </w:t>
      </w:r>
      <w:r w:rsidR="00D97A87" w:rsidRPr="003463E3">
        <w:rPr>
          <w:rFonts w:ascii="Times New Roman" w:hAnsi="Times New Roman" w:cs="Times New Roman"/>
          <w:sz w:val="26"/>
          <w:szCs w:val="26"/>
        </w:rPr>
        <w:t>2024</w:t>
      </w:r>
      <w:r w:rsidR="00057C44" w:rsidRPr="003463E3">
        <w:rPr>
          <w:rFonts w:ascii="Times New Roman" w:hAnsi="Times New Roman" w:cs="Times New Roman"/>
          <w:sz w:val="26"/>
          <w:szCs w:val="26"/>
        </w:rPr>
        <w:t xml:space="preserve"> года</w:t>
      </w:r>
      <w:r w:rsidRPr="003463E3">
        <w:rPr>
          <w:rFonts w:ascii="Times New Roman" w:hAnsi="Times New Roman" w:cs="Times New Roman"/>
          <w:sz w:val="26"/>
          <w:szCs w:val="26"/>
        </w:rPr>
        <w:t xml:space="preserve"> №</w:t>
      </w:r>
      <w:r w:rsidR="00D97A87" w:rsidRPr="003463E3">
        <w:rPr>
          <w:rFonts w:ascii="Times New Roman" w:hAnsi="Times New Roman" w:cs="Times New Roman"/>
          <w:sz w:val="26"/>
          <w:szCs w:val="26"/>
        </w:rPr>
        <w:t xml:space="preserve"> </w:t>
      </w:r>
      <w:r w:rsidRPr="003463E3">
        <w:rPr>
          <w:rFonts w:ascii="Times New Roman" w:hAnsi="Times New Roman" w:cs="Times New Roman"/>
          <w:sz w:val="26"/>
          <w:szCs w:val="26"/>
        </w:rPr>
        <w:t>330-ФЗ «О развитии креативных (творческих) индустрий в Российской Федерации».</w:t>
      </w:r>
    </w:p>
    <w:p w:rsidR="0047327D"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 работ:</w:t>
      </w:r>
    </w:p>
    <w:p w:rsidR="0047327D" w:rsidRPr="003463E3" w:rsidRDefault="0047327D" w:rsidP="009567E0">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В результате реализации данного направления будут созданы условия для развития креативных и творческих индустрий. Увеличится число рабочих мест в данной сфере. Расширяется налогооблагаемая база. У жителей расширятся возможности самореализации своих творческих идей. Творческие идеи и народные художественные промыслы получат дополнительный импульс развития. Повысится привлекательность территории для самих жителей и гостей города.</w:t>
      </w:r>
    </w:p>
    <w:p w:rsidR="0047327D" w:rsidRPr="003463E3" w:rsidRDefault="0047327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Будут обеспечены должного уровня качества коммуникации между различными заинтересованными субъектами сферы культуры (региональными и муниципальными органами власти, творческими коллективами, творческими союзами, общественными организация в сфере культуры, объединениями горожан, инициативными гражданами, коммерческими организациями и др.).</w:t>
      </w:r>
    </w:p>
    <w:p w:rsidR="0047327D" w:rsidRPr="003463E3" w:rsidRDefault="0047327D" w:rsidP="009567E0">
      <w:pPr>
        <w:pStyle w:val="ConsPlusNormal"/>
        <w:spacing w:line="0" w:lineRule="atLeast"/>
        <w:jc w:val="both"/>
        <w:rPr>
          <w:rFonts w:ascii="Times New Roman" w:hAnsi="Times New Roman" w:cs="Times New Roman"/>
          <w:b/>
          <w:bCs/>
          <w:sz w:val="26"/>
          <w:szCs w:val="26"/>
        </w:rPr>
      </w:pPr>
    </w:p>
    <w:p w:rsidR="007560F2" w:rsidRPr="003463E3" w:rsidRDefault="0047327D" w:rsidP="007560F2">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3.5</w:t>
      </w:r>
      <w:r w:rsidR="00A7432E"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Внедрение информационных технологий в деятельность учреждений культуры в процесс популяриза</w:t>
      </w:r>
      <w:r w:rsidR="007560F2" w:rsidRPr="003463E3">
        <w:rPr>
          <w:rFonts w:ascii="Times New Roman" w:hAnsi="Times New Roman" w:cs="Times New Roman"/>
          <w:bCs/>
          <w:sz w:val="26"/>
          <w:szCs w:val="26"/>
        </w:rPr>
        <w:t>ции культурного наследия города</w:t>
      </w:r>
    </w:p>
    <w:p w:rsidR="007560F2" w:rsidRPr="003463E3" w:rsidRDefault="0047327D" w:rsidP="007560F2">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Внедрение информационных технологий в деятельность учреждений культуры и популяризацию культурного наследия города активно продолжается. Из федерального и региональных бюджетов выделяются средства на технологическое переоснащение библиотек, музеев, театров и других учреждений культуры. Например, через виртуальные концертные залы транслируются знаковые культурные мероприятия, проходящие на площадках организаций культуры. </w:t>
      </w:r>
    </w:p>
    <w:p w:rsidR="007560F2" w:rsidRPr="003463E3" w:rsidRDefault="0047327D" w:rsidP="007560F2">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С помощью технологии дополненной реальности музеи и выставочные пространства могут взаимодействовать с посетителями, рассказывать об объектах культурного наследия, воссоздавать виртуальные события. Оцифровка книжных изданий позволяет обеспечивать сохранность книжных памятников, увеличивать число пользователей. Появляется возможность осмотра уникальных экспонатов и проведения виртуальных экскурсий по местам, куда посетителям обычно вход закрыт. Расширяется доступ к культурным ценностям. Посредством цифровизации культурного наследия происходит стирание географических и финансовых границ, что позволяет всем слоям населения пользоваться культурными благами.</w:t>
      </w:r>
    </w:p>
    <w:p w:rsidR="0047327D" w:rsidRPr="003463E3" w:rsidRDefault="0047327D" w:rsidP="007560F2">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Задачи: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Обеспечение равных условий для доступа к культурному достоянию работников учреждений сферы культуры и жителей города благодаря информационным</w:t>
      </w:r>
      <w:r w:rsidRPr="003463E3">
        <w:rPr>
          <w:rFonts w:ascii="Times New Roman" w:hAnsi="Times New Roman" w:cs="Times New Roman"/>
          <w:bCs/>
          <w:sz w:val="26"/>
          <w:szCs w:val="26"/>
        </w:rPr>
        <w:t xml:space="preserve"> технологиям</w:t>
      </w:r>
      <w:r w:rsidRPr="003463E3">
        <w:rPr>
          <w:rFonts w:ascii="Times New Roman" w:hAnsi="Times New Roman" w:cs="Times New Roman"/>
          <w:sz w:val="26"/>
          <w:szCs w:val="26"/>
        </w:rPr>
        <w:t>.</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Сохранение культурного наследия и его популяризация посредством использования информационных т</w:t>
      </w:r>
      <w:r w:rsidRPr="003463E3">
        <w:rPr>
          <w:rFonts w:ascii="Times New Roman" w:hAnsi="Times New Roman" w:cs="Times New Roman"/>
          <w:bCs/>
          <w:sz w:val="26"/>
          <w:szCs w:val="26"/>
        </w:rPr>
        <w:t>ехнологий.</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3. Использование каналов маркетинговых коммуникаций, в том числе </w:t>
      </w:r>
      <w:r w:rsidRPr="003463E3">
        <w:rPr>
          <w:rFonts w:ascii="Times New Roman" w:hAnsi="Times New Roman" w:cs="Times New Roman"/>
          <w:bCs/>
          <w:sz w:val="26"/>
          <w:szCs w:val="26"/>
        </w:rPr>
        <w:t>интернет-технологий для взаимодействия с жителями и гостями города</w:t>
      </w:r>
      <w:r w:rsidR="004A7A30" w:rsidRPr="003463E3">
        <w:rPr>
          <w:rFonts w:ascii="Times New Roman" w:hAnsi="Times New Roman" w:cs="Times New Roman"/>
          <w:bCs/>
          <w:sz w:val="26"/>
          <w:szCs w:val="26"/>
        </w:rPr>
        <w:t>.</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4. Разработка контента, направленного на развитие духовно-нравственных </w:t>
      </w:r>
      <w:r w:rsidR="007560F2" w:rsidRPr="003463E3">
        <w:rPr>
          <w:rFonts w:ascii="Times New Roman" w:hAnsi="Times New Roman" w:cs="Times New Roman"/>
          <w:sz w:val="26"/>
          <w:szCs w:val="26"/>
        </w:rPr>
        <w:t>ценностей.</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7560F2" w:rsidRPr="003463E3" w:rsidRDefault="007560F2"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w:t>
      </w:r>
      <w:r w:rsidR="0047327D" w:rsidRPr="003463E3">
        <w:rPr>
          <w:rFonts w:ascii="Times New Roman" w:hAnsi="Times New Roman" w:cs="Times New Roman"/>
          <w:sz w:val="26"/>
          <w:szCs w:val="26"/>
        </w:rPr>
        <w:t xml:space="preserve">число обращений к цифровым ресурсам в сфере культуры; </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 xml:space="preserve">- число посетителей культурных мероприятий, использующих интерактивные культурные помощники; </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работников учреждений культуры, прошедших переобучение и повышения квалификации по использованию цифровых технологий;</w:t>
      </w:r>
    </w:p>
    <w:p w:rsidR="007560F2" w:rsidRPr="003463E3" w:rsidRDefault="007560F2"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w:t>
      </w:r>
      <w:r w:rsidR="0047327D" w:rsidRPr="003463E3">
        <w:rPr>
          <w:rFonts w:ascii="Times New Roman" w:hAnsi="Times New Roman" w:cs="Times New Roman"/>
          <w:sz w:val="26"/>
          <w:szCs w:val="26"/>
        </w:rPr>
        <w:t xml:space="preserve"> охват молодёжной аудитории интернет-контентом, направленным на укрепление гражданской идентичности и духовно-нравственных ценностей.</w:t>
      </w:r>
    </w:p>
    <w:p w:rsidR="0047327D"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 xml:space="preserve">В результате реализации данного направления активизируется процесс </w:t>
      </w:r>
      <w:r w:rsidRPr="003463E3">
        <w:rPr>
          <w:rFonts w:ascii="Times New Roman" w:hAnsi="Times New Roman" w:cs="Times New Roman"/>
          <w:bCs/>
          <w:sz w:val="26"/>
          <w:szCs w:val="26"/>
        </w:rPr>
        <w:t xml:space="preserve">популяризации культурного наследия города. Происходит расширение доступа к культурным ценностям за счет цифровизации культурного наследия, что позволит создавать равные условия для доступа к культурному достоянию страны и города, стирая географические и финансовые барьеры. </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Повышение у</w:t>
      </w:r>
      <w:r w:rsidRPr="003463E3">
        <w:rPr>
          <w:rFonts w:ascii="Times New Roman" w:hAnsi="Times New Roman" w:cs="Times New Roman"/>
          <w:sz w:val="26"/>
          <w:szCs w:val="26"/>
        </w:rPr>
        <w:t>ровня цифровых компетенций работников учреждений сферы культуры обеспечит возможность агрегации массивов больших данных о посетителях культурных мероприятий, что позволяет проводить аналитическую работу и судить о предпочтениях аудитории, выявлять её возрастной состав, осуществлять адресное информирование о планируемых мероприятиях. Расширится охват молодёжной аудитории интернет-контентом, направленным на укрепление гражданской идентичности и духовно-нравственных ценностей.</w:t>
      </w:r>
    </w:p>
    <w:p w:rsidR="0047327D" w:rsidRPr="003463E3" w:rsidRDefault="0047327D" w:rsidP="004A7A3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Информационные порталы, цифровые платформы и информационные системы значительно улучшают работу культурных учреждений, что положительно скажется на эффективности работы культурных учреждений. Графические программы, виртуальные студии и другие цифровые инструменты позволяют создавать произведения искусства в новых форматах и стилях. </w:t>
      </w:r>
    </w:p>
    <w:p w:rsidR="0047327D" w:rsidRPr="003463E3" w:rsidRDefault="0047327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Онлайн-курсы, вебинары и образовательные платформы предоставляют возможность изучать историю искусства, литературу, музыку и другие аспекты культуры на разных языках и уровнях сложности расширяют горизонты культурного образования. Цифровые библиотеки, онлайн-архивы и музейные коллекции позволяют людям изучать историю и культуру различных народов и эпох, не выходя из дома.</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С помощью современных технических средств можно рекламировать мероприятия, выставлять фотоотчёты, объективно планировать последующую деятельность учреждений культуры.</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Оцифровка книжных памятников позволяет не только сохранять историческое наследие, но и открывает возможности удалённого пользования фондами, в том числе ранее недоступными редкими изданиями. </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Происходит становление неформальных институтов сохранения культурных ценностей, увеличивается численность молодежи, вовлеченной в общественную культурную жизнь.</w:t>
      </w: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Расширяются возможности развития культурного туризма. Мобильные приложения, интерактивные карты и виртуальные экскурсии позволяют путешественникам исследовать исторические памятники, музеи и художественные галереи в новом формате.</w:t>
      </w:r>
    </w:p>
    <w:p w:rsidR="0047327D" w:rsidRPr="003463E3" w:rsidRDefault="0047327D" w:rsidP="009567E0">
      <w:pPr>
        <w:pStyle w:val="ConsPlusNormal"/>
        <w:spacing w:line="0" w:lineRule="atLeast"/>
        <w:jc w:val="both"/>
        <w:rPr>
          <w:rFonts w:ascii="Times New Roman" w:hAnsi="Times New Roman" w:cs="Times New Roman"/>
          <w:b/>
          <w:sz w:val="26"/>
          <w:szCs w:val="26"/>
        </w:rPr>
      </w:pPr>
    </w:p>
    <w:p w:rsidR="0047327D" w:rsidRPr="003463E3" w:rsidRDefault="0047327D" w:rsidP="00BF3985">
      <w:pPr>
        <w:pStyle w:val="2"/>
        <w:rPr>
          <w:rFonts w:ascii="Times New Roman" w:hAnsi="Times New Roman" w:cs="Times New Roman"/>
          <w:b/>
          <w:bCs/>
          <w:color w:val="000000" w:themeColor="text1"/>
          <w:sz w:val="26"/>
          <w:szCs w:val="26"/>
        </w:rPr>
      </w:pPr>
      <w:bookmarkStart w:id="41" w:name="_Toc214630352"/>
      <w:bookmarkEnd w:id="40"/>
      <w:r w:rsidRPr="003463E3">
        <w:rPr>
          <w:rFonts w:ascii="Times New Roman" w:hAnsi="Times New Roman" w:cs="Times New Roman"/>
          <w:b/>
          <w:bCs/>
          <w:color w:val="000000" w:themeColor="text1"/>
          <w:sz w:val="26"/>
          <w:szCs w:val="26"/>
        </w:rPr>
        <w:t>4. Проект «Петрозаводск – город у воды»</w:t>
      </w:r>
      <w:bookmarkEnd w:id="41"/>
    </w:p>
    <w:p w:rsidR="0047327D" w:rsidRPr="003463E3" w:rsidRDefault="0047327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Краткая характеристика проекта, обоснование его необходимости</w:t>
      </w:r>
    </w:p>
    <w:p w:rsidR="0047327D" w:rsidRPr="003463E3" w:rsidRDefault="0047327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lastRenderedPageBreak/>
        <w:t xml:space="preserve">Петрозаводск расположен на берегу Онежского озера – второго по величине пресноводного водоема в Европе (после Ладожского озера и третьего в России), протяженность береговой линии в пределах города составляет около 22 км. Иногда город называют «портом пяти морей», поскольку через систему рек, озер и каналов он имеет выход в Балтийское, Белое, Баренцево, Каспийское и Черное моря. </w:t>
      </w:r>
    </w:p>
    <w:p w:rsidR="0047327D" w:rsidRPr="003463E3" w:rsidRDefault="0047327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Цель проекта – формирование условий результативного использования уникального положения города у воды за счет развития судостроения, судоремонта, водного туризма, а также зонирования прибрежных территорий города</w:t>
      </w:r>
    </w:p>
    <w:p w:rsidR="0047327D" w:rsidRPr="003463E3" w:rsidRDefault="0047327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Достижение измеримых результатов проекта «Петрозаводск – город у воды» будет обеспечено за счет действий по следующему блоку работ:</w:t>
      </w:r>
    </w:p>
    <w:p w:rsidR="0047327D" w:rsidRPr="003463E3" w:rsidRDefault="0047327D" w:rsidP="009567E0">
      <w:pPr>
        <w:tabs>
          <w:tab w:val="num" w:pos="720"/>
        </w:tabs>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ab/>
        <w:t>4.1</w:t>
      </w:r>
      <w:r w:rsidR="00D603F7"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w:t>
      </w:r>
      <w:r w:rsidRPr="003463E3">
        <w:rPr>
          <w:rFonts w:ascii="Times New Roman" w:hAnsi="Times New Roman" w:cs="Times New Roman"/>
          <w:iCs/>
          <w:sz w:val="26"/>
          <w:szCs w:val="26"/>
        </w:rPr>
        <w:t>Обеспечение благоприятных условий для развития судостроения, судоремонта</w:t>
      </w:r>
      <w:r w:rsidR="00D603F7" w:rsidRPr="003463E3">
        <w:rPr>
          <w:rFonts w:ascii="Times New Roman" w:hAnsi="Times New Roman" w:cs="Times New Roman"/>
          <w:iCs/>
          <w:sz w:val="26"/>
          <w:szCs w:val="26"/>
        </w:rPr>
        <w:t>,</w:t>
      </w:r>
      <w:r w:rsidRPr="003463E3">
        <w:rPr>
          <w:rFonts w:ascii="Times New Roman" w:hAnsi="Times New Roman" w:cs="Times New Roman"/>
          <w:sz w:val="26"/>
          <w:szCs w:val="26"/>
        </w:rPr>
        <w:t xml:space="preserve"> развития традиционного деревянного судостроения, создание новых композиционных судов</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В 2019 году на АО </w:t>
      </w:r>
      <w:r w:rsidR="00D603F7" w:rsidRPr="003463E3">
        <w:rPr>
          <w:rFonts w:ascii="Times New Roman" w:hAnsi="Times New Roman" w:cs="Times New Roman"/>
          <w:sz w:val="26"/>
          <w:szCs w:val="26"/>
        </w:rPr>
        <w:t>«</w:t>
      </w:r>
      <w:r w:rsidRPr="003463E3">
        <w:rPr>
          <w:rFonts w:ascii="Times New Roman" w:hAnsi="Times New Roman" w:cs="Times New Roman"/>
          <w:sz w:val="26"/>
          <w:szCs w:val="26"/>
        </w:rPr>
        <w:t>Онежский судостроительн</w:t>
      </w:r>
      <w:r w:rsidR="00D603F7" w:rsidRPr="003463E3">
        <w:rPr>
          <w:rFonts w:ascii="Times New Roman" w:hAnsi="Times New Roman" w:cs="Times New Roman"/>
          <w:sz w:val="26"/>
          <w:szCs w:val="26"/>
        </w:rPr>
        <w:t>о-</w:t>
      </w:r>
      <w:r w:rsidRPr="003463E3">
        <w:rPr>
          <w:rFonts w:ascii="Times New Roman" w:hAnsi="Times New Roman" w:cs="Times New Roman"/>
          <w:sz w:val="26"/>
          <w:szCs w:val="26"/>
        </w:rPr>
        <w:t>судоремонтный завод</w:t>
      </w:r>
      <w:r w:rsidR="00D603F7" w:rsidRPr="003463E3">
        <w:rPr>
          <w:rFonts w:ascii="Times New Roman" w:hAnsi="Times New Roman" w:cs="Times New Roman"/>
          <w:sz w:val="26"/>
          <w:szCs w:val="26"/>
        </w:rPr>
        <w:t>»</w:t>
      </w:r>
      <w:r w:rsidRPr="003463E3">
        <w:rPr>
          <w:rFonts w:ascii="Times New Roman" w:hAnsi="Times New Roman" w:cs="Times New Roman"/>
          <w:sz w:val="26"/>
          <w:szCs w:val="26"/>
        </w:rPr>
        <w:t xml:space="preserve"> (далее – ОССЗ) по поручению Президента Российской Федерации начата реализация проекта по созданию уникальной цифровой верфи - стартовал первый этап модернизации Онежского судостроительно-судоремонтного завода. Его реализуют в рамках Стратегии развития судостроительной промышленности на период до 2035 года и госпрограммы Российской Федерации «Развитие судостроения и техники для освоения шельфовых месторождений». На эти цели выделено свыше 7 миллиардов рублей. </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2025 году начинается реализация второй очереди модернизации завода, рассчитанной на 2 года. На эти цели выделено около 2 млрд руб. из резервного фонда Правительства РФ. Реализация проекта позволит увеличить мощности предприятия и выпускать больше судов.</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Петрозаводском автотранспортном техникуме работает отделение судостроения. А создание центра подготовки кадров для судостроения на базе Беломорско-Онежского филиала Госуниверситета морского и речного флота имени адмирала С.О. Макарова позволит готовить специалистов с высшим образованием для отечественного судостроения, в том числ</w:t>
      </w:r>
      <w:r w:rsidR="00D603F7" w:rsidRPr="003463E3">
        <w:rPr>
          <w:rFonts w:ascii="Times New Roman" w:hAnsi="Times New Roman" w:cs="Times New Roman"/>
          <w:sz w:val="26"/>
          <w:szCs w:val="26"/>
        </w:rPr>
        <w:t>е</w:t>
      </w:r>
      <w:r w:rsidRPr="003463E3">
        <w:rPr>
          <w:rFonts w:ascii="Times New Roman" w:hAnsi="Times New Roman" w:cs="Times New Roman"/>
          <w:sz w:val="26"/>
          <w:szCs w:val="26"/>
        </w:rPr>
        <w:t xml:space="preserve"> и других регионов, что позволит Петрозаводску стать центром компетенций российского судостроения наравне с Санкт-Петербургом.</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Петрозаводске бережно сохраняются традиции отечественного деревянного судостроения. На предприятии ООО «Варяг» изготавливают моторные и парусно-моторные суда, шлюпки, лодки и даже реплики древних парусных судов -  судоходные модели (в настоящую величину) старинных парусников и гребных судов для музеев и съемок кино.</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ООО «ОнегоКомпозит» производит прогулочные гребные и моторные лодки из долговечных композитных материалов, которые фактически не имеют ограничений в сроках службы.</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Задачи: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Содействие привлечению инвестиций и развитию производственных мощностей петрозаводских судостроительных предприятий.</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Содействие в разработке и продвижении проектов по развитию судостроительных и обслуживающих производств, связанных с использованием инновационных технологий.</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3. Содействие развитию традиционного деревянного судостроения, создание новых композиционных судов на основе совмещения технологий традиционного </w:t>
      </w:r>
      <w:r w:rsidRPr="003463E3">
        <w:rPr>
          <w:rFonts w:ascii="Times New Roman" w:hAnsi="Times New Roman" w:cs="Times New Roman"/>
          <w:sz w:val="26"/>
          <w:szCs w:val="26"/>
        </w:rPr>
        <w:lastRenderedPageBreak/>
        <w:t>судостроения с инновационными технологиями и материалами.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Участие в планировании кадровой политики в сфере судостроения</w:t>
      </w:r>
      <w:r w:rsidR="00D603F7" w:rsidRPr="003463E3">
        <w:rPr>
          <w:rFonts w:ascii="Times New Roman" w:hAnsi="Times New Roman" w:cs="Times New Roman"/>
          <w:sz w:val="26"/>
          <w:szCs w:val="26"/>
        </w:rPr>
        <w:t>.</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 Продвижение на межрегиональном уровне статуса Петрозаводска как центра судостроения.</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47327D" w:rsidRPr="003463E3" w:rsidRDefault="0047327D" w:rsidP="009567E0">
      <w:pPr>
        <w:pStyle w:val="ConsPlusNormal"/>
        <w:tabs>
          <w:tab w:val="left" w:pos="7425"/>
        </w:tabs>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объем выпуска продукции в сфере судостроения;</w:t>
      </w:r>
      <w:r w:rsidRPr="003463E3">
        <w:rPr>
          <w:rFonts w:ascii="Times New Roman" w:hAnsi="Times New Roman" w:cs="Times New Roman"/>
          <w:sz w:val="26"/>
          <w:szCs w:val="26"/>
        </w:rPr>
        <w:tab/>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работников судостроительных предприятий, число студентов, обучающихся по судостроительным специальностям;</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предприятий, ведущих деятельность в области судостроения, судоремонта развития традиционного деревянного судостроения, создание новых композиционных судов.</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Происходит увеличение ключевых показателей реализации проекта: возрастают объемы выпуска судостроительных предприятий, увеличивается число занятых в этой сфере, растет число студентов, в том числе иногородних, обучающихся в городе по данному направлению.</w:t>
      </w:r>
    </w:p>
    <w:p w:rsidR="0047327D" w:rsidRPr="003463E3" w:rsidRDefault="0047327D" w:rsidP="009567E0">
      <w:pPr>
        <w:spacing w:after="0" w:line="0" w:lineRule="atLeast"/>
        <w:ind w:firstLine="708"/>
        <w:jc w:val="both"/>
        <w:rPr>
          <w:rFonts w:ascii="Times New Roman" w:hAnsi="Times New Roman" w:cs="Times New Roman"/>
          <w:sz w:val="26"/>
          <w:szCs w:val="26"/>
        </w:rPr>
      </w:pPr>
    </w:p>
    <w:p w:rsidR="007560F2"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4.2</w:t>
      </w:r>
      <w:r w:rsidR="00D603F7"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w:t>
      </w:r>
      <w:r w:rsidRPr="003463E3">
        <w:rPr>
          <w:rFonts w:ascii="Times New Roman" w:hAnsi="Times New Roman" w:cs="Times New Roman"/>
          <w:sz w:val="26"/>
          <w:szCs w:val="26"/>
        </w:rPr>
        <w:t>Реализация функционального зонирования прибрежных террито</w:t>
      </w:r>
      <w:r w:rsidR="007560F2" w:rsidRPr="003463E3">
        <w:rPr>
          <w:rFonts w:ascii="Times New Roman" w:hAnsi="Times New Roman" w:cs="Times New Roman"/>
          <w:sz w:val="26"/>
          <w:szCs w:val="26"/>
        </w:rPr>
        <w:t>рий города, включая зоны отдыха</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Наличие достаточно протяженной береговой линии в черте города дает возможность рекреационного и ландшафтного использования этого объекта. В теплый (к сожалению, не продолжительный) период эта зона привлекает туристов и жителей города для пеших прогулок, занятий спортом, может быть развлекательных мероприятий. В холодное (особенное зимнее) время года она в большей степени востребована у местного населения для занятий спортом и зимней рыбалки.</w:t>
      </w:r>
    </w:p>
    <w:p w:rsidR="0047327D"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Задачи: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1. Создание единой рекреационной системы. Стремление к равнонасыщенности береговой линии зонами рекреации для всех районов города. </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Интеграция городской жизни вдоль набережной, создание многофункциональных пространств, которые сочетают рекреационные, транспортные, экологические и эстетические функции.</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Разработка и реализация комплекса природоохранных мероприятий, направленных на улучшение экологической обстановки в Петрозаводской губе</w:t>
      </w:r>
      <w:r w:rsidRPr="003463E3">
        <w:rPr>
          <w:rFonts w:ascii="Times New Roman" w:hAnsi="Times New Roman" w:cs="Times New Roman"/>
          <w:sz w:val="26"/>
          <w:szCs w:val="26"/>
        </w:rPr>
        <w:br/>
        <w:t xml:space="preserve">и прилегающих районов Онежского озера. </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площадь рекреационных территорий;</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мусорных контейнеров, расположенных в прибрежной зоне;</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физкультурных и арт</w:t>
      </w:r>
      <w:r w:rsidR="00C0582E" w:rsidRPr="003463E3">
        <w:rPr>
          <w:rFonts w:ascii="Times New Roman" w:hAnsi="Times New Roman" w:cs="Times New Roman"/>
          <w:sz w:val="26"/>
          <w:szCs w:val="26"/>
        </w:rPr>
        <w:t>-</w:t>
      </w:r>
      <w:r w:rsidRPr="003463E3">
        <w:rPr>
          <w:rFonts w:ascii="Times New Roman" w:hAnsi="Times New Roman" w:cs="Times New Roman"/>
          <w:sz w:val="26"/>
          <w:szCs w:val="26"/>
        </w:rPr>
        <w:t>объектов, расположенных в прибрежной зоне.</w:t>
      </w:r>
    </w:p>
    <w:p w:rsidR="0047327D"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процессе создания единой прибрежной рекреационной системы будут объединены зеленые ландшафты береговой линии для кратковременного отдыха, а периферийные прибрежные территории и санаторно-профилактические объекты создадут рекреационный пояс для длительного отдыха.</w:t>
      </w:r>
    </w:p>
    <w:p w:rsidR="0047327D" w:rsidRPr="003463E3" w:rsidRDefault="0047327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Увеличение количества и площади рекреационных территорий приведет к повышению доступности, в т.ч. пешей, зон отдыха для жителей всех районов города. Они смогут совершать прогулки, заниматься физкультурой и спортом, участвовать в различных развлекательных мероприятиях. Наличие и увеличение числа </w:t>
      </w:r>
      <w:r w:rsidRPr="003463E3">
        <w:rPr>
          <w:rFonts w:ascii="Times New Roman" w:hAnsi="Times New Roman" w:cs="Times New Roman"/>
          <w:bCs/>
          <w:sz w:val="26"/>
          <w:szCs w:val="26"/>
        </w:rPr>
        <w:lastRenderedPageBreak/>
        <w:t>контейнеров для сбора мусора позволит снизить загрязнение береговой линии города бытовым мусором.</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При уборке прибрежных территорий может быть использован труд волонтеров и добровольцев, как полезное сочетание физического труда, свежего воздуха, общественной деятельности и морального удовлетворения. </w:t>
      </w:r>
    </w:p>
    <w:p w:rsidR="0047327D" w:rsidRPr="003463E3" w:rsidRDefault="0047327D" w:rsidP="009567E0">
      <w:pPr>
        <w:spacing w:after="0" w:line="0" w:lineRule="atLeast"/>
        <w:jc w:val="both"/>
        <w:rPr>
          <w:rFonts w:ascii="Times New Roman" w:hAnsi="Times New Roman" w:cs="Times New Roman"/>
          <w:bCs/>
          <w:sz w:val="26"/>
          <w:szCs w:val="26"/>
        </w:rPr>
      </w:pP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4.3</w:t>
      </w:r>
      <w:r w:rsidR="00D603F7"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w:t>
      </w:r>
      <w:r w:rsidRPr="003463E3">
        <w:rPr>
          <w:rFonts w:ascii="Times New Roman" w:hAnsi="Times New Roman" w:cs="Times New Roman"/>
          <w:sz w:val="26"/>
          <w:szCs w:val="26"/>
        </w:rPr>
        <w:t>Обеспечение размещения и строительства объектов инфраструктуры водного транспорта и туризма с целью развития внутренних водных пассажирских перевозок и внутренних водных (каботажных) грузовых перевозок</w:t>
      </w:r>
      <w:r w:rsidR="00345AF2" w:rsidRPr="003463E3">
        <w:rPr>
          <w:rFonts w:ascii="Times New Roman" w:hAnsi="Times New Roman" w:cs="Times New Roman"/>
          <w:sz w:val="26"/>
          <w:szCs w:val="26"/>
        </w:rPr>
        <w:t>.</w:t>
      </w:r>
    </w:p>
    <w:p w:rsidR="0047327D" w:rsidRPr="003463E3" w:rsidRDefault="0047327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Развитие водных перевозок может способствовать снижению загрузки автомобильных дорог и улучшению в городах экологической ситуации. Для снижения антропогенной нагрузки на акваторию озера может быть задействован электрический флот, но его использование потребует создания дополнительной инфраструктуры – зарядных станций.</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Пассажирские перевозки могут снизить сухопутный пассажиропоток и быть привлекательными для туристов. Каботажные перевозки грузов позволяют организовать их доставку на территории, недоступные для автомобильного транспорта, и перевозить большие объемы грузов. Но в обоих случаях следует учитывать продолжител</w:t>
      </w:r>
      <w:r w:rsidR="007560F2" w:rsidRPr="003463E3">
        <w:rPr>
          <w:rFonts w:ascii="Times New Roman" w:hAnsi="Times New Roman" w:cs="Times New Roman"/>
          <w:bCs/>
          <w:sz w:val="26"/>
          <w:szCs w:val="26"/>
        </w:rPr>
        <w:t xml:space="preserve">ьность навигационного периода. </w:t>
      </w:r>
    </w:p>
    <w:p w:rsidR="0047327D"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Задачи: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Содействие развитию внутренних водных пассажирских перевозок (включая запуск маршрутов речного трамвая, обеспечивающего доступ к районам города и населенным пунктам, входящим в состав Петрозаводского городского округа и расположенным вдоль побережья Петрозаводской губы).</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Содействие модернизации портовой инфраструктуры.</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Активное интегрирование города в инфраструктуру и маршрутную сеть российского и международного туризма, в т.ч. водного.</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Развитие инвестиционно-привлекательных взаимодополняющих бизнеса в зоне тяготения в</w:t>
      </w:r>
      <w:r w:rsidR="007560F2" w:rsidRPr="003463E3">
        <w:rPr>
          <w:rFonts w:ascii="Times New Roman" w:hAnsi="Times New Roman" w:cs="Times New Roman"/>
          <w:sz w:val="26"/>
          <w:szCs w:val="26"/>
        </w:rPr>
        <w:t>одных туристических комплексов.</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количество перевезенных пассажиров, в том числе количество перевезенных туристов;</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объем инвестиций в модернизацию инфраструктуры; </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объектов инфраструктуры;</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объем перевезенных грузов.</w:t>
      </w:r>
    </w:p>
    <w:p w:rsidR="0047327D"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блока работ</w:t>
      </w:r>
      <w:r w:rsidR="00D603F7" w:rsidRPr="003463E3">
        <w:rPr>
          <w:rFonts w:ascii="Times New Roman" w:hAnsi="Times New Roman" w:cs="Times New Roman"/>
          <w:sz w:val="26"/>
          <w:szCs w:val="26"/>
        </w:rPr>
        <w:t>:</w:t>
      </w:r>
    </w:p>
    <w:p w:rsidR="0047327D" w:rsidRPr="003463E3" w:rsidRDefault="0047327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В результате реализации данного блока работ увеличится число пассажиров и объем грузов, перевезенных водным транспортом. Появятся новые и отремонтированные объекты инфраструктуры, необходимые для осуществления ввозных перевозок. </w:t>
      </w:r>
    </w:p>
    <w:p w:rsidR="0047327D" w:rsidRPr="003463E3" w:rsidRDefault="0047327D" w:rsidP="009567E0">
      <w:pPr>
        <w:spacing w:after="0" w:line="0" w:lineRule="atLeast"/>
        <w:jc w:val="both"/>
        <w:rPr>
          <w:rFonts w:ascii="Times New Roman" w:hAnsi="Times New Roman" w:cs="Times New Roman"/>
          <w:bCs/>
          <w:sz w:val="26"/>
          <w:szCs w:val="26"/>
        </w:rPr>
      </w:pPr>
    </w:p>
    <w:p w:rsidR="0047327D" w:rsidRPr="003463E3" w:rsidRDefault="0047327D" w:rsidP="009567E0">
      <w:pPr>
        <w:pStyle w:val="ConsPlusNormal"/>
        <w:spacing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4.4</w:t>
      </w:r>
      <w:r w:rsidR="00D603F7"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w:t>
      </w:r>
      <w:r w:rsidRPr="003463E3">
        <w:rPr>
          <w:rFonts w:ascii="Times New Roman" w:hAnsi="Times New Roman" w:cs="Times New Roman"/>
          <w:sz w:val="26"/>
          <w:szCs w:val="26"/>
        </w:rPr>
        <w:t>Развитие водного туризма, формирование новых турпродуктов и туристских маршрутов</w:t>
      </w:r>
    </w:p>
    <w:p w:rsidR="0047327D" w:rsidRPr="003463E3" w:rsidRDefault="0047327D" w:rsidP="009567E0">
      <w:pPr>
        <w:pStyle w:val="ConsPlusNormal"/>
        <w:spacing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 xml:space="preserve">Развитие водного туризма может увеличить число туристов, приезжающих в Карелию и непосредственно в город Петрозаводск, как отправную точку водного путешествия. Это вид активного отдыха, который предполагает использование различных видов водного транспорта: от лодок до комфортабельных теплоходов. И в этом смысле он может быть востребован различными категориями туристов: и </w:t>
      </w:r>
      <w:r w:rsidRPr="003463E3">
        <w:rPr>
          <w:rFonts w:ascii="Times New Roman" w:hAnsi="Times New Roman" w:cs="Times New Roman"/>
          <w:bCs/>
          <w:sz w:val="26"/>
          <w:szCs w:val="26"/>
        </w:rPr>
        <w:lastRenderedPageBreak/>
        <w:t>спортсменами, которые будут сами управлять плав</w:t>
      </w:r>
      <w:r w:rsidR="00C0582E" w:rsidRPr="003463E3">
        <w:rPr>
          <w:rFonts w:ascii="Times New Roman" w:hAnsi="Times New Roman" w:cs="Times New Roman"/>
          <w:bCs/>
          <w:sz w:val="26"/>
          <w:szCs w:val="26"/>
        </w:rPr>
        <w:t xml:space="preserve">ательном </w:t>
      </w:r>
      <w:r w:rsidRPr="003463E3">
        <w:rPr>
          <w:rFonts w:ascii="Times New Roman" w:hAnsi="Times New Roman" w:cs="Times New Roman"/>
          <w:bCs/>
          <w:sz w:val="26"/>
          <w:szCs w:val="26"/>
        </w:rPr>
        <w:t>средством и не очень тренированными людьми, которые могут путешествовать на комфортабельном судне, в том числе это может быть и семейный отдых. Водный туризм обладает рядом преимуществ, по сравнению с другими видами туризма. Например, он может быть доступен различным категориям населения. Появляется возможность увидеть живописные места, виды природы или объекты, не всегда доступные другим видам транспорта. Появляется возможность укрепить здоровье, если это спортивные виды водного туризма, или просто отдохнуть, созерцая красоту природы и водную гладь.</w:t>
      </w:r>
    </w:p>
    <w:p w:rsidR="007560F2" w:rsidRPr="003463E3" w:rsidRDefault="0047327D" w:rsidP="007560F2">
      <w:pPr>
        <w:pStyle w:val="ab"/>
        <w:spacing w:line="0" w:lineRule="atLeast"/>
        <w:ind w:firstLine="709"/>
        <w:rPr>
          <w:rFonts w:cs="Times New Roman"/>
          <w:sz w:val="26"/>
          <w:szCs w:val="26"/>
        </w:rPr>
      </w:pPr>
      <w:r w:rsidRPr="003463E3">
        <w:rPr>
          <w:rFonts w:cs="Times New Roman"/>
          <w:sz w:val="26"/>
          <w:szCs w:val="26"/>
        </w:rPr>
        <w:t>В Петрозаводске в навигационном периоде 2024 года было 136 судозаходов. В навигационный период 2025 года на причалах в городе Петрозаводске планируется принять 131 круизный лайнер компаний Водоход, Донинтурфлот, МРП, Спутник Г</w:t>
      </w:r>
      <w:r w:rsidR="007560F2" w:rsidRPr="003463E3">
        <w:rPr>
          <w:rFonts w:cs="Times New Roman"/>
          <w:sz w:val="26"/>
          <w:szCs w:val="26"/>
        </w:rPr>
        <w:t xml:space="preserve">ермес, Вояж-Туристик и других. </w:t>
      </w:r>
    </w:p>
    <w:p w:rsidR="0047327D" w:rsidRPr="003463E3" w:rsidRDefault="0047327D" w:rsidP="007560F2">
      <w:pPr>
        <w:pStyle w:val="ab"/>
        <w:spacing w:line="0" w:lineRule="atLeast"/>
        <w:ind w:firstLine="709"/>
        <w:rPr>
          <w:rFonts w:cs="Times New Roman"/>
          <w:sz w:val="26"/>
          <w:szCs w:val="26"/>
        </w:rPr>
      </w:pPr>
      <w:r w:rsidRPr="003463E3">
        <w:rPr>
          <w:rFonts w:cs="Times New Roman"/>
          <w:sz w:val="26"/>
          <w:szCs w:val="26"/>
        </w:rPr>
        <w:t>Задачи:</w:t>
      </w:r>
    </w:p>
    <w:p w:rsidR="0047327D" w:rsidRPr="003463E3" w:rsidRDefault="0047327D" w:rsidP="009567E0">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1. Разработка и реализация комплекса мер, направленных на маркетинг прибрежных территорий города и формирование брендов, связанных с водной тематикой, включая межмуниципальные и межрегиональные проекты, а также призванных развивать всесезонное использование акватории и прибрежной территории.</w:t>
      </w:r>
    </w:p>
    <w:p w:rsidR="0047327D" w:rsidRPr="003463E3" w:rsidRDefault="0047327D" w:rsidP="009567E0">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2. Развитие водного туризма и формирование новых турпродуктов и туристских маршрутов (рыболовные туры не только в пределах Онежского озера, но и с выходом в моря, </w:t>
      </w:r>
      <w:r w:rsidRPr="003463E3">
        <w:rPr>
          <w:rFonts w:ascii="Times New Roman" w:hAnsi="Times New Roman" w:cs="Times New Roman"/>
          <w:sz w:val="26"/>
          <w:szCs w:val="26"/>
          <w:shd w:val="clear" w:color="auto" w:fill="FFFFFF"/>
        </w:rPr>
        <w:t xml:space="preserve">туристский маршрут «Вокруг Онежского озера», </w:t>
      </w:r>
      <w:r w:rsidRPr="003463E3">
        <w:rPr>
          <w:rFonts w:ascii="Times New Roman" w:hAnsi="Times New Roman" w:cs="Times New Roman"/>
          <w:sz w:val="26"/>
          <w:szCs w:val="26"/>
        </w:rPr>
        <w:t>круизы в Арктику, создание новых экскурсионных программ с посещением особо охраняемых природных территорий, водный круиз Петрозаводск – Соловки и др.).</w:t>
      </w:r>
    </w:p>
    <w:p w:rsidR="0047327D" w:rsidRPr="003463E3" w:rsidRDefault="0047327D" w:rsidP="009567E0">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3. Разработка и реализация комплекса природоохранных мероприятий, направленных на улучшение экологической обстановки в Петрозаводской губе и прилегающих районов Онежского озера.</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4. Развитие инфраструктуры в припортовой зоне для повышения качества приёма и обслужива</w:t>
      </w:r>
      <w:r w:rsidR="007560F2" w:rsidRPr="003463E3">
        <w:rPr>
          <w:rFonts w:ascii="Times New Roman" w:hAnsi="Times New Roman" w:cs="Times New Roman"/>
          <w:sz w:val="26"/>
          <w:szCs w:val="26"/>
        </w:rPr>
        <w:t xml:space="preserve">ния круизных судов и туристов. </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7560F2" w:rsidRPr="003463E3" w:rsidRDefault="0047327D" w:rsidP="007560F2">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количество туристов, совершающих водные путешествия из Петрозаводска;</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экскурсионных программ.</w:t>
      </w:r>
    </w:p>
    <w:p w:rsidR="0047327D"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блока работ:</w:t>
      </w:r>
    </w:p>
    <w:p w:rsidR="0047327D" w:rsidRPr="003463E3" w:rsidRDefault="0047327D" w:rsidP="009567E0">
      <w:pPr>
        <w:pStyle w:val="ConsPlusNormal"/>
        <w:spacing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В результате реализации данного блока работ увеличится число турпродуктов, и соответственно туристов, путешествующих водным транспортом из города Петрозаводска. Увеличение туристского потока на водных круизных и экскурсионно-прогулочных маршрутах будет свидетельствовать о нарастании популярности однодневных междугородних и межрегиональных водных экскурсионно-прогулочных маршрутов. Появятся объекты инфраструктуры, необходимые для такого вида туризма. Появление региональных круизных операторов, создающих адаптированный круизный продукт, будет заинтересовывать туристов. </w:t>
      </w:r>
    </w:p>
    <w:p w:rsidR="000E43A5" w:rsidRPr="003463E3" w:rsidRDefault="000E43A5" w:rsidP="00BF3985">
      <w:pPr>
        <w:pStyle w:val="2"/>
        <w:rPr>
          <w:rFonts w:ascii="Times New Roman" w:hAnsi="Times New Roman" w:cs="Times New Roman"/>
          <w:b/>
          <w:bCs/>
          <w:color w:val="auto"/>
          <w:sz w:val="26"/>
          <w:szCs w:val="26"/>
        </w:rPr>
      </w:pPr>
      <w:bookmarkStart w:id="42" w:name="_Toc214630353"/>
      <w:r w:rsidRPr="003463E3">
        <w:rPr>
          <w:rFonts w:ascii="Times New Roman" w:hAnsi="Times New Roman" w:cs="Times New Roman"/>
          <w:b/>
          <w:bCs/>
          <w:color w:val="auto"/>
          <w:sz w:val="26"/>
          <w:szCs w:val="26"/>
        </w:rPr>
        <w:t>5. Проект «Петрозаводск – гостеприимный город»</w:t>
      </w:r>
      <w:bookmarkEnd w:id="42"/>
    </w:p>
    <w:p w:rsidR="000E43A5" w:rsidRPr="003463E3" w:rsidRDefault="000E43A5" w:rsidP="000E43A5">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Краткая характеристика проекта, обоснование его необходимости</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Развитие сферы туризма дает наибольший мультипликативный эффект поскольку предполагает комплексное и согласованное развитие значительного числа отраслей и видов экономической деятельности. Включение в процесс развития жителей города и общественные организации, говорит о формировании и развитии </w:t>
      </w:r>
      <w:r w:rsidRPr="003463E3">
        <w:rPr>
          <w:rFonts w:ascii="Times New Roman" w:hAnsi="Times New Roman" w:cs="Times New Roman"/>
          <w:sz w:val="26"/>
          <w:szCs w:val="26"/>
        </w:rPr>
        <w:lastRenderedPageBreak/>
        <w:t xml:space="preserve">туристкой дестинации Петрозаводска в частности и Петрозаводской агломерации в целом. </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Туристская дестинация – это место (территория) посещения, привлекающее туристов своими специфическими природным и рекреационными ресурсами, достопримечательностями, историческим и культурным наследием, имеющее хорошую доступность, а также обладающее удобствами, средствами обслуживания и услугами для обеспечения потребностей (нужд) туристов, в том числе индивидуальных потребностей. Учитывая рост конкуренции между территориями, все чаще речь идет о развитии индустрии гостеприимства. </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Индустрия гостеприимства предполагает производство услуг с проявлением персонального внимания по отношению к туристу и способность чувствовать его пожелания и потребности. Это в полной мере соответствует целям и задачам нового национального проекта «Туризм и гостеприимство». </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В рамках данного ключевого проекта гостеприимство рассматривается также как основа для удобства, комфорта, учета индивидуальных потребностей всех жителей Республики Карелия, в том числе которые посещают Петрозаводск для решения своих потребительских задач, отдыха, посещения городских событий и мероприятий. </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Цель проекта – формирование и развитие Петрозаводской туристской дестинации как привлекательного для жителей города, региона и туристов места посещения</w:t>
      </w:r>
      <w:r w:rsidR="002D5156" w:rsidRPr="003463E3">
        <w:rPr>
          <w:rFonts w:ascii="Times New Roman" w:hAnsi="Times New Roman" w:cs="Times New Roman"/>
          <w:sz w:val="26"/>
          <w:szCs w:val="26"/>
        </w:rPr>
        <w:t>,</w:t>
      </w:r>
      <w:r w:rsidRPr="003463E3">
        <w:rPr>
          <w:rFonts w:ascii="Times New Roman" w:hAnsi="Times New Roman" w:cs="Times New Roman"/>
          <w:sz w:val="26"/>
          <w:szCs w:val="26"/>
        </w:rPr>
        <w:t xml:space="preserve"> благодаря специфическим природным и рекреационным ресурсам, достопримечательностям, имеюще</w:t>
      </w:r>
      <w:r w:rsidR="002D5156" w:rsidRPr="003463E3">
        <w:rPr>
          <w:rFonts w:ascii="Times New Roman" w:hAnsi="Times New Roman" w:cs="Times New Roman"/>
          <w:sz w:val="26"/>
          <w:szCs w:val="26"/>
        </w:rPr>
        <w:t>го</w:t>
      </w:r>
      <w:r w:rsidRPr="003463E3">
        <w:rPr>
          <w:rFonts w:ascii="Times New Roman" w:hAnsi="Times New Roman" w:cs="Times New Roman"/>
          <w:sz w:val="26"/>
          <w:szCs w:val="26"/>
        </w:rPr>
        <w:t xml:space="preserve"> хорошую доступность и обладающ</w:t>
      </w:r>
      <w:r w:rsidR="002D5156" w:rsidRPr="003463E3">
        <w:rPr>
          <w:rFonts w:ascii="Times New Roman" w:hAnsi="Times New Roman" w:cs="Times New Roman"/>
          <w:sz w:val="26"/>
          <w:szCs w:val="26"/>
        </w:rPr>
        <w:t>его</w:t>
      </w:r>
      <w:r w:rsidRPr="003463E3">
        <w:rPr>
          <w:rFonts w:ascii="Times New Roman" w:hAnsi="Times New Roman" w:cs="Times New Roman"/>
          <w:sz w:val="26"/>
          <w:szCs w:val="26"/>
        </w:rPr>
        <w:t xml:space="preserve"> удобствами, средствами обслуживания и услугами для обеспечения потребностей (нужд) туристов.</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Достижение измеримых результатов ключевого проекта «Петрозаводск – гостеприимный город» будет обеспечено за счет действий по следующему блоку работ:</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5.1. Популяризация историко-культурного наследия города, содействие в продвижении туристских брендов</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На территории Петрозаводского городского округа расположено 79 памятников архитектуры, исторических зданий и сооружений, 17 музеев, музеев-заповедников, выставочных залов, 14 памятников государственным, политическим и общественным деятелям, 7 мемориальных комплексов, 34 памятника и памятных знака, посвященных событиям военной истории, 4 памятника деятелям науки и культуры, представителям других профессиональных сообществ, 5 памятников и памятных знаков, посвященных иным событиям, 51 парковая скульптура и 90 мемориальных досок. В городе работает развитая сеть республиканских и муниципальных организаций культуры: 4 профессиональных государственных театра, Карельская государственная филармония, под руководством которой работают два больших творческих коллектива (Симфонический оркестр и Оркестр русских народных инструментов «Онего»), Государственный ансамбль песни и танца Карелии «Кантеле».</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В 2023 году исследования Высшей школы экономики 78 населенных пунктов показали, что Петрозаводск входит в десятку городов с наибольшим культурным капиталом (учитывалось не только наличие и разнообразие «культурной» инфраструктуры в городе, но и насколько охотно и часто люди ею пользуются). Культурный капитал - это общий «культурный фон» и блага материальной и нематериальной культуры, которые может дать территория человеку для </w:t>
      </w:r>
      <w:r w:rsidRPr="003463E3">
        <w:rPr>
          <w:rFonts w:ascii="Times New Roman" w:hAnsi="Times New Roman" w:cs="Times New Roman"/>
          <w:sz w:val="26"/>
          <w:szCs w:val="26"/>
        </w:rPr>
        <w:lastRenderedPageBreak/>
        <w:t xml:space="preserve">организации собственного досуга и отдыха, возможности развития своих знаний и профессиональной квалификации, образования и воспитания детей. </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xml:space="preserve">Элементом культурного капитала является внешний облик города (озеленение, благоустройство, комфортность, удобство городской среды). </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Задачи:</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1. Организация продвижения информации о культурном капитале города.</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2. Создание туристских брендов города и организация их продвижения.</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Ключевые показатели реализации блока работ:</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определены значимые составные элементы культурного капитала города, культурный код города сформирован;</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число узнаваемых образов районов города</w:t>
      </w:r>
      <w:r w:rsidR="00D603F7" w:rsidRPr="003463E3">
        <w:rPr>
          <w:rFonts w:ascii="Times New Roman" w:hAnsi="Times New Roman" w:cs="Times New Roman"/>
          <w:b w:val="0"/>
          <w:bCs/>
          <w:sz w:val="26"/>
          <w:szCs w:val="26"/>
        </w:rPr>
        <w:t>.</w:t>
      </w:r>
    </w:p>
    <w:p w:rsidR="000E43A5" w:rsidRPr="003463E3" w:rsidRDefault="000E43A5" w:rsidP="000E43A5">
      <w:pPr>
        <w:pStyle w:val="ConsPlusTitle"/>
        <w:spacing w:line="0" w:lineRule="atLeast"/>
        <w:ind w:firstLine="708"/>
        <w:rPr>
          <w:rFonts w:ascii="Times New Roman" w:hAnsi="Times New Roman" w:cs="Times New Roman"/>
          <w:b w:val="0"/>
          <w:bCs/>
          <w:sz w:val="26"/>
          <w:szCs w:val="26"/>
        </w:rPr>
      </w:pPr>
      <w:r w:rsidRPr="003463E3">
        <w:rPr>
          <w:rFonts w:ascii="Times New Roman" w:hAnsi="Times New Roman" w:cs="Times New Roman"/>
          <w:b w:val="0"/>
          <w:bCs/>
          <w:sz w:val="26"/>
          <w:szCs w:val="26"/>
        </w:rPr>
        <w:t>Ожидаемые результаты реализации блока работ:</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Определены значимые составные элементы культурного капитала города, ведется их пропаганда. </w:t>
      </w:r>
    </w:p>
    <w:p w:rsidR="000E43A5" w:rsidRPr="003463E3" w:rsidRDefault="000E43A5" w:rsidP="000E43A5">
      <w:pPr>
        <w:spacing w:after="0" w:line="0" w:lineRule="atLeast"/>
        <w:ind w:firstLine="708"/>
        <w:jc w:val="both"/>
        <w:rPr>
          <w:rFonts w:ascii="Times New Roman" w:hAnsi="Times New Roman" w:cs="Times New Roman"/>
          <w:sz w:val="26"/>
          <w:szCs w:val="26"/>
        </w:rPr>
      </w:pP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5.2</w:t>
      </w:r>
      <w:r w:rsidR="00D603F7" w:rsidRPr="003463E3">
        <w:rPr>
          <w:rFonts w:ascii="Times New Roman" w:hAnsi="Times New Roman" w:cs="Times New Roman"/>
          <w:sz w:val="26"/>
          <w:szCs w:val="26"/>
        </w:rPr>
        <w:t>.</w:t>
      </w:r>
      <w:r w:rsidRPr="003463E3">
        <w:rPr>
          <w:rFonts w:ascii="Times New Roman" w:hAnsi="Times New Roman" w:cs="Times New Roman"/>
          <w:sz w:val="26"/>
          <w:szCs w:val="26"/>
        </w:rPr>
        <w:t xml:space="preserve"> Развитие культурно-познавательного, делового, событийного, образовательного, промышленного, гастрономического, водного туризма</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профильной муниципальной программе ключевым направлением по привлечению туристов в Петрозаводск определен событийный туризм, также отмечены возможности для занятия активными видами спорта и спортивным отдыхом и потенциалы развития историко-культурного, паломнического, профессионально-делового, образовательного, лечебно-оздоровительного, экологического и гастрономического туризма. Некоторые из заявленных видов туризма в большей степени отражают специфику Петрозаводской агломерации в целом, но не города Петрозаводска.</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Культурно-познавательный (культурно-исторический) туризм позволяет учитывать историческое наследие города (исторические здания, сооружений, объекты) и значительно расширить перечень достопримечательностей города, потому что целями являются образование, культурное развитие и понимание этнокультурного наследия, расширение кругозора и углубление знаний о регионе, городе. Ботанический сад, в котором произрастают 1185 видов северных растений европейской и американской флоры, ландшафтный заказник «Заозерский», расположенный на мысе Бараний Берег, оригинальные скульптуры и арт-объекты, установленные в скверах, парках и на Онежской набережной, а также многие другие объекты являются точками внимания и создают неповторимый облик города.</w:t>
      </w:r>
    </w:p>
    <w:p w:rsidR="003D13F0" w:rsidRPr="003463E3" w:rsidRDefault="002C422B"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Петрозаводск – столица Карелии, что предполагает развитие делового туризма, когда сочетаются работа и путешествия (участие в конференциях, выставках и бизнес-встречах, форумах и т.д.)</w:t>
      </w:r>
      <w:r w:rsidR="003D13F0" w:rsidRPr="003463E3">
        <w:rPr>
          <w:rFonts w:ascii="Times New Roman" w:hAnsi="Times New Roman" w:cs="Times New Roman"/>
          <w:sz w:val="26"/>
          <w:szCs w:val="26"/>
        </w:rPr>
        <w:t>.</w:t>
      </w:r>
    </w:p>
    <w:p w:rsidR="000E43A5" w:rsidRPr="003463E3" w:rsidRDefault="000E43A5" w:rsidP="002C422B">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Событийный туризм предполагает изучение культуры через события, участие в уникальных мероприятиях, создание незабываемых воспоминаний, возможность пережить живые эмоции (масштабный фестиваль, спортивное соревнование или культурное мероприятие, которое привлекает путешественников из других регионов и стран). </w:t>
      </w:r>
    </w:p>
    <w:p w:rsidR="000E43A5" w:rsidRPr="003463E3" w:rsidRDefault="000E43A5" w:rsidP="002C422B">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Образовательный туризм дает возможность совместить отдых с обучением, важно получить новые знания и навыки (участие в курсах, мастер-классах и образовательных программах, освоение местных ремесел и т.д.). Частью образовательного туризма является креативный туризм, в ходе которого туристы участвуют в определенной творческой деятельности или осваивают творческую </w:t>
      </w:r>
      <w:r w:rsidRPr="003463E3">
        <w:rPr>
          <w:rFonts w:ascii="Times New Roman" w:hAnsi="Times New Roman" w:cs="Times New Roman"/>
          <w:sz w:val="26"/>
          <w:szCs w:val="26"/>
        </w:rPr>
        <w:lastRenderedPageBreak/>
        <w:t>деятельность в рамках креативных индустрий, таких как архитектура, кинопроизводство, мода, дизайн и др.</w:t>
      </w:r>
    </w:p>
    <w:p w:rsidR="000E43A5" w:rsidRPr="003463E3" w:rsidRDefault="000E43A5" w:rsidP="003D13F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Разнообразие и широкая структура отраслей и видов деятельности, сосредоточенных в Петрозаводске, позволяет развивать промышленный туризм, который дает уникальную возможность заглянуть за кулисы предприятий и заводов, позволяет познакомиться с технологией производства, историей компаний, особыми профессиональными навыками работников.</w:t>
      </w:r>
    </w:p>
    <w:p w:rsidR="000E43A5" w:rsidRPr="003463E3" w:rsidRDefault="000E43A5" w:rsidP="003D13F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Гастрономические путешествия позволяют не только попробовать местные блюда, но и узнать секреты их приготовления. Изучение культурных особенностей через питание, получение удовольствия от вкусной еды, участие в дегустациях и кулинарных мастер-классах, посещение местных ресторанов.</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Водный туризм как отдельный вид активного туризма. Применительно к Петрозаводску - это увеличение числа судозаходов круизного флота, разнообразие круизных маршрутов и любые активности на озере.</w:t>
      </w:r>
    </w:p>
    <w:p w:rsidR="000E43A5" w:rsidRPr="003463E3" w:rsidRDefault="000E43A5" w:rsidP="000E43A5">
      <w:pPr>
        <w:pStyle w:val="ConsPlusTitle"/>
        <w:spacing w:line="0" w:lineRule="atLeast"/>
        <w:ind w:firstLine="708"/>
        <w:rPr>
          <w:rFonts w:ascii="Times New Roman" w:hAnsi="Times New Roman" w:cs="Times New Roman"/>
          <w:b w:val="0"/>
          <w:sz w:val="26"/>
          <w:szCs w:val="26"/>
        </w:rPr>
      </w:pPr>
      <w:r w:rsidRPr="003463E3">
        <w:rPr>
          <w:rFonts w:ascii="Times New Roman" w:hAnsi="Times New Roman" w:cs="Times New Roman"/>
          <w:b w:val="0"/>
          <w:bCs/>
          <w:sz w:val="26"/>
          <w:szCs w:val="26"/>
        </w:rPr>
        <w:t>Задачи:</w:t>
      </w:r>
    </w:p>
    <w:p w:rsidR="000E43A5" w:rsidRPr="003463E3" w:rsidRDefault="000E43A5" w:rsidP="000E43A5">
      <w:pPr>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Организация деятельности рабочих групп заинтересованных участников (туристские организации, бизнес, ремесленники, учреждения образования, культуры, некоммерческие организации и т.д.) по определенным видам туризма, согласованность действий участников.</w:t>
      </w:r>
    </w:p>
    <w:p w:rsidR="000E43A5" w:rsidRPr="003463E3" w:rsidRDefault="000E43A5" w:rsidP="000E43A5">
      <w:pPr>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Сбор и анализ информации для разработки «пакетных предложений» по определенным видам туризма.</w:t>
      </w:r>
    </w:p>
    <w:p w:rsidR="000E43A5" w:rsidRPr="003463E3" w:rsidRDefault="000E43A5" w:rsidP="000E43A5">
      <w:pPr>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Комплексное продвижение информации по определенным видам туризма с учетом специфики каналов и инструментов коммуникации.</w:t>
      </w:r>
    </w:p>
    <w:p w:rsidR="000E43A5" w:rsidRPr="003463E3" w:rsidRDefault="000E43A5" w:rsidP="000E43A5">
      <w:pPr>
        <w:autoSpaceDE w:val="0"/>
        <w:autoSpaceDN w:val="0"/>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4. Расширение календаря событий и мероприятия, повышение уровня уникальности, в том числе при проведении тематических фестивалей (фестиваль рыбы, ягодный фестиваль, этнографический фестиваль и пр.). </w:t>
      </w:r>
    </w:p>
    <w:p w:rsidR="000E43A5" w:rsidRPr="003463E3" w:rsidRDefault="000E43A5" w:rsidP="000E43A5">
      <w:pPr>
        <w:spacing w:after="0" w:line="0" w:lineRule="atLeast"/>
        <w:ind w:firstLine="708"/>
        <w:jc w:val="both"/>
        <w:rPr>
          <w:rFonts w:ascii="Times New Roman" w:hAnsi="Times New Roman" w:cs="Times New Roman"/>
          <w:color w:val="000000"/>
          <w:sz w:val="26"/>
          <w:szCs w:val="26"/>
        </w:rPr>
      </w:pPr>
      <w:r w:rsidRPr="003463E3">
        <w:rPr>
          <w:rFonts w:ascii="Times New Roman" w:hAnsi="Times New Roman" w:cs="Times New Roman"/>
          <w:sz w:val="26"/>
          <w:szCs w:val="26"/>
        </w:rPr>
        <w:t xml:space="preserve">5. </w:t>
      </w:r>
      <w:r w:rsidRPr="003463E3">
        <w:rPr>
          <w:rFonts w:ascii="Times New Roman" w:hAnsi="Times New Roman" w:cs="Times New Roman"/>
          <w:color w:val="000000"/>
          <w:sz w:val="26"/>
          <w:szCs w:val="26"/>
        </w:rPr>
        <w:t xml:space="preserve">Совместно с учебными заведениями города разработка предложений по корректировке учебных программ по обучению специалистов в сфере туризма и гостеприимства (спецкурсы, маршруты, практика, темы дипломов и т.д.) по определенным видам туризма. </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6. Сбор информации и анализ обратной связи о мнении, оценках, пожеланиях гостей города, в том числе с использованием новых технологий.</w:t>
      </w:r>
    </w:p>
    <w:p w:rsidR="000E43A5" w:rsidRPr="003463E3" w:rsidRDefault="000E43A5" w:rsidP="000E43A5">
      <w:pPr>
        <w:pStyle w:val="ConsPlusTitle"/>
        <w:spacing w:line="0" w:lineRule="atLeast"/>
        <w:ind w:firstLine="708"/>
        <w:jc w:val="both"/>
        <w:rPr>
          <w:rFonts w:ascii="Times New Roman" w:hAnsi="Times New Roman" w:cs="Times New Roman"/>
          <w:b w:val="0"/>
          <w:sz w:val="26"/>
          <w:szCs w:val="26"/>
        </w:rPr>
      </w:pPr>
      <w:r w:rsidRPr="003463E3">
        <w:rPr>
          <w:rFonts w:ascii="Times New Roman" w:hAnsi="Times New Roman" w:cs="Times New Roman"/>
          <w:b w:val="0"/>
          <w:bCs/>
          <w:sz w:val="26"/>
          <w:szCs w:val="26"/>
        </w:rPr>
        <w:t>Ключевые показатели реализации блока работ:</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обеспечено на постоянной основе взаимодействие всех заинтересованных участников развития определенных видов туризма;</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xml:space="preserve">- число новых «пакетных предложений» по определенным видам туризма, информация о них размещена и удобна для гостей города, в том числе неорганизованных; </w:t>
      </w:r>
    </w:p>
    <w:p w:rsidR="000E43A5" w:rsidRPr="003463E3" w:rsidRDefault="000E43A5" w:rsidP="000E43A5">
      <w:pPr>
        <w:pStyle w:val="ConsPlusTitle"/>
        <w:spacing w:line="0" w:lineRule="atLeast"/>
        <w:ind w:firstLine="708"/>
        <w:jc w:val="both"/>
        <w:rPr>
          <w:rFonts w:ascii="Times New Roman" w:eastAsiaTheme="minorEastAsia" w:hAnsi="Times New Roman" w:cs="Times New Roman"/>
          <w:b w:val="0"/>
          <w:sz w:val="26"/>
          <w:szCs w:val="26"/>
        </w:rPr>
      </w:pPr>
      <w:r w:rsidRPr="003463E3">
        <w:rPr>
          <w:rFonts w:ascii="Times New Roman" w:eastAsiaTheme="minorEastAsia" w:hAnsi="Times New Roman" w:cs="Times New Roman"/>
          <w:b w:val="0"/>
          <w:sz w:val="26"/>
          <w:szCs w:val="26"/>
        </w:rPr>
        <w:t>- обеспечено разнообразие предложени</w:t>
      </w:r>
      <w:r w:rsidR="00B05185" w:rsidRPr="003463E3">
        <w:rPr>
          <w:rFonts w:ascii="Times New Roman" w:eastAsiaTheme="minorEastAsia" w:hAnsi="Times New Roman" w:cs="Times New Roman"/>
          <w:b w:val="0"/>
          <w:sz w:val="26"/>
          <w:szCs w:val="26"/>
        </w:rPr>
        <w:t>й</w:t>
      </w:r>
      <w:r w:rsidRPr="003463E3">
        <w:rPr>
          <w:rFonts w:ascii="Times New Roman" w:eastAsiaTheme="minorEastAsia" w:hAnsi="Times New Roman" w:cs="Times New Roman"/>
          <w:b w:val="0"/>
          <w:sz w:val="26"/>
          <w:szCs w:val="26"/>
        </w:rPr>
        <w:t xml:space="preserve"> отдыха в городе с учетом разных потребностей гостей и жителей города и региона. Созданы условия для мультиформатного отдыха, что особенно ценится семьями с детьми.</w:t>
      </w:r>
    </w:p>
    <w:p w:rsidR="000E43A5" w:rsidRPr="003463E3" w:rsidRDefault="000E43A5" w:rsidP="000E43A5">
      <w:pPr>
        <w:pStyle w:val="ConsPlusTitle"/>
        <w:spacing w:line="0" w:lineRule="atLeast"/>
        <w:ind w:firstLine="708"/>
        <w:jc w:val="both"/>
        <w:rPr>
          <w:rFonts w:ascii="Times New Roman" w:eastAsiaTheme="minorEastAsia" w:hAnsi="Times New Roman" w:cs="Times New Roman"/>
          <w:b w:val="0"/>
          <w:sz w:val="26"/>
          <w:szCs w:val="26"/>
        </w:rPr>
      </w:pPr>
      <w:r w:rsidRPr="003463E3">
        <w:rPr>
          <w:rFonts w:ascii="Times New Roman" w:eastAsiaTheme="minorEastAsia" w:hAnsi="Times New Roman" w:cs="Times New Roman"/>
          <w:b w:val="0"/>
          <w:sz w:val="26"/>
          <w:szCs w:val="26"/>
        </w:rPr>
        <w:t>- число скорректированных и/или новых программ обучения кадров (профессиональное обучение, повышение квалификации), в которых учтены возможности развития определенных видов туризма в городе;</w:t>
      </w:r>
    </w:p>
    <w:p w:rsidR="000E43A5" w:rsidRPr="003463E3" w:rsidRDefault="000E43A5" w:rsidP="000E43A5">
      <w:pPr>
        <w:pStyle w:val="ConsPlusTitle"/>
        <w:spacing w:line="0" w:lineRule="atLeast"/>
        <w:ind w:firstLine="708"/>
        <w:jc w:val="both"/>
        <w:rPr>
          <w:rFonts w:ascii="Times New Roman" w:eastAsiaTheme="minorEastAsia" w:hAnsi="Times New Roman" w:cs="Times New Roman"/>
          <w:b w:val="0"/>
          <w:sz w:val="26"/>
          <w:szCs w:val="26"/>
        </w:rPr>
      </w:pPr>
      <w:r w:rsidRPr="003463E3">
        <w:rPr>
          <w:rFonts w:ascii="Times New Roman" w:eastAsiaTheme="minorEastAsia" w:hAnsi="Times New Roman" w:cs="Times New Roman"/>
          <w:b w:val="0"/>
          <w:sz w:val="26"/>
          <w:szCs w:val="26"/>
        </w:rPr>
        <w:t>- количество гостей, удовлетворенных отдыхом в городе.</w:t>
      </w:r>
    </w:p>
    <w:p w:rsidR="000E43A5" w:rsidRPr="003463E3" w:rsidRDefault="000E43A5" w:rsidP="000E43A5">
      <w:pPr>
        <w:pStyle w:val="ConsPlusTitle"/>
        <w:spacing w:line="0" w:lineRule="atLeast"/>
        <w:ind w:firstLine="708"/>
        <w:jc w:val="both"/>
        <w:rPr>
          <w:rFonts w:ascii="Times New Roman" w:eastAsiaTheme="minorEastAsia" w:hAnsi="Times New Roman" w:cs="Times New Roman"/>
          <w:b w:val="0"/>
          <w:sz w:val="26"/>
          <w:szCs w:val="26"/>
        </w:rPr>
      </w:pPr>
      <w:r w:rsidRPr="003463E3">
        <w:rPr>
          <w:rFonts w:ascii="Times New Roman" w:eastAsiaTheme="minorEastAsia" w:hAnsi="Times New Roman" w:cs="Times New Roman"/>
          <w:b w:val="0"/>
          <w:sz w:val="26"/>
          <w:szCs w:val="26"/>
        </w:rPr>
        <w:t>Ожидаемые результаты реализации блока работ:</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Петрозаводск станет более привлекательным, число гостей и время проживания в городе увеличится. Гости и жители города и республики откроют для </w:t>
      </w:r>
      <w:r w:rsidRPr="003463E3">
        <w:rPr>
          <w:rFonts w:ascii="Times New Roman" w:hAnsi="Times New Roman" w:cs="Times New Roman"/>
          <w:sz w:val="26"/>
          <w:szCs w:val="26"/>
        </w:rPr>
        <w:lastRenderedPageBreak/>
        <w:t>себя интересный и разнообразный Петрозаводск. Многогранность предложения и рост качества услуг гостеприимства сделает Петрозаводск значимой точкой внимания на Северо-Западе страны, в том числе для круизных экскурсий.</w:t>
      </w:r>
    </w:p>
    <w:p w:rsidR="000E43A5" w:rsidRPr="003463E3" w:rsidRDefault="000E43A5" w:rsidP="000E43A5">
      <w:pPr>
        <w:spacing w:after="0"/>
        <w:ind w:firstLine="708"/>
        <w:jc w:val="both"/>
        <w:rPr>
          <w:rFonts w:ascii="Times New Roman" w:hAnsi="Times New Roman" w:cs="Times New Roman"/>
          <w:sz w:val="26"/>
          <w:szCs w:val="26"/>
        </w:rPr>
      </w:pP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5.3 Развитие пешеходных территорий с учетом действующих и формирующихся туристских маршрутов</w:t>
      </w:r>
    </w:p>
    <w:p w:rsidR="000E43A5" w:rsidRPr="003463E3" w:rsidRDefault="000E43A5" w:rsidP="007E0E5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Основной пешеходной прогулочной территорией города является набережная Онежского озера. </w:t>
      </w:r>
    </w:p>
    <w:p w:rsidR="000E43A5" w:rsidRPr="003463E3" w:rsidRDefault="000E43A5" w:rsidP="007E0E5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Благоустройство общественных пространств в рамках проекта «Комфортная среда» решает локальные задачи районов города, формируя пешеходные прогулочные зоны.</w:t>
      </w:r>
    </w:p>
    <w:p w:rsidR="000E43A5" w:rsidRPr="003463E3" w:rsidRDefault="000E43A5" w:rsidP="000E43A5">
      <w:pPr>
        <w:pStyle w:val="ConsPlusTitle"/>
        <w:spacing w:line="0" w:lineRule="atLeast"/>
        <w:ind w:firstLine="708"/>
        <w:jc w:val="both"/>
        <w:rPr>
          <w:rFonts w:ascii="Times New Roman" w:hAnsi="Times New Roman" w:cs="Times New Roman"/>
          <w:b w:val="0"/>
          <w:sz w:val="26"/>
          <w:szCs w:val="26"/>
        </w:rPr>
      </w:pPr>
      <w:r w:rsidRPr="003463E3">
        <w:rPr>
          <w:rFonts w:ascii="Times New Roman" w:hAnsi="Times New Roman" w:cs="Times New Roman"/>
          <w:b w:val="0"/>
          <w:bCs/>
          <w:sz w:val="26"/>
          <w:szCs w:val="26"/>
        </w:rPr>
        <w:t>Задачи:</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Формирование за счет архитектурно-строительных решений туристически</w:t>
      </w:r>
      <w:r w:rsidR="007E0E52" w:rsidRPr="003463E3">
        <w:rPr>
          <w:rFonts w:ascii="Times New Roman" w:hAnsi="Times New Roman" w:cs="Times New Roman"/>
          <w:sz w:val="26"/>
          <w:szCs w:val="26"/>
        </w:rPr>
        <w:t>х</w:t>
      </w:r>
      <w:r w:rsidRPr="003463E3">
        <w:rPr>
          <w:rFonts w:ascii="Times New Roman" w:hAnsi="Times New Roman" w:cs="Times New Roman"/>
          <w:sz w:val="26"/>
          <w:szCs w:val="26"/>
        </w:rPr>
        <w:t xml:space="preserve"> маршрут</w:t>
      </w:r>
      <w:r w:rsidR="007E0E52" w:rsidRPr="003463E3">
        <w:rPr>
          <w:rFonts w:ascii="Times New Roman" w:hAnsi="Times New Roman" w:cs="Times New Roman"/>
          <w:sz w:val="26"/>
          <w:szCs w:val="26"/>
        </w:rPr>
        <w:t>ов</w:t>
      </w:r>
      <w:r w:rsidRPr="003463E3">
        <w:rPr>
          <w:rFonts w:ascii="Times New Roman" w:hAnsi="Times New Roman" w:cs="Times New Roman"/>
          <w:sz w:val="26"/>
          <w:szCs w:val="26"/>
        </w:rPr>
        <w:t>, в том числе пеши</w:t>
      </w:r>
      <w:r w:rsidR="007E0E52" w:rsidRPr="003463E3">
        <w:rPr>
          <w:rFonts w:ascii="Times New Roman" w:hAnsi="Times New Roman" w:cs="Times New Roman"/>
          <w:sz w:val="26"/>
          <w:szCs w:val="26"/>
        </w:rPr>
        <w:t>х</w:t>
      </w:r>
      <w:r w:rsidRPr="003463E3">
        <w:rPr>
          <w:rFonts w:ascii="Times New Roman" w:hAnsi="Times New Roman" w:cs="Times New Roman"/>
          <w:sz w:val="26"/>
          <w:szCs w:val="26"/>
        </w:rPr>
        <w:t>, объединяющи</w:t>
      </w:r>
      <w:r w:rsidR="007E0E52" w:rsidRPr="003463E3">
        <w:rPr>
          <w:rFonts w:ascii="Times New Roman" w:hAnsi="Times New Roman" w:cs="Times New Roman"/>
          <w:sz w:val="26"/>
          <w:szCs w:val="26"/>
        </w:rPr>
        <w:t>х</w:t>
      </w:r>
      <w:r w:rsidRPr="003463E3">
        <w:rPr>
          <w:rFonts w:ascii="Times New Roman" w:hAnsi="Times New Roman" w:cs="Times New Roman"/>
          <w:sz w:val="26"/>
          <w:szCs w:val="26"/>
        </w:rPr>
        <w:t xml:space="preserve"> как объекты культурного наследия, так и торгово-выставочные и досуговые объекты.</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Формирование новых точек притяжения для туристов, за счет реализации проектов комплексного развития прибрежных территорий.</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Создание пешеходных зон у ключевых объектов показа.</w:t>
      </w:r>
    </w:p>
    <w:p w:rsidR="000E43A5" w:rsidRPr="003463E3" w:rsidRDefault="000E43A5" w:rsidP="000E43A5">
      <w:pPr>
        <w:pStyle w:val="ConsPlusTitle"/>
        <w:spacing w:line="0" w:lineRule="atLeast"/>
        <w:ind w:firstLine="708"/>
        <w:rPr>
          <w:rFonts w:ascii="Times New Roman" w:hAnsi="Times New Roman" w:cs="Times New Roman"/>
          <w:b w:val="0"/>
          <w:sz w:val="26"/>
          <w:szCs w:val="26"/>
        </w:rPr>
      </w:pPr>
      <w:r w:rsidRPr="003463E3">
        <w:rPr>
          <w:rFonts w:ascii="Times New Roman" w:hAnsi="Times New Roman" w:cs="Times New Roman"/>
          <w:b w:val="0"/>
          <w:bCs/>
          <w:sz w:val="26"/>
          <w:szCs w:val="26"/>
        </w:rPr>
        <w:t>Ключевые показатели реализации блока работ:</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число существующих пешеходных зон, которые были модернизированы </w:t>
      </w:r>
      <w:r w:rsidR="00B05185" w:rsidRPr="003463E3">
        <w:rPr>
          <w:rFonts w:ascii="Times New Roman" w:hAnsi="Times New Roman" w:cs="Times New Roman"/>
          <w:sz w:val="26"/>
          <w:szCs w:val="26"/>
        </w:rPr>
        <w:t xml:space="preserve">с </w:t>
      </w:r>
      <w:r w:rsidRPr="003463E3">
        <w:rPr>
          <w:rFonts w:ascii="Times New Roman" w:hAnsi="Times New Roman" w:cs="Times New Roman"/>
          <w:sz w:val="26"/>
          <w:szCs w:val="26"/>
        </w:rPr>
        <w:t>учетом потребностей гостей и жителей города;</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новых пешеходных прогулочных маршрутов в зеленых массивах;</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новых пешеходных зон, в том числе временных в весенне-летний период;</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число новых пешеходных туристических маршрутов, в том числе за счет благоустройства общественных пространств у ключевых объектов показа.</w:t>
      </w:r>
    </w:p>
    <w:p w:rsidR="000E43A5" w:rsidRPr="003463E3" w:rsidRDefault="000E43A5" w:rsidP="000E43A5">
      <w:pPr>
        <w:pStyle w:val="ConsPlusTitle"/>
        <w:spacing w:line="0" w:lineRule="atLeast"/>
        <w:ind w:firstLine="708"/>
        <w:rPr>
          <w:rFonts w:ascii="Times New Roman" w:hAnsi="Times New Roman" w:cs="Times New Roman"/>
          <w:b w:val="0"/>
          <w:sz w:val="26"/>
          <w:szCs w:val="26"/>
        </w:rPr>
      </w:pPr>
      <w:r w:rsidRPr="003463E3">
        <w:rPr>
          <w:rFonts w:ascii="Times New Roman" w:hAnsi="Times New Roman" w:cs="Times New Roman"/>
          <w:b w:val="0"/>
          <w:bCs/>
          <w:sz w:val="26"/>
          <w:szCs w:val="26"/>
        </w:rPr>
        <w:t>Ожидаемые результаты реализации блока работ:</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Развитие обустроенных пешеходных зон и общественных пространств позволят повысить рейтинг города по Индексу качества городской среды. Гости города получат возможность разнообразить и сделать более комфортными пешие прогулки, в том числе в период активной навигации круизных маршрутов. Жители города получат новые благоустроенные места пеших прогулок.  Развитие торговли, досуга, отдыха стимулирует развитие бизнес-деятельности и увеличивают доходы муниципального бюджета.</w:t>
      </w:r>
    </w:p>
    <w:p w:rsidR="000E43A5" w:rsidRPr="003463E3" w:rsidRDefault="000E43A5" w:rsidP="000E43A5">
      <w:pPr>
        <w:pStyle w:val="ConsPlusNormal"/>
        <w:spacing w:line="0" w:lineRule="atLeast"/>
        <w:jc w:val="both"/>
        <w:rPr>
          <w:rFonts w:ascii="Times New Roman" w:hAnsi="Times New Roman" w:cs="Times New Roman"/>
          <w:sz w:val="26"/>
          <w:szCs w:val="26"/>
        </w:rPr>
      </w:pPr>
    </w:p>
    <w:p w:rsidR="000E43A5" w:rsidRPr="003463E3" w:rsidRDefault="000E43A5" w:rsidP="000E43A5">
      <w:pPr>
        <w:pStyle w:val="ConsPlusNormal"/>
        <w:spacing w:line="0" w:lineRule="atLeast"/>
        <w:ind w:firstLine="708"/>
        <w:jc w:val="both"/>
        <w:rPr>
          <w:rFonts w:ascii="Times New Roman" w:hAnsi="Times New Roman" w:cs="Times New Roman"/>
          <w:sz w:val="26"/>
          <w:szCs w:val="26"/>
          <w:lang w:eastAsia="en-US"/>
        </w:rPr>
      </w:pPr>
      <w:r w:rsidRPr="003463E3">
        <w:rPr>
          <w:rFonts w:ascii="Times New Roman" w:hAnsi="Times New Roman" w:cs="Times New Roman"/>
          <w:sz w:val="26"/>
          <w:szCs w:val="26"/>
          <w:lang w:eastAsia="en-US"/>
        </w:rPr>
        <w:t>5.4</w:t>
      </w:r>
      <w:r w:rsidR="007E0E52" w:rsidRPr="003463E3">
        <w:rPr>
          <w:rFonts w:ascii="Times New Roman" w:hAnsi="Times New Roman" w:cs="Times New Roman"/>
          <w:sz w:val="26"/>
          <w:szCs w:val="26"/>
          <w:lang w:eastAsia="en-US"/>
        </w:rPr>
        <w:t>.</w:t>
      </w:r>
      <w:r w:rsidRPr="003463E3">
        <w:rPr>
          <w:rFonts w:ascii="Times New Roman" w:hAnsi="Times New Roman" w:cs="Times New Roman"/>
          <w:sz w:val="26"/>
          <w:szCs w:val="26"/>
          <w:lang w:eastAsia="en-US"/>
        </w:rPr>
        <w:t xml:space="preserve"> Активное внедрение информационно-коммуникационных технологий (далее – ИКТ), создание информационно-туристской навигации</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Отдельные элементы в ограниченном количестве информационно-туристской навигации в городе созданы. В 2019 году был запущен проект «Карта гостя», карта бесплатна, оформляется онлайн и дает скидки при размещении в отелях-партнерах, в кафе и ресторанах, при покупке сувениров. </w:t>
      </w:r>
    </w:p>
    <w:p w:rsidR="000E43A5" w:rsidRPr="003463E3" w:rsidRDefault="000E43A5" w:rsidP="000E43A5">
      <w:pPr>
        <w:pStyle w:val="ab"/>
        <w:spacing w:line="0" w:lineRule="atLeast"/>
        <w:ind w:firstLine="708"/>
        <w:rPr>
          <w:rFonts w:cs="Times New Roman"/>
          <w:sz w:val="26"/>
          <w:szCs w:val="26"/>
        </w:rPr>
      </w:pPr>
      <w:r w:rsidRPr="003463E3">
        <w:rPr>
          <w:sz w:val="26"/>
          <w:szCs w:val="26"/>
        </w:rPr>
        <w:t xml:space="preserve">Информационный туристский центр Республики Карелия и туристический портал города Петрозаводска содержат полезную информацию для гостей города (данные о средствах размещения различной степени комфортности и ценообразования, информацию для туристов, карту города и др.), благодаря чему первое знакомство с городом стало удобнее. </w:t>
      </w:r>
    </w:p>
    <w:p w:rsidR="000E43A5" w:rsidRPr="003463E3" w:rsidRDefault="000E43A5" w:rsidP="000E43A5">
      <w:pPr>
        <w:pStyle w:val="ConsPlusTitle"/>
        <w:spacing w:line="0" w:lineRule="atLeast"/>
        <w:ind w:firstLine="708"/>
        <w:rPr>
          <w:rFonts w:ascii="Times New Roman" w:hAnsi="Times New Roman" w:cs="Times New Roman"/>
          <w:b w:val="0"/>
          <w:sz w:val="26"/>
          <w:szCs w:val="26"/>
        </w:rPr>
      </w:pPr>
      <w:r w:rsidRPr="003463E3">
        <w:rPr>
          <w:rFonts w:ascii="Times New Roman" w:hAnsi="Times New Roman" w:cs="Times New Roman"/>
          <w:b w:val="0"/>
          <w:bCs/>
          <w:sz w:val="26"/>
          <w:szCs w:val="26"/>
        </w:rPr>
        <w:t>Задачи:</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1. Развитие объектов туристкой навигации в городе, в том числе размещение </w:t>
      </w:r>
      <w:r w:rsidRPr="003463E3">
        <w:rPr>
          <w:rFonts w:ascii="Times New Roman" w:hAnsi="Times New Roman" w:cs="Times New Roman"/>
          <w:sz w:val="26"/>
          <w:szCs w:val="26"/>
        </w:rPr>
        <w:lastRenderedPageBreak/>
        <w:t xml:space="preserve">информационных стендов с картой-схемой или </w:t>
      </w:r>
      <w:r w:rsidRPr="003463E3">
        <w:rPr>
          <w:rFonts w:ascii="Times New Roman" w:hAnsi="Times New Roman" w:cs="Times New Roman"/>
          <w:sz w:val="26"/>
          <w:szCs w:val="26"/>
          <w:lang w:val="en-US"/>
        </w:rPr>
        <w:t>QR</w:t>
      </w:r>
      <w:r w:rsidRPr="003463E3">
        <w:rPr>
          <w:rFonts w:ascii="Times New Roman" w:hAnsi="Times New Roman" w:cs="Times New Roman"/>
          <w:sz w:val="26"/>
          <w:szCs w:val="26"/>
        </w:rPr>
        <w:t xml:space="preserve">-кодом городских достопримечательностей городских достопримечательностей в местах скопления людей – на вокзалах, остановках, у крупных гостиниц, на набережной Онежского озера, оснащение автобусных остановок картами-схемами города с маршрутами движения общественного транспорта, с информацией о размещении достопримечательностей и интересных мест). Установить информационные терминалы у ключевых объектов показа, установить рекламные щиты вдоль федеральных трасс с информацией о достопримечательностях (навигация, вывески с </w:t>
      </w:r>
      <w:r w:rsidRPr="003463E3">
        <w:rPr>
          <w:rFonts w:ascii="Times New Roman" w:hAnsi="Times New Roman" w:cs="Times New Roman"/>
          <w:sz w:val="26"/>
          <w:szCs w:val="26"/>
          <w:lang w:val="en-US"/>
        </w:rPr>
        <w:t>QR</w:t>
      </w:r>
      <w:r w:rsidRPr="003463E3">
        <w:rPr>
          <w:rFonts w:ascii="Times New Roman" w:hAnsi="Times New Roman" w:cs="Times New Roman"/>
          <w:sz w:val="26"/>
          <w:szCs w:val="26"/>
        </w:rPr>
        <w:t xml:space="preserve">-кодами, мобильные приложения о достопримечательностях). </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Взаимодействие Администрации Петрозаводского городского округа с представителями бизнеса с целью наполнения содержания туристического портала города Петрозаводска.</w:t>
      </w:r>
    </w:p>
    <w:p w:rsidR="000E43A5" w:rsidRPr="003463E3" w:rsidRDefault="000E43A5" w:rsidP="000E43A5">
      <w:pPr>
        <w:pStyle w:val="ConsPlusTitle"/>
        <w:spacing w:line="0" w:lineRule="atLeast"/>
        <w:ind w:firstLine="708"/>
        <w:rPr>
          <w:rFonts w:ascii="Times New Roman" w:hAnsi="Times New Roman" w:cs="Times New Roman"/>
          <w:b w:val="0"/>
          <w:sz w:val="26"/>
          <w:szCs w:val="26"/>
        </w:rPr>
      </w:pPr>
      <w:r w:rsidRPr="003463E3">
        <w:rPr>
          <w:rFonts w:ascii="Times New Roman" w:hAnsi="Times New Roman" w:cs="Times New Roman"/>
          <w:b w:val="0"/>
          <w:bCs/>
          <w:sz w:val="26"/>
          <w:szCs w:val="26"/>
        </w:rPr>
        <w:t>Ключевые показатели реализации блока работ:</w:t>
      </w:r>
    </w:p>
    <w:p w:rsidR="000E43A5" w:rsidRPr="003463E3" w:rsidRDefault="000E43A5" w:rsidP="000E43A5">
      <w:pPr>
        <w:pStyle w:val="ConsPlusTitle"/>
        <w:spacing w:line="0" w:lineRule="atLeast"/>
        <w:ind w:firstLine="708"/>
        <w:rPr>
          <w:rFonts w:ascii="Times New Roman" w:hAnsi="Times New Roman" w:cs="Times New Roman"/>
          <w:b w:val="0"/>
          <w:bCs/>
          <w:sz w:val="26"/>
          <w:szCs w:val="26"/>
        </w:rPr>
      </w:pPr>
      <w:r w:rsidRPr="003463E3">
        <w:rPr>
          <w:rFonts w:ascii="Times New Roman" w:hAnsi="Times New Roman" w:cs="Times New Roman"/>
          <w:b w:val="0"/>
          <w:bCs/>
          <w:sz w:val="26"/>
          <w:szCs w:val="26"/>
        </w:rPr>
        <w:t>- число объектов навигации для туристов;</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организовано взаимодействие Администрации Петрозаводского городского округа с бизнесом, что сделало бы более доступной, удобной систему информирования гостей города, а также создало возможность получать обратную связь от гостей города</w:t>
      </w:r>
      <w:r w:rsidR="007E0E52" w:rsidRPr="003463E3">
        <w:rPr>
          <w:rFonts w:ascii="Times New Roman" w:hAnsi="Times New Roman" w:cs="Times New Roman"/>
          <w:b w:val="0"/>
          <w:bCs/>
          <w:sz w:val="26"/>
          <w:szCs w:val="26"/>
        </w:rPr>
        <w:t>.</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Ожидаемые результаты реализации блока работ:</w:t>
      </w:r>
    </w:p>
    <w:p w:rsidR="000E43A5" w:rsidRPr="003463E3" w:rsidRDefault="000E43A5" w:rsidP="000E43A5">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Рост числа объектов навигации и наполненность актуальной информацией, повысит уровень информирования гостей города, удобство пользования информацией о городе и его объектах. </w:t>
      </w:r>
    </w:p>
    <w:p w:rsidR="000E43A5" w:rsidRPr="003463E3" w:rsidRDefault="000E43A5" w:rsidP="000E43A5">
      <w:pPr>
        <w:spacing w:after="0" w:line="0" w:lineRule="atLeast"/>
        <w:ind w:firstLine="708"/>
        <w:jc w:val="both"/>
        <w:rPr>
          <w:rFonts w:ascii="Times New Roman" w:hAnsi="Times New Roman" w:cs="Times New Roman"/>
          <w:sz w:val="26"/>
          <w:szCs w:val="26"/>
        </w:rPr>
      </w:pP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5.5</w:t>
      </w:r>
      <w:r w:rsidR="007E0E52" w:rsidRPr="003463E3">
        <w:rPr>
          <w:rFonts w:ascii="Times New Roman" w:hAnsi="Times New Roman" w:cs="Times New Roman"/>
          <w:sz w:val="26"/>
          <w:szCs w:val="26"/>
        </w:rPr>
        <w:t>.</w:t>
      </w:r>
      <w:r w:rsidRPr="003463E3">
        <w:rPr>
          <w:rFonts w:ascii="Times New Roman" w:hAnsi="Times New Roman" w:cs="Times New Roman"/>
          <w:sz w:val="26"/>
          <w:szCs w:val="26"/>
        </w:rPr>
        <w:t xml:space="preserve"> Формирование целостного образа Петрозаводской туристкой дестинации. Формирование туристской дестинации Петрозаводской агломерации.</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Информация для гостей города в основном включает в себя перечень точек внимания, возможности проживания, питания, приобретения сувенирной продукции. Формирование целостного образа туристской дестинации создает дополнительные удобства для гостей, повышает уровень безопасности и комфортности посещения, проживания, отдыха, позволяет учитывать разнообразие ожиданий разных групп гостей.</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Петрозаводская агломерация как более крупная социально-экономическая система способна за счет эффектов масштаба и синергии значительно повысить туристскую привлекательность территории всех муниципальных образований ее составляющих. Комплексное развитие туристской дестинации Петрозаводской агломерации возможно за счет развития рекреационного, лечебно-оздоровительного, активного, в том числе водного, экологического, пешеходного видов туризма.</w:t>
      </w:r>
    </w:p>
    <w:p w:rsidR="000E43A5" w:rsidRPr="003463E3" w:rsidRDefault="000E43A5" w:rsidP="000E43A5">
      <w:pPr>
        <w:pStyle w:val="ConsPlusTitle"/>
        <w:spacing w:line="0" w:lineRule="atLeast"/>
        <w:rPr>
          <w:rFonts w:ascii="Times New Roman" w:hAnsi="Times New Roman" w:cs="Times New Roman"/>
          <w:b w:val="0"/>
          <w:sz w:val="26"/>
          <w:szCs w:val="26"/>
        </w:rPr>
      </w:pPr>
      <w:r w:rsidRPr="003463E3">
        <w:rPr>
          <w:rFonts w:ascii="Times New Roman" w:hAnsi="Times New Roman" w:cs="Times New Roman"/>
          <w:b w:val="0"/>
          <w:bCs/>
          <w:sz w:val="26"/>
          <w:szCs w:val="26"/>
        </w:rPr>
        <w:t>Задачи:</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Углубленный анализ возможностей и перспектив развития туристской дестинац</w:t>
      </w:r>
      <w:r w:rsidR="00C0582E" w:rsidRPr="003463E3">
        <w:rPr>
          <w:rFonts w:ascii="Times New Roman" w:hAnsi="Times New Roman" w:cs="Times New Roman"/>
          <w:sz w:val="26"/>
          <w:szCs w:val="26"/>
        </w:rPr>
        <w:t>ии Петрозаводской</w:t>
      </w:r>
      <w:r w:rsidRPr="003463E3">
        <w:rPr>
          <w:rFonts w:ascii="Times New Roman" w:hAnsi="Times New Roman" w:cs="Times New Roman"/>
          <w:sz w:val="26"/>
          <w:szCs w:val="26"/>
        </w:rPr>
        <w:t xml:space="preserve"> агломерации, формирование целостного образа с точки зрения удобств, безопасности, транспортной доступности, деятельности вспомогательных служб и т.д.</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2. Формирование «пакетных предложений» в части развития рекреационного, лечебно-оздоровительного, активного, в том числе водного, экологического, пешеходного видов туризма туристской дестинации Петрозаводской агломерации. </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3. Организация цикла событий (фокус-группа, круглый стол, семинар) по выявлению возможностей сотрудничества между профильными структурными </w:t>
      </w:r>
      <w:r w:rsidRPr="003463E3">
        <w:rPr>
          <w:rFonts w:ascii="Times New Roman" w:hAnsi="Times New Roman" w:cs="Times New Roman"/>
          <w:sz w:val="26"/>
          <w:szCs w:val="26"/>
        </w:rPr>
        <w:lastRenderedPageBreak/>
        <w:t xml:space="preserve">подразделениями Администраций местного самоуправления муниципальных образований, входящих в Петрозаводскую агломерацию. </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Организация межведомственного сотрудничества в целях развития туристской дестинации Петрозаводской агломерации в рамках муниципальных программ развития туризма, поддержки субъектов малого и среднего предпринимательства, развития сферы культуры муниципальных образований Петрозаводской агломерации.</w:t>
      </w:r>
    </w:p>
    <w:p w:rsidR="000E43A5" w:rsidRPr="003463E3" w:rsidRDefault="000E43A5" w:rsidP="000E43A5">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 Взаимодействие с бизнес сообществом Петрозаводской агломерации, в том числе по вопросам создания кемпингов, глемпингов и т.д. Выделение земельных участков для создания кемпинговых площадок в рекреационных зонах, оборудование данных площадок стоянками для автодомов, душевыми кабинами, туалетами, контейнерами для сбора отходов, доступом к сети Интернет (Wi-Fi), зарядными устройствами, работающими на солнечных батареях и др.</w:t>
      </w:r>
    </w:p>
    <w:p w:rsidR="000E43A5" w:rsidRPr="003463E3" w:rsidRDefault="000E43A5" w:rsidP="000E43A5">
      <w:pPr>
        <w:pStyle w:val="ConsPlusTitle"/>
        <w:spacing w:line="0" w:lineRule="atLeast"/>
        <w:ind w:firstLine="708"/>
        <w:rPr>
          <w:rFonts w:ascii="Times New Roman" w:hAnsi="Times New Roman" w:cs="Times New Roman"/>
          <w:b w:val="0"/>
          <w:sz w:val="26"/>
          <w:szCs w:val="26"/>
        </w:rPr>
      </w:pPr>
      <w:r w:rsidRPr="003463E3">
        <w:rPr>
          <w:rFonts w:ascii="Times New Roman" w:hAnsi="Times New Roman" w:cs="Times New Roman"/>
          <w:b w:val="0"/>
          <w:bCs/>
          <w:sz w:val="26"/>
          <w:szCs w:val="26"/>
        </w:rPr>
        <w:t>Ключевые показатели реализации блока работ:</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xml:space="preserve">-  число рекламно-информационных материалов, которые формируют целостное представление о Петрозаводской туристской дестинации; </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число рекламно-информационных материалов, которые позволяют согласованно продвигать возможности развития рекреационного, лечебно-оздоровительного, активного, в том числе водного, экологического, пешеходного видов туризма туристской дестинации Петрозаводской агломерации;</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организовано межведомственное и межмуниципальное сотрудничество по продвижению конкурентных преимуществ туристской дестинации Петрозаводской агломерации;</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 число новых объектов гостеприимства в рамках туристской дестинации Петрозаводской агломерации.</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Ожидаемые результаты реализации блока работ:</w:t>
      </w:r>
    </w:p>
    <w:p w:rsidR="000E43A5" w:rsidRPr="003463E3" w:rsidRDefault="000E43A5" w:rsidP="000E43A5">
      <w:pPr>
        <w:pStyle w:val="ConsPlusTitle"/>
        <w:spacing w:line="0" w:lineRule="atLeast"/>
        <w:ind w:firstLine="708"/>
        <w:jc w:val="both"/>
        <w:rPr>
          <w:rFonts w:ascii="Times New Roman" w:hAnsi="Times New Roman" w:cs="Times New Roman"/>
          <w:b w:val="0"/>
          <w:bCs/>
          <w:sz w:val="26"/>
          <w:szCs w:val="26"/>
        </w:rPr>
      </w:pPr>
      <w:r w:rsidRPr="003463E3">
        <w:rPr>
          <w:rFonts w:ascii="Times New Roman" w:hAnsi="Times New Roman" w:cs="Times New Roman"/>
          <w:b w:val="0"/>
          <w:bCs/>
          <w:sz w:val="26"/>
          <w:szCs w:val="26"/>
        </w:rPr>
        <w:t>Туроператоры и турагенты будут иметь информацию о преимуществах отдыха в рамках сформированной Петрозаводской туристской дестинации и туристской дестинации Петрозаводской агломерации. Число гостей туристской дестинации Петрозаводской агломерации и время их пребывания увеличатся.</w:t>
      </w:r>
    </w:p>
    <w:p w:rsidR="0047327D" w:rsidRPr="003463E3" w:rsidRDefault="0047327D" w:rsidP="00BF3985">
      <w:pPr>
        <w:pStyle w:val="2"/>
        <w:rPr>
          <w:rFonts w:ascii="Times New Roman" w:hAnsi="Times New Roman" w:cs="Times New Roman"/>
          <w:b/>
          <w:bCs/>
          <w:color w:val="000000" w:themeColor="text1"/>
          <w:sz w:val="26"/>
          <w:szCs w:val="26"/>
        </w:rPr>
      </w:pPr>
      <w:bookmarkStart w:id="43" w:name="_Toc214630354"/>
      <w:r w:rsidRPr="003463E3">
        <w:rPr>
          <w:rFonts w:ascii="Times New Roman" w:hAnsi="Times New Roman" w:cs="Times New Roman"/>
          <w:b/>
          <w:bCs/>
          <w:color w:val="000000" w:themeColor="text1"/>
          <w:sz w:val="26"/>
          <w:szCs w:val="26"/>
        </w:rPr>
        <w:t>6. Проект «Петрозаводская агломерация»</w:t>
      </w:r>
      <w:bookmarkEnd w:id="43"/>
    </w:p>
    <w:p w:rsidR="0047327D" w:rsidRPr="003463E3" w:rsidRDefault="0047327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Краткая характеристика проекта, обоснование его необходимости.</w:t>
      </w:r>
    </w:p>
    <w:p w:rsidR="0047327D" w:rsidRPr="003463E3" w:rsidRDefault="0047327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В настоящее время Петрозаводская агломерация представляет собой исторически сложившуюся на территории Республики Карелия систему расселения. Площадь территории агломерации составляет 9,39% от общей площади Республики Карелия, при этом здесь сосредоточено 57,83% населения, 68,05% розничной торговли, 80,5% оборота общественного питания региона, 30,75% инвестиций в основной капитал, 77,8% платных услуг населению. Таким образом, сбалансированное развитие территорий, входящих в агломерацию, имеет ключевое значение для социально-экономического развития региона.</w:t>
      </w:r>
    </w:p>
    <w:p w:rsidR="0047327D" w:rsidRPr="003463E3" w:rsidRDefault="0047327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 xml:space="preserve">На сегодняшний день на территориях Петрозаводского городского округа, Кондопожского муниципального района, Прионежского муниципального района и Пряжинского национального муниципального района имеются предпосылки для формирования единого рынка труда, недвижимости, единой транспортной инфраструктуры и иных элементов. Необходимость скоординированного развития территорий, снижения административных барьеров, повышения инвестиционной привлекательности и эффективности реализации государственных программ создает </w:t>
      </w:r>
      <w:r w:rsidRPr="003463E3">
        <w:rPr>
          <w:rFonts w:ascii="Times New Roman" w:hAnsi="Times New Roman" w:cs="Times New Roman"/>
          <w:sz w:val="26"/>
          <w:szCs w:val="26"/>
        </w:rPr>
        <w:lastRenderedPageBreak/>
        <w:t>актуальные предпосылки формирования Петрозаводской агломерации как объекта управления.</w:t>
      </w:r>
    </w:p>
    <w:p w:rsidR="007E0E52" w:rsidRPr="003463E3" w:rsidRDefault="007E0E52" w:rsidP="007E0E5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Цель проекта – обеспечение новых дополнительных возможностей для населения и повышение инвестиционной привлекательности Петрозаводска. Содействие увеличению социально-экономического благополучия всех муниципальных образований Петрозаводской агломерации</w:t>
      </w:r>
    </w:p>
    <w:p w:rsidR="0047327D" w:rsidRPr="003463E3" w:rsidRDefault="0047327D" w:rsidP="009567E0">
      <w:pPr>
        <w:tabs>
          <w:tab w:val="num" w:pos="720"/>
        </w:tabs>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ab/>
      </w:r>
    </w:p>
    <w:p w:rsidR="0047327D" w:rsidRPr="003463E3" w:rsidRDefault="0047327D" w:rsidP="009567E0">
      <w:pPr>
        <w:tabs>
          <w:tab w:val="num" w:pos="720"/>
        </w:tabs>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ab/>
        <w:t>Достижение измеримых результатов ключевого проекта «</w:t>
      </w:r>
      <w:r w:rsidRPr="003463E3">
        <w:rPr>
          <w:rFonts w:ascii="Times New Roman" w:hAnsi="Times New Roman" w:cs="Times New Roman"/>
          <w:bCs/>
          <w:sz w:val="26"/>
          <w:szCs w:val="26"/>
        </w:rPr>
        <w:t>Петрозаводская агломерация»</w:t>
      </w:r>
      <w:r w:rsidRPr="003463E3">
        <w:rPr>
          <w:rFonts w:ascii="Times New Roman" w:hAnsi="Times New Roman" w:cs="Times New Roman"/>
          <w:sz w:val="26"/>
          <w:szCs w:val="26"/>
        </w:rPr>
        <w:t xml:space="preserve"> будет обеспечено за счет действий по следующим блокам работ:</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6.1 Разработка и внедрение договорной модели у</w:t>
      </w:r>
      <w:r w:rsidR="007560F2" w:rsidRPr="003463E3">
        <w:rPr>
          <w:rFonts w:ascii="Times New Roman" w:hAnsi="Times New Roman" w:cs="Times New Roman"/>
          <w:bCs/>
          <w:sz w:val="26"/>
          <w:szCs w:val="26"/>
        </w:rPr>
        <w:t>правления развитием агломерации</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Есть два разных подхода к реализации договорной модели. Первый вариант договорной модели предполагает подписание соглашения между муниципальными образованиями. Второй вариант договорной модели - подписание соглашения между </w:t>
      </w:r>
      <w:r w:rsidR="00177DD2" w:rsidRPr="003463E3">
        <w:rPr>
          <w:rFonts w:ascii="Times New Roman" w:hAnsi="Times New Roman" w:cs="Times New Roman"/>
          <w:bCs/>
          <w:sz w:val="26"/>
          <w:szCs w:val="26"/>
        </w:rPr>
        <w:t>исполнительными органами</w:t>
      </w:r>
      <w:r w:rsidRPr="003463E3">
        <w:rPr>
          <w:rFonts w:ascii="Times New Roman" w:hAnsi="Times New Roman" w:cs="Times New Roman"/>
          <w:bCs/>
          <w:sz w:val="26"/>
          <w:szCs w:val="26"/>
        </w:rPr>
        <w:t xml:space="preserve"> Республики Карелия и муниципальными образованиями.</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В Концепции развития Петрозаводской агломерации, подписанной Главой Республики Карелия А.О. Парфенчиковым 26.12.2022, предлагается вторая модель агломерации, дополненная межведомственным взаимодействием. Создается дополнительный, агломерационный уровень управления территорией в рамках региона под контролем Главы Республики Карелия и сохраняется самостоятельность муниципальных образований, входящих в состав агломерации. Организационная структура Петрозаводской агломерации включает в себя наличие двух совещательных органов координации, разработки и принятия решений (Координационного Совета, Межведомственной рабочей группы).</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Первым совещательным органом является Координационный Совет Петрозаводской агломерации, в состав которого войдут представители муниципальных территорий (в равной степени представители от каждого района вне зависимости от численности населения) и представители </w:t>
      </w:r>
      <w:r w:rsidR="00CA2C76" w:rsidRPr="003463E3">
        <w:rPr>
          <w:rFonts w:ascii="Times New Roman" w:hAnsi="Times New Roman" w:cs="Times New Roman"/>
          <w:bCs/>
          <w:sz w:val="26"/>
          <w:szCs w:val="26"/>
        </w:rPr>
        <w:t xml:space="preserve">исполнительных органов </w:t>
      </w:r>
      <w:r w:rsidR="004214CF" w:rsidRPr="003463E3">
        <w:rPr>
          <w:rFonts w:ascii="Times New Roman" w:hAnsi="Times New Roman" w:cs="Times New Roman"/>
          <w:bCs/>
          <w:sz w:val="26"/>
          <w:szCs w:val="26"/>
        </w:rPr>
        <w:t xml:space="preserve">Республики </w:t>
      </w:r>
      <w:r w:rsidRPr="003463E3">
        <w:rPr>
          <w:rFonts w:ascii="Times New Roman" w:hAnsi="Times New Roman" w:cs="Times New Roman"/>
          <w:bCs/>
          <w:sz w:val="26"/>
          <w:szCs w:val="26"/>
        </w:rPr>
        <w:t xml:space="preserve">Карелии. Председателем Координационного Совета является Глава Республики Карелия, который имеет право делегировать полномочия назначаемым им заместителям председателя. </w:t>
      </w:r>
    </w:p>
    <w:p w:rsidR="0047327D"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Вторым совещательным органом является Межведомственная рабочая группа по созданию и развитию Петрозаводской агломерации. В состав Межведомственной рабочей группы целесообразно включение руководителей Администраций муниципальных районов и Петрозаводского городского округа, а также выдвиженцев из числа депутатов представительных органов местного самоуправления муниципальных образований, представителей некоммерческих организаций, бизнеса, научно-образовательных учреждений, системообразующих предприятий агломерации. Руководителем межведомственной рабочей группы является Премьер-министр Республики Карелия.</w:t>
      </w:r>
    </w:p>
    <w:p w:rsidR="0047327D" w:rsidRPr="003463E3" w:rsidRDefault="0047327D" w:rsidP="009567E0">
      <w:pPr>
        <w:tabs>
          <w:tab w:val="left" w:pos="600"/>
        </w:tabs>
        <w:spacing w:after="0" w:line="0" w:lineRule="atLeast"/>
        <w:jc w:val="both"/>
        <w:rPr>
          <w:rFonts w:ascii="Times New Roman" w:eastAsia="Calibri" w:hAnsi="Times New Roman" w:cs="Times New Roman"/>
          <w:bCs/>
          <w:sz w:val="26"/>
          <w:szCs w:val="26"/>
        </w:rPr>
      </w:pPr>
      <w:r w:rsidRPr="003463E3">
        <w:rPr>
          <w:rFonts w:ascii="Times New Roman" w:eastAsia="Calibri" w:hAnsi="Times New Roman" w:cs="Times New Roman"/>
          <w:bCs/>
          <w:sz w:val="26"/>
          <w:szCs w:val="26"/>
        </w:rPr>
        <w:tab/>
        <w:t>Задачи:</w:t>
      </w:r>
    </w:p>
    <w:p w:rsidR="0047327D" w:rsidRPr="003463E3" w:rsidRDefault="0047327D" w:rsidP="009567E0">
      <w:pPr>
        <w:tabs>
          <w:tab w:val="left" w:pos="600"/>
        </w:tabs>
        <w:spacing w:after="0" w:line="0" w:lineRule="atLeast"/>
        <w:jc w:val="both"/>
        <w:rPr>
          <w:rFonts w:ascii="Times New Roman" w:eastAsia="Calibri" w:hAnsi="Times New Roman" w:cs="Times New Roman"/>
          <w:sz w:val="26"/>
          <w:szCs w:val="26"/>
        </w:rPr>
      </w:pPr>
      <w:r w:rsidRPr="003463E3">
        <w:rPr>
          <w:rFonts w:ascii="Times New Roman" w:eastAsia="Calibri" w:hAnsi="Times New Roman" w:cs="Times New Roman"/>
          <w:sz w:val="26"/>
          <w:szCs w:val="26"/>
        </w:rPr>
        <w:tab/>
        <w:t>1. Выступить инициатором возобновления процесса создания организационной структуры по управлению Петрозаводской агломерации на уровне республики.</w:t>
      </w:r>
    </w:p>
    <w:p w:rsidR="007560F2" w:rsidRPr="003463E3" w:rsidRDefault="0047327D" w:rsidP="007560F2">
      <w:pPr>
        <w:tabs>
          <w:tab w:val="left" w:pos="600"/>
        </w:tabs>
        <w:spacing w:after="0" w:line="0" w:lineRule="atLeast"/>
        <w:jc w:val="both"/>
        <w:rPr>
          <w:rFonts w:ascii="Times New Roman" w:eastAsia="Calibri" w:hAnsi="Times New Roman" w:cs="Times New Roman"/>
          <w:sz w:val="26"/>
          <w:szCs w:val="26"/>
        </w:rPr>
      </w:pPr>
      <w:r w:rsidRPr="003463E3">
        <w:rPr>
          <w:rFonts w:ascii="Times New Roman" w:eastAsia="Calibri" w:hAnsi="Times New Roman" w:cs="Times New Roman"/>
          <w:sz w:val="26"/>
          <w:szCs w:val="26"/>
        </w:rPr>
        <w:tab/>
        <w:t>2. Выступить инициатором и заключить межмуниципальные Соглашения об агломерационном сотрудничестве с муниципальными районами агломерации, гот</w:t>
      </w:r>
      <w:r w:rsidR="007560F2" w:rsidRPr="003463E3">
        <w:rPr>
          <w:rFonts w:ascii="Times New Roman" w:eastAsia="Calibri" w:hAnsi="Times New Roman" w:cs="Times New Roman"/>
          <w:sz w:val="26"/>
          <w:szCs w:val="26"/>
        </w:rPr>
        <w:t>овыми к данному взаимодействию.</w:t>
      </w:r>
    </w:p>
    <w:p w:rsidR="007560F2" w:rsidRPr="003463E3" w:rsidRDefault="0047327D" w:rsidP="007560F2">
      <w:pPr>
        <w:tabs>
          <w:tab w:val="left" w:pos="600"/>
        </w:tabs>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lastRenderedPageBreak/>
        <w:t>Ключевые показатели реализации блока работ:</w:t>
      </w:r>
    </w:p>
    <w:p w:rsidR="007560F2" w:rsidRPr="003463E3" w:rsidRDefault="007560F2" w:rsidP="007560F2">
      <w:pPr>
        <w:tabs>
          <w:tab w:val="left" w:pos="600"/>
        </w:tabs>
        <w:spacing w:after="0" w:line="0" w:lineRule="atLeast"/>
        <w:jc w:val="both"/>
        <w:rPr>
          <w:rFonts w:ascii="Times New Roman" w:hAnsi="Times New Roman" w:cs="Times New Roman"/>
          <w:bCs/>
          <w:sz w:val="26"/>
          <w:szCs w:val="26"/>
        </w:rPr>
      </w:pPr>
      <w:r w:rsidRPr="003463E3">
        <w:rPr>
          <w:rFonts w:ascii="Times New Roman" w:hAnsi="Times New Roman" w:cs="Times New Roman"/>
          <w:sz w:val="26"/>
          <w:szCs w:val="26"/>
        </w:rPr>
        <w:tab/>
      </w:r>
      <w:r w:rsidR="0047327D" w:rsidRPr="003463E3">
        <w:rPr>
          <w:rFonts w:ascii="Times New Roman" w:hAnsi="Times New Roman" w:cs="Times New Roman"/>
          <w:bCs/>
          <w:sz w:val="26"/>
          <w:szCs w:val="26"/>
        </w:rPr>
        <w:t>- сформирован состав участников Межведомственной рабочей группы от Петрозаводского городского округа;</w:t>
      </w:r>
    </w:p>
    <w:p w:rsidR="007560F2" w:rsidRPr="003463E3" w:rsidRDefault="00A64FD9" w:rsidP="007560F2">
      <w:pPr>
        <w:tabs>
          <w:tab w:val="left" w:pos="600"/>
        </w:tabs>
        <w:spacing w:after="0" w:line="0" w:lineRule="atLeast"/>
        <w:jc w:val="both"/>
        <w:rPr>
          <w:rFonts w:ascii="Times New Roman" w:hAnsi="Times New Roman" w:cs="Times New Roman"/>
          <w:bCs/>
          <w:sz w:val="26"/>
          <w:szCs w:val="26"/>
        </w:rPr>
      </w:pPr>
      <w:r w:rsidRPr="003463E3">
        <w:rPr>
          <w:rFonts w:ascii="Times New Roman" w:hAnsi="Times New Roman" w:cs="Times New Roman"/>
          <w:bCs/>
          <w:sz w:val="26"/>
          <w:szCs w:val="26"/>
        </w:rPr>
        <w:tab/>
      </w:r>
      <w:r w:rsidR="0047327D" w:rsidRPr="003463E3">
        <w:rPr>
          <w:rFonts w:ascii="Times New Roman" w:hAnsi="Times New Roman" w:cs="Times New Roman"/>
          <w:bCs/>
          <w:sz w:val="26"/>
          <w:szCs w:val="26"/>
        </w:rPr>
        <w:t>- число межмуниципальных Соглашений между Петрозаводским городским округом и муниципальными районами агломерации, готовыми к агломерационному взаимодействию и сотрудничеству.</w:t>
      </w:r>
    </w:p>
    <w:p w:rsidR="0047327D" w:rsidRPr="003463E3" w:rsidRDefault="007560F2" w:rsidP="007560F2">
      <w:pPr>
        <w:tabs>
          <w:tab w:val="left" w:pos="600"/>
        </w:tabs>
        <w:spacing w:after="0" w:line="0" w:lineRule="atLeast"/>
        <w:jc w:val="both"/>
        <w:rPr>
          <w:rFonts w:ascii="Times New Roman" w:eastAsia="Calibri" w:hAnsi="Times New Roman" w:cs="Times New Roman"/>
          <w:sz w:val="26"/>
          <w:szCs w:val="26"/>
        </w:rPr>
      </w:pPr>
      <w:r w:rsidRPr="003463E3">
        <w:rPr>
          <w:rFonts w:ascii="Times New Roman" w:hAnsi="Times New Roman" w:cs="Times New Roman"/>
          <w:bCs/>
          <w:sz w:val="26"/>
          <w:szCs w:val="26"/>
        </w:rPr>
        <w:tab/>
      </w:r>
      <w:r w:rsidR="0047327D" w:rsidRPr="003463E3">
        <w:rPr>
          <w:rFonts w:ascii="Times New Roman" w:hAnsi="Times New Roman" w:cs="Times New Roman"/>
          <w:sz w:val="26"/>
          <w:szCs w:val="26"/>
        </w:rPr>
        <w:t>Ожидаемые результаты реализации проекта:</w:t>
      </w:r>
    </w:p>
    <w:p w:rsidR="0047327D" w:rsidRPr="003463E3" w:rsidRDefault="0047327D" w:rsidP="007C1102">
      <w:pPr>
        <w:spacing w:after="0" w:line="0" w:lineRule="atLeast"/>
        <w:ind w:firstLine="567"/>
        <w:jc w:val="both"/>
        <w:rPr>
          <w:rFonts w:ascii="Times New Roman" w:hAnsi="Times New Roman" w:cs="Times New Roman"/>
          <w:sz w:val="26"/>
          <w:szCs w:val="26"/>
        </w:rPr>
      </w:pPr>
      <w:r w:rsidRPr="003463E3">
        <w:rPr>
          <w:rFonts w:ascii="Times New Roman" w:hAnsi="Times New Roman" w:cs="Times New Roman"/>
          <w:sz w:val="26"/>
          <w:szCs w:val="26"/>
        </w:rPr>
        <w:t>Создан механизм реализации межмуниципального сотрудничества в сферах социального, финансового, экономического планирования, в сфере экологической политики и территориального планирования. Реализуемые проекты межмуниципального сотрудничества обеспечат большую результативность и эффективность за счет эффектов масштаба и синергии.</w:t>
      </w:r>
    </w:p>
    <w:p w:rsidR="0047327D" w:rsidRPr="003463E3" w:rsidRDefault="0047327D" w:rsidP="009567E0">
      <w:pPr>
        <w:tabs>
          <w:tab w:val="num" w:pos="720"/>
        </w:tabs>
        <w:spacing w:after="0" w:line="0" w:lineRule="atLeast"/>
        <w:jc w:val="both"/>
        <w:rPr>
          <w:rFonts w:ascii="Times New Roman" w:hAnsi="Times New Roman" w:cs="Times New Roman"/>
          <w:sz w:val="26"/>
          <w:szCs w:val="26"/>
        </w:rPr>
      </w:pPr>
    </w:p>
    <w:p w:rsidR="0047327D" w:rsidRPr="003463E3" w:rsidRDefault="0047327D" w:rsidP="009567E0">
      <w:pPr>
        <w:pStyle w:val="ConsPlusNormal"/>
        <w:spacing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6.2</w:t>
      </w:r>
      <w:r w:rsidR="00A64FD9"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Согласованное экономическое и социальное развити</w:t>
      </w:r>
      <w:r w:rsidR="005B71AC" w:rsidRPr="003463E3">
        <w:rPr>
          <w:rFonts w:ascii="Times New Roman" w:hAnsi="Times New Roman" w:cs="Times New Roman"/>
          <w:bCs/>
          <w:sz w:val="26"/>
          <w:szCs w:val="26"/>
        </w:rPr>
        <w:t>е</w:t>
      </w:r>
      <w:r w:rsidRPr="003463E3">
        <w:rPr>
          <w:rFonts w:ascii="Times New Roman" w:hAnsi="Times New Roman" w:cs="Times New Roman"/>
          <w:bCs/>
          <w:sz w:val="26"/>
          <w:szCs w:val="26"/>
        </w:rPr>
        <w:t xml:space="preserve"> муниципальных образований в составе агломерации </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Экономическое развитие территории Петрозаводской агломерации неравномерно – экономическое развитие Петрозаводского городского округа обеспечивается концентрацией трудовых ресурсов (более 65 % от численности всего трудоспособного населения региона), а также концентрацией образовательных, производственных, финансовых, организационных и иных ресурсов. </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Социальное развитие территорий Петрозаводской агломерации также неравномерно. Позитивно выделяются Петрозаводск и Кондопога, как по числу социокультурных учреждений, так и по качеству оборудования и оснащения. Только в этих двух городах ведут деятельность учреждения среднего профессионального образования. Прионежский муниципальный район не имеет своего административного центра, в котором могли бы быть сосредоточены социокультурные объекты. Жители Прионежского района во многом покрывают свои социокультурные потребности за счет близости к г. Петрозаводску. Социокультурные потребности жителей Пряжинского национального муниципального района удо</w:t>
      </w:r>
      <w:r w:rsidR="007560F2" w:rsidRPr="003463E3">
        <w:rPr>
          <w:rFonts w:ascii="Times New Roman" w:hAnsi="Times New Roman" w:cs="Times New Roman"/>
          <w:sz w:val="26"/>
          <w:szCs w:val="26"/>
        </w:rPr>
        <w:t xml:space="preserve">влетворены в меньшей степени.  </w:t>
      </w:r>
    </w:p>
    <w:p w:rsidR="0047327D"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Задачи:</w:t>
      </w:r>
    </w:p>
    <w:p w:rsidR="0047327D" w:rsidRPr="003463E3" w:rsidRDefault="0047327D" w:rsidP="009567E0">
      <w:pPr>
        <w:autoSpaceDE w:val="0"/>
        <w:autoSpaceDN w:val="0"/>
        <w:adjustRightInd w:val="0"/>
        <w:spacing w:after="0" w:line="0" w:lineRule="atLeast"/>
        <w:ind w:firstLine="708"/>
        <w:jc w:val="both"/>
        <w:rPr>
          <w:rFonts w:ascii="Times New Roman" w:eastAsia="Calibri" w:hAnsi="Times New Roman" w:cs="Times New Roman"/>
          <w:sz w:val="26"/>
          <w:szCs w:val="26"/>
        </w:rPr>
      </w:pPr>
      <w:r w:rsidRPr="003463E3">
        <w:rPr>
          <w:rFonts w:ascii="Times New Roman" w:hAnsi="Times New Roman" w:cs="Times New Roman"/>
          <w:sz w:val="26"/>
          <w:szCs w:val="26"/>
        </w:rPr>
        <w:t>1. Выбор направлений специализации производственной деятельности (м</w:t>
      </w:r>
      <w:r w:rsidRPr="003463E3">
        <w:rPr>
          <w:rFonts w:ascii="Times New Roman" w:eastAsia="Calibri" w:hAnsi="Times New Roman" w:cs="Times New Roman"/>
          <w:sz w:val="26"/>
          <w:szCs w:val="26"/>
        </w:rPr>
        <w:t>ашиностроение и металлообработка, в т.ч. приборостроение и судостроение, деревообрабатывающая промышленность, промышленность строительных материалов, пищевая промышленность, легкая промышленность, агропромышленное развитие, творческие индустрии, туризм и рекреация и др</w:t>
      </w:r>
      <w:r w:rsidR="007C1102" w:rsidRPr="003463E3">
        <w:rPr>
          <w:rFonts w:ascii="Times New Roman" w:eastAsia="Calibri" w:hAnsi="Times New Roman" w:cs="Times New Roman"/>
          <w:sz w:val="26"/>
          <w:szCs w:val="26"/>
        </w:rPr>
        <w:t>.</w:t>
      </w:r>
      <w:r w:rsidRPr="003463E3">
        <w:rPr>
          <w:rFonts w:ascii="Times New Roman" w:eastAsia="Calibri" w:hAnsi="Times New Roman" w:cs="Times New Roman"/>
          <w:sz w:val="26"/>
          <w:szCs w:val="26"/>
        </w:rPr>
        <w:t>).</w:t>
      </w:r>
    </w:p>
    <w:p w:rsidR="0047327D" w:rsidRPr="003463E3" w:rsidRDefault="0047327D" w:rsidP="009567E0">
      <w:pPr>
        <w:autoSpaceDE w:val="0"/>
        <w:autoSpaceDN w:val="0"/>
        <w:adjustRightInd w:val="0"/>
        <w:spacing w:after="0" w:line="0" w:lineRule="atLeast"/>
        <w:ind w:firstLine="708"/>
        <w:jc w:val="both"/>
        <w:rPr>
          <w:rFonts w:ascii="Times New Roman" w:eastAsia="Calibri" w:hAnsi="Times New Roman" w:cs="Times New Roman"/>
          <w:sz w:val="26"/>
          <w:szCs w:val="26"/>
        </w:rPr>
      </w:pPr>
      <w:r w:rsidRPr="003463E3">
        <w:rPr>
          <w:rFonts w:ascii="Times New Roman" w:eastAsia="Calibri" w:hAnsi="Times New Roman" w:cs="Times New Roman"/>
          <w:sz w:val="26"/>
          <w:szCs w:val="26"/>
        </w:rPr>
        <w:t>2. Обеспечение формирования и развития цепочек добавленной стоимости между предприятиями Петрозаводской агломерации.</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Обеспечение совместного прогнозирования рынка труда, рынка жилья, рынка товаров народного потребления и сферы услуг и других рынков агломерации.</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Разработка комплексных проектов жилищного строительства, в том числе проектов индивидуального жилищного строительства особенно ближнего и среднего радиуса агломерации.</w:t>
      </w:r>
    </w:p>
    <w:p w:rsidR="007560F2"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 Оценка уровня доступности и качества оказываемых услуг социальной сферы и согласование программы развития социальных учреждений агломерации.</w:t>
      </w:r>
    </w:p>
    <w:p w:rsidR="007560F2"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lastRenderedPageBreak/>
        <w:t>- объемы производства действующих и создание новых предприятий в рамках Петрозаводской агломерации за счет реализации согласованной муниципальной кластерной политики;</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объем жилой застройки, в том числе ИЖС в ближнем и среднем радиусе агломерации;</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новые направления и профили подготовки трудовых ресурсов в учреждениях средней профессиональной подготовки Петрозаводска и Кондопоги (на основе прогноза развития рынка труда и измене</w:t>
      </w:r>
      <w:r w:rsidR="00E704FD" w:rsidRPr="003463E3">
        <w:rPr>
          <w:rFonts w:ascii="Times New Roman" w:hAnsi="Times New Roman" w:cs="Times New Roman"/>
          <w:bCs/>
          <w:sz w:val="26"/>
          <w:szCs w:val="26"/>
        </w:rPr>
        <w:t>ния потребностей работодателей);</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уровень доступности учреждений социальной сферы агломерации за счет развития методического сопровождения, повышения квалификации, обмена лучшими практиками и т.д. между</w:t>
      </w:r>
      <w:r w:rsidR="00E704FD" w:rsidRPr="003463E3">
        <w:rPr>
          <w:rFonts w:ascii="Times New Roman" w:hAnsi="Times New Roman" w:cs="Times New Roman"/>
          <w:bCs/>
          <w:sz w:val="26"/>
          <w:szCs w:val="26"/>
        </w:rPr>
        <w:t xml:space="preserve"> учреждениями социальной сферы;</w:t>
      </w:r>
      <w:r w:rsidRPr="003463E3">
        <w:rPr>
          <w:rFonts w:ascii="Times New Roman" w:hAnsi="Times New Roman" w:cs="Times New Roman"/>
          <w:bCs/>
          <w:sz w:val="26"/>
          <w:szCs w:val="26"/>
        </w:rPr>
        <w:t xml:space="preserve"> </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сформирован единый Календарь событий и мероприятий для жителей, бизнеса, гостей территории.</w:t>
      </w:r>
    </w:p>
    <w:p w:rsidR="0047327D"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Ожидаемые результаты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Будет обеспечено более равномерное предоставление качественных социальных услуг. Уровень удовлетворения населения качеством услуг и доступностью учреждений социальной сферы увеличится.  Вырастет экономический потенциал агломерации, вырастут налоговые отчисления в бюджеты муниципальных образований агломерации.</w:t>
      </w:r>
    </w:p>
    <w:p w:rsidR="0047327D" w:rsidRPr="003463E3" w:rsidRDefault="0047327D" w:rsidP="009567E0">
      <w:pPr>
        <w:spacing w:after="0" w:line="0" w:lineRule="atLeast"/>
        <w:jc w:val="both"/>
        <w:rPr>
          <w:rFonts w:ascii="Times New Roman" w:hAnsi="Times New Roman" w:cs="Times New Roman"/>
          <w:bCs/>
          <w:sz w:val="26"/>
          <w:szCs w:val="26"/>
        </w:rPr>
      </w:pPr>
    </w:p>
    <w:p w:rsidR="0047327D" w:rsidRPr="003463E3" w:rsidRDefault="0047327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6.3</w:t>
      </w:r>
      <w:r w:rsidR="00BE14A2"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Реализация проектов комплексного развития территорий муниципальных образований и проектов, направленных на формирование единого инфраструктурного каркаса агломерации</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Комплексные проекты социально-экономического развития муниципальных образований, входящих в агломерацию, как единого целостного пространства ранее не разрабатывались. </w:t>
      </w:r>
    </w:p>
    <w:p w:rsidR="0047327D" w:rsidRPr="003463E3" w:rsidRDefault="0047327D" w:rsidP="009567E0">
      <w:pPr>
        <w:spacing w:before="120"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При осуществлении пространственного планирования развития Петрозаводской агломерации важно обеспечить развития сельских поселений, входящих в состав агломерации: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для ближнего радиуса агломерации сохранение и поддержка возможности жить и работать за пределами города, предложение новой модели сельского образа жизни, сохранение базового качества жизни, содержание объектов социальной инфраструктуры в хорошем состоянии, дороги с твердым покрытием, регулярный общественный транспорт;</w:t>
      </w:r>
    </w:p>
    <w:p w:rsidR="0047327D" w:rsidRPr="003463E3" w:rsidRDefault="00BD79EA"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 </w:t>
      </w:r>
      <w:r w:rsidR="0047327D" w:rsidRPr="003463E3">
        <w:rPr>
          <w:rFonts w:ascii="Times New Roman" w:hAnsi="Times New Roman" w:cs="Times New Roman"/>
          <w:sz w:val="26"/>
          <w:szCs w:val="26"/>
        </w:rPr>
        <w:t>поддержка местных частных инициатив, разных форм самозанятости, поддержка малого бизнеса в сфере сельского хозяйства, агротуризма, промышленного производства и сферы услуг;</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сохранение лесов и других природных территорий, бережное отношение к природным территориям. Улучшение доступа к природе для жителей агломерации. Поощрение туристических инициатив в поселениях, примыкающих к природным территориям, создание в них сопутствующей инфраструктуры, с</w:t>
      </w:r>
      <w:r w:rsidR="007560F2" w:rsidRPr="003463E3">
        <w:rPr>
          <w:rFonts w:ascii="Times New Roman" w:hAnsi="Times New Roman" w:cs="Times New Roman"/>
          <w:sz w:val="26"/>
          <w:szCs w:val="26"/>
        </w:rPr>
        <w:t>пособствующей развитию туризма.</w:t>
      </w:r>
    </w:p>
    <w:p w:rsidR="0047327D"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Задачи:</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Планирование развития инженерной, дорожной и транспортной инфраструктуры связанных территорий как единого целого, формирование устойчивого транспортного каркаса агломерации, включающего создание единой транспортной системы Петрозаводской агломерации на основе автобусного сообщения, развитие скоростного железнодорожного сообщения.</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2. Реализация комплексных проектов жилищного строительства в новых районах населенных пунктов агломерации.</w:t>
      </w:r>
    </w:p>
    <w:p w:rsidR="007560F2"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Реализация комплексных проектов развития территории как одного из инструментов решения задач расселения аварийного жилья (масштабирование опыта Петр</w:t>
      </w:r>
      <w:r w:rsidR="007560F2" w:rsidRPr="003463E3">
        <w:rPr>
          <w:rFonts w:ascii="Times New Roman" w:hAnsi="Times New Roman" w:cs="Times New Roman"/>
          <w:sz w:val="26"/>
          <w:szCs w:val="26"/>
        </w:rPr>
        <w:t>озаводского городского округа).</w:t>
      </w:r>
    </w:p>
    <w:p w:rsidR="0047327D" w:rsidRPr="003463E3" w:rsidRDefault="0047327D" w:rsidP="007560F2">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согласованы планы развития дорожной и транспортной инфраструктуры сопредельных территорий агломерации (на первом этапе межу Петрозаводским городским округом и Прионежским муниципальным районом);</w:t>
      </w:r>
    </w:p>
    <w:p w:rsidR="0047327D" w:rsidRPr="003463E3" w:rsidRDefault="0047327D" w:rsidP="009567E0">
      <w:pPr>
        <w:spacing w:after="0" w:line="0" w:lineRule="atLeast"/>
        <w:ind w:firstLine="708"/>
        <w:jc w:val="both"/>
        <w:rPr>
          <w:rFonts w:ascii="Times New Roman" w:eastAsia="Times New Roman" w:hAnsi="Times New Roman" w:cs="Times New Roman"/>
          <w:color w:val="000000"/>
          <w:sz w:val="26"/>
          <w:szCs w:val="26"/>
          <w:lang w:eastAsia="ru-RU"/>
        </w:rPr>
      </w:pPr>
      <w:r w:rsidRPr="003463E3">
        <w:rPr>
          <w:rFonts w:ascii="Times New Roman" w:eastAsia="Times New Roman" w:hAnsi="Times New Roman" w:cs="Times New Roman"/>
          <w:color w:val="000000"/>
          <w:sz w:val="26"/>
          <w:szCs w:val="26"/>
          <w:lang w:eastAsia="ru-RU"/>
        </w:rPr>
        <w:t>- число межмуниципальных агломерационных проектов, направленных на развитие транспортной, логистической и инженерной инфраструктур;</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число реализованных комплексных проектов развития территории в городах и посел</w:t>
      </w:r>
      <w:r w:rsidR="007560F2" w:rsidRPr="003463E3">
        <w:rPr>
          <w:rFonts w:ascii="Times New Roman" w:hAnsi="Times New Roman" w:cs="Times New Roman"/>
          <w:bCs/>
          <w:sz w:val="26"/>
          <w:szCs w:val="26"/>
        </w:rPr>
        <w:t>ке городского типа агломерации.</w:t>
      </w:r>
    </w:p>
    <w:p w:rsidR="0047327D"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Ожидаемые результаты реализации блока работ:</w:t>
      </w:r>
    </w:p>
    <w:p w:rsidR="0047327D" w:rsidRPr="003463E3" w:rsidRDefault="0047327D" w:rsidP="009567E0">
      <w:pPr>
        <w:pStyle w:val="ConsPlusNormal"/>
        <w:spacing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Развитая транспортная система Петрозаводской агломерации позволит усилить связность населенных пунктов. Реализация комплексных проектов развития территории и комплексных проектов жилищного строительства повысят качество среды проживания. </w:t>
      </w:r>
    </w:p>
    <w:p w:rsidR="0047327D" w:rsidRPr="003463E3" w:rsidRDefault="0047327D" w:rsidP="009567E0">
      <w:pPr>
        <w:spacing w:after="0" w:line="0" w:lineRule="atLeast"/>
        <w:jc w:val="both"/>
        <w:rPr>
          <w:rFonts w:ascii="Times New Roman" w:hAnsi="Times New Roman" w:cs="Times New Roman"/>
          <w:bCs/>
          <w:sz w:val="26"/>
          <w:szCs w:val="26"/>
        </w:rPr>
      </w:pPr>
    </w:p>
    <w:p w:rsidR="0047327D" w:rsidRPr="003463E3" w:rsidRDefault="0047327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6.4</w:t>
      </w:r>
      <w:r w:rsidR="00BE14A2" w:rsidRPr="003463E3">
        <w:rPr>
          <w:rFonts w:ascii="Times New Roman" w:hAnsi="Times New Roman" w:cs="Times New Roman"/>
          <w:bCs/>
          <w:sz w:val="26"/>
          <w:szCs w:val="26"/>
        </w:rPr>
        <w:t>.</w:t>
      </w:r>
      <w:r w:rsidRPr="003463E3">
        <w:rPr>
          <w:rFonts w:ascii="Times New Roman" w:hAnsi="Times New Roman" w:cs="Times New Roman"/>
          <w:bCs/>
          <w:sz w:val="26"/>
          <w:szCs w:val="26"/>
        </w:rPr>
        <w:t xml:space="preserve"> Совместная разработка комплекса мер, направленных на повышение инвестиционной привлекательности муниципальных образовани</w:t>
      </w:r>
      <w:r w:rsidR="00CD6870" w:rsidRPr="003463E3">
        <w:rPr>
          <w:rFonts w:ascii="Times New Roman" w:hAnsi="Times New Roman" w:cs="Times New Roman"/>
          <w:bCs/>
          <w:sz w:val="26"/>
          <w:szCs w:val="26"/>
        </w:rPr>
        <w:t>й</w:t>
      </w:r>
      <w:r w:rsidRPr="003463E3">
        <w:rPr>
          <w:rFonts w:ascii="Times New Roman" w:hAnsi="Times New Roman" w:cs="Times New Roman"/>
          <w:bCs/>
          <w:sz w:val="26"/>
          <w:szCs w:val="26"/>
        </w:rPr>
        <w:t xml:space="preserve"> агломерации</w:t>
      </w:r>
    </w:p>
    <w:p w:rsidR="007560F2"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Петрозаводская агломерация как более крупная социально-экономическая система способна за счет эффектов масштаба и синергии значительно повысить инвестиционную привлекательность территории всех муниципальных образований ее составляющих. Но опыта согласования и реализации единой инвестиционной политики нет. </w:t>
      </w:r>
    </w:p>
    <w:p w:rsidR="0047327D"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Задачи:</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1. Унификация муниципальных программ, инвестиционных паспортов муниципальных образований.</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2. Унификация пакетов документов, разработка единого регламента по взаимодействию с инвесторами.</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3. Формирование единого пакета инвестиционных предложений и инвестиционных площадок, информация о которых и их подготовка унифицированы.</w:t>
      </w:r>
    </w:p>
    <w:p w:rsidR="007560F2"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4. Формирование новых инвестиционных площадок для развития различных видов экономической деятельности с необходимым их</w:t>
      </w:r>
      <w:r w:rsidR="007560F2" w:rsidRPr="003463E3">
        <w:rPr>
          <w:rFonts w:ascii="Times New Roman" w:hAnsi="Times New Roman" w:cs="Times New Roman"/>
          <w:sz w:val="26"/>
          <w:szCs w:val="26"/>
        </w:rPr>
        <w:t xml:space="preserve"> инфраструктурным обеспечением.</w:t>
      </w:r>
    </w:p>
    <w:p w:rsidR="007560F2"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5. Согласование целей и задач инвестиционной политики агломерации и совместное продвижение инвестиционных возможностей и потенциалов Петрозаводской агломерации.</w:t>
      </w:r>
    </w:p>
    <w:p w:rsidR="007560F2"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Ключевые показатели реализации блока работ:</w:t>
      </w:r>
    </w:p>
    <w:p w:rsidR="007560F2"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bCs/>
          <w:sz w:val="26"/>
          <w:szCs w:val="26"/>
        </w:rPr>
        <w:t>- инвестиционные паспорта муниципальных образований агломерации согласованы, содержат унифицированную информацию о новых инвестиционных предложениях, земельных участках, инвестиционных площадках;</w:t>
      </w:r>
    </w:p>
    <w:p w:rsidR="007560F2"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пакет документов для инвесторов унифицирован, разработан единый регламент по взаимодействию с инвесторами;</w:t>
      </w:r>
    </w:p>
    <w:p w:rsidR="007560F2" w:rsidRPr="003463E3" w:rsidRDefault="0047327D" w:rsidP="007560F2">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разработана и реализуется единая инвестиционная политика по продвижению инвестиционных возможностей и потенциалов территории.</w:t>
      </w:r>
    </w:p>
    <w:p w:rsidR="0047327D" w:rsidRPr="003463E3" w:rsidRDefault="0047327D" w:rsidP="007560F2">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Ожидаемые результаты реализации блока работ:</w:t>
      </w:r>
    </w:p>
    <w:p w:rsidR="0047327D" w:rsidRPr="003463E3" w:rsidRDefault="0047327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Материальный, человеческий, рекреационный, научно-образовательный, институциональный, финансовый, инфраструктурный, пространственный потенциалы Петрозаводской агломерации станут реальными факторами повышения качества жизни и инвестиционной привлекательности территории Петрозаводской агломерации.</w:t>
      </w:r>
    </w:p>
    <w:p w:rsidR="004E1E40" w:rsidRPr="003463E3" w:rsidRDefault="004E1E40" w:rsidP="009567E0">
      <w:pPr>
        <w:spacing w:after="0" w:line="0" w:lineRule="atLeast"/>
        <w:jc w:val="center"/>
        <w:rPr>
          <w:rFonts w:ascii="Times New Roman" w:hAnsi="Times New Roman" w:cs="Times New Roman"/>
          <w:sz w:val="26"/>
          <w:szCs w:val="26"/>
        </w:rPr>
      </w:pPr>
    </w:p>
    <w:p w:rsidR="002B17BD" w:rsidRPr="003463E3" w:rsidRDefault="00965E42" w:rsidP="0047592F">
      <w:pPr>
        <w:pStyle w:val="12"/>
        <w:spacing w:after="0" w:line="0" w:lineRule="atLeast"/>
        <w:jc w:val="center"/>
        <w:outlineLvl w:val="0"/>
        <w:rPr>
          <w:rFonts w:ascii="Times New Roman" w:hAnsi="Times New Roman" w:cs="Times New Roman"/>
          <w:b/>
          <w:bCs/>
          <w:sz w:val="26"/>
          <w:szCs w:val="26"/>
        </w:rPr>
      </w:pPr>
      <w:bookmarkStart w:id="44" w:name="_Toc214630355"/>
      <w:r w:rsidRPr="003463E3">
        <w:rPr>
          <w:rFonts w:ascii="Times New Roman" w:hAnsi="Times New Roman" w:cs="Times New Roman"/>
          <w:b/>
          <w:bCs/>
          <w:sz w:val="26"/>
          <w:szCs w:val="26"/>
        </w:rPr>
        <w:t xml:space="preserve">IV. </w:t>
      </w:r>
      <w:hyperlink w:anchor="_Toc520197614" w:history="1">
        <w:r w:rsidR="002B17BD" w:rsidRPr="003463E3">
          <w:rPr>
            <w:rFonts w:ascii="Times New Roman" w:hAnsi="Times New Roman" w:cs="Times New Roman"/>
            <w:b/>
            <w:bCs/>
            <w:sz w:val="26"/>
            <w:szCs w:val="26"/>
          </w:rPr>
          <w:t>Сценарии реализации Стратегии</w:t>
        </w:r>
      </w:hyperlink>
      <w:r w:rsidR="002B17BD" w:rsidRPr="003463E3">
        <w:rPr>
          <w:rFonts w:ascii="Times New Roman" w:hAnsi="Times New Roman" w:cs="Times New Roman"/>
          <w:b/>
          <w:bCs/>
          <w:sz w:val="26"/>
          <w:szCs w:val="26"/>
        </w:rPr>
        <w:t xml:space="preserve"> –</w:t>
      </w:r>
      <w:r w:rsidR="007560F2" w:rsidRPr="003463E3">
        <w:rPr>
          <w:rFonts w:ascii="Times New Roman" w:hAnsi="Times New Roman" w:cs="Times New Roman"/>
          <w:b/>
          <w:bCs/>
          <w:sz w:val="26"/>
          <w:szCs w:val="26"/>
        </w:rPr>
        <w:t xml:space="preserve"> </w:t>
      </w:r>
      <w:r w:rsidR="002B17BD" w:rsidRPr="003463E3">
        <w:rPr>
          <w:rFonts w:ascii="Times New Roman" w:hAnsi="Times New Roman" w:cs="Times New Roman"/>
          <w:b/>
          <w:bCs/>
          <w:sz w:val="26"/>
          <w:szCs w:val="26"/>
        </w:rPr>
        <w:t>2034</w:t>
      </w:r>
      <w:r w:rsidR="00DB2EFB" w:rsidRPr="003463E3">
        <w:rPr>
          <w:rFonts w:ascii="Times New Roman" w:hAnsi="Times New Roman" w:cs="Times New Roman"/>
          <w:b/>
          <w:bCs/>
          <w:sz w:val="26"/>
          <w:szCs w:val="26"/>
        </w:rPr>
        <w:t>, ожидаемые</w:t>
      </w:r>
      <w:bookmarkStart w:id="45" w:name="_Toc214630356"/>
      <w:bookmarkEnd w:id="44"/>
      <w:r w:rsidR="0047592F" w:rsidRPr="003463E3">
        <w:rPr>
          <w:rFonts w:ascii="Times New Roman" w:hAnsi="Times New Roman" w:cs="Times New Roman"/>
          <w:b/>
          <w:bCs/>
          <w:sz w:val="26"/>
          <w:szCs w:val="26"/>
        </w:rPr>
        <w:t xml:space="preserve"> </w:t>
      </w:r>
      <w:r w:rsidR="00DB2EFB" w:rsidRPr="003463E3">
        <w:rPr>
          <w:rFonts w:ascii="Times New Roman" w:hAnsi="Times New Roman" w:cs="Times New Roman"/>
          <w:b/>
          <w:bCs/>
          <w:sz w:val="26"/>
          <w:szCs w:val="26"/>
        </w:rPr>
        <w:t>результаты реализации Стратегии – 2034</w:t>
      </w:r>
      <w:bookmarkEnd w:id="45"/>
    </w:p>
    <w:p w:rsidR="00DB2EFB" w:rsidRPr="003463E3" w:rsidRDefault="00DB2EFB" w:rsidP="009567E0">
      <w:pPr>
        <w:spacing w:after="0" w:line="0" w:lineRule="atLeast"/>
      </w:pPr>
    </w:p>
    <w:p w:rsidR="002B17BD" w:rsidRPr="003463E3" w:rsidRDefault="002B17BD" w:rsidP="009567E0">
      <w:pPr>
        <w:spacing w:after="0" w:line="0" w:lineRule="atLeast"/>
        <w:ind w:firstLine="708"/>
        <w:jc w:val="both"/>
        <w:rPr>
          <w:rFonts w:ascii="Times New Roman" w:eastAsia="Times New Roman" w:hAnsi="Times New Roman" w:cs="Times New Roman"/>
          <w:bCs/>
          <w:color w:val="020C22"/>
          <w:sz w:val="26"/>
          <w:szCs w:val="26"/>
          <w:lang w:eastAsia="ru-RU"/>
        </w:rPr>
      </w:pPr>
      <w:r w:rsidRPr="003463E3">
        <w:rPr>
          <w:rFonts w:ascii="Times New Roman" w:hAnsi="Times New Roman" w:cs="Times New Roman"/>
          <w:bCs/>
          <w:sz w:val="26"/>
          <w:szCs w:val="26"/>
        </w:rPr>
        <w:t>В рамках федеративного государства выстраивается четкая система согласованности действий федерального, регионального и муниципального уровней власти. Это предполагает, что документы стратегического планирования социально-экономического развития страны, регионов, муниципальных образований</w:t>
      </w:r>
      <w:r w:rsidRPr="003463E3">
        <w:rPr>
          <w:rFonts w:ascii="Times New Roman" w:eastAsia="Times New Roman" w:hAnsi="Times New Roman" w:cs="Times New Roman"/>
          <w:bCs/>
          <w:color w:val="020C22"/>
          <w:sz w:val="26"/>
          <w:szCs w:val="26"/>
          <w:lang w:eastAsia="ru-RU"/>
        </w:rPr>
        <w:t xml:space="preserve"> должны быть разработаны по единым</w:t>
      </w:r>
      <w:r w:rsidRPr="003463E3">
        <w:rPr>
          <w:rFonts w:ascii="Times New Roman" w:hAnsi="Times New Roman" w:cs="Times New Roman"/>
          <w:bCs/>
          <w:sz w:val="26"/>
          <w:szCs w:val="26"/>
        </w:rPr>
        <w:t xml:space="preserve"> принципам и методологии организации разработки и  реализации данных документов при соблюдении принципа разграничения полномочий, в пределах которых участники стратегического планирования самостоятельно определяют цели и задачи социально-экономического развития Российской Федерации, субъектов Российской Федерации и муниципальных образований</w:t>
      </w:r>
      <w:r w:rsidRPr="003463E3">
        <w:rPr>
          <w:rFonts w:ascii="Times New Roman" w:eastAsia="Times New Roman" w:hAnsi="Times New Roman" w:cs="Times New Roman"/>
          <w:bCs/>
          <w:color w:val="020C22"/>
          <w:sz w:val="26"/>
          <w:szCs w:val="26"/>
          <w:lang w:eastAsia="ru-RU"/>
        </w:rPr>
        <w:t>, а также пути достижения этих целей и решения этих задач.</w:t>
      </w:r>
    </w:p>
    <w:p w:rsidR="002B17BD" w:rsidRPr="003463E3" w:rsidRDefault="002B17BD" w:rsidP="009567E0">
      <w:pPr>
        <w:spacing w:after="0" w:line="0" w:lineRule="atLeast"/>
        <w:ind w:firstLine="708"/>
        <w:jc w:val="both"/>
        <w:rPr>
          <w:rFonts w:ascii="Times New Roman" w:eastAsia="Times New Roman" w:hAnsi="Times New Roman" w:cs="Times New Roman"/>
          <w:bCs/>
          <w:color w:val="020C22"/>
          <w:sz w:val="26"/>
          <w:szCs w:val="26"/>
          <w:lang w:eastAsia="ru-RU"/>
        </w:rPr>
      </w:pPr>
      <w:r w:rsidRPr="003463E3">
        <w:rPr>
          <w:rFonts w:ascii="Times New Roman" w:eastAsia="Times New Roman" w:hAnsi="Times New Roman" w:cs="Times New Roman"/>
          <w:bCs/>
          <w:color w:val="020C22"/>
          <w:sz w:val="26"/>
          <w:szCs w:val="26"/>
          <w:lang w:eastAsia="ru-RU"/>
        </w:rPr>
        <w:t xml:space="preserve">Сценарии реализации Стратегии – 2034 определены с учетом и соответствуют целям социально-экономического развития Российской Федерации, Республики Карелия, мнениям основных адресных групп граждан, а именно: </w:t>
      </w:r>
    </w:p>
    <w:p w:rsidR="002B17BD" w:rsidRPr="003463E3" w:rsidRDefault="002B17BD" w:rsidP="009567E0">
      <w:pPr>
        <w:spacing w:after="0" w:line="0" w:lineRule="atLeast"/>
        <w:ind w:firstLine="709"/>
        <w:jc w:val="both"/>
        <w:rPr>
          <w:rFonts w:ascii="Times New Roman" w:eastAsia="Times New Roman" w:hAnsi="Times New Roman" w:cs="Times New Roman"/>
          <w:bCs/>
          <w:color w:val="020C22"/>
          <w:sz w:val="26"/>
          <w:szCs w:val="26"/>
          <w:lang w:eastAsia="ru-RU"/>
        </w:rPr>
      </w:pPr>
      <w:r w:rsidRPr="003463E3">
        <w:rPr>
          <w:rFonts w:ascii="Times New Roman" w:hAnsi="Times New Roman" w:cs="Times New Roman"/>
          <w:bCs/>
          <w:sz w:val="26"/>
          <w:szCs w:val="26"/>
        </w:rPr>
        <w:t>1. Национальным целям развития Российской Федерации на период до 2030 года и на перспективу до 2036 года:</w:t>
      </w:r>
    </w:p>
    <w:p w:rsidR="002B17BD" w:rsidRPr="003463E3" w:rsidRDefault="002B17BD" w:rsidP="009567E0">
      <w:pPr>
        <w:spacing w:after="0" w:line="0" w:lineRule="atLeast"/>
        <w:ind w:firstLine="709"/>
        <w:jc w:val="both"/>
        <w:rPr>
          <w:rFonts w:ascii="Times New Roman" w:eastAsia="Times New Roman" w:hAnsi="Times New Roman" w:cs="Times New Roman"/>
          <w:bCs/>
          <w:color w:val="020C22"/>
          <w:sz w:val="26"/>
          <w:szCs w:val="26"/>
          <w:lang w:eastAsia="ru-RU"/>
        </w:rPr>
      </w:pPr>
      <w:r w:rsidRPr="003463E3">
        <w:rPr>
          <w:rFonts w:ascii="Times New Roman" w:hAnsi="Times New Roman" w:cs="Times New Roman"/>
          <w:bCs/>
          <w:sz w:val="26"/>
          <w:szCs w:val="26"/>
        </w:rPr>
        <w:t>а) сохранение населения, укрепление здоровья и повышение благополучия людей, поддержка семьи;</w:t>
      </w:r>
    </w:p>
    <w:p w:rsidR="002B17BD" w:rsidRPr="003463E3" w:rsidRDefault="002B17BD" w:rsidP="009567E0">
      <w:pPr>
        <w:spacing w:after="0" w:line="0" w:lineRule="atLeast"/>
        <w:ind w:firstLine="709"/>
        <w:jc w:val="both"/>
        <w:rPr>
          <w:rFonts w:ascii="Times New Roman" w:eastAsia="Times New Roman" w:hAnsi="Times New Roman" w:cs="Times New Roman"/>
          <w:bCs/>
          <w:color w:val="020C22"/>
          <w:sz w:val="26"/>
          <w:szCs w:val="26"/>
          <w:lang w:eastAsia="ru-RU"/>
        </w:rPr>
      </w:pPr>
      <w:r w:rsidRPr="003463E3">
        <w:rPr>
          <w:rFonts w:ascii="Times New Roman" w:hAnsi="Times New Roman" w:cs="Times New Roman"/>
          <w:bCs/>
          <w:sz w:val="26"/>
          <w:szCs w:val="26"/>
        </w:rPr>
        <w:t>б) реализация потенциала каждого человека, развитие его талантов, воспитание патриотичной и социально ответственной личности;</w:t>
      </w:r>
    </w:p>
    <w:p w:rsidR="002B17BD" w:rsidRPr="003463E3" w:rsidRDefault="002B17BD" w:rsidP="009567E0">
      <w:pPr>
        <w:spacing w:after="0" w:line="0" w:lineRule="atLeast"/>
        <w:ind w:firstLine="709"/>
        <w:jc w:val="both"/>
        <w:rPr>
          <w:rFonts w:ascii="Times New Roman" w:eastAsia="Times New Roman" w:hAnsi="Times New Roman" w:cs="Times New Roman"/>
          <w:bCs/>
          <w:color w:val="020C22"/>
          <w:sz w:val="26"/>
          <w:szCs w:val="26"/>
          <w:lang w:eastAsia="ru-RU"/>
        </w:rPr>
      </w:pPr>
      <w:r w:rsidRPr="003463E3">
        <w:rPr>
          <w:rFonts w:ascii="Times New Roman" w:hAnsi="Times New Roman" w:cs="Times New Roman"/>
          <w:bCs/>
          <w:sz w:val="26"/>
          <w:szCs w:val="26"/>
        </w:rPr>
        <w:t>в) комфортная и безопасная среда для жизни;</w:t>
      </w:r>
    </w:p>
    <w:p w:rsidR="002B17BD" w:rsidRPr="003463E3" w:rsidRDefault="002B17BD" w:rsidP="009567E0">
      <w:pPr>
        <w:spacing w:after="0" w:line="0" w:lineRule="atLeast"/>
        <w:ind w:firstLine="709"/>
        <w:jc w:val="both"/>
        <w:rPr>
          <w:rFonts w:ascii="Times New Roman" w:eastAsia="Times New Roman" w:hAnsi="Times New Roman" w:cs="Times New Roman"/>
          <w:bCs/>
          <w:color w:val="020C22"/>
          <w:sz w:val="26"/>
          <w:szCs w:val="26"/>
          <w:lang w:eastAsia="ru-RU"/>
        </w:rPr>
      </w:pPr>
      <w:r w:rsidRPr="003463E3">
        <w:rPr>
          <w:rFonts w:ascii="Times New Roman" w:hAnsi="Times New Roman" w:cs="Times New Roman"/>
          <w:bCs/>
          <w:sz w:val="26"/>
          <w:szCs w:val="26"/>
        </w:rPr>
        <w:t>г) экологическое благополучие;</w:t>
      </w:r>
    </w:p>
    <w:p w:rsidR="002B17BD" w:rsidRPr="003463E3" w:rsidRDefault="002B17BD" w:rsidP="009567E0">
      <w:pPr>
        <w:spacing w:after="0" w:line="0" w:lineRule="atLeast"/>
        <w:ind w:firstLine="709"/>
        <w:jc w:val="both"/>
        <w:rPr>
          <w:rFonts w:ascii="Times New Roman" w:eastAsia="Times New Roman" w:hAnsi="Times New Roman" w:cs="Times New Roman"/>
          <w:bCs/>
          <w:color w:val="020C22"/>
          <w:sz w:val="26"/>
          <w:szCs w:val="26"/>
          <w:lang w:eastAsia="ru-RU"/>
        </w:rPr>
      </w:pPr>
      <w:r w:rsidRPr="003463E3">
        <w:rPr>
          <w:rFonts w:ascii="Times New Roman" w:hAnsi="Times New Roman" w:cs="Times New Roman"/>
          <w:bCs/>
          <w:sz w:val="26"/>
          <w:szCs w:val="26"/>
        </w:rPr>
        <w:t>д) устойчивая и динамичная экономика;</w:t>
      </w:r>
    </w:p>
    <w:p w:rsidR="002B17BD" w:rsidRPr="003463E3" w:rsidRDefault="002B17BD" w:rsidP="009567E0">
      <w:pPr>
        <w:spacing w:after="0" w:line="0" w:lineRule="atLeast"/>
        <w:ind w:firstLine="709"/>
        <w:jc w:val="both"/>
        <w:rPr>
          <w:rFonts w:ascii="Times New Roman" w:eastAsia="Times New Roman" w:hAnsi="Times New Roman" w:cs="Times New Roman"/>
          <w:bCs/>
          <w:color w:val="020C22"/>
          <w:sz w:val="26"/>
          <w:szCs w:val="26"/>
          <w:lang w:eastAsia="ru-RU"/>
        </w:rPr>
      </w:pPr>
      <w:r w:rsidRPr="003463E3">
        <w:rPr>
          <w:rFonts w:ascii="Times New Roman" w:hAnsi="Times New Roman" w:cs="Times New Roman"/>
          <w:bCs/>
          <w:sz w:val="26"/>
          <w:szCs w:val="26"/>
        </w:rPr>
        <w:t>е) технологическое лидерство;</w:t>
      </w:r>
    </w:p>
    <w:p w:rsidR="002B17BD" w:rsidRPr="003463E3" w:rsidRDefault="002B17BD" w:rsidP="009567E0">
      <w:pPr>
        <w:spacing w:after="0" w:line="0" w:lineRule="atLeast"/>
        <w:ind w:firstLine="709"/>
        <w:jc w:val="both"/>
        <w:rPr>
          <w:rFonts w:ascii="Times New Roman" w:eastAsia="Times New Roman" w:hAnsi="Times New Roman" w:cs="Times New Roman"/>
          <w:bCs/>
          <w:color w:val="020C22"/>
          <w:sz w:val="26"/>
          <w:szCs w:val="26"/>
          <w:lang w:eastAsia="ru-RU"/>
        </w:rPr>
      </w:pPr>
      <w:r w:rsidRPr="003463E3">
        <w:rPr>
          <w:rFonts w:ascii="Times New Roman" w:hAnsi="Times New Roman" w:cs="Times New Roman"/>
          <w:sz w:val="26"/>
          <w:szCs w:val="26"/>
        </w:rPr>
        <w:t>ж) цифровая трансформация государственного и муниципального управления, экономики и социальной сферы.</w:t>
      </w:r>
    </w:p>
    <w:p w:rsidR="002B17BD" w:rsidRPr="003463E3" w:rsidRDefault="002B17BD" w:rsidP="009567E0">
      <w:pPr>
        <w:spacing w:after="0"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 xml:space="preserve">2. Стратегической цели социально-экономического развития Республики Карелия: – рост благополучия жителей республики, создание возможностей для их самореализации путем опережающего по сравнению с другими регионами России темпа создания новых высокотехнологичных и наукоемких рабочих мест, роста уровня и качества жизни, доступа к социальным и культурным благам. Благополучие оценивается расширенным набором индикаторов, характеризующих качество жизни человека со всех сторон (возможности для самореализации, имущественное неравенство и другие показатели инклюзивного экономического роста, субъективное ощущение счастья, качество городской среды, экологические индикаторы, ожидаемая продолжительность здоровой жизни, показатели человеческого развития, развитость демократических институтов и общественного участия и др.). При этом учитывается не только экономический (уровень доходов, объем производства и инвестиций), но и социальный, экологический, </w:t>
      </w:r>
      <w:r w:rsidRPr="003463E3">
        <w:rPr>
          <w:rFonts w:ascii="Times New Roman" w:hAnsi="Times New Roman" w:cs="Times New Roman"/>
          <w:bCs/>
          <w:sz w:val="26"/>
          <w:szCs w:val="26"/>
        </w:rPr>
        <w:lastRenderedPageBreak/>
        <w:t>пространственный и управленческий (институциональный) компоненты. Экономическое развитие не только не противоречит сохранению природы, но и ведет к снижению социальных диспропорций, улучшению экологической ситуации через внедрение наилучших доступных и зеленых технологий и способствует реализации потенциала каждого человека.</w:t>
      </w:r>
    </w:p>
    <w:p w:rsidR="002B17BD" w:rsidRPr="003463E3" w:rsidRDefault="00277454" w:rsidP="009567E0">
      <w:pPr>
        <w:spacing w:after="0"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3. Основные ожидания</w:t>
      </w:r>
      <w:r w:rsidR="002B17BD" w:rsidRPr="003463E3">
        <w:rPr>
          <w:rFonts w:ascii="Times New Roman" w:hAnsi="Times New Roman" w:cs="Times New Roman"/>
          <w:bCs/>
          <w:sz w:val="26"/>
          <w:szCs w:val="26"/>
        </w:rPr>
        <w:t xml:space="preserve"> населения, бизнеса, туристов, власти: </w:t>
      </w:r>
    </w:p>
    <w:p w:rsidR="002B17BD" w:rsidRPr="003463E3" w:rsidRDefault="002B17BD" w:rsidP="009567E0">
      <w:pPr>
        <w:spacing w:after="0" w:line="0" w:lineRule="atLeast"/>
        <w:ind w:firstLine="709"/>
        <w:jc w:val="both"/>
        <w:rPr>
          <w:rFonts w:ascii="Times New Roman" w:hAnsi="Times New Roman" w:cs="Times New Roman"/>
          <w:bCs/>
          <w:sz w:val="26"/>
          <w:szCs w:val="26"/>
        </w:rPr>
      </w:pPr>
      <w:r w:rsidRPr="003463E3">
        <w:rPr>
          <w:rFonts w:ascii="Times New Roman" w:hAnsi="Times New Roman" w:cs="Times New Roman"/>
          <w:bCs/>
          <w:sz w:val="26"/>
          <w:szCs w:val="26"/>
        </w:rPr>
        <w:t>3.1. Население: комфортная и удобная для жизни городская среда, качественные социальные услуги, транспортная доступность разных районов города, безопасность и хорошая экология, эффективная занятость, доступное и комфортное жилье и др.</w:t>
      </w:r>
    </w:p>
    <w:p w:rsidR="002B17BD" w:rsidRPr="003463E3" w:rsidRDefault="002B17B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3.2. Бизнес: благоприятный инвестиционный и предпринимательский климат, наличие и уровень профессиональной квалификации трудовых ресурсов, развитая инженерная и транспортная инфраструктура, развитая логистика, наличие свободных земельных участков и возможность купить/арендовать производственные помещения и др.;</w:t>
      </w:r>
    </w:p>
    <w:p w:rsidR="002B17BD" w:rsidRPr="003463E3" w:rsidRDefault="002B17B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3.3. Туристы: наличие разнообразных точек притяжения, интересных событий и впечатлений, развитая туристическая инфраструктура, развитый рынок потребительских услуг (особенно в сфере развлечений), транспортная доступность (виды транспорта, полная стоимость проезда, время в пути), развитая сеть общественного питания и др.</w:t>
      </w:r>
    </w:p>
    <w:p w:rsidR="002B17BD" w:rsidRPr="003463E3" w:rsidRDefault="002B17B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3.4. Власть: улучшение демографической ситуации, стабильная занятость, стабильные доходы жителей, появление новых, наукоемких, высокопроизводительных предприятий, стабильные налоговые и неналоговые доходы города, сбалансированный бюджет, результативное использование муниципального имущества и пространственного потенциала города, рост социальной ответственности бизнеса, активное гражданское общество, развитие общественных инициатив и волонтерства.</w:t>
      </w:r>
    </w:p>
    <w:p w:rsidR="002B17BD" w:rsidRPr="003463E3" w:rsidRDefault="002B17B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Согласуясь с национальными целями и государственными приоритетами развития Российской Федерации, целями и социально-экономического развития Республики Карелия и ожиданиями основных адресных групп граждан выделить три основных сценария реализации Концепции социально-экономического развития Петрозаводского городского округа:</w:t>
      </w:r>
    </w:p>
    <w:p w:rsidR="002B17BD" w:rsidRPr="003463E3" w:rsidRDefault="002B17BD" w:rsidP="009567E0">
      <w:pPr>
        <w:pStyle w:val="a3"/>
        <w:numPr>
          <w:ilvl w:val="0"/>
          <w:numId w:val="4"/>
        </w:numPr>
        <w:spacing w:after="0" w:line="0" w:lineRule="atLeast"/>
        <w:jc w:val="both"/>
        <w:rPr>
          <w:rFonts w:cs="Times New Roman"/>
          <w:bCs/>
          <w:sz w:val="26"/>
          <w:szCs w:val="26"/>
        </w:rPr>
      </w:pPr>
      <w:r w:rsidRPr="003463E3">
        <w:rPr>
          <w:rFonts w:cs="Times New Roman"/>
          <w:bCs/>
          <w:sz w:val="26"/>
          <w:szCs w:val="26"/>
        </w:rPr>
        <w:t xml:space="preserve">инерционный, </w:t>
      </w:r>
    </w:p>
    <w:p w:rsidR="002B17BD" w:rsidRPr="003463E3" w:rsidRDefault="002B17BD" w:rsidP="009567E0">
      <w:pPr>
        <w:pStyle w:val="a3"/>
        <w:numPr>
          <w:ilvl w:val="0"/>
          <w:numId w:val="4"/>
        </w:numPr>
        <w:spacing w:after="0" w:line="0" w:lineRule="atLeast"/>
        <w:jc w:val="both"/>
        <w:rPr>
          <w:rFonts w:cs="Times New Roman"/>
          <w:bCs/>
          <w:sz w:val="26"/>
          <w:szCs w:val="26"/>
        </w:rPr>
      </w:pPr>
      <w:r w:rsidRPr="003463E3">
        <w:rPr>
          <w:rFonts w:cs="Times New Roman"/>
          <w:bCs/>
          <w:sz w:val="26"/>
          <w:szCs w:val="26"/>
        </w:rPr>
        <w:t>целевой,</w:t>
      </w:r>
    </w:p>
    <w:p w:rsidR="002B17BD" w:rsidRPr="003463E3" w:rsidRDefault="002B17BD" w:rsidP="009567E0">
      <w:pPr>
        <w:pStyle w:val="a3"/>
        <w:numPr>
          <w:ilvl w:val="0"/>
          <w:numId w:val="4"/>
        </w:numPr>
        <w:spacing w:after="0" w:line="0" w:lineRule="atLeast"/>
        <w:jc w:val="both"/>
        <w:rPr>
          <w:rFonts w:cs="Times New Roman"/>
          <w:bCs/>
          <w:sz w:val="26"/>
          <w:szCs w:val="26"/>
        </w:rPr>
      </w:pPr>
      <w:r w:rsidRPr="003463E3">
        <w:rPr>
          <w:rFonts w:cs="Times New Roman"/>
          <w:bCs/>
          <w:sz w:val="26"/>
          <w:szCs w:val="26"/>
        </w:rPr>
        <w:t xml:space="preserve">форсированный. </w:t>
      </w:r>
    </w:p>
    <w:p w:rsidR="002B17BD" w:rsidRPr="003463E3" w:rsidRDefault="002B17BD"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sz w:val="26"/>
          <w:szCs w:val="26"/>
        </w:rPr>
        <w:t xml:space="preserve">Реализация сценариев зависит от общей экономико-политической ситуации в России и за рубежом, реализации ключевых мер федеральной социально-экономической политики, основных тенденций социально-экономического развития Республики Карелия, а также от качества муниципального управления. </w:t>
      </w:r>
    </w:p>
    <w:p w:rsidR="002B17BD" w:rsidRPr="003463E3" w:rsidRDefault="002B17BD" w:rsidP="00BF3985">
      <w:pPr>
        <w:pStyle w:val="2"/>
        <w:rPr>
          <w:rFonts w:ascii="Times New Roman" w:hAnsi="Times New Roman" w:cs="Times New Roman"/>
          <w:b/>
          <w:color w:val="000000" w:themeColor="text1"/>
          <w:sz w:val="26"/>
          <w:szCs w:val="26"/>
        </w:rPr>
      </w:pPr>
      <w:bookmarkStart w:id="46" w:name="_Toc214630357"/>
      <w:r w:rsidRPr="003463E3">
        <w:rPr>
          <w:rFonts w:ascii="Times New Roman" w:hAnsi="Times New Roman" w:cs="Times New Roman"/>
          <w:b/>
          <w:color w:val="000000" w:themeColor="text1"/>
          <w:sz w:val="26"/>
          <w:szCs w:val="26"/>
        </w:rPr>
        <w:t>1. Инерционный сценарий</w:t>
      </w:r>
      <w:bookmarkEnd w:id="46"/>
    </w:p>
    <w:p w:rsidR="002B17BD" w:rsidRPr="003463E3" w:rsidRDefault="002B17BD" w:rsidP="009567E0">
      <w:pPr>
        <w:pStyle w:val="futurismarkdown-paragraph"/>
        <w:shd w:val="clear" w:color="auto" w:fill="FFFFFF"/>
        <w:spacing w:before="0" w:beforeAutospacing="0" w:after="0" w:afterAutospacing="0" w:line="0" w:lineRule="atLeast"/>
        <w:ind w:firstLine="708"/>
        <w:jc w:val="both"/>
        <w:rPr>
          <w:sz w:val="26"/>
          <w:szCs w:val="26"/>
        </w:rPr>
      </w:pPr>
      <w:r w:rsidRPr="003463E3">
        <w:rPr>
          <w:sz w:val="26"/>
          <w:szCs w:val="26"/>
        </w:rPr>
        <w:t xml:space="preserve">Инерционный сценарий - вариант социально-экономического развития Петрозаводского городского округа, который предполагает сохранение существующего вектора развития, продолжение наметившихся тенденций. Также, как и инерционный сценарий социально-экономического развития Республики Карелия, инерционный сценарий развития Петрозаводского городского округа предполагает постепенные изменения в социально-экономическом развитии города, основные параметры конкурентоспособности будут меняться инерционно, в том </w:t>
      </w:r>
      <w:r w:rsidRPr="003463E3">
        <w:rPr>
          <w:sz w:val="26"/>
          <w:szCs w:val="26"/>
        </w:rPr>
        <w:lastRenderedPageBreak/>
        <w:t>числе за счет влияния внешних конъюнктурных факторов (сохранение режима экономических санкций), сохранения структуры и объемов федеральной поддержки.</w:t>
      </w:r>
    </w:p>
    <w:p w:rsidR="002B17BD" w:rsidRPr="003463E3" w:rsidRDefault="002B17BD" w:rsidP="009567E0">
      <w:pPr>
        <w:pStyle w:val="futurismarkdown-paragraph"/>
        <w:shd w:val="clear" w:color="auto" w:fill="FFFFFF"/>
        <w:spacing w:before="0" w:beforeAutospacing="0" w:after="0" w:afterAutospacing="0" w:line="0" w:lineRule="atLeast"/>
        <w:ind w:firstLine="708"/>
        <w:jc w:val="both"/>
        <w:rPr>
          <w:sz w:val="26"/>
          <w:szCs w:val="26"/>
        </w:rPr>
      </w:pPr>
      <w:r w:rsidRPr="003463E3">
        <w:rPr>
          <w:sz w:val="26"/>
          <w:szCs w:val="26"/>
        </w:rPr>
        <w:t>Инерционный сценарий учитывает реализуемые, запланированные и обеспеченные финансированием мероприятия в городском округе в рамках проводимой социально-экономической политики на федеральном и региональном уровнях, в том числе в увязке с реализацией мер Указа Президента Российской Федерации от 07</w:t>
      </w:r>
      <w:r w:rsidR="00BE14A2" w:rsidRPr="003463E3">
        <w:rPr>
          <w:sz w:val="26"/>
          <w:szCs w:val="26"/>
        </w:rPr>
        <w:t xml:space="preserve"> мая 2</w:t>
      </w:r>
      <w:r w:rsidRPr="003463E3">
        <w:rPr>
          <w:sz w:val="26"/>
          <w:szCs w:val="26"/>
        </w:rPr>
        <w:t>024 </w:t>
      </w:r>
      <w:r w:rsidR="00BE14A2" w:rsidRPr="003463E3">
        <w:rPr>
          <w:sz w:val="26"/>
          <w:szCs w:val="26"/>
        </w:rPr>
        <w:t xml:space="preserve"> года</w:t>
      </w:r>
      <w:r w:rsidRPr="003463E3">
        <w:rPr>
          <w:sz w:val="26"/>
          <w:szCs w:val="26"/>
        </w:rPr>
        <w:t xml:space="preserve"> № 309 «О национальных целях развития Российской Федерации на период до 2030 года и на перспективу до 2036 года». При этом дополнительные усилия со стороны органов исполнительной власти для достижения более амбициозных результатов не будут предприняты.</w:t>
      </w:r>
    </w:p>
    <w:p w:rsidR="002B17BD" w:rsidRPr="003463E3" w:rsidRDefault="002B17BD" w:rsidP="009567E0">
      <w:pPr>
        <w:pStyle w:val="futurismarkdown-paragraph"/>
        <w:shd w:val="clear" w:color="auto" w:fill="FFFFFF"/>
        <w:spacing w:before="0" w:beforeAutospacing="0" w:after="0" w:afterAutospacing="0" w:line="0" w:lineRule="atLeast"/>
        <w:ind w:firstLine="708"/>
        <w:jc w:val="both"/>
        <w:rPr>
          <w:sz w:val="26"/>
          <w:szCs w:val="26"/>
        </w:rPr>
      </w:pPr>
      <w:r w:rsidRPr="003463E3">
        <w:rPr>
          <w:sz w:val="26"/>
          <w:szCs w:val="26"/>
        </w:rPr>
        <w:t>Тенденция депопуляции продолжится, хотя не будет зафиксировано ее ускорение, доля лиц старших возрастов будет продолжать увеличиваться. Город Петрозаводск по-прежнему будет ключевым экономическим, транспортно-логистическим и научно-образовательным центром республики. При этом возможности использования пространственного потенциала города в рамках Петрозаводской агломерации использованы не будут.</w:t>
      </w:r>
    </w:p>
    <w:p w:rsidR="002B17BD" w:rsidRPr="003463E3" w:rsidRDefault="002B17BD" w:rsidP="009567E0">
      <w:pPr>
        <w:pStyle w:val="futurismarkdown-paragraph"/>
        <w:shd w:val="clear" w:color="auto" w:fill="FFFFFF"/>
        <w:spacing w:before="0" w:beforeAutospacing="0" w:after="0" w:afterAutospacing="0" w:line="0" w:lineRule="atLeast"/>
        <w:ind w:firstLine="708"/>
        <w:jc w:val="both"/>
        <w:rPr>
          <w:sz w:val="26"/>
          <w:szCs w:val="26"/>
        </w:rPr>
      </w:pPr>
      <w:r w:rsidRPr="003463E3">
        <w:rPr>
          <w:sz w:val="26"/>
          <w:szCs w:val="26"/>
        </w:rPr>
        <w:t>Отраслевая структура экономики не будет меняться, темпы обновления основных фондов останутся прежними и могут замедляться, использование новых технологий будет ограничено реализацией начатых проектов модернизации производства с сохранением или незначительным ростом внебюджетных инвестиций в основной капитал. Создание новых производственных цепочек и формирование инновационных территориальных кластеров не предвидится.</w:t>
      </w:r>
    </w:p>
    <w:p w:rsidR="002B17BD" w:rsidRPr="003463E3" w:rsidRDefault="002B17BD" w:rsidP="009567E0">
      <w:pPr>
        <w:pStyle w:val="futurismarkdown-paragraph"/>
        <w:shd w:val="clear" w:color="auto" w:fill="FFFFFF"/>
        <w:spacing w:before="0" w:beforeAutospacing="0" w:after="0" w:afterAutospacing="0" w:line="0" w:lineRule="atLeast"/>
        <w:ind w:firstLine="708"/>
        <w:jc w:val="both"/>
        <w:rPr>
          <w:sz w:val="26"/>
          <w:szCs w:val="26"/>
        </w:rPr>
      </w:pPr>
      <w:r w:rsidRPr="003463E3">
        <w:rPr>
          <w:sz w:val="26"/>
          <w:szCs w:val="26"/>
        </w:rPr>
        <w:t xml:space="preserve">Рост числа созданных рабочих мест будет ограничен, в ряде случаев будет обеспечен притоком человеческих ресурсов и квалифицированных кадров для реализации отдельных инвестиционных проектов. </w:t>
      </w:r>
    </w:p>
    <w:p w:rsidR="002B17BD" w:rsidRPr="003463E3" w:rsidRDefault="002B17BD" w:rsidP="009567E0">
      <w:pPr>
        <w:pStyle w:val="futurismarkdown-paragraph"/>
        <w:shd w:val="clear" w:color="auto" w:fill="FFFFFF"/>
        <w:spacing w:before="0" w:beforeAutospacing="0" w:after="0" w:afterAutospacing="0" w:line="0" w:lineRule="atLeast"/>
        <w:ind w:firstLine="708"/>
        <w:jc w:val="both"/>
        <w:rPr>
          <w:sz w:val="26"/>
          <w:szCs w:val="26"/>
        </w:rPr>
      </w:pPr>
      <w:r w:rsidRPr="003463E3">
        <w:rPr>
          <w:sz w:val="26"/>
          <w:szCs w:val="26"/>
        </w:rPr>
        <w:t xml:space="preserve">Развитие малого и среднего предпринимательства, а также самозанятости населения сохранится на прежнем уровне, отраслевая структура принципиально не изменится, возможно, небольшое увеличение доли непроизводственных секторов экономики. </w:t>
      </w:r>
    </w:p>
    <w:p w:rsidR="002B17BD" w:rsidRPr="003463E3" w:rsidRDefault="002B17B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Туристско-рекреационный потенциал города не будет задействован. Петрозаводск будет оставаться точкой «входа-выхода» для гостей Карелии, привлекательность города как самостоятельного объекта посещения будет низкой. Инфраструктура сферы гостеприимства будет развиваться преимущественно в части создания объектов проживания. </w:t>
      </w:r>
    </w:p>
    <w:p w:rsidR="002B17BD" w:rsidRPr="003463E3" w:rsidRDefault="002B17B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социальной сфере предполагается постепенное решение накопившихся проблем, в части модернизации и капитального ремонта объектов образования, дополнительного об</w:t>
      </w:r>
      <w:r w:rsidR="00011900" w:rsidRPr="003463E3">
        <w:rPr>
          <w:rFonts w:ascii="Times New Roman" w:hAnsi="Times New Roman" w:cs="Times New Roman"/>
          <w:sz w:val="26"/>
          <w:szCs w:val="26"/>
        </w:rPr>
        <w:t xml:space="preserve">разования, физической культуры </w:t>
      </w:r>
      <w:r w:rsidRPr="003463E3">
        <w:rPr>
          <w:rFonts w:ascii="Times New Roman" w:hAnsi="Times New Roman" w:cs="Times New Roman"/>
          <w:sz w:val="26"/>
          <w:szCs w:val="26"/>
        </w:rPr>
        <w:t>и сферы культуры. Принципиальных изменений эта сфера деятельности не претерпит, но при этом при наличии дополнительного бюджетного финансирования в рамках реализации государственных региональных программ и проектов социальная сфера будет иметь положительную динамику, будет повышаться доступность услуг для населения и идти процесс улучшения условий деятельности данных учреждений.</w:t>
      </w:r>
    </w:p>
    <w:p w:rsidR="002B17BD" w:rsidRPr="003463E3" w:rsidRDefault="002B17B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В сфере жилищного строительства достигнутые темпы сохранятся, существенных изменений с точки зрения обеспеченности жильем горожан не предвидится. Доля аварийного жилья и жилья, подлежащего сносу будет оставаться стабильно высокой. Накопившиеся проблемы в жилищно-коммунальном хозяйстве будут решаться при наличии аварийных и техногенных рисков и финансовой поддержке из вышестоящих бюджетов.</w:t>
      </w:r>
    </w:p>
    <w:p w:rsidR="002B17BD" w:rsidRPr="003463E3" w:rsidRDefault="002B17B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lastRenderedPageBreak/>
        <w:t>В сфере муниципального управления (управления муниципальным бюджетом, муниципальным имуществом, предоставления муниципальных услуг, межмуниципального сотрудничества) будут использовать традиционные инструменты и методы. Внедрение современных прорывных технологий в муниципальное управление не предвидится.</w:t>
      </w:r>
    </w:p>
    <w:p w:rsidR="002B17BD" w:rsidRPr="003463E3" w:rsidRDefault="002B17B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Развитие общественных институтов (территориальное общественное </w:t>
      </w:r>
      <w:r w:rsidR="00296F85" w:rsidRPr="003463E3">
        <w:rPr>
          <w:rFonts w:ascii="Times New Roman" w:hAnsi="Times New Roman" w:cs="Times New Roman"/>
          <w:sz w:val="26"/>
          <w:szCs w:val="26"/>
        </w:rPr>
        <w:t>самоу</w:t>
      </w:r>
      <w:r w:rsidRPr="003463E3">
        <w:rPr>
          <w:rFonts w:ascii="Times New Roman" w:hAnsi="Times New Roman" w:cs="Times New Roman"/>
          <w:sz w:val="26"/>
          <w:szCs w:val="26"/>
        </w:rPr>
        <w:t>правление (ТОС), некоммерческая организация (НКО)) будет на существующем уровне. Некоторый рост активности можно ожидать благодаря деятельности волонтеров и развитию добровольчества. Взаимодействие между общественными институтами и властью будет осуществляться преимущественно в виде односторонних коммуникаций.</w:t>
      </w:r>
    </w:p>
    <w:p w:rsidR="002B17BD" w:rsidRPr="003463E3" w:rsidRDefault="002B17BD" w:rsidP="009567E0">
      <w:pPr>
        <w:spacing w:after="0" w:line="0" w:lineRule="atLeast"/>
        <w:ind w:firstLine="708"/>
        <w:jc w:val="both"/>
        <w:rPr>
          <w:rFonts w:ascii="Times New Roman" w:hAnsi="Times New Roman" w:cs="Times New Roman"/>
          <w:sz w:val="26"/>
          <w:szCs w:val="26"/>
        </w:rPr>
      </w:pPr>
      <w:r w:rsidRPr="003463E3">
        <w:rPr>
          <w:rFonts w:ascii="Times New Roman" w:hAnsi="Times New Roman" w:cs="Times New Roman"/>
          <w:sz w:val="26"/>
          <w:szCs w:val="26"/>
        </w:rPr>
        <w:t xml:space="preserve">Ключевые целевые индикаторы реализации инерционного сценария развития представлены в Таблице 2. </w:t>
      </w:r>
    </w:p>
    <w:p w:rsidR="002B17BD" w:rsidRPr="003463E3" w:rsidRDefault="002B17BD" w:rsidP="009567E0">
      <w:pPr>
        <w:spacing w:after="0" w:line="0" w:lineRule="atLeast"/>
        <w:ind w:firstLine="709"/>
        <w:jc w:val="right"/>
        <w:rPr>
          <w:rFonts w:ascii="Times New Roman" w:hAnsi="Times New Roman" w:cs="Times New Roman"/>
          <w:bCs/>
          <w:sz w:val="26"/>
          <w:szCs w:val="26"/>
        </w:rPr>
      </w:pPr>
    </w:p>
    <w:p w:rsidR="002B17BD" w:rsidRPr="003463E3" w:rsidRDefault="002B17BD" w:rsidP="009567E0">
      <w:pPr>
        <w:spacing w:after="0" w:line="0" w:lineRule="atLeast"/>
        <w:ind w:firstLine="709"/>
        <w:jc w:val="right"/>
        <w:rPr>
          <w:rFonts w:ascii="Times New Roman" w:hAnsi="Times New Roman" w:cs="Times New Roman"/>
          <w:bCs/>
          <w:sz w:val="26"/>
          <w:szCs w:val="26"/>
        </w:rPr>
      </w:pPr>
      <w:r w:rsidRPr="003463E3">
        <w:rPr>
          <w:rFonts w:ascii="Times New Roman" w:hAnsi="Times New Roman" w:cs="Times New Roman"/>
          <w:bCs/>
          <w:sz w:val="26"/>
          <w:szCs w:val="26"/>
        </w:rPr>
        <w:t>Таблица 2</w:t>
      </w:r>
    </w:p>
    <w:p w:rsidR="002B17BD" w:rsidRPr="003463E3" w:rsidRDefault="002B17BD" w:rsidP="009567E0">
      <w:pPr>
        <w:tabs>
          <w:tab w:val="left" w:pos="7813"/>
        </w:tabs>
        <w:spacing w:after="0" w:line="0" w:lineRule="atLeast"/>
        <w:ind w:firstLine="709"/>
        <w:jc w:val="center"/>
        <w:rPr>
          <w:rFonts w:ascii="Times New Roman" w:hAnsi="Times New Roman" w:cs="Times New Roman"/>
          <w:bCs/>
          <w:sz w:val="26"/>
          <w:szCs w:val="26"/>
        </w:rPr>
      </w:pPr>
      <w:r w:rsidRPr="003463E3">
        <w:rPr>
          <w:rFonts w:ascii="Times New Roman" w:hAnsi="Times New Roman" w:cs="Times New Roman"/>
          <w:bCs/>
          <w:sz w:val="26"/>
          <w:szCs w:val="26"/>
        </w:rPr>
        <w:t>Основные целевые индикаторы реализации</w:t>
      </w:r>
      <w:r w:rsidRPr="003463E3">
        <w:rPr>
          <w:rFonts w:ascii="Times New Roman" w:hAnsi="Times New Roman" w:cs="Times New Roman"/>
          <w:bCs/>
          <w:sz w:val="26"/>
          <w:szCs w:val="26"/>
        </w:rPr>
        <w:br/>
        <w:t>Стратегии – 2034 в рамках инерционного сценария</w:t>
      </w:r>
    </w:p>
    <w:tbl>
      <w:tblPr>
        <w:tblW w:w="5591" w:type="pct"/>
        <w:tblLook w:val="04A0" w:firstRow="1" w:lastRow="0" w:firstColumn="1" w:lastColumn="0" w:noHBand="0" w:noVBand="1"/>
      </w:tblPr>
      <w:tblGrid>
        <w:gridCol w:w="496"/>
        <w:gridCol w:w="3913"/>
        <w:gridCol w:w="939"/>
        <w:gridCol w:w="938"/>
        <w:gridCol w:w="1051"/>
        <w:gridCol w:w="1051"/>
        <w:gridCol w:w="1051"/>
        <w:gridCol w:w="1009"/>
      </w:tblGrid>
      <w:tr w:rsidR="002B17BD" w:rsidRPr="003463E3" w:rsidTr="0002504A">
        <w:trPr>
          <w:gridAfter w:val="1"/>
          <w:wAfter w:w="483" w:type="pct"/>
          <w:trHeight w:val="290"/>
          <w:tblHeader/>
        </w:trPr>
        <w:tc>
          <w:tcPr>
            <w:tcW w:w="237" w:type="pct"/>
            <w:tcBorders>
              <w:top w:val="single" w:sz="4" w:space="0" w:color="auto"/>
              <w:left w:val="single" w:sz="4" w:space="0" w:color="auto"/>
              <w:bottom w:val="single" w:sz="4" w:space="0" w:color="auto"/>
              <w:right w:val="single" w:sz="4" w:space="0" w:color="auto"/>
            </w:tcBorders>
            <w:noWrap/>
            <w:vAlign w:val="center"/>
            <w:hideMark/>
          </w:tcPr>
          <w:p w:rsidR="002B17BD" w:rsidRPr="003463E3" w:rsidRDefault="002B17BD" w:rsidP="009567E0">
            <w:pPr>
              <w:spacing w:after="0" w:line="0" w:lineRule="atLeast"/>
              <w:jc w:val="both"/>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w:t>
            </w:r>
          </w:p>
        </w:tc>
        <w:tc>
          <w:tcPr>
            <w:tcW w:w="1872" w:type="pct"/>
            <w:tcBorders>
              <w:top w:val="single" w:sz="4" w:space="0" w:color="auto"/>
              <w:left w:val="nil"/>
              <w:bottom w:val="single" w:sz="4" w:space="0" w:color="auto"/>
              <w:right w:val="single" w:sz="4" w:space="0" w:color="auto"/>
            </w:tcBorders>
            <w:vAlign w:val="center"/>
            <w:hideMark/>
          </w:tcPr>
          <w:p w:rsidR="002B17BD" w:rsidRPr="003463E3" w:rsidRDefault="002B17BD" w:rsidP="009567E0">
            <w:pPr>
              <w:spacing w:after="0" w:line="0" w:lineRule="atLeast"/>
              <w:jc w:val="both"/>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Показатель</w:t>
            </w:r>
          </w:p>
        </w:tc>
        <w:tc>
          <w:tcPr>
            <w:tcW w:w="449" w:type="pct"/>
            <w:tcBorders>
              <w:top w:val="single" w:sz="4" w:space="0" w:color="auto"/>
              <w:left w:val="nil"/>
              <w:bottom w:val="single" w:sz="4" w:space="0" w:color="auto"/>
              <w:right w:val="single" w:sz="4" w:space="0" w:color="auto"/>
            </w:tcBorders>
          </w:tcPr>
          <w:p w:rsidR="002B17BD" w:rsidRPr="003463E3" w:rsidRDefault="002B17BD" w:rsidP="00C6499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2024</w:t>
            </w:r>
          </w:p>
          <w:p w:rsidR="002B17BD" w:rsidRPr="003463E3" w:rsidRDefault="002B17BD" w:rsidP="00C6499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Факт</w:t>
            </w:r>
          </w:p>
        </w:tc>
        <w:tc>
          <w:tcPr>
            <w:tcW w:w="449" w:type="pct"/>
            <w:tcBorders>
              <w:top w:val="single" w:sz="4" w:space="0" w:color="auto"/>
              <w:left w:val="single" w:sz="4" w:space="0" w:color="auto"/>
              <w:bottom w:val="single" w:sz="4" w:space="0" w:color="auto"/>
              <w:right w:val="single" w:sz="4" w:space="0" w:color="auto"/>
            </w:tcBorders>
            <w:noWrap/>
            <w:vAlign w:val="center"/>
            <w:hideMark/>
          </w:tcPr>
          <w:p w:rsidR="002B17BD" w:rsidRPr="003463E3" w:rsidRDefault="002B17BD" w:rsidP="00C6499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2025</w:t>
            </w:r>
          </w:p>
        </w:tc>
        <w:tc>
          <w:tcPr>
            <w:tcW w:w="503" w:type="pct"/>
            <w:tcBorders>
              <w:top w:val="single" w:sz="4" w:space="0" w:color="auto"/>
              <w:left w:val="nil"/>
              <w:bottom w:val="single" w:sz="4" w:space="0" w:color="auto"/>
              <w:right w:val="single" w:sz="4" w:space="0" w:color="auto"/>
            </w:tcBorders>
            <w:noWrap/>
            <w:vAlign w:val="center"/>
            <w:hideMark/>
          </w:tcPr>
          <w:p w:rsidR="002B17BD" w:rsidRPr="003463E3" w:rsidRDefault="002B17BD" w:rsidP="00C6499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2028</w:t>
            </w:r>
          </w:p>
        </w:tc>
        <w:tc>
          <w:tcPr>
            <w:tcW w:w="503" w:type="pct"/>
            <w:tcBorders>
              <w:top w:val="single" w:sz="4" w:space="0" w:color="auto"/>
              <w:left w:val="nil"/>
              <w:bottom w:val="single" w:sz="4" w:space="0" w:color="auto"/>
              <w:right w:val="single" w:sz="4" w:space="0" w:color="auto"/>
            </w:tcBorders>
            <w:noWrap/>
            <w:vAlign w:val="center"/>
            <w:hideMark/>
          </w:tcPr>
          <w:p w:rsidR="002B17BD" w:rsidRPr="003463E3" w:rsidRDefault="002B17BD" w:rsidP="00C6499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2031</w:t>
            </w:r>
          </w:p>
        </w:tc>
        <w:tc>
          <w:tcPr>
            <w:tcW w:w="503" w:type="pct"/>
            <w:tcBorders>
              <w:top w:val="single" w:sz="4" w:space="0" w:color="auto"/>
              <w:left w:val="nil"/>
              <w:bottom w:val="single" w:sz="4" w:space="0" w:color="auto"/>
              <w:right w:val="single" w:sz="4" w:space="0" w:color="auto"/>
            </w:tcBorders>
            <w:noWrap/>
            <w:vAlign w:val="center"/>
            <w:hideMark/>
          </w:tcPr>
          <w:p w:rsidR="002B17BD" w:rsidRPr="003463E3" w:rsidRDefault="002B17BD" w:rsidP="00C6499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2034</w:t>
            </w:r>
          </w:p>
        </w:tc>
      </w:tr>
      <w:tr w:rsidR="002B17BD" w:rsidRPr="003463E3" w:rsidTr="0002504A">
        <w:trPr>
          <w:gridAfter w:val="1"/>
          <w:wAfter w:w="483" w:type="pct"/>
          <w:trHeight w:val="620"/>
        </w:trPr>
        <w:tc>
          <w:tcPr>
            <w:tcW w:w="237" w:type="pct"/>
            <w:tcBorders>
              <w:top w:val="nil"/>
              <w:left w:val="single" w:sz="4" w:space="0" w:color="auto"/>
              <w:bottom w:val="single" w:sz="4" w:space="0" w:color="auto"/>
              <w:right w:val="single" w:sz="4" w:space="0" w:color="auto"/>
            </w:tcBorders>
            <w:noWrap/>
            <w:vAlign w:val="center"/>
            <w:hideMark/>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i/>
                <w:color w:val="000000"/>
                <w:sz w:val="20"/>
                <w:szCs w:val="20"/>
              </w:rPr>
            </w:pPr>
            <w:r w:rsidRPr="003463E3">
              <w:rPr>
                <w:rFonts w:ascii="Times New Roman" w:hAnsi="Times New Roman" w:cs="Times New Roman"/>
                <w:sz w:val="20"/>
                <w:szCs w:val="20"/>
              </w:rPr>
              <w:t>Численность постоянного населения</w:t>
            </w:r>
            <w:r w:rsidRPr="003463E3">
              <w:rPr>
                <w:rFonts w:ascii="Times New Roman" w:hAnsi="Times New Roman" w:cs="Times New Roman"/>
                <w:sz w:val="20"/>
                <w:szCs w:val="20"/>
              </w:rPr>
              <w:br/>
              <w:t>(на начало года), тыс.чел.</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235,7</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234,6</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234,9</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235,0</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235,5</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hideMark/>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2.</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Численность населения в трудоспособном возрасте, тыс. чел. (на 01 января)</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136,1</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136,5</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136,6</w:t>
            </w:r>
          </w:p>
        </w:tc>
      </w:tr>
      <w:tr w:rsidR="002B17BD" w:rsidRPr="003463E3" w:rsidTr="00F90F34">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3.</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Среднесписочная численность работников организаций (без субъектов малого предпринимательства), тыс. чел.</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65,1</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65,2</w:t>
            </w:r>
          </w:p>
        </w:tc>
        <w:tc>
          <w:tcPr>
            <w:tcW w:w="503" w:type="pct"/>
            <w:tcBorders>
              <w:top w:val="nil"/>
              <w:left w:val="nil"/>
              <w:bottom w:val="single" w:sz="4" w:space="0" w:color="auto"/>
              <w:right w:val="single" w:sz="4" w:space="0" w:color="auto"/>
            </w:tcBorders>
            <w:shd w:val="clear" w:color="auto" w:fill="auto"/>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65,7</w:t>
            </w:r>
          </w:p>
        </w:tc>
        <w:tc>
          <w:tcPr>
            <w:tcW w:w="503" w:type="pct"/>
            <w:tcBorders>
              <w:top w:val="nil"/>
              <w:left w:val="nil"/>
              <w:bottom w:val="single" w:sz="4" w:space="0" w:color="auto"/>
              <w:right w:val="single" w:sz="4" w:space="0" w:color="auto"/>
            </w:tcBorders>
            <w:shd w:val="clear" w:color="auto" w:fill="auto"/>
            <w:noWrap/>
            <w:vAlign w:val="center"/>
          </w:tcPr>
          <w:p w:rsidR="002B17BD" w:rsidRPr="003463E3" w:rsidRDefault="00F90F34"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66,0</w:t>
            </w:r>
          </w:p>
        </w:tc>
        <w:tc>
          <w:tcPr>
            <w:tcW w:w="503" w:type="pct"/>
            <w:tcBorders>
              <w:top w:val="nil"/>
              <w:left w:val="nil"/>
              <w:bottom w:val="single" w:sz="4" w:space="0" w:color="auto"/>
              <w:right w:val="single" w:sz="4" w:space="0" w:color="auto"/>
            </w:tcBorders>
            <w:shd w:val="clear" w:color="auto" w:fill="auto"/>
            <w:noWrap/>
            <w:vAlign w:val="center"/>
          </w:tcPr>
          <w:p w:rsidR="002B17BD" w:rsidRPr="003463E3" w:rsidRDefault="00F90F34"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66,3</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4.</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Отгружено товаров собственного производства, выполнено работ, услуг собственными силами (без субъектов малого предпринимательства), млн руб.</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56</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391,3</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56</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786,0</w:t>
            </w:r>
          </w:p>
        </w:tc>
        <w:tc>
          <w:tcPr>
            <w:tcW w:w="503"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59 969,7</w:t>
            </w:r>
          </w:p>
        </w:tc>
        <w:tc>
          <w:tcPr>
            <w:tcW w:w="503"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63 576,4</w:t>
            </w:r>
          </w:p>
        </w:tc>
        <w:tc>
          <w:tcPr>
            <w:tcW w:w="503"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67 795,1</w:t>
            </w:r>
          </w:p>
        </w:tc>
      </w:tr>
      <w:tr w:rsidR="002B17BD" w:rsidRPr="003463E3" w:rsidTr="0002504A">
        <w:trPr>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5.</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Инвестиции в основной капитал (в фактически действовавших ценах) (без субъектов малого предпринимательства), млн руб.</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24</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931,7</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25 430,3</w:t>
            </w:r>
          </w:p>
        </w:tc>
        <w:tc>
          <w:tcPr>
            <w:tcW w:w="503"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26 330,6</w:t>
            </w:r>
          </w:p>
        </w:tc>
        <w:tc>
          <w:tcPr>
            <w:tcW w:w="503"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27 127,7</w:t>
            </w:r>
          </w:p>
        </w:tc>
        <w:tc>
          <w:tcPr>
            <w:tcW w:w="503"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28 506,6</w:t>
            </w:r>
          </w:p>
        </w:tc>
        <w:tc>
          <w:tcPr>
            <w:tcW w:w="483" w:type="pct"/>
            <w:vAlign w:val="center"/>
          </w:tcPr>
          <w:p w:rsidR="002B17BD" w:rsidRPr="003463E3" w:rsidRDefault="002B17BD" w:rsidP="009567E0">
            <w:pPr>
              <w:spacing w:after="0" w:line="0" w:lineRule="atLeast"/>
              <w:rPr>
                <w:rFonts w:ascii="Times New Roman" w:hAnsi="Times New Roman" w:cs="Times New Roman"/>
                <w:sz w:val="26"/>
                <w:szCs w:val="26"/>
              </w:rPr>
            </w:pP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6.</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Число субъектов малого и среднего предпринимательства в расчете на 10 тыс. человек населения, ед.</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663,9</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667,2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675,2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679,4</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683,6</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7.</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trike/>
                <w:color w:val="000000"/>
                <w:sz w:val="20"/>
                <w:szCs w:val="20"/>
              </w:rPr>
            </w:pPr>
            <w:r w:rsidRPr="003463E3">
              <w:rPr>
                <w:rFonts w:ascii="Times New Roman" w:hAnsi="Times New Roman" w:cs="Times New Roman"/>
                <w:sz w:val="20"/>
                <w:szCs w:val="20"/>
              </w:rPr>
              <w:t>Численность безработных, зарегистрированных в государственной службе занятости (на конец года), чел.</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613</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600</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580</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570</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560</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8.</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i/>
                <w:color w:val="000000"/>
                <w:sz w:val="20"/>
                <w:szCs w:val="20"/>
              </w:rPr>
            </w:pPr>
            <w:r w:rsidRPr="003463E3">
              <w:rPr>
                <w:rFonts w:ascii="Times New Roman" w:hAnsi="Times New Roman" w:cs="Times New Roman"/>
                <w:sz w:val="20"/>
                <w:szCs w:val="20"/>
              </w:rPr>
              <w:t>Среднемесячная номинальная начисленная заработная плата работников организаций (без субъектов малого предпринимательства), руб.</w:t>
            </w:r>
            <w:r w:rsidRPr="003463E3">
              <w:rPr>
                <w:rFonts w:ascii="Times New Roman" w:hAnsi="Times New Roman" w:cs="Times New Roman"/>
                <w:color w:val="000000"/>
                <w:sz w:val="20"/>
                <w:szCs w:val="20"/>
              </w:rPr>
              <w:t xml:space="preserve"> </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80</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872,6</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88</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151,1</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119</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873,5</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130</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662,1</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141</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115,1</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9.</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Удельный показатель площади озелененных территорий на 1 жителя, кв.м.</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10.</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b/>
                <w:strike/>
                <w:color w:val="000000"/>
                <w:sz w:val="20"/>
                <w:szCs w:val="20"/>
              </w:rPr>
            </w:pPr>
            <w:r w:rsidRPr="003463E3">
              <w:rPr>
                <w:rFonts w:ascii="Times New Roman" w:hAnsi="Times New Roman" w:cs="Times New Roman"/>
                <w:sz w:val="20"/>
                <w:szCs w:val="20"/>
              </w:rPr>
              <w:t xml:space="preserve">Доля благоустроенных общественных территорий от общего количества общественных территорий, %  </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34,4</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35,1</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37,2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37,3</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37,4</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11.</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населения Петрозаводского городского округа в возрасте 3-79 лет, систематически занимающегося физической культурой и спортом, в общей численности населения Петрозаводского городского округа в возрасте 3-79 лет, %</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57,2</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48</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58</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74</w:t>
            </w:r>
          </w:p>
        </w:tc>
      </w:tr>
      <w:tr w:rsidR="002B17BD" w:rsidRPr="003463E3" w:rsidTr="0002504A">
        <w:trPr>
          <w:gridAfter w:val="1"/>
          <w:wAfter w:w="483" w:type="pct"/>
          <w:trHeight w:val="2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lastRenderedPageBreak/>
              <w:t>12.</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молодых людей, вовлеченных в добровольческую и общественную деятельность, %</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30</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33,3</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39,8</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48,8</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58,1</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13.</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trike/>
                <w:color w:val="000000"/>
                <w:sz w:val="20"/>
                <w:szCs w:val="20"/>
              </w:rPr>
            </w:pPr>
            <w:r w:rsidRPr="003463E3">
              <w:rPr>
                <w:rFonts w:ascii="Times New Roman" w:eastAsia="Times New Roman" w:hAnsi="Times New Roman" w:cs="Times New Roman"/>
                <w:sz w:val="20"/>
                <w:szCs w:val="20"/>
              </w:rPr>
              <w:t xml:space="preserve">Доля детей в возрасте от 5 до 18 </w:t>
            </w:r>
            <w:r w:rsidRPr="003463E3">
              <w:rPr>
                <w:rFonts w:ascii="Times New Roman" w:eastAsia="Times New Roman" w:hAnsi="Times New Roman" w:cs="Times New Roman"/>
                <w:w w:val="99"/>
                <w:sz w:val="20"/>
                <w:szCs w:val="20"/>
              </w:rPr>
              <w:t xml:space="preserve">лет, охваченных дополнительным </w:t>
            </w:r>
            <w:r w:rsidRPr="003463E3">
              <w:rPr>
                <w:rFonts w:ascii="Times New Roman" w:eastAsia="Times New Roman" w:hAnsi="Times New Roman" w:cs="Times New Roman"/>
                <w:sz w:val="20"/>
                <w:szCs w:val="20"/>
              </w:rPr>
              <w:t xml:space="preserve">образованием, от общего числа детей в возрасте от 5 до 18 лет, % </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14.</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Доля педагогических работников в возрасте до 39 лет в общей численности педагогических работников муниципальных организаций.</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sz w:val="20"/>
                <w:szCs w:val="20"/>
              </w:rPr>
            </w:pPr>
            <w:r w:rsidRPr="003463E3">
              <w:rPr>
                <w:rFonts w:ascii="Times New Roman" w:hAnsi="Times New Roman" w:cs="Times New Roman"/>
                <w:sz w:val="20"/>
                <w:szCs w:val="20"/>
              </w:rPr>
              <w:t>38</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40</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40</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40</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40</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15.</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Количество объектов коллективных средств размещения, включенных в Единый реестр объектов классификации в сфере туристической индустрии, ед.</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47</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44</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45</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46</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47</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16.</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Число посещений муниципальных учреждений культуры, тыс.</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886,8</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896,5</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1018,8</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1100,3</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1150,5</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17.</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 xml:space="preserve">Доля доступного общественного транспорта в общем количестве единиц общественного транспорта, %  </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20,6</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22,1</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22,7</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23,2</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24,4</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18.</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Доля пешеходных переходов, доступных и  безопасных для инвалидов и иных маломобильных групп населения, в общем количестве пешеходных переходов, %</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21,3</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21,3</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21,6</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21,8</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22,0</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19.</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НКО, пользующихся поддержкой Администрации (финансовой и имущественной), %</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16,8</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16,0</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17,0</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18,5</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20,0</w:t>
            </w:r>
          </w:p>
        </w:tc>
      </w:tr>
      <w:tr w:rsidR="002B17BD" w:rsidRPr="003463E3" w:rsidTr="0002504A">
        <w:trPr>
          <w:gridAfter w:val="1"/>
          <w:wAfter w:w="483" w:type="pct"/>
          <w:trHeight w:val="290"/>
        </w:trPr>
        <w:tc>
          <w:tcPr>
            <w:tcW w:w="237"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20.</w:t>
            </w:r>
          </w:p>
        </w:tc>
        <w:tc>
          <w:tcPr>
            <w:tcW w:w="18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 xml:space="preserve">Уровень удовлетворенности населения деятельностью органов местного самоуправления городского округа, в % от числа опрошенных </w:t>
            </w:r>
          </w:p>
        </w:tc>
        <w:tc>
          <w:tcPr>
            <w:tcW w:w="449"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40,0</w:t>
            </w:r>
          </w:p>
        </w:tc>
        <w:tc>
          <w:tcPr>
            <w:tcW w:w="449"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42,8</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45,8</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47,6</w:t>
            </w:r>
          </w:p>
        </w:tc>
        <w:tc>
          <w:tcPr>
            <w:tcW w:w="50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50,9</w:t>
            </w:r>
          </w:p>
        </w:tc>
      </w:tr>
    </w:tbl>
    <w:p w:rsidR="002B17BD" w:rsidRPr="003463E3" w:rsidRDefault="002B17BD" w:rsidP="009567E0">
      <w:pPr>
        <w:spacing w:after="0" w:line="0" w:lineRule="atLeast"/>
        <w:ind w:left="-567"/>
        <w:jc w:val="both"/>
        <w:rPr>
          <w:rFonts w:ascii="Times New Roman" w:hAnsi="Times New Roman" w:cs="Times New Roman"/>
          <w:sz w:val="26"/>
          <w:szCs w:val="26"/>
        </w:rPr>
      </w:pPr>
    </w:p>
    <w:p w:rsidR="002B17BD" w:rsidRPr="003463E3" w:rsidRDefault="002B17BD" w:rsidP="00BF3985">
      <w:pPr>
        <w:pStyle w:val="2"/>
        <w:rPr>
          <w:rFonts w:ascii="Times New Roman" w:hAnsi="Times New Roman" w:cs="Times New Roman"/>
          <w:b/>
          <w:color w:val="000000" w:themeColor="text1"/>
          <w:sz w:val="26"/>
          <w:szCs w:val="26"/>
        </w:rPr>
      </w:pPr>
      <w:bookmarkStart w:id="47" w:name="_Toc214630358"/>
      <w:r w:rsidRPr="003463E3">
        <w:rPr>
          <w:rFonts w:ascii="Times New Roman" w:hAnsi="Times New Roman" w:cs="Times New Roman"/>
          <w:b/>
          <w:color w:val="000000" w:themeColor="text1"/>
          <w:sz w:val="26"/>
          <w:szCs w:val="26"/>
        </w:rPr>
        <w:t>2.</w:t>
      </w:r>
      <w:r w:rsidR="00546C1A" w:rsidRPr="003463E3">
        <w:rPr>
          <w:rFonts w:ascii="Times New Roman" w:hAnsi="Times New Roman" w:cs="Times New Roman"/>
          <w:b/>
          <w:color w:val="000000" w:themeColor="text1"/>
          <w:sz w:val="26"/>
          <w:szCs w:val="26"/>
        </w:rPr>
        <w:t xml:space="preserve"> </w:t>
      </w:r>
      <w:r w:rsidRPr="003463E3">
        <w:rPr>
          <w:rFonts w:ascii="Times New Roman" w:hAnsi="Times New Roman" w:cs="Times New Roman"/>
          <w:b/>
          <w:color w:val="000000" w:themeColor="text1"/>
          <w:sz w:val="26"/>
          <w:szCs w:val="26"/>
        </w:rPr>
        <w:t>Целевой сценарий</w:t>
      </w:r>
      <w:bookmarkEnd w:id="47"/>
      <w:r w:rsidRPr="003463E3">
        <w:rPr>
          <w:rFonts w:ascii="Times New Roman" w:hAnsi="Times New Roman" w:cs="Times New Roman"/>
          <w:b/>
          <w:color w:val="000000" w:themeColor="text1"/>
          <w:sz w:val="26"/>
          <w:szCs w:val="26"/>
        </w:rPr>
        <w:t xml:space="preserve">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Целевой сценарий - вариант социально-экономического развития Петрозаводского городского округа, который предполагает достижение установленных приоритетов и целевых показателей с учетом решения приоритетных социально-экономических задач развития города. В этом сценарии предполагается на первом и втором этапах сформировать необходимые условия и стимулы для ускорения социально-экономического развития города, а на третьем этапе – устранить факторы, вынуждающие население покидать город. </w:t>
      </w:r>
    </w:p>
    <w:p w:rsidR="002B17BD" w:rsidRPr="003463E3" w:rsidRDefault="002B17BD" w:rsidP="009567E0">
      <w:pPr>
        <w:spacing w:after="0" w:line="0" w:lineRule="atLeast"/>
        <w:ind w:firstLine="709"/>
        <w:jc w:val="both"/>
        <w:rPr>
          <w:rFonts w:ascii="Times New Roman" w:hAnsi="Times New Roman" w:cs="Times New Roman"/>
          <w:bCs/>
          <w:sz w:val="26"/>
          <w:szCs w:val="26"/>
          <w:lang w:eastAsia="ru-RU"/>
        </w:rPr>
      </w:pPr>
      <w:r w:rsidRPr="003463E3">
        <w:rPr>
          <w:rFonts w:ascii="Times New Roman" w:hAnsi="Times New Roman" w:cs="Times New Roman"/>
          <w:sz w:val="26"/>
          <w:szCs w:val="26"/>
        </w:rPr>
        <w:t xml:space="preserve">Целевой сценарий будет реализовываться в увязке с проводимой социально-экономической политикой на федеральном и региональном уровнях, в том числе в увязке с реализацией мер </w:t>
      </w:r>
      <w:r w:rsidRPr="003463E3">
        <w:rPr>
          <w:rFonts w:ascii="Times New Roman" w:hAnsi="Times New Roman" w:cs="Times New Roman"/>
          <w:bCs/>
          <w:sz w:val="26"/>
          <w:szCs w:val="26"/>
          <w:lang w:eastAsia="ru-RU"/>
        </w:rPr>
        <w:t>Указа Президента Российской Федерации от</w:t>
      </w:r>
      <w:r w:rsidR="00757318" w:rsidRPr="003463E3">
        <w:rPr>
          <w:rFonts w:ascii="Times New Roman" w:hAnsi="Times New Roman" w:cs="Times New Roman"/>
          <w:bCs/>
          <w:sz w:val="26"/>
          <w:szCs w:val="26"/>
          <w:lang w:eastAsia="ru-RU"/>
        </w:rPr>
        <w:t xml:space="preserve"> </w:t>
      </w:r>
      <w:r w:rsidRPr="003463E3">
        <w:rPr>
          <w:rFonts w:ascii="Times New Roman" w:hAnsi="Times New Roman" w:cs="Times New Roman"/>
          <w:bCs/>
          <w:sz w:val="26"/>
          <w:szCs w:val="26"/>
          <w:lang w:eastAsia="ru-RU"/>
        </w:rPr>
        <w:t>07</w:t>
      </w:r>
      <w:r w:rsidR="00757318" w:rsidRPr="003463E3">
        <w:rPr>
          <w:rFonts w:ascii="Times New Roman" w:hAnsi="Times New Roman" w:cs="Times New Roman"/>
          <w:bCs/>
          <w:sz w:val="26"/>
          <w:szCs w:val="26"/>
          <w:lang w:eastAsia="ru-RU"/>
        </w:rPr>
        <w:t xml:space="preserve"> мая </w:t>
      </w:r>
      <w:r w:rsidRPr="003463E3">
        <w:rPr>
          <w:rFonts w:ascii="Times New Roman" w:hAnsi="Times New Roman" w:cs="Times New Roman"/>
          <w:bCs/>
          <w:sz w:val="26"/>
          <w:szCs w:val="26"/>
          <w:lang w:eastAsia="ru-RU"/>
        </w:rPr>
        <w:t>2024 </w:t>
      </w:r>
      <w:r w:rsidR="00757318" w:rsidRPr="003463E3">
        <w:rPr>
          <w:rFonts w:ascii="Times New Roman" w:hAnsi="Times New Roman" w:cs="Times New Roman"/>
          <w:bCs/>
          <w:sz w:val="26"/>
          <w:szCs w:val="26"/>
          <w:lang w:eastAsia="ru-RU"/>
        </w:rPr>
        <w:t xml:space="preserve">года </w:t>
      </w:r>
      <w:r w:rsidRPr="003463E3">
        <w:rPr>
          <w:rFonts w:ascii="Times New Roman" w:hAnsi="Times New Roman" w:cs="Times New Roman"/>
          <w:bCs/>
          <w:sz w:val="26"/>
          <w:szCs w:val="26"/>
          <w:lang w:eastAsia="ru-RU"/>
        </w:rPr>
        <w:t xml:space="preserve">№ 309 «О национальных целях развития Российской Федерации на период до 2030 года и на перспективу до 2036 года», а также  при целенаправленных действиях по повышению качества документов системы стратегического планирования городского округа и внедрении принципов проектного управления.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Предполагаются постепенные изменения в социально-экономическом развитии города, параметры конкурентоспособности города будут постепенно улучшаться, в том числе за счет мер в области развития человеческого капитала, инвестиционной привлекательности, экологического и инфраструктурного развития города как ядра Петрозаводской агломерации.</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lastRenderedPageBreak/>
        <w:t xml:space="preserve">В рамках развития межмуниципального партнерства муниципальных образований – членов Петрозаводской агломерации будут реализованы совместные проекты по разработке и реализации единой инвестиционной политики, политики транспортной доступности и социального сотрудничества.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Реализация региональных государственных программ и региональных проектов, а также использование современных методов и инструментов муниципального управления, позволят городу начать решать ряд значимых задач, таких как: модернизация коммунальной инфраструктуры, значительная модернизация объектов образования, дополнительного образования и культуры, повышения транспортной доступности микрорайонов города и роста уровня комфортности городской среды.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При этом отраслевая структура экономики значительных изменений не претерпит, но будут появляться новые производства, в том числе в новых видах деятельности, использующие новые технологии и создающие высокопроизводительные рабочие места. Постепенно будет расти число востребованных видов деятельности в области творческих индустрий, а доля населения, работающего в непроизводственном секторе экономики, будет увеличиваться.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Ключевыми точками роста в области экономического развития станут малые и средние инвестиционные проекты, реализованные с использованием инструментов адресной государственной и муниципальной поддержки, а также с использованием новых и существующих механизмов промышленной политики: услуг промышленных парков, механизмов кластерной политики, становления муниципально-частного партнерства, формирования Петрозаводской туристской дестинации.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Основной прирост новых рабочих мест и рост предложения конкурентоспособных и востребованных товаров и услуг будет обеспечен путем развития массового предпринимательства, а также роста самозанятости населения.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Город будет развивать свою конкурентоспособность как научно-образовательный центр Республики Карелия, в том числе в сфере среднего и высшего профессионального образования по востребованным специальностям.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В социальной сфере предполагается создание условий для снижения доли населения с доходами ниже прожиточного минимума, увеличение доли семей с детьми, охваченным</w:t>
      </w:r>
      <w:r w:rsidR="00C0582E" w:rsidRPr="003463E3">
        <w:rPr>
          <w:rFonts w:ascii="Times New Roman" w:hAnsi="Times New Roman" w:cs="Times New Roman"/>
          <w:sz w:val="26"/>
          <w:szCs w:val="26"/>
        </w:rPr>
        <w:t xml:space="preserve">и мерами социальной поддержки, </w:t>
      </w:r>
      <w:r w:rsidRPr="003463E3">
        <w:rPr>
          <w:rFonts w:ascii="Times New Roman" w:hAnsi="Times New Roman" w:cs="Times New Roman"/>
          <w:sz w:val="26"/>
          <w:szCs w:val="26"/>
        </w:rPr>
        <w:t xml:space="preserve">а также постепенное увеличение числа семей отдельных категорий граждан, которых необходимо обеспечить жильем. Постепенно будут улучшаться условия оказания социально-значимых услуг, повышаться их качество и доступность для населения всех микрорайонов города.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В сфере жилищного строительства достигнутые темпы будут иметь некоторый рост и обеспеченность жильем горожан несколько вырастет. Доля аварийного жилья и жилья, подлежащего сносу, будет постепенно снижаться благодаря реализации запланированных и новых проектов комплексной застройки. Накопившиеся проблемы в жилищно-коммунальном хозяйстве будут решаться превентивно в рамках федеральных и региональных проектов. Помимо нового Генерального плана, возможно, потребуется разработка мастер-плана Петрозаводска как опорного пункта - столицы субъекта Республики Карелия с поиском соответствующего дополнительного бюджетного финансирования.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lastRenderedPageBreak/>
        <w:t>В сфере муниципального управления (управления муниципальным бюджетом, муниципальным имуществом, предоставления муниципальных услуг, межмуниципального сотрудничества) будут использовать новые более производительные и результативные инструменты и методы (концепция «умный г</w:t>
      </w:r>
      <w:r w:rsidR="00C0582E" w:rsidRPr="003463E3">
        <w:rPr>
          <w:rFonts w:ascii="Times New Roman" w:hAnsi="Times New Roman" w:cs="Times New Roman"/>
          <w:sz w:val="26"/>
          <w:szCs w:val="26"/>
        </w:rPr>
        <w:t>ород», «зеленый город», клиенто</w:t>
      </w:r>
      <w:r w:rsidRPr="003463E3">
        <w:rPr>
          <w:rFonts w:ascii="Times New Roman" w:hAnsi="Times New Roman" w:cs="Times New Roman"/>
          <w:sz w:val="26"/>
          <w:szCs w:val="26"/>
        </w:rPr>
        <w:t>ориентированные технологии им т.д.).</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Развитие социокультурных учреждений города будет обеспечено также за счет роста привлекаемых дополнительно бюджетных и внебюджетных средств на конкурсной основе. Продолжится активная поддержка некоммерческих общественных организаций города в реализации ими социально-значимых для города проектов. В результате согласованных действий муниципальных учреждений, активных горожан и волонтеров, а также сложившихся двухсторонних коммуникаций качество городской среды бу</w:t>
      </w:r>
      <w:r w:rsidR="009020EE" w:rsidRPr="003463E3">
        <w:rPr>
          <w:rFonts w:ascii="Times New Roman" w:hAnsi="Times New Roman" w:cs="Times New Roman"/>
          <w:sz w:val="26"/>
          <w:szCs w:val="26"/>
        </w:rPr>
        <w:t>де</w:t>
      </w:r>
      <w:r w:rsidRPr="003463E3">
        <w:rPr>
          <w:rFonts w:ascii="Times New Roman" w:hAnsi="Times New Roman" w:cs="Times New Roman"/>
          <w:sz w:val="26"/>
          <w:szCs w:val="26"/>
        </w:rPr>
        <w:t>т расти, что повысит привлекательность города как места постоянного проживания и посещения.</w:t>
      </w:r>
    </w:p>
    <w:p w:rsidR="002B17BD" w:rsidRPr="003463E3" w:rsidRDefault="002B17BD" w:rsidP="009567E0">
      <w:pPr>
        <w:spacing w:after="0" w:line="0" w:lineRule="atLeast"/>
        <w:ind w:firstLine="709"/>
        <w:jc w:val="both"/>
        <w:rPr>
          <w:rFonts w:ascii="Times New Roman" w:hAnsi="Times New Roman" w:cs="Times New Roman"/>
          <w:b/>
          <w:sz w:val="26"/>
          <w:szCs w:val="26"/>
        </w:rPr>
      </w:pPr>
      <w:r w:rsidRPr="003463E3">
        <w:rPr>
          <w:rFonts w:ascii="Times New Roman" w:hAnsi="Times New Roman" w:cs="Times New Roman"/>
          <w:sz w:val="26"/>
          <w:szCs w:val="26"/>
        </w:rPr>
        <w:t>Ключевые целевые индикаторы реализации целевого сценария развития представлены в таблице 3</w:t>
      </w:r>
    </w:p>
    <w:p w:rsidR="002B17BD" w:rsidRPr="003463E3" w:rsidRDefault="002B17BD" w:rsidP="009567E0">
      <w:pPr>
        <w:spacing w:after="0" w:line="0" w:lineRule="atLeast"/>
        <w:ind w:firstLine="709"/>
        <w:jc w:val="right"/>
        <w:rPr>
          <w:rFonts w:ascii="Times New Roman" w:hAnsi="Times New Roman" w:cs="Times New Roman"/>
          <w:bCs/>
          <w:sz w:val="26"/>
          <w:szCs w:val="26"/>
        </w:rPr>
      </w:pPr>
      <w:r w:rsidRPr="003463E3">
        <w:rPr>
          <w:rFonts w:ascii="Times New Roman" w:hAnsi="Times New Roman" w:cs="Times New Roman"/>
          <w:bCs/>
          <w:sz w:val="26"/>
          <w:szCs w:val="26"/>
        </w:rPr>
        <w:t>Таблица 3</w:t>
      </w:r>
    </w:p>
    <w:p w:rsidR="002B17BD" w:rsidRPr="003463E3" w:rsidRDefault="002B17BD" w:rsidP="002006B9">
      <w:pPr>
        <w:keepNext/>
        <w:spacing w:after="0" w:line="0" w:lineRule="atLeast"/>
        <w:ind w:left="1" w:right="1134" w:firstLine="708"/>
        <w:jc w:val="center"/>
        <w:rPr>
          <w:rFonts w:ascii="Times New Roman" w:hAnsi="Times New Roman" w:cs="Times New Roman"/>
          <w:bCs/>
          <w:sz w:val="26"/>
          <w:szCs w:val="26"/>
        </w:rPr>
      </w:pPr>
      <w:bookmarkStart w:id="48" w:name="_Hlk200123442"/>
      <w:r w:rsidRPr="003463E3">
        <w:rPr>
          <w:rFonts w:ascii="Times New Roman" w:hAnsi="Times New Roman" w:cs="Times New Roman"/>
          <w:bCs/>
          <w:sz w:val="26"/>
          <w:szCs w:val="26"/>
        </w:rPr>
        <w:t>Основные целевые индикаторы реализации</w:t>
      </w:r>
    </w:p>
    <w:p w:rsidR="002B17BD" w:rsidRPr="003463E3" w:rsidRDefault="002B17BD" w:rsidP="002006B9">
      <w:pPr>
        <w:keepNext/>
        <w:spacing w:after="0" w:line="0" w:lineRule="atLeast"/>
        <w:ind w:right="1134" w:firstLine="708"/>
        <w:jc w:val="center"/>
        <w:rPr>
          <w:rFonts w:ascii="Times New Roman" w:hAnsi="Times New Roman" w:cs="Times New Roman"/>
          <w:bCs/>
          <w:sz w:val="26"/>
          <w:szCs w:val="26"/>
        </w:rPr>
      </w:pPr>
      <w:r w:rsidRPr="003463E3">
        <w:rPr>
          <w:rFonts w:ascii="Times New Roman" w:hAnsi="Times New Roman" w:cs="Times New Roman"/>
          <w:bCs/>
          <w:sz w:val="26"/>
          <w:szCs w:val="26"/>
        </w:rPr>
        <w:t>Стратегии –</w:t>
      </w:r>
      <w:r w:rsidR="00187DA6" w:rsidRPr="003463E3">
        <w:rPr>
          <w:rFonts w:ascii="Times New Roman" w:hAnsi="Times New Roman" w:cs="Times New Roman"/>
          <w:bCs/>
          <w:sz w:val="26"/>
          <w:szCs w:val="26"/>
        </w:rPr>
        <w:t xml:space="preserve"> </w:t>
      </w:r>
      <w:r w:rsidRPr="003463E3">
        <w:rPr>
          <w:rFonts w:ascii="Times New Roman" w:hAnsi="Times New Roman" w:cs="Times New Roman"/>
          <w:bCs/>
          <w:sz w:val="26"/>
          <w:szCs w:val="26"/>
        </w:rPr>
        <w:t>2034 в рамках целевого сценария</w:t>
      </w:r>
    </w:p>
    <w:tbl>
      <w:tblPr>
        <w:tblW w:w="5080" w:type="pct"/>
        <w:tblLayout w:type="fixed"/>
        <w:tblLook w:val="04A0" w:firstRow="1" w:lastRow="0" w:firstColumn="1" w:lastColumn="0" w:noHBand="0" w:noVBand="1"/>
      </w:tblPr>
      <w:tblGrid>
        <w:gridCol w:w="517"/>
        <w:gridCol w:w="3732"/>
        <w:gridCol w:w="991"/>
        <w:gridCol w:w="1135"/>
        <w:gridCol w:w="1135"/>
        <w:gridCol w:w="991"/>
        <w:gridCol w:w="993"/>
      </w:tblGrid>
      <w:tr w:rsidR="002B17BD" w:rsidRPr="003463E3" w:rsidTr="0002504A">
        <w:trPr>
          <w:trHeight w:val="290"/>
          <w:tblHeader/>
        </w:trPr>
        <w:tc>
          <w:tcPr>
            <w:tcW w:w="272" w:type="pct"/>
            <w:tcBorders>
              <w:top w:val="single" w:sz="4" w:space="0" w:color="auto"/>
              <w:left w:val="single" w:sz="4" w:space="0" w:color="auto"/>
              <w:bottom w:val="single" w:sz="4" w:space="0" w:color="auto"/>
              <w:right w:val="single" w:sz="4" w:space="0" w:color="auto"/>
            </w:tcBorders>
            <w:noWrap/>
            <w:vAlign w:val="center"/>
            <w:hideMark/>
          </w:tcPr>
          <w:p w:rsidR="002B17BD" w:rsidRPr="003463E3" w:rsidRDefault="002B17BD" w:rsidP="009567E0">
            <w:pPr>
              <w:spacing w:after="0" w:line="0" w:lineRule="atLeast"/>
              <w:jc w:val="both"/>
              <w:rPr>
                <w:rFonts w:ascii="Times New Roman" w:hAnsi="Times New Roman" w:cs="Times New Roman"/>
                <w:b/>
                <w:bCs/>
                <w:color w:val="000000"/>
                <w:sz w:val="20"/>
                <w:szCs w:val="20"/>
              </w:rPr>
            </w:pPr>
            <w:bookmarkStart w:id="49" w:name="_Hlk208222213"/>
            <w:r w:rsidRPr="003463E3">
              <w:rPr>
                <w:rFonts w:ascii="Times New Roman" w:hAnsi="Times New Roman" w:cs="Times New Roman"/>
                <w:b/>
                <w:bCs/>
                <w:color w:val="000000"/>
                <w:sz w:val="20"/>
                <w:szCs w:val="20"/>
              </w:rPr>
              <w:t>№</w:t>
            </w:r>
          </w:p>
        </w:tc>
        <w:tc>
          <w:tcPr>
            <w:tcW w:w="1965" w:type="pct"/>
            <w:tcBorders>
              <w:top w:val="single" w:sz="4" w:space="0" w:color="auto"/>
              <w:left w:val="nil"/>
              <w:bottom w:val="single" w:sz="4" w:space="0" w:color="auto"/>
              <w:right w:val="single" w:sz="4" w:space="0" w:color="auto"/>
            </w:tcBorders>
            <w:vAlign w:val="center"/>
            <w:hideMark/>
          </w:tcPr>
          <w:p w:rsidR="002B17BD" w:rsidRPr="003463E3" w:rsidRDefault="002B17BD" w:rsidP="009567E0">
            <w:pPr>
              <w:spacing w:after="0" w:line="0" w:lineRule="atLeast"/>
              <w:jc w:val="both"/>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Показатель</w:t>
            </w:r>
          </w:p>
        </w:tc>
        <w:tc>
          <w:tcPr>
            <w:tcW w:w="522" w:type="pct"/>
            <w:tcBorders>
              <w:top w:val="single" w:sz="4" w:space="0" w:color="auto"/>
              <w:left w:val="nil"/>
              <w:bottom w:val="single" w:sz="4" w:space="0" w:color="auto"/>
              <w:right w:val="single" w:sz="4" w:space="0" w:color="auto"/>
            </w:tcBorders>
          </w:tcPr>
          <w:p w:rsidR="002B17BD" w:rsidRPr="003463E3" w:rsidRDefault="002B17BD" w:rsidP="00187DA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2024</w:t>
            </w:r>
          </w:p>
          <w:p w:rsidR="002B17BD" w:rsidRPr="003463E3" w:rsidRDefault="002B17BD" w:rsidP="00187DA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факт</w:t>
            </w:r>
          </w:p>
        </w:tc>
        <w:tc>
          <w:tcPr>
            <w:tcW w:w="598" w:type="pct"/>
            <w:tcBorders>
              <w:top w:val="single" w:sz="4" w:space="0" w:color="auto"/>
              <w:left w:val="single" w:sz="4" w:space="0" w:color="auto"/>
              <w:bottom w:val="single" w:sz="4" w:space="0" w:color="auto"/>
              <w:right w:val="single" w:sz="4" w:space="0" w:color="auto"/>
            </w:tcBorders>
            <w:noWrap/>
            <w:vAlign w:val="center"/>
            <w:hideMark/>
          </w:tcPr>
          <w:p w:rsidR="002B17BD" w:rsidRPr="003463E3" w:rsidRDefault="002B17BD" w:rsidP="00187DA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2025</w:t>
            </w:r>
          </w:p>
        </w:tc>
        <w:tc>
          <w:tcPr>
            <w:tcW w:w="598" w:type="pct"/>
            <w:tcBorders>
              <w:top w:val="single" w:sz="4" w:space="0" w:color="auto"/>
              <w:left w:val="nil"/>
              <w:bottom w:val="single" w:sz="4" w:space="0" w:color="auto"/>
              <w:right w:val="single" w:sz="4" w:space="0" w:color="auto"/>
            </w:tcBorders>
            <w:noWrap/>
            <w:vAlign w:val="center"/>
            <w:hideMark/>
          </w:tcPr>
          <w:p w:rsidR="002B17BD" w:rsidRPr="003463E3" w:rsidRDefault="002B17BD" w:rsidP="00187DA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2028</w:t>
            </w:r>
          </w:p>
        </w:tc>
        <w:tc>
          <w:tcPr>
            <w:tcW w:w="522" w:type="pct"/>
            <w:tcBorders>
              <w:top w:val="single" w:sz="4" w:space="0" w:color="auto"/>
              <w:left w:val="nil"/>
              <w:bottom w:val="single" w:sz="4" w:space="0" w:color="auto"/>
              <w:right w:val="single" w:sz="4" w:space="0" w:color="auto"/>
            </w:tcBorders>
            <w:noWrap/>
            <w:vAlign w:val="center"/>
            <w:hideMark/>
          </w:tcPr>
          <w:p w:rsidR="002B17BD" w:rsidRPr="003463E3" w:rsidRDefault="002B17BD" w:rsidP="00187DA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2031</w:t>
            </w:r>
          </w:p>
        </w:tc>
        <w:tc>
          <w:tcPr>
            <w:tcW w:w="523" w:type="pct"/>
            <w:tcBorders>
              <w:top w:val="single" w:sz="4" w:space="0" w:color="auto"/>
              <w:left w:val="nil"/>
              <w:bottom w:val="single" w:sz="4" w:space="0" w:color="auto"/>
              <w:right w:val="single" w:sz="4" w:space="0" w:color="auto"/>
            </w:tcBorders>
            <w:noWrap/>
            <w:vAlign w:val="center"/>
            <w:hideMark/>
          </w:tcPr>
          <w:p w:rsidR="002B17BD" w:rsidRPr="003463E3" w:rsidRDefault="002B17BD" w:rsidP="00187DA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2034</w:t>
            </w:r>
          </w:p>
        </w:tc>
      </w:tr>
      <w:tr w:rsidR="002B17BD" w:rsidRPr="003463E3" w:rsidTr="0002504A">
        <w:trPr>
          <w:trHeight w:val="620"/>
        </w:trPr>
        <w:tc>
          <w:tcPr>
            <w:tcW w:w="272" w:type="pct"/>
            <w:tcBorders>
              <w:top w:val="nil"/>
              <w:left w:val="single" w:sz="4" w:space="0" w:color="auto"/>
              <w:bottom w:val="single" w:sz="4" w:space="0" w:color="auto"/>
              <w:right w:val="single" w:sz="4" w:space="0" w:color="auto"/>
            </w:tcBorders>
            <w:noWrap/>
            <w:vAlign w:val="center"/>
            <w:hideMark/>
          </w:tcPr>
          <w:p w:rsidR="002B17BD" w:rsidRPr="003463E3" w:rsidRDefault="002B17BD" w:rsidP="009567E0">
            <w:pPr>
              <w:spacing w:after="0" w:line="0" w:lineRule="atLeast"/>
              <w:jc w:val="both"/>
              <w:rPr>
                <w:rFonts w:ascii="Times New Roman" w:hAnsi="Times New Roman" w:cs="Times New Roman"/>
                <w:b/>
                <w:color w:val="000000"/>
                <w:sz w:val="20"/>
                <w:szCs w:val="20"/>
              </w:rPr>
            </w:pPr>
            <w:r w:rsidRPr="003463E3">
              <w:rPr>
                <w:rFonts w:ascii="Times New Roman" w:hAnsi="Times New Roman" w:cs="Times New Roman"/>
                <w:b/>
                <w:color w:val="000000"/>
                <w:sz w:val="20"/>
                <w:szCs w:val="20"/>
              </w:rPr>
              <w:t>1.</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i/>
                <w:color w:val="000000"/>
                <w:sz w:val="20"/>
                <w:szCs w:val="20"/>
              </w:rPr>
            </w:pPr>
            <w:r w:rsidRPr="003463E3">
              <w:rPr>
                <w:rFonts w:ascii="Times New Roman" w:hAnsi="Times New Roman" w:cs="Times New Roman"/>
                <w:sz w:val="20"/>
                <w:szCs w:val="20"/>
              </w:rPr>
              <w:t>Численность постоянного населения (на начало года), тыс.чел.</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235,7</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234,6</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235,3</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236,1</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236,8</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hideMark/>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2.</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Численность населения в трудоспособном возрасте, тыс. чел. (на 01 января)</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136,1</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136,3</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137,0</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137,7</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138,0</w:t>
            </w:r>
          </w:p>
        </w:tc>
      </w:tr>
      <w:tr w:rsidR="00F90F34"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F90F34" w:rsidRPr="003463E3" w:rsidRDefault="00F90F34" w:rsidP="00F90F34">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3</w:t>
            </w:r>
          </w:p>
        </w:tc>
        <w:tc>
          <w:tcPr>
            <w:tcW w:w="1965" w:type="pct"/>
            <w:tcBorders>
              <w:top w:val="nil"/>
              <w:left w:val="nil"/>
              <w:bottom w:val="single" w:sz="4" w:space="0" w:color="auto"/>
              <w:right w:val="single" w:sz="4" w:space="0" w:color="auto"/>
            </w:tcBorders>
            <w:vAlign w:val="center"/>
          </w:tcPr>
          <w:p w:rsidR="00F90F34" w:rsidRPr="003463E3" w:rsidRDefault="00F90F34" w:rsidP="00F90F34">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Среднесписочная численность работников организаций (без субъектов малого предпринимательства), тыс. чел.</w:t>
            </w:r>
          </w:p>
        </w:tc>
        <w:tc>
          <w:tcPr>
            <w:tcW w:w="522" w:type="pct"/>
            <w:tcBorders>
              <w:top w:val="single" w:sz="4" w:space="0" w:color="auto"/>
              <w:left w:val="nil"/>
              <w:bottom w:val="single" w:sz="4" w:space="0" w:color="auto"/>
              <w:right w:val="single" w:sz="4" w:space="0" w:color="auto"/>
            </w:tcBorders>
            <w:vAlign w:val="center"/>
          </w:tcPr>
          <w:p w:rsidR="00F90F34" w:rsidRPr="003463E3" w:rsidRDefault="00F90F34" w:rsidP="00F90F34">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65,1</w:t>
            </w:r>
          </w:p>
        </w:tc>
        <w:tc>
          <w:tcPr>
            <w:tcW w:w="598" w:type="pct"/>
            <w:tcBorders>
              <w:top w:val="nil"/>
              <w:left w:val="single" w:sz="4" w:space="0" w:color="auto"/>
              <w:bottom w:val="single" w:sz="4" w:space="0" w:color="auto"/>
              <w:right w:val="single" w:sz="4" w:space="0" w:color="auto"/>
            </w:tcBorders>
            <w:noWrap/>
            <w:vAlign w:val="center"/>
          </w:tcPr>
          <w:p w:rsidR="00F90F34" w:rsidRPr="003463E3" w:rsidRDefault="00F90F34" w:rsidP="00F90F34">
            <w:pPr>
              <w:spacing w:after="0" w:line="0" w:lineRule="atLeast"/>
              <w:jc w:val="center"/>
              <w:rPr>
                <w:rFonts w:ascii="Times New Roman" w:hAnsi="Times New Roman" w:cs="Times New Roman"/>
                <w:color w:val="000000" w:themeColor="text1"/>
                <w:sz w:val="20"/>
                <w:szCs w:val="20"/>
              </w:rPr>
            </w:pPr>
            <w:r w:rsidRPr="003463E3">
              <w:rPr>
                <w:rFonts w:ascii="Times New Roman" w:hAnsi="Times New Roman" w:cs="Times New Roman"/>
                <w:color w:val="000000"/>
                <w:sz w:val="20"/>
                <w:szCs w:val="20"/>
              </w:rPr>
              <w:t>65,6</w:t>
            </w:r>
          </w:p>
        </w:tc>
        <w:tc>
          <w:tcPr>
            <w:tcW w:w="598" w:type="pct"/>
            <w:tcBorders>
              <w:top w:val="nil"/>
              <w:left w:val="nil"/>
              <w:bottom w:val="single" w:sz="4" w:space="0" w:color="auto"/>
              <w:right w:val="single" w:sz="4" w:space="0" w:color="auto"/>
            </w:tcBorders>
            <w:noWrap/>
            <w:vAlign w:val="center"/>
          </w:tcPr>
          <w:p w:rsidR="00F90F34" w:rsidRPr="003463E3" w:rsidRDefault="00F90F34" w:rsidP="00F90F34">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65,9</w:t>
            </w:r>
          </w:p>
        </w:tc>
        <w:tc>
          <w:tcPr>
            <w:tcW w:w="522" w:type="pct"/>
            <w:tcBorders>
              <w:top w:val="nil"/>
              <w:left w:val="nil"/>
              <w:bottom w:val="single" w:sz="4" w:space="0" w:color="auto"/>
              <w:right w:val="single" w:sz="4" w:space="0" w:color="auto"/>
            </w:tcBorders>
            <w:noWrap/>
            <w:vAlign w:val="center"/>
          </w:tcPr>
          <w:p w:rsidR="00F90F34" w:rsidRPr="003463E3" w:rsidRDefault="00F90F34" w:rsidP="00F90F34">
            <w:pPr>
              <w:spacing w:after="0" w:line="0" w:lineRule="atLeast"/>
              <w:jc w:val="center"/>
              <w:rPr>
                <w:rFonts w:ascii="Times New Roman" w:hAnsi="Times New Roman" w:cs="Times New Roman"/>
                <w:color w:val="000000" w:themeColor="text1"/>
                <w:sz w:val="20"/>
                <w:szCs w:val="20"/>
              </w:rPr>
            </w:pPr>
            <w:r w:rsidRPr="003463E3">
              <w:rPr>
                <w:rFonts w:ascii="Times New Roman" w:hAnsi="Times New Roman" w:cs="Times New Roman"/>
                <w:color w:val="000000" w:themeColor="text1"/>
                <w:sz w:val="20"/>
                <w:szCs w:val="20"/>
              </w:rPr>
              <w:t>66,2</w:t>
            </w:r>
          </w:p>
        </w:tc>
        <w:tc>
          <w:tcPr>
            <w:tcW w:w="523" w:type="pct"/>
            <w:tcBorders>
              <w:top w:val="nil"/>
              <w:left w:val="nil"/>
              <w:bottom w:val="single" w:sz="4" w:space="0" w:color="auto"/>
              <w:right w:val="single" w:sz="4" w:space="0" w:color="auto"/>
            </w:tcBorders>
            <w:noWrap/>
            <w:vAlign w:val="center"/>
          </w:tcPr>
          <w:p w:rsidR="00F90F34" w:rsidRPr="003463E3" w:rsidRDefault="00F90F34" w:rsidP="00F90F34">
            <w:pPr>
              <w:spacing w:after="0" w:line="0" w:lineRule="atLeast"/>
              <w:jc w:val="center"/>
              <w:rPr>
                <w:rFonts w:ascii="Times New Roman" w:hAnsi="Times New Roman" w:cs="Times New Roman"/>
                <w:color w:val="000000" w:themeColor="text1"/>
                <w:sz w:val="20"/>
                <w:szCs w:val="20"/>
              </w:rPr>
            </w:pPr>
            <w:r w:rsidRPr="003463E3">
              <w:rPr>
                <w:rFonts w:ascii="Times New Roman" w:hAnsi="Times New Roman" w:cs="Times New Roman"/>
                <w:color w:val="000000" w:themeColor="text1"/>
                <w:sz w:val="20"/>
                <w:szCs w:val="20"/>
              </w:rPr>
              <w:t>66,5</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4.</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Отгружено товаров собственного производства, выполнено работ, услуг собственными силами (без субъектов малого предпринимательства), млн руб.</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56</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391,3</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57</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350,0</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61</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759,6</w:t>
            </w:r>
          </w:p>
        </w:tc>
        <w:tc>
          <w:tcPr>
            <w:tcW w:w="522"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70 903,4</w:t>
            </w:r>
          </w:p>
        </w:tc>
        <w:tc>
          <w:tcPr>
            <w:tcW w:w="523"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78 003,6</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5.</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Инвестиции в основной капитал (в фактически действовавших ценах) (без субъектов малого предпринимательства), млн руб.</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24</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931,7</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25</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430,3</w:t>
            </w:r>
          </w:p>
        </w:tc>
        <w:tc>
          <w:tcPr>
            <w:tcW w:w="598"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27 516,0</w:t>
            </w:r>
          </w:p>
        </w:tc>
        <w:tc>
          <w:tcPr>
            <w:tcW w:w="522"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29 920,8</w:t>
            </w:r>
          </w:p>
        </w:tc>
        <w:tc>
          <w:tcPr>
            <w:tcW w:w="523" w:type="pct"/>
            <w:tcBorders>
              <w:top w:val="nil"/>
              <w:left w:val="nil"/>
              <w:bottom w:val="single" w:sz="4" w:space="0" w:color="auto"/>
              <w:right w:val="single" w:sz="4" w:space="0" w:color="auto"/>
            </w:tcBorders>
            <w:noWrap/>
            <w:vAlign w:val="center"/>
          </w:tcPr>
          <w:p w:rsidR="002B17BD" w:rsidRPr="003463E3" w:rsidRDefault="00C64996"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32 536,6</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6.</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Число субъектов малого и среднего предпринимательства в расчете на 10 тыс. человек населения, ед.</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663,9</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667,2</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677,3</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687,5</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697,9</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7.</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trike/>
                <w:color w:val="000000"/>
                <w:sz w:val="20"/>
                <w:szCs w:val="20"/>
              </w:rPr>
            </w:pPr>
            <w:r w:rsidRPr="003463E3">
              <w:rPr>
                <w:rFonts w:ascii="Times New Roman" w:hAnsi="Times New Roman" w:cs="Times New Roman"/>
                <w:sz w:val="20"/>
                <w:szCs w:val="20"/>
              </w:rPr>
              <w:t>Численность безработных, зарегистрированных в государственной службе занятости (на конец года), чел.</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613</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lang w:val="en-US"/>
              </w:rPr>
              <w:t>5</w:t>
            </w:r>
            <w:r w:rsidRPr="003463E3">
              <w:rPr>
                <w:rFonts w:ascii="Times New Roman" w:hAnsi="Times New Roman" w:cs="Times New Roman"/>
                <w:color w:val="000000"/>
                <w:sz w:val="20"/>
                <w:szCs w:val="20"/>
              </w:rPr>
              <w:t>90</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570</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560</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550</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8.</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i/>
                <w:color w:val="000000"/>
                <w:sz w:val="20"/>
                <w:szCs w:val="20"/>
              </w:rPr>
            </w:pPr>
            <w:r w:rsidRPr="003463E3">
              <w:rPr>
                <w:rFonts w:ascii="Times New Roman" w:hAnsi="Times New Roman" w:cs="Times New Roman"/>
                <w:sz w:val="20"/>
                <w:szCs w:val="20"/>
              </w:rPr>
              <w:t>Среднемесячная номинальная начисленная заработная плата работников организаций (без субъектов малого предпринимательства), руб.</w:t>
            </w:r>
            <w:r w:rsidRPr="003463E3">
              <w:rPr>
                <w:rFonts w:ascii="Times New Roman" w:hAnsi="Times New Roman" w:cs="Times New Roman"/>
                <w:color w:val="000000"/>
                <w:sz w:val="20"/>
                <w:szCs w:val="20"/>
              </w:rPr>
              <w:t xml:space="preserve"> </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80</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872,6</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91</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306,0</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122</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201,1</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ind w:left="-113" w:right="-103"/>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140</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531,3</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ind w:left="-110" w:right="-106"/>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155</w:t>
            </w:r>
            <w:r w:rsidR="00187DA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989,7</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9.</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Удельный показатель площади озелененных территорий на 1 жителя, кв.м.</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8,4</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8,4</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8,4</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10.</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b/>
                <w:strike/>
                <w:color w:val="000000"/>
                <w:sz w:val="20"/>
                <w:szCs w:val="20"/>
              </w:rPr>
            </w:pPr>
            <w:r w:rsidRPr="003463E3">
              <w:rPr>
                <w:rFonts w:ascii="Times New Roman" w:hAnsi="Times New Roman" w:cs="Times New Roman"/>
                <w:sz w:val="20"/>
                <w:szCs w:val="20"/>
              </w:rPr>
              <w:t xml:space="preserve">Доля благоустроенных общественных территорий от общего количества общественных территорий,%  </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34,4</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35,1</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38,3</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38,4</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38,5</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11.</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 xml:space="preserve">Доля населения Петрозаводского городского округа в возрасте 3-79 лет, систематически занимающегося физической культурой и спортом, в </w:t>
            </w:r>
            <w:r w:rsidRPr="003463E3">
              <w:rPr>
                <w:rFonts w:ascii="Times New Roman" w:hAnsi="Times New Roman" w:cs="Times New Roman"/>
                <w:sz w:val="20"/>
                <w:szCs w:val="20"/>
              </w:rPr>
              <w:lastRenderedPageBreak/>
              <w:t>общей численности населения Петрозаводского городского округа в возрасте 3-79 лет, %</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lastRenderedPageBreak/>
              <w:t>57,2</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48</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59,7</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74,2</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76,2</w:t>
            </w:r>
          </w:p>
        </w:tc>
      </w:tr>
      <w:tr w:rsidR="002B17BD" w:rsidRPr="003463E3" w:rsidTr="0002504A">
        <w:trPr>
          <w:trHeight w:val="2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lastRenderedPageBreak/>
              <w:t>12.</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молодых людей, вовлеченных в добровольческую и общественную деятельность, %</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30</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33,3</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41</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50,3</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59,8</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13.</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trike/>
                <w:color w:val="000000"/>
                <w:sz w:val="20"/>
                <w:szCs w:val="20"/>
              </w:rPr>
            </w:pPr>
            <w:r w:rsidRPr="003463E3">
              <w:rPr>
                <w:rFonts w:ascii="Times New Roman" w:eastAsia="Times New Roman" w:hAnsi="Times New Roman" w:cs="Times New Roman"/>
                <w:sz w:val="20"/>
                <w:szCs w:val="20"/>
              </w:rPr>
              <w:t xml:space="preserve">Доля детей в возрасте от 5 до 18 </w:t>
            </w:r>
            <w:r w:rsidRPr="003463E3">
              <w:rPr>
                <w:rFonts w:ascii="Times New Roman" w:eastAsia="Times New Roman" w:hAnsi="Times New Roman" w:cs="Times New Roman"/>
                <w:w w:val="99"/>
                <w:sz w:val="20"/>
                <w:szCs w:val="20"/>
              </w:rPr>
              <w:t xml:space="preserve">лет, охваченных дополнительным </w:t>
            </w:r>
            <w:r w:rsidRPr="003463E3">
              <w:rPr>
                <w:rFonts w:ascii="Times New Roman" w:eastAsia="Times New Roman" w:hAnsi="Times New Roman" w:cs="Times New Roman"/>
                <w:sz w:val="20"/>
                <w:szCs w:val="20"/>
              </w:rPr>
              <w:t xml:space="preserve">образованием, от общего числа детей в возрасте от 5 до 18 лет, % </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83,4</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83,4</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83,4</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14.</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Доля педагогических работников в возрасте до 39 лет в общей численности педагогических работников муниципальных организаций.</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38</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41</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42,2</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43,3</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43,6</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15.</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Количество объектов коллективных средств размещения, включенных в Единый реестр объектов классификации в сфере туристической индустрии, ед.</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47</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46</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47</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49</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50</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16.</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Число посещений муниципальных учреждений культуры, тыс.</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886,8</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896,5</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1049,4</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1133,3</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1185</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17.</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 xml:space="preserve">Доля доступного общественного транспорта в общем количестве единиц общественного транспорта, %  </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20,6</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22,1</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23,0</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23,9</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25,0</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18.</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Доля пешеходных переходов, доступных и  безопасных для инвалидов и иных маломобильных групп населения, в общем количестве пешеходных переходов, %</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21,3</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21,3</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22,0</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22,2</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23,0</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19.</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НКО, пользующихся поддержкой Администрации (финансовой и имущественной), %</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16,8</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16</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17,5</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19,1</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20,6</w:t>
            </w:r>
          </w:p>
        </w:tc>
      </w:tr>
      <w:tr w:rsidR="002B17BD"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20.</w:t>
            </w:r>
          </w:p>
        </w:tc>
        <w:tc>
          <w:tcPr>
            <w:tcW w:w="1965"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 xml:space="preserve">Уровень удовлетворенности населения деятельностью органов местного самоуправления городского округа, в % от числа опрошенных </w:t>
            </w:r>
          </w:p>
        </w:tc>
        <w:tc>
          <w:tcPr>
            <w:tcW w:w="522" w:type="pct"/>
            <w:tcBorders>
              <w:top w:val="single" w:sz="4" w:space="0" w:color="auto"/>
              <w:left w:val="nil"/>
              <w:bottom w:val="single" w:sz="4" w:space="0" w:color="auto"/>
              <w:right w:val="single" w:sz="4" w:space="0" w:color="auto"/>
            </w:tcBorders>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40,0</w:t>
            </w:r>
          </w:p>
        </w:tc>
        <w:tc>
          <w:tcPr>
            <w:tcW w:w="598" w:type="pct"/>
            <w:tcBorders>
              <w:top w:val="nil"/>
              <w:left w:val="single" w:sz="4" w:space="0" w:color="auto"/>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44,0</w:t>
            </w:r>
          </w:p>
        </w:tc>
        <w:tc>
          <w:tcPr>
            <w:tcW w:w="598"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48,4</w:t>
            </w:r>
          </w:p>
        </w:tc>
        <w:tc>
          <w:tcPr>
            <w:tcW w:w="522"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53,24</w:t>
            </w:r>
          </w:p>
        </w:tc>
        <w:tc>
          <w:tcPr>
            <w:tcW w:w="523" w:type="pct"/>
            <w:tcBorders>
              <w:top w:val="nil"/>
              <w:left w:val="nil"/>
              <w:bottom w:val="single" w:sz="4" w:space="0" w:color="auto"/>
              <w:right w:val="single" w:sz="4" w:space="0" w:color="auto"/>
            </w:tcBorders>
            <w:noWrap/>
            <w:vAlign w:val="center"/>
          </w:tcPr>
          <w:p w:rsidR="002B17BD" w:rsidRPr="003463E3" w:rsidRDefault="002B17BD" w:rsidP="00187DA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58,56</w:t>
            </w:r>
          </w:p>
        </w:tc>
      </w:tr>
      <w:bookmarkEnd w:id="48"/>
      <w:bookmarkEnd w:id="49"/>
    </w:tbl>
    <w:p w:rsidR="002B17BD" w:rsidRPr="003463E3" w:rsidRDefault="002B17BD" w:rsidP="009567E0">
      <w:pPr>
        <w:spacing w:after="0" w:line="0" w:lineRule="atLeast"/>
        <w:ind w:firstLine="709"/>
        <w:jc w:val="center"/>
        <w:rPr>
          <w:rFonts w:ascii="Times New Roman" w:hAnsi="Times New Roman" w:cs="Times New Roman"/>
          <w:b/>
          <w:sz w:val="26"/>
          <w:szCs w:val="26"/>
        </w:rPr>
      </w:pPr>
    </w:p>
    <w:p w:rsidR="002B17BD" w:rsidRPr="003463E3" w:rsidRDefault="002B17BD" w:rsidP="00BF3985">
      <w:pPr>
        <w:pStyle w:val="2"/>
        <w:rPr>
          <w:rFonts w:ascii="Times New Roman" w:hAnsi="Times New Roman" w:cs="Times New Roman"/>
          <w:b/>
          <w:color w:val="000000" w:themeColor="text1"/>
          <w:sz w:val="26"/>
          <w:szCs w:val="26"/>
        </w:rPr>
      </w:pPr>
      <w:bookmarkStart w:id="50" w:name="_Toc214630359"/>
      <w:r w:rsidRPr="003463E3">
        <w:rPr>
          <w:rFonts w:ascii="Times New Roman" w:hAnsi="Times New Roman" w:cs="Times New Roman"/>
          <w:b/>
          <w:color w:val="000000" w:themeColor="text1"/>
          <w:sz w:val="26"/>
          <w:szCs w:val="26"/>
        </w:rPr>
        <w:t>3.</w:t>
      </w:r>
      <w:r w:rsidR="00AF7EB4" w:rsidRPr="003463E3">
        <w:rPr>
          <w:rFonts w:ascii="Times New Roman" w:hAnsi="Times New Roman" w:cs="Times New Roman"/>
          <w:b/>
          <w:color w:val="000000" w:themeColor="text1"/>
          <w:sz w:val="26"/>
          <w:szCs w:val="26"/>
        </w:rPr>
        <w:t xml:space="preserve"> </w:t>
      </w:r>
      <w:r w:rsidRPr="003463E3">
        <w:rPr>
          <w:rFonts w:ascii="Times New Roman" w:hAnsi="Times New Roman" w:cs="Times New Roman"/>
          <w:b/>
          <w:color w:val="000000" w:themeColor="text1"/>
          <w:sz w:val="26"/>
          <w:szCs w:val="26"/>
        </w:rPr>
        <w:t>Форсированный сценарий</w:t>
      </w:r>
      <w:bookmarkEnd w:id="50"/>
    </w:p>
    <w:p w:rsidR="002B17BD" w:rsidRPr="003463E3" w:rsidRDefault="002B17BD" w:rsidP="009567E0">
      <w:pPr>
        <w:spacing w:after="0" w:line="0" w:lineRule="atLeast"/>
        <w:ind w:firstLine="709"/>
        <w:jc w:val="center"/>
        <w:rPr>
          <w:rFonts w:ascii="Times New Roman" w:hAnsi="Times New Roman" w:cs="Times New Roman"/>
          <w:sz w:val="26"/>
          <w:szCs w:val="26"/>
        </w:rPr>
      </w:pPr>
    </w:p>
    <w:p w:rsidR="002B17BD" w:rsidRPr="003463E3" w:rsidRDefault="002B17BD" w:rsidP="009567E0">
      <w:pPr>
        <w:spacing w:after="0" w:line="0" w:lineRule="atLeast"/>
        <w:ind w:firstLine="709"/>
        <w:jc w:val="both"/>
        <w:rPr>
          <w:rFonts w:ascii="Times New Roman" w:hAnsi="Times New Roman" w:cs="Times New Roman"/>
          <w:bCs/>
          <w:sz w:val="26"/>
          <w:szCs w:val="26"/>
          <w:lang w:eastAsia="ru-RU"/>
        </w:rPr>
      </w:pPr>
      <w:r w:rsidRPr="003463E3">
        <w:rPr>
          <w:rFonts w:ascii="Times New Roman" w:hAnsi="Times New Roman" w:cs="Times New Roman"/>
          <w:sz w:val="26"/>
          <w:szCs w:val="26"/>
        </w:rPr>
        <w:t xml:space="preserve">Форсированный сценарий будет реализовываться не только в русле с проводимой социально-экономической политикой на федеральном и региональном уровнях, в том числе в увязке с реализацией мер </w:t>
      </w:r>
      <w:r w:rsidRPr="003463E3">
        <w:rPr>
          <w:rFonts w:ascii="Times New Roman" w:hAnsi="Times New Roman" w:cs="Times New Roman"/>
          <w:bCs/>
          <w:sz w:val="26"/>
          <w:szCs w:val="26"/>
          <w:lang w:eastAsia="ru-RU"/>
        </w:rPr>
        <w:t>Указа Президента Росси</w:t>
      </w:r>
      <w:r w:rsidR="00187DA6" w:rsidRPr="003463E3">
        <w:rPr>
          <w:rFonts w:ascii="Times New Roman" w:hAnsi="Times New Roman" w:cs="Times New Roman"/>
          <w:bCs/>
          <w:sz w:val="26"/>
          <w:szCs w:val="26"/>
          <w:lang w:eastAsia="ru-RU"/>
        </w:rPr>
        <w:t>йской Федерации от 07</w:t>
      </w:r>
      <w:r w:rsidR="00AF7EB4" w:rsidRPr="003463E3">
        <w:rPr>
          <w:rFonts w:ascii="Times New Roman" w:hAnsi="Times New Roman" w:cs="Times New Roman"/>
          <w:bCs/>
          <w:sz w:val="26"/>
          <w:szCs w:val="26"/>
          <w:lang w:eastAsia="ru-RU"/>
        </w:rPr>
        <w:t xml:space="preserve"> мая</w:t>
      </w:r>
      <w:r w:rsidR="00187DA6" w:rsidRPr="003463E3">
        <w:rPr>
          <w:rFonts w:ascii="Times New Roman" w:hAnsi="Times New Roman" w:cs="Times New Roman"/>
          <w:bCs/>
          <w:sz w:val="26"/>
          <w:szCs w:val="26"/>
          <w:lang w:eastAsia="ru-RU"/>
        </w:rPr>
        <w:t>2024 года</w:t>
      </w:r>
      <w:r w:rsidRPr="003463E3">
        <w:rPr>
          <w:rFonts w:ascii="Times New Roman" w:hAnsi="Times New Roman" w:cs="Times New Roman"/>
          <w:bCs/>
          <w:sz w:val="26"/>
          <w:szCs w:val="26"/>
          <w:lang w:eastAsia="ru-RU"/>
        </w:rPr>
        <w:t xml:space="preserve"> № 309 «О национальных целях развития Российской Федерации на период до 2030 года и на перспективу до 2036 года», а также с возможностью продления с уточнением мероприятий и объемов финансирования</w:t>
      </w:r>
      <w:r w:rsidRPr="003463E3">
        <w:rPr>
          <w:rFonts w:ascii="Times New Roman" w:eastAsiaTheme="minorEastAsia" w:hAnsi="Times New Roman" w:cs="Times New Roman"/>
          <w:color w:val="000000" w:themeColor="text1"/>
          <w:kern w:val="24"/>
          <w:sz w:val="26"/>
          <w:szCs w:val="26"/>
        </w:rPr>
        <w:t xml:space="preserve"> Индивидуальной программы социально-экономического развития Республики Карелия н</w:t>
      </w:r>
      <w:r w:rsidRPr="003463E3">
        <w:rPr>
          <w:rFonts w:ascii="Times New Roman" w:hAnsi="Times New Roman" w:cs="Times New Roman"/>
          <w:bCs/>
          <w:sz w:val="26"/>
          <w:szCs w:val="26"/>
          <w:lang w:eastAsia="ru-RU"/>
        </w:rPr>
        <w:t xml:space="preserve">а 2025-2027 годы. Важном фактором успешной реализации форсированного сценария станет достижение целей и задач Правительством Республики Карелия в рамках исполнения Концепции развития Петрозаводской городской агломерации. Реализация форсированного сценария станет возможной при постановке новых задач и осуществлении особых мер федеральной поддержки Республики Карелия как значимого геополитического региона страны. </w:t>
      </w:r>
    </w:p>
    <w:p w:rsidR="002B17BD" w:rsidRPr="003463E3" w:rsidRDefault="002B17BD" w:rsidP="009567E0">
      <w:pPr>
        <w:spacing w:after="0" w:line="0" w:lineRule="atLeast"/>
        <w:ind w:firstLine="709"/>
        <w:jc w:val="both"/>
        <w:rPr>
          <w:rFonts w:ascii="Times New Roman" w:hAnsi="Times New Roman" w:cs="Times New Roman"/>
          <w:bCs/>
          <w:sz w:val="26"/>
          <w:szCs w:val="26"/>
          <w:lang w:eastAsia="ru-RU"/>
        </w:rPr>
      </w:pPr>
      <w:r w:rsidRPr="003463E3">
        <w:rPr>
          <w:rFonts w:ascii="Times New Roman" w:hAnsi="Times New Roman" w:cs="Times New Roman"/>
          <w:bCs/>
          <w:sz w:val="26"/>
          <w:szCs w:val="26"/>
          <w:lang w:eastAsia="ru-RU"/>
        </w:rPr>
        <w:t xml:space="preserve">Кроме того, данный сценарий предполагает получение новых факторов социально-экономического развития города при создании особой экономической зоны </w:t>
      </w:r>
      <w:r w:rsidRPr="003463E3">
        <w:rPr>
          <w:rFonts w:ascii="Times New Roman" w:hAnsi="Times New Roman" w:cs="Times New Roman"/>
          <w:sz w:val="26"/>
          <w:szCs w:val="26"/>
        </w:rPr>
        <w:t xml:space="preserve">(промышленной, туристско-рекреационной) и получении Петрозаводским </w:t>
      </w:r>
      <w:r w:rsidRPr="003463E3">
        <w:rPr>
          <w:rFonts w:ascii="Times New Roman" w:hAnsi="Times New Roman" w:cs="Times New Roman"/>
          <w:sz w:val="26"/>
          <w:szCs w:val="26"/>
        </w:rPr>
        <w:lastRenderedPageBreak/>
        <w:t>городским округом статуса Арктической территории. Для повышения инвестиционной привлекательности города потребуется создание с обновленными функциями Агентства городского развития.</w:t>
      </w:r>
    </w:p>
    <w:p w:rsidR="002B17BD" w:rsidRPr="003463E3" w:rsidRDefault="002B17BD" w:rsidP="009567E0">
      <w:pPr>
        <w:spacing w:after="0" w:line="0" w:lineRule="atLeast"/>
        <w:ind w:firstLine="709"/>
        <w:jc w:val="both"/>
        <w:rPr>
          <w:rFonts w:ascii="Times New Roman" w:hAnsi="Times New Roman" w:cs="Times New Roman"/>
          <w:bCs/>
          <w:sz w:val="26"/>
          <w:szCs w:val="26"/>
          <w:lang w:eastAsia="ru-RU"/>
        </w:rPr>
      </w:pPr>
      <w:r w:rsidRPr="003463E3">
        <w:rPr>
          <w:rFonts w:ascii="Times New Roman" w:hAnsi="Times New Roman" w:cs="Times New Roman"/>
          <w:sz w:val="26"/>
          <w:szCs w:val="26"/>
        </w:rPr>
        <w:t>Форсированный сценарий подразумевает выход с инициативами на региональный уровень и запуск масштабных проектов регионального значения, позиционирование Петрозаводского городского округа как привлекательного места постоянного проживания, ведения деятельности в масштабе Северо-Западного федерального округа, а также привлекательного места посещения и отдыха туристов из других регионов.</w:t>
      </w:r>
    </w:p>
    <w:p w:rsidR="002B17BD" w:rsidRPr="003463E3" w:rsidRDefault="002B17BD" w:rsidP="009567E0">
      <w:pPr>
        <w:spacing w:after="0" w:line="0" w:lineRule="atLeast"/>
        <w:ind w:firstLine="709"/>
        <w:jc w:val="both"/>
        <w:rPr>
          <w:rFonts w:ascii="Times New Roman" w:hAnsi="Times New Roman" w:cs="Times New Roman"/>
          <w:bCs/>
          <w:sz w:val="26"/>
          <w:szCs w:val="26"/>
          <w:lang w:eastAsia="ru-RU"/>
        </w:rPr>
      </w:pPr>
      <w:r w:rsidRPr="003463E3">
        <w:rPr>
          <w:rFonts w:ascii="Times New Roman" w:hAnsi="Times New Roman" w:cs="Times New Roman"/>
          <w:sz w:val="26"/>
          <w:szCs w:val="26"/>
        </w:rPr>
        <w:t>При реализации данного сценария предполагается решение большинства инфраструктурных и социальных проблем города. Город обеспечит повышение качества жизни населения и ценности досуга, будет создана современная комфортная городская среда, при этом существующие и вновь создаваемые производства будут реализовывать модель устойчивого социально-экономического и социально-ответственного развития. Результатом повышения качества жизни в городе станет положительная динамика численности населения.</w:t>
      </w:r>
    </w:p>
    <w:p w:rsidR="002B17BD" w:rsidRPr="003463E3" w:rsidRDefault="002B17BD" w:rsidP="009567E0">
      <w:pPr>
        <w:spacing w:after="0" w:line="0" w:lineRule="atLeast"/>
        <w:ind w:firstLine="709"/>
        <w:jc w:val="both"/>
        <w:rPr>
          <w:rFonts w:ascii="Times New Roman" w:hAnsi="Times New Roman" w:cs="Times New Roman"/>
          <w:bCs/>
          <w:sz w:val="26"/>
          <w:szCs w:val="26"/>
          <w:lang w:eastAsia="ru-RU"/>
        </w:rPr>
      </w:pPr>
      <w:r w:rsidRPr="003463E3">
        <w:rPr>
          <w:rFonts w:ascii="Times New Roman" w:hAnsi="Times New Roman" w:cs="Times New Roman"/>
          <w:sz w:val="26"/>
          <w:szCs w:val="26"/>
        </w:rPr>
        <w:t xml:space="preserve">Будет формироваться образ самобытного и разнообразного, динамично развивающегося города, в котором каждый найдет возможность реализовать свои социальные и производственные инициативы, с активно развивающимися традиционными и высокотехнологичными отраслями промышленности, а также развитой сферой досуга и развлечений. </w:t>
      </w:r>
    </w:p>
    <w:p w:rsidR="002B17BD" w:rsidRPr="003463E3" w:rsidRDefault="002B17BD" w:rsidP="009567E0">
      <w:pPr>
        <w:spacing w:after="0" w:line="0" w:lineRule="atLeast"/>
        <w:ind w:firstLine="709"/>
        <w:jc w:val="both"/>
        <w:rPr>
          <w:rFonts w:ascii="Times New Roman" w:hAnsi="Times New Roman" w:cs="Times New Roman"/>
          <w:bCs/>
          <w:sz w:val="26"/>
          <w:szCs w:val="26"/>
          <w:lang w:eastAsia="ru-RU"/>
        </w:rPr>
      </w:pPr>
      <w:r w:rsidRPr="003463E3">
        <w:rPr>
          <w:rFonts w:ascii="Times New Roman" w:hAnsi="Times New Roman" w:cs="Times New Roman"/>
          <w:sz w:val="26"/>
          <w:szCs w:val="26"/>
        </w:rPr>
        <w:t>Город будет реализовывать не только концепции «зеленого» и «умного» города, активно используя в управлении современные информационные технологии, но также реализовывать модель устойчивого развития, предполагающую гармоничное и взаимосвязанное экологическое, социальное и экономическое развитие.</w:t>
      </w:r>
      <w:r w:rsidRPr="003463E3">
        <w:rPr>
          <w:rFonts w:ascii="Times New Roman" w:hAnsi="Times New Roman" w:cs="Times New Roman"/>
          <w:color w:val="C00000"/>
          <w:sz w:val="26"/>
          <w:szCs w:val="26"/>
        </w:rPr>
        <w:t xml:space="preserve">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Среди ключевых мер экономической политики можно выделить меры по поддержке новых высокопроизводительных отраслей экономики, активизацию международного, межрегионального и межмуниципального сотрудничества, разработку и внедрение новых форм муниципальной поддержки инвесторов, создание новых институтов развития, в том числе в рамках Петрозаводской агломерации.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Ключевые целевые индикаторы реализации форсированного сценария развития представлены в таблице 4 </w:t>
      </w:r>
    </w:p>
    <w:p w:rsidR="002B17BD" w:rsidRPr="003463E3" w:rsidRDefault="002B17BD" w:rsidP="009567E0">
      <w:pPr>
        <w:spacing w:after="0" w:line="0" w:lineRule="atLeast"/>
        <w:ind w:firstLine="709"/>
        <w:jc w:val="right"/>
        <w:rPr>
          <w:rFonts w:ascii="Times New Roman" w:hAnsi="Times New Roman" w:cs="Times New Roman"/>
          <w:bCs/>
          <w:sz w:val="26"/>
          <w:szCs w:val="26"/>
        </w:rPr>
      </w:pPr>
    </w:p>
    <w:p w:rsidR="002B17BD" w:rsidRPr="003463E3" w:rsidRDefault="002B17BD" w:rsidP="009567E0">
      <w:pPr>
        <w:spacing w:after="0" w:line="0" w:lineRule="atLeast"/>
        <w:ind w:firstLine="709"/>
        <w:jc w:val="right"/>
        <w:rPr>
          <w:rFonts w:ascii="Times New Roman" w:hAnsi="Times New Roman" w:cs="Times New Roman"/>
          <w:bCs/>
          <w:sz w:val="26"/>
          <w:szCs w:val="26"/>
        </w:rPr>
      </w:pPr>
      <w:r w:rsidRPr="003463E3">
        <w:rPr>
          <w:rFonts w:ascii="Times New Roman" w:hAnsi="Times New Roman" w:cs="Times New Roman"/>
          <w:bCs/>
          <w:sz w:val="26"/>
          <w:szCs w:val="26"/>
        </w:rPr>
        <w:t>Таблица 4</w:t>
      </w:r>
    </w:p>
    <w:p w:rsidR="002B17BD" w:rsidRPr="003463E3" w:rsidRDefault="002B17BD" w:rsidP="002006B9">
      <w:pPr>
        <w:keepNext/>
        <w:spacing w:before="120" w:after="0" w:line="0" w:lineRule="atLeast"/>
        <w:ind w:left="709" w:right="1134"/>
        <w:jc w:val="center"/>
        <w:rPr>
          <w:rFonts w:ascii="Times New Roman" w:hAnsi="Times New Roman" w:cs="Times New Roman"/>
          <w:bCs/>
          <w:sz w:val="26"/>
          <w:szCs w:val="26"/>
        </w:rPr>
      </w:pPr>
      <w:r w:rsidRPr="003463E3">
        <w:rPr>
          <w:rFonts w:ascii="Times New Roman" w:hAnsi="Times New Roman" w:cs="Times New Roman"/>
          <w:bCs/>
          <w:sz w:val="26"/>
          <w:szCs w:val="26"/>
        </w:rPr>
        <w:t>Основные целевые индикаторы реализации</w:t>
      </w:r>
      <w:r w:rsidRPr="003463E3">
        <w:rPr>
          <w:rFonts w:ascii="Times New Roman" w:hAnsi="Times New Roman" w:cs="Times New Roman"/>
          <w:bCs/>
          <w:sz w:val="26"/>
          <w:szCs w:val="26"/>
        </w:rPr>
        <w:br/>
        <w:t>Стратегии – 2034 в рамках форсированного сценария</w:t>
      </w:r>
    </w:p>
    <w:tbl>
      <w:tblPr>
        <w:tblW w:w="5155" w:type="pct"/>
        <w:tblLayout w:type="fixed"/>
        <w:tblLook w:val="04A0" w:firstRow="1" w:lastRow="0" w:firstColumn="1" w:lastColumn="0" w:noHBand="0" w:noVBand="1"/>
      </w:tblPr>
      <w:tblGrid>
        <w:gridCol w:w="546"/>
        <w:gridCol w:w="3993"/>
        <w:gridCol w:w="988"/>
        <w:gridCol w:w="1137"/>
        <w:gridCol w:w="990"/>
        <w:gridCol w:w="988"/>
        <w:gridCol w:w="992"/>
      </w:tblGrid>
      <w:tr w:rsidR="002B17BD" w:rsidRPr="003463E3" w:rsidTr="0002504A">
        <w:trPr>
          <w:trHeight w:val="290"/>
          <w:tblHeader/>
        </w:trPr>
        <w:tc>
          <w:tcPr>
            <w:tcW w:w="283" w:type="pct"/>
            <w:tcBorders>
              <w:top w:val="single" w:sz="4" w:space="0" w:color="auto"/>
              <w:left w:val="single" w:sz="4" w:space="0" w:color="auto"/>
              <w:bottom w:val="single" w:sz="4" w:space="0" w:color="auto"/>
              <w:right w:val="single" w:sz="4" w:space="0" w:color="auto"/>
            </w:tcBorders>
            <w:noWrap/>
            <w:vAlign w:val="center"/>
            <w:hideMark/>
          </w:tcPr>
          <w:p w:rsidR="002B17BD" w:rsidRPr="003463E3" w:rsidRDefault="002B17BD" w:rsidP="009567E0">
            <w:pPr>
              <w:spacing w:after="0" w:line="0" w:lineRule="atLeast"/>
              <w:jc w:val="both"/>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w:t>
            </w:r>
          </w:p>
        </w:tc>
        <w:tc>
          <w:tcPr>
            <w:tcW w:w="2072" w:type="pct"/>
            <w:tcBorders>
              <w:top w:val="single" w:sz="4" w:space="0" w:color="auto"/>
              <w:left w:val="nil"/>
              <w:bottom w:val="single" w:sz="4" w:space="0" w:color="auto"/>
              <w:right w:val="single" w:sz="4" w:space="0" w:color="auto"/>
            </w:tcBorders>
            <w:vAlign w:val="center"/>
            <w:hideMark/>
          </w:tcPr>
          <w:p w:rsidR="002B17BD" w:rsidRPr="003463E3" w:rsidRDefault="002B17BD" w:rsidP="009567E0">
            <w:pPr>
              <w:spacing w:after="0" w:line="0" w:lineRule="atLeast"/>
              <w:jc w:val="both"/>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Показатель</w:t>
            </w:r>
          </w:p>
        </w:tc>
        <w:tc>
          <w:tcPr>
            <w:tcW w:w="513" w:type="pct"/>
            <w:tcBorders>
              <w:top w:val="single" w:sz="4" w:space="0" w:color="auto"/>
              <w:left w:val="nil"/>
              <w:bottom w:val="single" w:sz="4" w:space="0" w:color="auto"/>
              <w:right w:val="single" w:sz="4" w:space="0" w:color="auto"/>
            </w:tcBorders>
          </w:tcPr>
          <w:p w:rsidR="002B17BD" w:rsidRPr="003463E3" w:rsidRDefault="002B17BD" w:rsidP="00DC0F8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2024</w:t>
            </w:r>
          </w:p>
          <w:p w:rsidR="002B17BD" w:rsidRPr="003463E3" w:rsidRDefault="002B17BD" w:rsidP="00DC0F8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факт</w:t>
            </w:r>
          </w:p>
        </w:tc>
        <w:tc>
          <w:tcPr>
            <w:tcW w:w="590" w:type="pct"/>
            <w:tcBorders>
              <w:top w:val="single" w:sz="4" w:space="0" w:color="auto"/>
              <w:left w:val="single" w:sz="4" w:space="0" w:color="auto"/>
              <w:bottom w:val="single" w:sz="4" w:space="0" w:color="auto"/>
              <w:right w:val="single" w:sz="4" w:space="0" w:color="auto"/>
            </w:tcBorders>
            <w:noWrap/>
            <w:vAlign w:val="center"/>
            <w:hideMark/>
          </w:tcPr>
          <w:p w:rsidR="002B17BD" w:rsidRPr="003463E3" w:rsidRDefault="002B17BD" w:rsidP="00DC0F8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2025</w:t>
            </w:r>
          </w:p>
        </w:tc>
        <w:tc>
          <w:tcPr>
            <w:tcW w:w="514" w:type="pct"/>
            <w:tcBorders>
              <w:top w:val="single" w:sz="4" w:space="0" w:color="auto"/>
              <w:left w:val="nil"/>
              <w:bottom w:val="single" w:sz="4" w:space="0" w:color="auto"/>
              <w:right w:val="single" w:sz="4" w:space="0" w:color="auto"/>
            </w:tcBorders>
            <w:noWrap/>
            <w:vAlign w:val="center"/>
            <w:hideMark/>
          </w:tcPr>
          <w:p w:rsidR="002B17BD" w:rsidRPr="003463E3" w:rsidRDefault="002B17BD" w:rsidP="00DC0F8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2028</w:t>
            </w:r>
          </w:p>
        </w:tc>
        <w:tc>
          <w:tcPr>
            <w:tcW w:w="513" w:type="pct"/>
            <w:tcBorders>
              <w:top w:val="single" w:sz="4" w:space="0" w:color="auto"/>
              <w:left w:val="nil"/>
              <w:bottom w:val="single" w:sz="4" w:space="0" w:color="auto"/>
              <w:right w:val="single" w:sz="4" w:space="0" w:color="auto"/>
            </w:tcBorders>
            <w:noWrap/>
            <w:vAlign w:val="center"/>
            <w:hideMark/>
          </w:tcPr>
          <w:p w:rsidR="002B17BD" w:rsidRPr="003463E3" w:rsidRDefault="002B17BD" w:rsidP="00DC0F8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2031</w:t>
            </w:r>
          </w:p>
        </w:tc>
        <w:tc>
          <w:tcPr>
            <w:tcW w:w="515" w:type="pct"/>
            <w:tcBorders>
              <w:top w:val="single" w:sz="4" w:space="0" w:color="auto"/>
              <w:left w:val="nil"/>
              <w:bottom w:val="single" w:sz="4" w:space="0" w:color="auto"/>
              <w:right w:val="single" w:sz="4" w:space="0" w:color="auto"/>
            </w:tcBorders>
            <w:noWrap/>
            <w:vAlign w:val="center"/>
            <w:hideMark/>
          </w:tcPr>
          <w:p w:rsidR="002B17BD" w:rsidRPr="003463E3" w:rsidRDefault="002B17BD" w:rsidP="00DC0F86">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2034</w:t>
            </w:r>
          </w:p>
        </w:tc>
      </w:tr>
      <w:tr w:rsidR="002B17BD" w:rsidRPr="003463E3" w:rsidTr="0002504A">
        <w:trPr>
          <w:trHeight w:val="620"/>
        </w:trPr>
        <w:tc>
          <w:tcPr>
            <w:tcW w:w="283" w:type="pct"/>
            <w:tcBorders>
              <w:top w:val="nil"/>
              <w:left w:val="single" w:sz="4" w:space="0" w:color="auto"/>
              <w:bottom w:val="single" w:sz="4" w:space="0" w:color="auto"/>
              <w:right w:val="single" w:sz="4" w:space="0" w:color="auto"/>
            </w:tcBorders>
            <w:noWrap/>
            <w:vAlign w:val="center"/>
            <w:hideMark/>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i/>
                <w:color w:val="000000"/>
                <w:sz w:val="20"/>
                <w:szCs w:val="20"/>
              </w:rPr>
            </w:pPr>
            <w:r w:rsidRPr="003463E3">
              <w:rPr>
                <w:rFonts w:ascii="Times New Roman" w:hAnsi="Times New Roman" w:cs="Times New Roman"/>
                <w:sz w:val="20"/>
                <w:szCs w:val="20"/>
              </w:rPr>
              <w:t>Численность постоянного населения (на начало года), тыс.чел.</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235,7</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234,6</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236,0</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237,0</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238,0</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hideMark/>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2.</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Численность населения в трудоспособном возрасте, тыс. чел. (на 01 января)</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136,1</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137,0</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138,0</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139,0</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140,0</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3</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Среднесписочная численность работников организаций (без субъектов малого предпринимательства), тыс. чел.</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65,1</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65,7</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66,2</w:t>
            </w:r>
          </w:p>
        </w:tc>
        <w:tc>
          <w:tcPr>
            <w:tcW w:w="513" w:type="pct"/>
            <w:tcBorders>
              <w:top w:val="nil"/>
              <w:left w:val="nil"/>
              <w:bottom w:val="single" w:sz="4" w:space="0" w:color="auto"/>
              <w:right w:val="single" w:sz="4" w:space="0" w:color="auto"/>
            </w:tcBorders>
            <w:noWrap/>
            <w:vAlign w:val="center"/>
          </w:tcPr>
          <w:p w:rsidR="002B17BD" w:rsidRPr="003463E3" w:rsidRDefault="00F90F34"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66,7</w:t>
            </w:r>
          </w:p>
        </w:tc>
        <w:tc>
          <w:tcPr>
            <w:tcW w:w="515" w:type="pct"/>
            <w:tcBorders>
              <w:top w:val="nil"/>
              <w:left w:val="nil"/>
              <w:bottom w:val="single" w:sz="4" w:space="0" w:color="auto"/>
              <w:right w:val="single" w:sz="4" w:space="0" w:color="auto"/>
            </w:tcBorders>
            <w:noWrap/>
            <w:vAlign w:val="center"/>
          </w:tcPr>
          <w:p w:rsidR="002B17BD" w:rsidRPr="003463E3" w:rsidRDefault="00F90F34"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67,4</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4.</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 xml:space="preserve">Отгружено товаров собственного производства, выполнено работ, услуг </w:t>
            </w:r>
            <w:r w:rsidRPr="003463E3">
              <w:rPr>
                <w:rFonts w:ascii="Times New Roman" w:hAnsi="Times New Roman" w:cs="Times New Roman"/>
                <w:sz w:val="20"/>
                <w:szCs w:val="20"/>
              </w:rPr>
              <w:lastRenderedPageBreak/>
              <w:t>собственными силами (без субъектов малого предпринимательства), млн руб.</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lastRenderedPageBreak/>
              <w:t>56</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391,3</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59</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210,9</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64</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510,9</w:t>
            </w:r>
          </w:p>
        </w:tc>
        <w:tc>
          <w:tcPr>
            <w:tcW w:w="513" w:type="pct"/>
            <w:tcBorders>
              <w:top w:val="nil"/>
              <w:left w:val="nil"/>
              <w:bottom w:val="single" w:sz="4" w:space="0" w:color="auto"/>
              <w:right w:val="single" w:sz="4" w:space="0" w:color="auto"/>
            </w:tcBorders>
            <w:noWrap/>
            <w:vAlign w:val="center"/>
          </w:tcPr>
          <w:p w:rsidR="002B17BD" w:rsidRPr="003463E3" w:rsidRDefault="00C64996"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71 382,5</w:t>
            </w:r>
          </w:p>
        </w:tc>
        <w:tc>
          <w:tcPr>
            <w:tcW w:w="515" w:type="pct"/>
            <w:tcBorders>
              <w:top w:val="nil"/>
              <w:left w:val="nil"/>
              <w:bottom w:val="single" w:sz="4" w:space="0" w:color="auto"/>
              <w:right w:val="single" w:sz="4" w:space="0" w:color="auto"/>
            </w:tcBorders>
            <w:noWrap/>
            <w:vAlign w:val="center"/>
          </w:tcPr>
          <w:p w:rsidR="002B17BD" w:rsidRPr="003463E3" w:rsidRDefault="00C64996"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81 686,4</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lastRenderedPageBreak/>
              <w:t>5.</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Инвестиции в основной капитал (в фактически действовавших ценах) (без субъектов малого предпринимательства), млн руб.</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24</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931,7</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26</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178,3</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29</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438,8</w:t>
            </w:r>
          </w:p>
        </w:tc>
        <w:tc>
          <w:tcPr>
            <w:tcW w:w="513" w:type="pct"/>
            <w:tcBorders>
              <w:top w:val="nil"/>
              <w:left w:val="nil"/>
              <w:bottom w:val="single" w:sz="4" w:space="0" w:color="auto"/>
              <w:right w:val="single" w:sz="4" w:space="0" w:color="auto"/>
            </w:tcBorders>
            <w:noWrap/>
            <w:vAlign w:val="center"/>
          </w:tcPr>
          <w:p w:rsidR="002B17BD" w:rsidRPr="003463E3" w:rsidRDefault="00C64996"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32 954,7</w:t>
            </w:r>
          </w:p>
        </w:tc>
        <w:tc>
          <w:tcPr>
            <w:tcW w:w="515" w:type="pct"/>
            <w:tcBorders>
              <w:top w:val="nil"/>
              <w:left w:val="nil"/>
              <w:bottom w:val="single" w:sz="4" w:space="0" w:color="auto"/>
              <w:right w:val="single" w:sz="4" w:space="0" w:color="auto"/>
            </w:tcBorders>
            <w:noWrap/>
            <w:vAlign w:val="center"/>
          </w:tcPr>
          <w:p w:rsidR="002B17BD" w:rsidRPr="003463E3" w:rsidRDefault="00C64996"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37 246,0</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6.</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Число субъектов малого и среднего предпринимательства в расчете на 10 тыс. человек населения, ед.</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663,9</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667,2</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687,4</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729,3</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774,0</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7.</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trike/>
                <w:color w:val="000000"/>
                <w:sz w:val="20"/>
                <w:szCs w:val="20"/>
              </w:rPr>
            </w:pPr>
            <w:r w:rsidRPr="003463E3">
              <w:rPr>
                <w:rFonts w:ascii="Times New Roman" w:hAnsi="Times New Roman" w:cs="Times New Roman"/>
                <w:sz w:val="20"/>
                <w:szCs w:val="20"/>
              </w:rPr>
              <w:t>Численность безработных, зарегистрированных в государственной службе занятости (на конец года), чел.</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613</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lang w:val="en-US"/>
              </w:rPr>
              <w:t>5</w:t>
            </w:r>
            <w:r w:rsidRPr="003463E3">
              <w:rPr>
                <w:rFonts w:ascii="Times New Roman" w:hAnsi="Times New Roman" w:cs="Times New Roman"/>
                <w:color w:val="000000"/>
                <w:sz w:val="20"/>
                <w:szCs w:val="20"/>
              </w:rPr>
              <w:t>8</w:t>
            </w:r>
            <w:r w:rsidRPr="003463E3">
              <w:rPr>
                <w:rFonts w:ascii="Times New Roman" w:hAnsi="Times New Roman" w:cs="Times New Roman"/>
                <w:color w:val="000000"/>
                <w:sz w:val="20"/>
                <w:szCs w:val="20"/>
                <w:lang w:val="en-US"/>
              </w:rPr>
              <w:t>0</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560</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550</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540</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8.</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i/>
                <w:color w:val="000000"/>
                <w:sz w:val="20"/>
                <w:szCs w:val="20"/>
              </w:rPr>
            </w:pPr>
            <w:r w:rsidRPr="003463E3">
              <w:rPr>
                <w:rFonts w:ascii="Times New Roman" w:hAnsi="Times New Roman" w:cs="Times New Roman"/>
                <w:sz w:val="20"/>
                <w:szCs w:val="20"/>
              </w:rPr>
              <w:t>Среднемесячная номинальная начисленная заработная плата работников организаций (без субъектов малого предпринимательства), руб.</w:t>
            </w:r>
            <w:r w:rsidRPr="003463E3">
              <w:rPr>
                <w:rFonts w:ascii="Times New Roman" w:hAnsi="Times New Roman" w:cs="Times New Roman"/>
                <w:color w:val="000000"/>
                <w:sz w:val="20"/>
                <w:szCs w:val="20"/>
              </w:rPr>
              <w:t xml:space="preserve"> </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80</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872,6</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90</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772,5</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ind w:left="-111" w:right="-104"/>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125</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692,6</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ind w:left="-108" w:right="-107"/>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150</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831,1</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ind w:left="-105" w:right="-251"/>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168</w:t>
            </w:r>
            <w:r w:rsidR="00DC0F86"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930,8</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9.</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Удельный показатель площади озелененных территорий на 1 жителя, кв.м.</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8,6</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8,6</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8,6</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10.</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b/>
                <w:strike/>
                <w:color w:val="000000"/>
                <w:sz w:val="20"/>
                <w:szCs w:val="20"/>
              </w:rPr>
            </w:pPr>
            <w:r w:rsidRPr="003463E3">
              <w:rPr>
                <w:rFonts w:ascii="Times New Roman" w:hAnsi="Times New Roman" w:cs="Times New Roman"/>
                <w:sz w:val="20"/>
                <w:szCs w:val="20"/>
              </w:rPr>
              <w:t xml:space="preserve">Доля благоустроенных общественных территорий от общего количества общественных территорий, %  </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34,4</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35,1</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39,1</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39,2</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39,3</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11.</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населения Петрозаводского городского округа в возрасте 3-79 лет, систематически занимающегося физической культурой и спортом, в общей численности населения Петрозаводского городского округа в возрасте 3-79 лет, %</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57,2</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48</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60,9</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75,6</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77,7</w:t>
            </w:r>
          </w:p>
        </w:tc>
      </w:tr>
      <w:tr w:rsidR="002B17BD" w:rsidRPr="003463E3" w:rsidTr="0002504A">
        <w:trPr>
          <w:trHeight w:val="2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12.</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молодых людей, вовлеченных в добровольческую и общественную деятельность, %</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30</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33,3</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41,8</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51,2</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61</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13.</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trike/>
                <w:color w:val="000000"/>
                <w:sz w:val="20"/>
                <w:szCs w:val="20"/>
              </w:rPr>
            </w:pPr>
            <w:r w:rsidRPr="003463E3">
              <w:rPr>
                <w:rFonts w:ascii="Times New Roman" w:eastAsia="Times New Roman" w:hAnsi="Times New Roman" w:cs="Times New Roman"/>
                <w:sz w:val="20"/>
                <w:szCs w:val="20"/>
              </w:rPr>
              <w:t xml:space="preserve">Доля детей в возрасте от 5 до 18 </w:t>
            </w:r>
            <w:r w:rsidRPr="003463E3">
              <w:rPr>
                <w:rFonts w:ascii="Times New Roman" w:eastAsia="Times New Roman" w:hAnsi="Times New Roman" w:cs="Times New Roman"/>
                <w:w w:val="99"/>
                <w:sz w:val="20"/>
                <w:szCs w:val="20"/>
              </w:rPr>
              <w:t xml:space="preserve">лет, охваченных дополнительным </w:t>
            </w:r>
            <w:r w:rsidRPr="003463E3">
              <w:rPr>
                <w:rFonts w:ascii="Times New Roman" w:eastAsia="Times New Roman" w:hAnsi="Times New Roman" w:cs="Times New Roman"/>
                <w:sz w:val="20"/>
                <w:szCs w:val="20"/>
              </w:rPr>
              <w:t xml:space="preserve">образованием, от общего числа детей в возрасте от 5 до 18 лет, % </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85,1</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85,1</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85,1</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14.</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Доля педагогических работников в возрасте до 39 лет в общей численности педагогических работников муниципальных организаций.</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38</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43</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43,2</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43,6</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44,2</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15.</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Количество объектов коллективных средств размещения, включенных в Единый реестр объектов классификации в сфере туристической индустрии, ед.</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47</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48</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50</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52</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53</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16.</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Число посещений муниципальных учреждений культуры, тыс.</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886,8</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896,5</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1069,7</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1155,3</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1208</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17.</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 xml:space="preserve">Доля доступного общественного транспорта в общем количестве единиц общественного транспорта, %  </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20,6</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22,1</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23,9</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25,0</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26,8</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18.</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Доля пешеходных переходов, доступных и  безопасных для инвалидов и иных маломобильных групп населения, в общем количестве пешеходных переходов, %</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21,3</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21,3</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22,2</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22,8</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23,3</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19.</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НКО, пользующихся поддержкой Администрации (финансовой и имущественной), %</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16,8</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16</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17,9</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19,4</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w:t>
            </w:r>
          </w:p>
        </w:tc>
      </w:tr>
      <w:tr w:rsidR="002B17BD" w:rsidRPr="003463E3" w:rsidTr="0002504A">
        <w:trPr>
          <w:trHeight w:val="290"/>
        </w:trPr>
        <w:tc>
          <w:tcPr>
            <w:tcW w:w="283" w:type="pct"/>
            <w:tcBorders>
              <w:top w:val="nil"/>
              <w:left w:val="single" w:sz="4" w:space="0" w:color="auto"/>
              <w:bottom w:val="single" w:sz="4" w:space="0" w:color="auto"/>
              <w:right w:val="single" w:sz="4" w:space="0" w:color="auto"/>
            </w:tcBorders>
            <w:noWrap/>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20.</w:t>
            </w:r>
          </w:p>
        </w:tc>
        <w:tc>
          <w:tcPr>
            <w:tcW w:w="2072" w:type="pct"/>
            <w:tcBorders>
              <w:top w:val="nil"/>
              <w:left w:val="nil"/>
              <w:bottom w:val="single" w:sz="4" w:space="0" w:color="auto"/>
              <w:right w:val="single" w:sz="4" w:space="0" w:color="auto"/>
            </w:tcBorders>
            <w:vAlign w:val="center"/>
          </w:tcPr>
          <w:p w:rsidR="002B17BD" w:rsidRPr="003463E3" w:rsidRDefault="002B17BD"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 xml:space="preserve">Уровень удовлетворенности населения деятельностью органов местного самоуправления городского округа, в % от числа опрошенных </w:t>
            </w:r>
          </w:p>
        </w:tc>
        <w:tc>
          <w:tcPr>
            <w:tcW w:w="513" w:type="pct"/>
            <w:tcBorders>
              <w:top w:val="single" w:sz="4" w:space="0" w:color="auto"/>
              <w:left w:val="nil"/>
              <w:bottom w:val="single" w:sz="4" w:space="0" w:color="auto"/>
              <w:right w:val="single" w:sz="4" w:space="0" w:color="auto"/>
            </w:tcBorders>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40,0</w:t>
            </w:r>
          </w:p>
        </w:tc>
        <w:tc>
          <w:tcPr>
            <w:tcW w:w="590" w:type="pct"/>
            <w:tcBorders>
              <w:top w:val="nil"/>
              <w:left w:val="single" w:sz="4" w:space="0" w:color="auto"/>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44,8</w:t>
            </w:r>
          </w:p>
        </w:tc>
        <w:tc>
          <w:tcPr>
            <w:tcW w:w="514"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50,18</w:t>
            </w:r>
          </w:p>
        </w:tc>
        <w:tc>
          <w:tcPr>
            <w:tcW w:w="513"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56,2</w:t>
            </w:r>
          </w:p>
        </w:tc>
        <w:tc>
          <w:tcPr>
            <w:tcW w:w="515" w:type="pct"/>
            <w:tcBorders>
              <w:top w:val="nil"/>
              <w:left w:val="nil"/>
              <w:bottom w:val="single" w:sz="4" w:space="0" w:color="auto"/>
              <w:right w:val="single" w:sz="4" w:space="0" w:color="auto"/>
            </w:tcBorders>
            <w:noWrap/>
            <w:vAlign w:val="center"/>
          </w:tcPr>
          <w:p w:rsidR="002B17BD" w:rsidRPr="003463E3" w:rsidRDefault="002B17BD" w:rsidP="00DC0F86">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62,94</w:t>
            </w:r>
          </w:p>
        </w:tc>
      </w:tr>
    </w:tbl>
    <w:p w:rsidR="002B17BD" w:rsidRPr="003463E3" w:rsidRDefault="002B17BD" w:rsidP="009567E0">
      <w:pPr>
        <w:keepNext/>
        <w:spacing w:before="120" w:after="0" w:line="0" w:lineRule="atLeast"/>
        <w:ind w:right="1134"/>
        <w:jc w:val="center"/>
        <w:rPr>
          <w:rFonts w:ascii="Times New Roman" w:hAnsi="Times New Roman" w:cs="Times New Roman"/>
          <w:bCs/>
          <w:sz w:val="26"/>
          <w:szCs w:val="26"/>
        </w:rPr>
      </w:pPr>
    </w:p>
    <w:p w:rsidR="002B17BD" w:rsidRPr="003463E3" w:rsidRDefault="002B17BD" w:rsidP="009567E0">
      <w:pPr>
        <w:spacing w:after="0" w:line="0" w:lineRule="atLeast"/>
        <w:ind w:firstLine="708"/>
        <w:jc w:val="both"/>
        <w:rPr>
          <w:rFonts w:ascii="Times New Roman" w:eastAsia="Calibri" w:hAnsi="Times New Roman" w:cs="Times New Roman"/>
          <w:bCs/>
          <w:sz w:val="26"/>
          <w:szCs w:val="26"/>
        </w:rPr>
      </w:pPr>
      <w:r w:rsidRPr="003463E3">
        <w:rPr>
          <w:rFonts w:ascii="Times New Roman" w:eastAsia="Calibri" w:hAnsi="Times New Roman" w:cs="Times New Roman"/>
          <w:bCs/>
          <w:sz w:val="26"/>
          <w:szCs w:val="26"/>
        </w:rPr>
        <w:t xml:space="preserve">Выбор базового (рабочего) сценария социально-экономического развития Петрозаводского городского округа на долгосрочную перспективу осуществлен с учетом глобальных вызовов и государственных приоритетов социально-экономического развития Российской Федерации и Республики Карелия, с учетом ограничений развития Петрозаводского городского округа, а также опираясь на ожидания жителей, бизнеса, гостей города и представителей власти. </w:t>
      </w:r>
    </w:p>
    <w:p w:rsidR="002B17BD" w:rsidRPr="003463E3" w:rsidRDefault="002B17BD" w:rsidP="009567E0">
      <w:pPr>
        <w:spacing w:after="0" w:line="0" w:lineRule="atLeast"/>
        <w:ind w:firstLine="708"/>
        <w:jc w:val="both"/>
        <w:rPr>
          <w:rFonts w:ascii="Times New Roman" w:hAnsi="Times New Roman" w:cs="Times New Roman"/>
          <w:sz w:val="26"/>
          <w:szCs w:val="26"/>
        </w:rPr>
      </w:pPr>
      <w:r w:rsidRPr="003463E3">
        <w:rPr>
          <w:rFonts w:ascii="Times New Roman" w:eastAsia="Calibri" w:hAnsi="Times New Roman" w:cs="Times New Roman"/>
          <w:bCs/>
          <w:sz w:val="26"/>
          <w:szCs w:val="26"/>
        </w:rPr>
        <w:t>Инерционный сценарий социально-экономического развития Петрозаводского городского округа</w:t>
      </w:r>
      <w:r w:rsidRPr="003463E3">
        <w:rPr>
          <w:rFonts w:ascii="Times New Roman" w:eastAsia="Calibri" w:hAnsi="Times New Roman" w:cs="Times New Roman"/>
          <w:sz w:val="26"/>
          <w:szCs w:val="26"/>
        </w:rPr>
        <w:t xml:space="preserve"> является наиболее простым вариантом развития города. Но, </w:t>
      </w:r>
      <w:r w:rsidRPr="003463E3">
        <w:rPr>
          <w:rFonts w:ascii="Times New Roman" w:hAnsi="Times New Roman" w:cs="Times New Roman"/>
          <w:sz w:val="26"/>
          <w:szCs w:val="26"/>
        </w:rPr>
        <w:t xml:space="preserve">даже при наличии внешних или внутренних стимулов к изменению, город будет развиваться стереотипно и не будет использовать открывающиеся возможности и задействовать в полной мере существующие потенциалы. Автоматически продолжающиеся процессы социально-экономического развития могут привести к социальному застою, стагнации, что, в конечном счете, может вызвать замедление темпов прироста показателей социально-экономического развития, снижению качества и уровня жизни, понижению привлекательности города как места проживания, посещения, ведения предпринимательской деятельности.  </w:t>
      </w:r>
    </w:p>
    <w:p w:rsidR="002B17BD" w:rsidRPr="003463E3" w:rsidRDefault="002B17BD" w:rsidP="009567E0">
      <w:pPr>
        <w:spacing w:after="0" w:line="0" w:lineRule="atLeast"/>
        <w:ind w:firstLine="708"/>
        <w:jc w:val="both"/>
        <w:rPr>
          <w:rFonts w:ascii="Times New Roman" w:eastAsia="Calibri" w:hAnsi="Times New Roman" w:cs="Times New Roman"/>
          <w:sz w:val="26"/>
          <w:szCs w:val="26"/>
        </w:rPr>
      </w:pPr>
      <w:r w:rsidRPr="003463E3">
        <w:rPr>
          <w:rFonts w:ascii="Times New Roman" w:eastAsia="Calibri" w:hAnsi="Times New Roman" w:cs="Times New Roman"/>
          <w:bCs/>
          <w:sz w:val="26"/>
          <w:szCs w:val="26"/>
        </w:rPr>
        <w:t>Форсированный сценарий социально-экономического развития Петрозаводского городского округа</w:t>
      </w:r>
      <w:r w:rsidRPr="003463E3">
        <w:rPr>
          <w:rFonts w:ascii="Times New Roman" w:eastAsia="Calibri" w:hAnsi="Times New Roman" w:cs="Times New Roman"/>
          <w:sz w:val="26"/>
          <w:szCs w:val="26"/>
        </w:rPr>
        <w:t xml:space="preserve"> выглядит самым амбициозным и привлекательным, но его реализация во многом определяется рядом внешних факторов на макроуровне (улучшение внешнеэкономической конъюнктуры), а также внешними факторами в виде действий Правительства Российской Федерации и Правительства Республики Карелия, а именно: реализация </w:t>
      </w:r>
      <w:r w:rsidRPr="003463E3">
        <w:rPr>
          <w:rFonts w:ascii="Times New Roman" w:hAnsi="Times New Roman" w:cs="Times New Roman"/>
          <w:sz w:val="26"/>
          <w:szCs w:val="26"/>
        </w:rPr>
        <w:t xml:space="preserve">стратегии развития Северо-Западного федерального округа, </w:t>
      </w:r>
      <w:r w:rsidRPr="003463E3">
        <w:rPr>
          <w:rFonts w:ascii="Times New Roman" w:eastAsia="Calibri" w:hAnsi="Times New Roman" w:cs="Times New Roman"/>
          <w:sz w:val="26"/>
          <w:szCs w:val="26"/>
        </w:rPr>
        <w:t xml:space="preserve">направлениями и объемами финансирования Федеральной целевой программы </w:t>
      </w:r>
      <w:r w:rsidRPr="003463E3">
        <w:rPr>
          <w:rFonts w:ascii="Times New Roman" w:hAnsi="Times New Roman" w:cs="Times New Roman"/>
          <w:sz w:val="26"/>
          <w:szCs w:val="26"/>
        </w:rPr>
        <w:t>«Развитие Республики Карелия на период до 2030 года»</w:t>
      </w:r>
      <w:r w:rsidRPr="003463E3">
        <w:rPr>
          <w:rFonts w:ascii="Times New Roman" w:eastAsia="Calibri" w:hAnsi="Times New Roman" w:cs="Times New Roman"/>
          <w:sz w:val="26"/>
          <w:szCs w:val="26"/>
        </w:rPr>
        <w:t>, масштабами реализации и объемами финансирования государственных национальных и региональных проектов, реализацией Правительством Республики Карелия Концепции развития Петрозаводской городской агломерации, возможным получением городом Петрозаводском статуса Арктической территории и созданием промышленной и рекреационно-туристической зоны. Даже при наличии всех этих позитивных внешних факторов принципиальных изменений социально-экономического развития города в перспективе девяти лет добиться маловероятно.</w:t>
      </w:r>
    </w:p>
    <w:p w:rsidR="002B17BD" w:rsidRPr="003463E3" w:rsidRDefault="002B17BD" w:rsidP="009567E0">
      <w:pPr>
        <w:spacing w:after="0" w:line="0" w:lineRule="atLeast"/>
        <w:ind w:firstLine="708"/>
        <w:jc w:val="both"/>
        <w:rPr>
          <w:rFonts w:ascii="Times New Roman" w:eastAsia="Calibri" w:hAnsi="Times New Roman" w:cs="Times New Roman"/>
          <w:bCs/>
          <w:sz w:val="26"/>
          <w:szCs w:val="26"/>
        </w:rPr>
      </w:pPr>
      <w:r w:rsidRPr="003463E3">
        <w:rPr>
          <w:rFonts w:ascii="Times New Roman" w:eastAsia="Calibri" w:hAnsi="Times New Roman" w:cs="Times New Roman"/>
          <w:bCs/>
          <w:sz w:val="26"/>
          <w:szCs w:val="26"/>
        </w:rPr>
        <w:t>Учитывая изложенное выше базовым (рабочим) сценарием социально-экономического развития следует признать целевой</w:t>
      </w:r>
      <w:r w:rsidRPr="003463E3">
        <w:rPr>
          <w:rFonts w:ascii="Times New Roman" w:eastAsia="Calibri" w:hAnsi="Times New Roman" w:cs="Times New Roman"/>
          <w:sz w:val="26"/>
          <w:szCs w:val="26"/>
        </w:rPr>
        <w:t xml:space="preserve"> </w:t>
      </w:r>
      <w:r w:rsidRPr="003463E3">
        <w:rPr>
          <w:rFonts w:ascii="Times New Roman" w:eastAsia="Calibri" w:hAnsi="Times New Roman" w:cs="Times New Roman"/>
          <w:bCs/>
          <w:sz w:val="26"/>
          <w:szCs w:val="26"/>
        </w:rPr>
        <w:t>сценарий социально-экономического развития Петрозаводского городского округа.</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eastAsia="Calibri" w:hAnsi="Times New Roman" w:cs="Times New Roman"/>
          <w:bCs/>
          <w:sz w:val="26"/>
          <w:szCs w:val="26"/>
        </w:rPr>
        <w:t xml:space="preserve">Целевой сценарий </w:t>
      </w:r>
      <w:r w:rsidRPr="003463E3">
        <w:rPr>
          <w:rFonts w:ascii="Times New Roman" w:eastAsia="Calibri" w:hAnsi="Times New Roman" w:cs="Times New Roman"/>
          <w:sz w:val="26"/>
          <w:szCs w:val="26"/>
        </w:rPr>
        <w:t>предполагает разумное сочетание существующих конкурентных преимуществ города с максимально полным использованием открывающихся возможностей. Город сможет использовать свой потенциал и инициировать ряд новых комплексных проектов развития Петрозаводского городского округа, для реализации которых есть объективные предпосылки и потенциалы.</w:t>
      </w:r>
      <w:r w:rsidRPr="003463E3">
        <w:rPr>
          <w:rFonts w:ascii="Times New Roman" w:hAnsi="Times New Roman" w:cs="Times New Roman"/>
          <w:sz w:val="26"/>
          <w:szCs w:val="26"/>
        </w:rPr>
        <w:t xml:space="preserve"> </w:t>
      </w:r>
      <w:r w:rsidRPr="003463E3">
        <w:rPr>
          <w:rFonts w:ascii="Times New Roman" w:hAnsi="Times New Roman" w:cs="Times New Roman"/>
          <w:bCs/>
          <w:sz w:val="26"/>
          <w:szCs w:val="26"/>
        </w:rPr>
        <w:t xml:space="preserve">При этом будут предприняты дополнительные усилия со стороны органов исполнительной власти для достижения более амбициозных результатов социально-экономического развития города за счет максимально полного использования позитивных внешних факторов. </w:t>
      </w:r>
      <w:r w:rsidRPr="003463E3">
        <w:rPr>
          <w:rFonts w:ascii="Times New Roman" w:hAnsi="Times New Roman" w:cs="Times New Roman"/>
          <w:sz w:val="26"/>
          <w:szCs w:val="26"/>
        </w:rPr>
        <w:t>Город найдет новые возможности социально-экономического развитиям в рамках Петрозаводской агломерации и сможет более результативно развиваться как экономический, научно-</w:t>
      </w:r>
      <w:r w:rsidRPr="003463E3">
        <w:rPr>
          <w:rFonts w:ascii="Times New Roman" w:hAnsi="Times New Roman" w:cs="Times New Roman"/>
          <w:sz w:val="26"/>
          <w:szCs w:val="26"/>
        </w:rPr>
        <w:lastRenderedPageBreak/>
        <w:t>образовательный, транспортно-логистический и историко-культурный центр геополитически значимого региона на Северо-Западе России.</w:t>
      </w:r>
      <w:r w:rsidRPr="003463E3">
        <w:rPr>
          <w:rFonts w:ascii="Times New Roman" w:eastAsia="Calibri" w:hAnsi="Times New Roman" w:cs="Times New Roman"/>
          <w:sz w:val="26"/>
          <w:szCs w:val="26"/>
        </w:rPr>
        <w:t xml:space="preserve"> Данный сценарий является напряженным, но реализуемым. </w:t>
      </w:r>
      <w:r w:rsidRPr="003463E3">
        <w:rPr>
          <w:rFonts w:ascii="Times New Roman" w:hAnsi="Times New Roman" w:cs="Times New Roman"/>
          <w:sz w:val="26"/>
          <w:szCs w:val="26"/>
        </w:rPr>
        <w:t>При этом планируется реализация комплекса мер по максимально полному использованию позитивных факторов внешней среды и обеспечению готовности для выхода на форсированный сценарий.</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В рамках указанного периода реализации Стратегии – 2034 предполагается выделить три этапа:</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 Первый этап (2026-2028 гг.) – создание базовых условий для устойчивого развития Петрозаводского городского округа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 Второй этап (2029-2031 гг.) – формирование модели устойчивого развития Петрозаводского городского округа.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 Третий этап (2032-2034 гг.) – реализация модели устойчивого развития, рост отраслей, обеспечивающих развитие человеческого капитала </w:t>
      </w:r>
    </w:p>
    <w:p w:rsidR="002B17BD" w:rsidRPr="003463E3" w:rsidRDefault="002B17BD" w:rsidP="009567E0">
      <w:pPr>
        <w:spacing w:after="0" w:line="0" w:lineRule="atLeast"/>
        <w:ind w:firstLine="709"/>
        <w:jc w:val="both"/>
        <w:rPr>
          <w:rFonts w:ascii="Times New Roman" w:hAnsi="Times New Roman" w:cs="Times New Roman"/>
          <w:sz w:val="26"/>
          <w:szCs w:val="26"/>
        </w:rPr>
      </w:pP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 xml:space="preserve">Первый этап (2026-2028 гг.) – создание базовых условий для устойчивого развития Петрозаводского городского округа. </w:t>
      </w:r>
    </w:p>
    <w:p w:rsidR="002B17BD" w:rsidRPr="003463E3" w:rsidRDefault="002B17BD" w:rsidP="009567E0">
      <w:pPr>
        <w:spacing w:after="0" w:line="0" w:lineRule="atLeast"/>
        <w:ind w:firstLine="709"/>
        <w:jc w:val="both"/>
        <w:rPr>
          <w:rFonts w:ascii="Times New Roman" w:hAnsi="Times New Roman" w:cs="Times New Roman"/>
          <w:sz w:val="26"/>
          <w:szCs w:val="26"/>
        </w:rPr>
      </w:pPr>
      <w:r w:rsidRPr="003463E3">
        <w:rPr>
          <w:rFonts w:ascii="Times New Roman" w:hAnsi="Times New Roman" w:cs="Times New Roman"/>
          <w:sz w:val="26"/>
          <w:szCs w:val="26"/>
        </w:rPr>
        <w:t>Приоритет отдается развитию транспортной инфраструктуры, а также развитию социальной инфраструктуры, что обеспечит повышение доступности</w:t>
      </w:r>
      <w:r w:rsidRPr="003463E3">
        <w:rPr>
          <w:rFonts w:ascii="Times New Roman" w:hAnsi="Times New Roman" w:cs="Times New Roman"/>
          <w:sz w:val="26"/>
          <w:szCs w:val="26"/>
        </w:rPr>
        <w:br/>
        <w:t>и качества образования, в том числе дополнительного, культуры и физической культуры. Ведется работа по подготовке проектов комплексной модернизации инженерной инфраструктуры города.</w:t>
      </w:r>
    </w:p>
    <w:p w:rsidR="002B17BD" w:rsidRPr="003463E3" w:rsidRDefault="002B17BD" w:rsidP="009567E0">
      <w:pPr>
        <w:spacing w:after="0" w:line="0" w:lineRule="atLeast"/>
        <w:ind w:firstLine="709"/>
        <w:jc w:val="both"/>
        <w:rPr>
          <w:rFonts w:ascii="Times New Roman" w:hAnsi="Times New Roman" w:cs="Times New Roman"/>
          <w:strike/>
          <w:color w:val="FF0000"/>
          <w:sz w:val="26"/>
          <w:szCs w:val="26"/>
        </w:rPr>
      </w:pPr>
      <w:r w:rsidRPr="003463E3">
        <w:rPr>
          <w:rFonts w:ascii="Times New Roman" w:hAnsi="Times New Roman" w:cs="Times New Roman"/>
          <w:sz w:val="26"/>
          <w:szCs w:val="26"/>
        </w:rPr>
        <w:t>Важным элементом муниципальной экономической политики станет создание необходимых условий (правовых и организационных) для привлечения инвестиций и развитие традиционных и новых отраслей и секторов экономики</w:t>
      </w:r>
      <w:r w:rsidRPr="003463E3">
        <w:rPr>
          <w:rFonts w:ascii="Times New Roman" w:hAnsi="Times New Roman" w:cs="Times New Roman"/>
          <w:color w:val="000000" w:themeColor="text1"/>
          <w:sz w:val="26"/>
          <w:szCs w:val="26"/>
        </w:rPr>
        <w:t>. Новым стимулом развития экономики станет разработка согласованной инвестиционной политики муниципалитетов Петрозаводской агломерации</w:t>
      </w:r>
      <w:r w:rsidRPr="003463E3">
        <w:rPr>
          <w:rFonts w:ascii="Times New Roman" w:hAnsi="Times New Roman" w:cs="Times New Roman"/>
          <w:sz w:val="26"/>
          <w:szCs w:val="26"/>
        </w:rPr>
        <w:t>.</w:t>
      </w:r>
      <w:r w:rsidRPr="003463E3">
        <w:rPr>
          <w:rFonts w:ascii="Times New Roman" w:hAnsi="Times New Roman" w:cs="Times New Roman"/>
          <w:strike/>
          <w:sz w:val="26"/>
          <w:szCs w:val="26"/>
        </w:rPr>
        <w:t xml:space="preserve"> </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 xml:space="preserve">На этом этапе важно обеспечить создание условий для повышения конкурентоспособности хозяйствующих субъектов города и реализации потребностей предпринимательского сообщества в продвижении результатов своей деятельности. Конкурентоспособность экономики города будет определяться его способностью адаптироваться к запросам внешней и внутренней среды, реализуемыми возможностями привлекать ресурсы, в том числе федеральные, региональные, частные и эффективно их использовать - создавать благоприятный климат для привлечения инвестиций хозяйствующими субъектами и реализации предпринимательского потенциала различных групп населения. </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Результатом реализации первого этапа Стратегии –</w:t>
      </w:r>
      <w:r w:rsidR="000D5F0F" w:rsidRPr="003463E3">
        <w:rPr>
          <w:rFonts w:cs="Times New Roman"/>
          <w:sz w:val="26"/>
          <w:szCs w:val="26"/>
        </w:rPr>
        <w:t xml:space="preserve"> </w:t>
      </w:r>
      <w:r w:rsidRPr="003463E3">
        <w:rPr>
          <w:rFonts w:cs="Times New Roman"/>
          <w:sz w:val="26"/>
          <w:szCs w:val="26"/>
        </w:rPr>
        <w:t>2034 станет уменьшение естественной убыли населения, миграционный отток приблизится к околонулевой отметке, стабилизация ожидаемой продолжительност</w:t>
      </w:r>
      <w:r w:rsidR="00D62838" w:rsidRPr="003463E3">
        <w:rPr>
          <w:rFonts w:cs="Times New Roman"/>
          <w:sz w:val="26"/>
          <w:szCs w:val="26"/>
        </w:rPr>
        <w:t>и</w:t>
      </w:r>
      <w:r w:rsidRPr="003463E3">
        <w:rPr>
          <w:rFonts w:cs="Times New Roman"/>
          <w:sz w:val="26"/>
          <w:szCs w:val="26"/>
        </w:rPr>
        <w:t xml:space="preserve"> жизни. </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Численность занятых в сфере малого и среднего предпринимательства, включая индивидуальных предпринимателей и</w:t>
      </w:r>
      <w:r w:rsidR="00CF43A0" w:rsidRPr="003463E3">
        <w:rPr>
          <w:rFonts w:cs="Times New Roman"/>
          <w:sz w:val="26"/>
          <w:szCs w:val="26"/>
        </w:rPr>
        <w:t xml:space="preserve"> физических лиц, не являющихся индивидуальными предпринимателями и применяющих специальный налоговый режим «Налог на профессиональный доход»</w:t>
      </w:r>
      <w:r w:rsidRPr="003463E3">
        <w:rPr>
          <w:rFonts w:cs="Times New Roman"/>
          <w:sz w:val="26"/>
          <w:szCs w:val="26"/>
        </w:rPr>
        <w:t xml:space="preserve">, увеличится. Произойдет рост оборота организаций всех видов деятельности. </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 xml:space="preserve">Городское сообщество будет активно принимать участие в решении вопросов развития городской среды, число некоммерческих организаций, получающих поддержку от Администрации Петрозаводского городского округа, вырастет. </w:t>
      </w:r>
    </w:p>
    <w:p w:rsidR="002B17BD" w:rsidRPr="003463E3" w:rsidRDefault="002B17BD" w:rsidP="009567E0">
      <w:pPr>
        <w:pStyle w:val="a3"/>
        <w:widowControl w:val="0"/>
        <w:spacing w:after="0" w:line="0" w:lineRule="atLeast"/>
        <w:ind w:left="0" w:firstLine="708"/>
        <w:jc w:val="both"/>
        <w:rPr>
          <w:rFonts w:cs="Times New Roman"/>
          <w:sz w:val="26"/>
          <w:szCs w:val="26"/>
        </w:rPr>
      </w:pP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 xml:space="preserve">Второй этап (2029-2031 гг.) – формирование модели устойчивого развития </w:t>
      </w:r>
      <w:r w:rsidRPr="003463E3">
        <w:rPr>
          <w:rFonts w:cs="Times New Roman"/>
          <w:sz w:val="26"/>
          <w:szCs w:val="26"/>
        </w:rPr>
        <w:lastRenderedPageBreak/>
        <w:t xml:space="preserve">Петрозаводского городского округа. </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 xml:space="preserve">На втором этапе продолжится «развязка» узких мест в транспортной и социальной инфраструктуре, а также реконструкция существующих и строительство новых социально значимых объектов, в том числе на территории отдаленных микрорайонов города. Особое внимание будет уделено модернизации инженерной инфраструктуры. Благодаря межмуниципальному сотрудничеству произойдет формирование основы транспортного каркаса Петрозаводской агломерации, а также будет унифицирована инвестиционная политика муниципальных образований агломерации, что повысит их общую инвестиционную привлекательность и конкурентоспособность. </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Развитие экономики на этом этапе будет обеспечено благодаря повышению производительности и эффективности деятельности хозяйствующих субъектов Петрозаводского городского округа, создание инновационной инфраструктуры поддержки предпринимательства. Результаты экономического развития Петрозаводского городского округа отражаются в диверсифицированной структуре экономики, использовании инноваций хозяйствующими субъектами в производственной сфере и в управлении, в повышении социальной ответственности и кооперации с местным сообществом в решении комплексных проблем развития территории в интересах более эффективного использования экономически ресурсов. Активное включение хозяйствующих субъектов города в федеральную и региональную повестку будет способствовать инновационному экономическому развитию города.</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 xml:space="preserve">Будет существенно расширена роль малого и среднего предпринимательства, крупных предприятий и </w:t>
      </w:r>
      <w:r w:rsidR="00880968" w:rsidRPr="003463E3">
        <w:rPr>
          <w:rFonts w:cs="Times New Roman"/>
          <w:sz w:val="26"/>
          <w:szCs w:val="26"/>
        </w:rPr>
        <w:t xml:space="preserve">физических лиц, не являющихся индивидуальными предпринимателями и применяющих специальный налоговый режим «Налог на профессиональный доход», </w:t>
      </w:r>
      <w:r w:rsidRPr="003463E3">
        <w:rPr>
          <w:rFonts w:cs="Times New Roman"/>
          <w:sz w:val="26"/>
          <w:szCs w:val="26"/>
        </w:rPr>
        <w:t xml:space="preserve">граждан в экономике города. Предприятия достигнут более высокого уровня конкурентоспособности на локальном, национальном и зарубежных рынках, будет достигнута оптимизация механизма коммерциализации результатов деятельности несырьевого сектора. </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 xml:space="preserve">В сфере промышленной и инвестиционной политики меры, реализация которых была начата на первом этапе, будут масштабироваться. Особое внимание будет уделено реализации кластерной политики, что обеспечивает сотрудничество и взаимодействие между предприятиями и способствует росту добавленной стоимости и длине производственных цепочек. Будут продолжены и начаты новые проекты комплексной застройки города, а также проекты, обеспечивающие реновацию городского пространства. Будет расти численность размещенных лиц в коллективных средствах размещения.  </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В социальной сфере будут обеспечены рост качества и доступности медицинских, социальных услуг и услуг в области культуры и физической культуры, а также повышение качества деятельности и доступности муниципальных образовательных организаций. Сократится доля обучающихся в муниципальных общеобразовательных организациях, занимающихся во вторую смену, а также будут созданы условия для увеличения доли детей первой и второй групп здоровья в общей численности обучающихся в муниципальных общеобразовательных учреждениях. Будет достигнут стопроцентный охват семей с детьми мерами социальной поддержки. Все целевые значения Указа Президента Российской Федерации от 07</w:t>
      </w:r>
      <w:r w:rsidR="0018230F" w:rsidRPr="003463E3">
        <w:rPr>
          <w:rFonts w:cs="Times New Roman"/>
          <w:sz w:val="26"/>
          <w:szCs w:val="26"/>
        </w:rPr>
        <w:t xml:space="preserve"> мая </w:t>
      </w:r>
      <w:r w:rsidRPr="003463E3">
        <w:rPr>
          <w:rFonts w:cs="Times New Roman"/>
          <w:sz w:val="26"/>
          <w:szCs w:val="26"/>
        </w:rPr>
        <w:t>2024 </w:t>
      </w:r>
      <w:r w:rsidR="0018230F" w:rsidRPr="003463E3">
        <w:rPr>
          <w:rFonts w:cs="Times New Roman"/>
          <w:sz w:val="26"/>
          <w:szCs w:val="26"/>
        </w:rPr>
        <w:t>года</w:t>
      </w:r>
      <w:r w:rsidRPr="003463E3">
        <w:rPr>
          <w:rFonts w:cs="Times New Roman"/>
          <w:sz w:val="26"/>
          <w:szCs w:val="26"/>
        </w:rPr>
        <w:t xml:space="preserve"> № 309 «О национальных целях развития Российской Федерации на период до 2030 года и на перспективу до 2036 года», в достижении которых </w:t>
      </w:r>
      <w:r w:rsidRPr="003463E3">
        <w:rPr>
          <w:rFonts w:cs="Times New Roman"/>
          <w:sz w:val="26"/>
          <w:szCs w:val="26"/>
        </w:rPr>
        <w:lastRenderedPageBreak/>
        <w:t>задействован Петрозаводский городской округ, в том числе в части строительства и капитального ремонта объектов социальной инфраструктуры будут выполнены.</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Миграционный прирост станет положительным, будет расти реальная заработная плата, что будет вести к сокращению доли населения с доходами ниже величины прожиточного минимума в общей численности населения.</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В практику муниципального управления будут внедряться технологии «бережливого производства» и концепция «зеленого города», в том числе с участием НКО и волонтеров. Качество городской среды будут улучшаться.</w:t>
      </w:r>
    </w:p>
    <w:p w:rsidR="002B17BD" w:rsidRPr="003463E3" w:rsidRDefault="002B17BD" w:rsidP="009567E0">
      <w:pPr>
        <w:pStyle w:val="a3"/>
        <w:widowControl w:val="0"/>
        <w:spacing w:after="0" w:line="0" w:lineRule="atLeast"/>
        <w:ind w:left="0" w:firstLine="708"/>
        <w:jc w:val="both"/>
        <w:rPr>
          <w:rFonts w:cs="Times New Roman"/>
          <w:sz w:val="26"/>
          <w:szCs w:val="26"/>
        </w:rPr>
      </w:pP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Третий этап (2032-2034 гг.) – реализация модели устойчивого развития, рост отраслей, обеспечивающих развитие человеческого капитала.</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Предполагается масштабирование лучших практик социальной политики, внедрение человеко-ориентированного и эколого-ориентированного подхода к экономическому развитию. Город с полным правом сможет продвигать свой образ города комфортного, удобного, безопасного и гостеприимного, в котором независимо от возраста хорошо жить, работать, достигать личностного роста и саморазвития себя и своих детей.</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Увеличится ожидаемая продолжительность жизни, будет достигнут миграционный прирост, уровень смертности снизится. Доля горожан, регулярно занимающихся физической культурой и спортом, вырастет.</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Будут решены наиболее проблемные вопросы функционирования транспортной и инженерной инфраструктуры. Сократится число муниципальных образовательных учреждений, здания которых находятся в аварийном состоянии и требуют капитального ремонта. Будет продолжена реализация проектов комплексной застройки, а также проектов по реновации городского пространства, что позволит, в том числе обновить жилищный фонд города переселить жителей из аварийных и ветхих объектов.</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Развитие экономики будет обеспечено благодаря созданию экосистемы инновационной инфраструктуры города усовершенствовать ряд бизнес-процессов хозяйствующим субъектам, повысить коммерческую эффективность их деятельности и социальную эффективности развития предпринимательского сектора.</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Численность размещенных лиц в коллективных средствах размещения увеличится, число туристских поездок вырастет, будет в полной мере задействован туристский потенциал города и Петрозаводской агломерации.</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Развитие межмуниципального сотрудничества в рамках Петрозаводской агломерации позволит повысить инвестиционную привлекательность и рост капитализации активов за счет  увеличения числа инвестиционных площадок с необходимым инфраструктурным обеспечением, расширения возможностей отраслевой специализации создаваемых новых предприятий, использования трудовых, материальных, природных ресурсов всей агломерации, более результативного использования научно-образовательного, производственного и потребительского потенциала агломерации.</w:t>
      </w:r>
    </w:p>
    <w:p w:rsidR="002B17BD" w:rsidRPr="003463E3" w:rsidRDefault="002B17BD" w:rsidP="009567E0">
      <w:pPr>
        <w:pStyle w:val="a3"/>
        <w:widowControl w:val="0"/>
        <w:spacing w:after="0" w:line="0" w:lineRule="atLeast"/>
        <w:ind w:left="0" w:firstLine="708"/>
        <w:jc w:val="both"/>
        <w:rPr>
          <w:rFonts w:cs="Times New Roman"/>
          <w:sz w:val="26"/>
          <w:szCs w:val="26"/>
        </w:rPr>
      </w:pPr>
      <w:r w:rsidRPr="003463E3">
        <w:rPr>
          <w:rFonts w:cs="Times New Roman"/>
          <w:sz w:val="26"/>
          <w:szCs w:val="26"/>
        </w:rPr>
        <w:t xml:space="preserve">Внедрение технологий «бережливого производства» в работу органов муниципального управления и всех муниципальных учреждений, позволит повысить уровень удовлетворенности населения деятельностью органов местного самоуправления и муниципальных учреждений. Продолжится внедрение цифровых технологий умных городов и появятся новые практики общественного участия в </w:t>
      </w:r>
      <w:r w:rsidRPr="003463E3">
        <w:rPr>
          <w:rFonts w:cs="Times New Roman"/>
          <w:sz w:val="26"/>
          <w:szCs w:val="26"/>
        </w:rPr>
        <w:lastRenderedPageBreak/>
        <w:t>экономической, социальной, экологической жизни города.</w:t>
      </w:r>
    </w:p>
    <w:p w:rsidR="00D963E6" w:rsidRPr="003463E3" w:rsidRDefault="00D963E6" w:rsidP="009567E0">
      <w:pPr>
        <w:pStyle w:val="a3"/>
        <w:widowControl w:val="0"/>
        <w:spacing w:after="0" w:line="0" w:lineRule="atLeast"/>
        <w:ind w:left="0" w:firstLine="708"/>
        <w:jc w:val="both"/>
        <w:rPr>
          <w:rFonts w:cs="Times New Roman"/>
          <w:sz w:val="26"/>
          <w:szCs w:val="26"/>
        </w:rPr>
      </w:pPr>
    </w:p>
    <w:p w:rsidR="00D963E6" w:rsidRPr="003463E3" w:rsidRDefault="00D963E6" w:rsidP="0047592F">
      <w:pPr>
        <w:pStyle w:val="ConsPlusNormal"/>
        <w:spacing w:line="0" w:lineRule="atLeast"/>
        <w:outlineLvl w:val="1"/>
        <w:rPr>
          <w:rFonts w:ascii="Times New Roman" w:hAnsi="Times New Roman" w:cs="Times New Roman"/>
          <w:b/>
          <w:bCs/>
          <w:sz w:val="26"/>
          <w:szCs w:val="26"/>
        </w:rPr>
      </w:pPr>
      <w:bookmarkStart w:id="51" w:name="_Toc214630360"/>
      <w:r w:rsidRPr="003463E3">
        <w:rPr>
          <w:rFonts w:ascii="Times New Roman" w:hAnsi="Times New Roman" w:cs="Times New Roman"/>
          <w:b/>
          <w:sz w:val="26"/>
          <w:szCs w:val="26"/>
        </w:rPr>
        <w:t>4. Ожидаемые результаты реализации Стратегии – 2034</w:t>
      </w:r>
      <w:bookmarkEnd w:id="51"/>
    </w:p>
    <w:p w:rsidR="00D963E6" w:rsidRPr="003463E3" w:rsidRDefault="00D963E6"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xml:space="preserve">Ожидаемым результатом реализации Стратегии-2034 станет повышение привлекательности города Петрозаводска как места постоянного проживания, посещения, осуществления деятельности благодаря: </w:t>
      </w:r>
    </w:p>
    <w:p w:rsidR="00D963E6" w:rsidRPr="003463E3" w:rsidRDefault="00D963E6"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развитию социальной сферы, сферы образования, повышению уровня обеспеченности населения услугами сферы культуры, здравоохранения и спорта за счет развития социальной инфраструктуры и повышения качества деятельности;</w:t>
      </w:r>
    </w:p>
    <w:p w:rsidR="00D963E6" w:rsidRPr="003463E3" w:rsidRDefault="00D963E6"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повышению качества среды для жизни;</w:t>
      </w:r>
    </w:p>
    <w:p w:rsidR="00D963E6" w:rsidRPr="003463E3" w:rsidRDefault="00D963E6"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повышению уровня и качества жизни населения;</w:t>
      </w:r>
    </w:p>
    <w:p w:rsidR="00D963E6" w:rsidRPr="003463E3" w:rsidRDefault="00D963E6"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о</w:t>
      </w:r>
      <w:r w:rsidRPr="003463E3">
        <w:rPr>
          <w:rFonts w:ascii="Times New Roman" w:hAnsi="Times New Roman" w:cs="Times New Roman"/>
          <w:sz w:val="26"/>
          <w:szCs w:val="26"/>
        </w:rPr>
        <w:t>беспечению опережающих темпов экономического роста;</w:t>
      </w:r>
    </w:p>
    <w:p w:rsidR="00D963E6" w:rsidRPr="003463E3" w:rsidRDefault="00D963E6" w:rsidP="009567E0">
      <w:pPr>
        <w:spacing w:after="0" w:line="0" w:lineRule="atLeast"/>
        <w:ind w:firstLine="708"/>
        <w:jc w:val="both"/>
        <w:rPr>
          <w:rFonts w:ascii="Times New Roman" w:hAnsi="Times New Roman" w:cs="Times New Roman"/>
          <w:bCs/>
          <w:sz w:val="26"/>
          <w:szCs w:val="26"/>
        </w:rPr>
      </w:pPr>
      <w:r w:rsidRPr="003463E3">
        <w:rPr>
          <w:rFonts w:ascii="Times New Roman" w:hAnsi="Times New Roman" w:cs="Times New Roman"/>
          <w:bCs/>
          <w:sz w:val="26"/>
          <w:szCs w:val="26"/>
        </w:rPr>
        <w:t>– совершенствованию муниципальных механизмов управления экономикой, экологией и социальной сферой.</w:t>
      </w:r>
    </w:p>
    <w:p w:rsidR="00D963E6" w:rsidRPr="003463E3" w:rsidRDefault="00D963E6" w:rsidP="009567E0">
      <w:pPr>
        <w:spacing w:after="0" w:line="0" w:lineRule="atLeast"/>
        <w:ind w:firstLine="360"/>
        <w:jc w:val="both"/>
        <w:rPr>
          <w:rFonts w:ascii="Times New Roman" w:hAnsi="Times New Roman" w:cs="Times New Roman"/>
          <w:bCs/>
          <w:sz w:val="26"/>
          <w:szCs w:val="26"/>
        </w:rPr>
      </w:pPr>
      <w:r w:rsidRPr="003463E3">
        <w:rPr>
          <w:rFonts w:ascii="Times New Roman" w:hAnsi="Times New Roman" w:cs="Times New Roman"/>
          <w:bCs/>
          <w:sz w:val="26"/>
          <w:szCs w:val="26"/>
        </w:rPr>
        <w:t>Основными показателями достижения результата реализации Стратегии-2034 являются:</w:t>
      </w:r>
    </w:p>
    <w:p w:rsidR="00D963E6" w:rsidRPr="003463E3" w:rsidRDefault="00D963E6" w:rsidP="009567E0">
      <w:pPr>
        <w:pStyle w:val="a3"/>
        <w:numPr>
          <w:ilvl w:val="0"/>
          <w:numId w:val="12"/>
        </w:numPr>
        <w:spacing w:after="0" w:line="0" w:lineRule="atLeast"/>
        <w:jc w:val="both"/>
        <w:rPr>
          <w:rFonts w:cs="Times New Roman"/>
          <w:bCs/>
          <w:sz w:val="26"/>
          <w:szCs w:val="26"/>
        </w:rPr>
      </w:pPr>
      <w:r w:rsidRPr="003463E3">
        <w:rPr>
          <w:rFonts w:cs="Times New Roman"/>
          <w:bCs/>
          <w:sz w:val="26"/>
          <w:szCs w:val="26"/>
        </w:rPr>
        <w:t>Численность постоянного населения (среднегодовая), чел.</w:t>
      </w:r>
    </w:p>
    <w:p w:rsidR="00D963E6" w:rsidRPr="003463E3" w:rsidRDefault="00D963E6" w:rsidP="009567E0">
      <w:pPr>
        <w:pStyle w:val="a3"/>
        <w:numPr>
          <w:ilvl w:val="0"/>
          <w:numId w:val="12"/>
        </w:numPr>
        <w:spacing w:after="0" w:line="0" w:lineRule="atLeast"/>
        <w:jc w:val="both"/>
        <w:rPr>
          <w:rFonts w:cs="Times New Roman"/>
          <w:bCs/>
          <w:sz w:val="26"/>
          <w:szCs w:val="26"/>
        </w:rPr>
      </w:pPr>
      <w:r w:rsidRPr="003463E3">
        <w:rPr>
          <w:rFonts w:cs="Times New Roman"/>
          <w:sz w:val="26"/>
          <w:szCs w:val="26"/>
        </w:rPr>
        <w:t>Объем инвестиций в основной капитал (за исключением бюджетных средств) (без субъектов малого предпринимательства) в расчете на 1 человека, руб.</w:t>
      </w:r>
      <w:r w:rsidRPr="003463E3">
        <w:rPr>
          <w:rFonts w:cs="Times New Roman"/>
          <w:bCs/>
          <w:sz w:val="26"/>
          <w:szCs w:val="26"/>
        </w:rPr>
        <w:t xml:space="preserve"> </w:t>
      </w:r>
    </w:p>
    <w:p w:rsidR="00D963E6" w:rsidRPr="003463E3" w:rsidRDefault="00D963E6" w:rsidP="009567E0">
      <w:pPr>
        <w:pStyle w:val="a3"/>
        <w:numPr>
          <w:ilvl w:val="0"/>
          <w:numId w:val="12"/>
        </w:numPr>
        <w:spacing w:after="0" w:line="0" w:lineRule="atLeast"/>
        <w:jc w:val="both"/>
        <w:rPr>
          <w:rFonts w:cs="Times New Roman"/>
          <w:bCs/>
          <w:sz w:val="26"/>
          <w:szCs w:val="26"/>
        </w:rPr>
      </w:pPr>
      <w:r w:rsidRPr="003463E3">
        <w:rPr>
          <w:rFonts w:cs="Times New Roman"/>
          <w:bCs/>
          <w:sz w:val="26"/>
          <w:szCs w:val="26"/>
        </w:rPr>
        <w:t>Среднемесячная номинальная заработная плата работников организаций (без субъектов малого предпринимательства), руб.</w:t>
      </w:r>
    </w:p>
    <w:p w:rsidR="00D963E6" w:rsidRPr="003463E3" w:rsidRDefault="00D963E6" w:rsidP="009567E0">
      <w:pPr>
        <w:pStyle w:val="a3"/>
        <w:numPr>
          <w:ilvl w:val="0"/>
          <w:numId w:val="12"/>
        </w:numPr>
        <w:spacing w:after="0" w:line="0" w:lineRule="atLeast"/>
        <w:jc w:val="both"/>
        <w:rPr>
          <w:rFonts w:cs="Times New Roman"/>
          <w:bCs/>
          <w:sz w:val="26"/>
          <w:szCs w:val="26"/>
        </w:rPr>
      </w:pPr>
      <w:r w:rsidRPr="003463E3">
        <w:rPr>
          <w:rFonts w:cs="Times New Roman"/>
          <w:sz w:val="26"/>
          <w:szCs w:val="26"/>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D963E6" w:rsidRPr="003463E3" w:rsidRDefault="00D963E6" w:rsidP="009567E0">
      <w:pPr>
        <w:pStyle w:val="a3"/>
        <w:numPr>
          <w:ilvl w:val="0"/>
          <w:numId w:val="12"/>
        </w:numPr>
        <w:tabs>
          <w:tab w:val="left" w:pos="993"/>
        </w:tabs>
        <w:suppressAutoHyphens/>
        <w:spacing w:after="0" w:line="0" w:lineRule="atLeast"/>
        <w:jc w:val="both"/>
        <w:rPr>
          <w:rFonts w:eastAsia="Times New Roman" w:cs="Times New Roman"/>
          <w:sz w:val="26"/>
          <w:szCs w:val="26"/>
          <w:lang w:eastAsia="ru-RU"/>
        </w:rPr>
      </w:pPr>
      <w:r w:rsidRPr="003463E3">
        <w:rPr>
          <w:rFonts w:eastAsia="Times New Roman" w:cs="Times New Roman"/>
          <w:sz w:val="26"/>
          <w:szCs w:val="26"/>
          <w:lang w:eastAsia="ru-RU"/>
        </w:rPr>
        <w:t>Доля граждан в возрасте 14 лет и старше, вовлеченных в принятие решений по вопросам городского развития, в общей численности городского населения в возрасте 14 лет и старше, %</w:t>
      </w:r>
    </w:p>
    <w:p w:rsidR="00D963E6" w:rsidRPr="003463E3" w:rsidRDefault="00D963E6" w:rsidP="009567E0">
      <w:pPr>
        <w:pStyle w:val="a3"/>
        <w:numPr>
          <w:ilvl w:val="0"/>
          <w:numId w:val="12"/>
        </w:numPr>
        <w:spacing w:after="0" w:line="0" w:lineRule="atLeast"/>
        <w:jc w:val="both"/>
        <w:rPr>
          <w:rFonts w:cs="Times New Roman"/>
          <w:bCs/>
          <w:sz w:val="26"/>
          <w:szCs w:val="26"/>
        </w:rPr>
      </w:pPr>
      <w:r w:rsidRPr="003463E3">
        <w:rPr>
          <w:rFonts w:cs="Times New Roman"/>
          <w:bCs/>
          <w:sz w:val="26"/>
          <w:szCs w:val="26"/>
        </w:rPr>
        <w:t>Доля детей в возрасте от 5 до 18 лет, охваченных дополнительным образованием, от общего числа детей в возрасте от 5 до 18 лет, %</w:t>
      </w:r>
    </w:p>
    <w:p w:rsidR="00D963E6" w:rsidRPr="003463E3" w:rsidRDefault="00D963E6" w:rsidP="009567E0">
      <w:pPr>
        <w:pStyle w:val="a3"/>
        <w:numPr>
          <w:ilvl w:val="0"/>
          <w:numId w:val="12"/>
        </w:numPr>
        <w:spacing w:after="0" w:line="0" w:lineRule="atLeast"/>
        <w:jc w:val="both"/>
        <w:rPr>
          <w:rFonts w:cs="Times New Roman"/>
          <w:bCs/>
          <w:sz w:val="26"/>
          <w:szCs w:val="26"/>
        </w:rPr>
      </w:pPr>
      <w:r w:rsidRPr="003463E3">
        <w:rPr>
          <w:rFonts w:cs="Times New Roman"/>
          <w:sz w:val="26"/>
          <w:szCs w:val="26"/>
        </w:rPr>
        <w:t>Уровень удовлетворенности населения деятельностью органов местного самоуправления городского округа, в % от числа опрошенных</w:t>
      </w:r>
    </w:p>
    <w:p w:rsidR="00D963E6" w:rsidRPr="003463E3" w:rsidRDefault="00D963E6" w:rsidP="009567E0">
      <w:pPr>
        <w:spacing w:after="0" w:line="0" w:lineRule="atLeast"/>
        <w:jc w:val="both"/>
        <w:rPr>
          <w:rFonts w:ascii="Times New Roman" w:hAnsi="Times New Roman" w:cs="Times New Roman"/>
          <w:bCs/>
          <w:sz w:val="26"/>
          <w:szCs w:val="26"/>
        </w:rPr>
      </w:pPr>
    </w:p>
    <w:p w:rsidR="00D963E6" w:rsidRPr="003463E3" w:rsidRDefault="00D963E6" w:rsidP="009567E0">
      <w:pPr>
        <w:spacing w:after="0" w:line="0" w:lineRule="atLeast"/>
        <w:jc w:val="both"/>
        <w:rPr>
          <w:rFonts w:ascii="Times New Roman" w:hAnsi="Times New Roman" w:cs="Times New Roman"/>
          <w:sz w:val="26"/>
          <w:szCs w:val="26"/>
        </w:rPr>
      </w:pPr>
      <w:r w:rsidRPr="003463E3">
        <w:rPr>
          <w:rFonts w:ascii="Times New Roman" w:hAnsi="Times New Roman" w:cs="Times New Roman"/>
          <w:sz w:val="26"/>
          <w:szCs w:val="26"/>
        </w:rPr>
        <w:t>Динамика показателей достижения результата реализации Стратегии-2034 по этапам реализации</w:t>
      </w:r>
    </w:p>
    <w:p w:rsidR="00D963E6" w:rsidRPr="003463E3" w:rsidRDefault="00D963E6" w:rsidP="009567E0">
      <w:pPr>
        <w:spacing w:after="0" w:line="0" w:lineRule="atLeast"/>
        <w:jc w:val="both"/>
        <w:rPr>
          <w:rFonts w:ascii="Times New Roman" w:hAnsi="Times New Roman" w:cs="Times New Roman"/>
          <w:sz w:val="26"/>
          <w:szCs w:val="26"/>
        </w:rPr>
      </w:pPr>
    </w:p>
    <w:p w:rsidR="00D963E6" w:rsidRPr="003463E3" w:rsidRDefault="00D963E6" w:rsidP="009567E0">
      <w:pPr>
        <w:spacing w:after="0" w:line="0" w:lineRule="atLeast"/>
        <w:jc w:val="right"/>
        <w:rPr>
          <w:rFonts w:ascii="Times New Roman" w:hAnsi="Times New Roman" w:cs="Times New Roman"/>
          <w:sz w:val="26"/>
          <w:szCs w:val="26"/>
        </w:rPr>
      </w:pPr>
      <w:r w:rsidRPr="003463E3">
        <w:rPr>
          <w:rFonts w:ascii="Times New Roman" w:hAnsi="Times New Roman" w:cs="Times New Roman"/>
          <w:sz w:val="26"/>
          <w:szCs w:val="26"/>
        </w:rPr>
        <w:t>Таблица 5</w:t>
      </w:r>
    </w:p>
    <w:tbl>
      <w:tblPr>
        <w:tblStyle w:val="a9"/>
        <w:tblW w:w="9497" w:type="dxa"/>
        <w:tblInd w:w="137" w:type="dxa"/>
        <w:tblLook w:val="04A0" w:firstRow="1" w:lastRow="0" w:firstColumn="1" w:lastColumn="0" w:noHBand="0" w:noVBand="1"/>
      </w:tblPr>
      <w:tblGrid>
        <w:gridCol w:w="484"/>
        <w:gridCol w:w="3752"/>
        <w:gridCol w:w="1120"/>
        <w:gridCol w:w="988"/>
        <w:gridCol w:w="1051"/>
        <w:gridCol w:w="1051"/>
        <w:gridCol w:w="1051"/>
      </w:tblGrid>
      <w:tr w:rsidR="00D963E6" w:rsidRPr="003463E3" w:rsidTr="0002504A">
        <w:tc>
          <w:tcPr>
            <w:tcW w:w="484" w:type="dxa"/>
          </w:tcPr>
          <w:p w:rsidR="00D963E6" w:rsidRPr="003463E3" w:rsidRDefault="00D963E6" w:rsidP="009567E0">
            <w:pPr>
              <w:pStyle w:val="21"/>
              <w:numPr>
                <w:ilvl w:val="1"/>
                <w:numId w:val="25"/>
              </w:numPr>
              <w:rPr>
                <w:sz w:val="20"/>
                <w:szCs w:val="20"/>
              </w:rPr>
            </w:pPr>
            <w:bookmarkStart w:id="52" w:name="_Hlk208222162"/>
          </w:p>
        </w:tc>
        <w:tc>
          <w:tcPr>
            <w:tcW w:w="3752" w:type="dxa"/>
          </w:tcPr>
          <w:p w:rsidR="00D963E6" w:rsidRPr="003463E3" w:rsidRDefault="00D963E6" w:rsidP="009567E0">
            <w:pPr>
              <w:tabs>
                <w:tab w:val="left" w:pos="993"/>
              </w:tabs>
              <w:suppressAutoHyphens/>
              <w:spacing w:line="0" w:lineRule="atLeast"/>
              <w:jc w:val="both"/>
              <w:rPr>
                <w:rFonts w:ascii="Times New Roman" w:hAnsi="Times New Roman" w:cs="Times New Roman"/>
                <w:bCs/>
                <w:sz w:val="20"/>
                <w:szCs w:val="20"/>
              </w:rPr>
            </w:pPr>
            <w:r w:rsidRPr="003463E3">
              <w:rPr>
                <w:rFonts w:ascii="Times New Roman" w:hAnsi="Times New Roman" w:cs="Times New Roman"/>
                <w:bCs/>
                <w:sz w:val="20"/>
                <w:szCs w:val="20"/>
              </w:rPr>
              <w:t>Показатели результата</w:t>
            </w:r>
          </w:p>
        </w:tc>
        <w:tc>
          <w:tcPr>
            <w:tcW w:w="1120" w:type="dxa"/>
          </w:tcPr>
          <w:p w:rsidR="00D963E6" w:rsidRPr="003463E3" w:rsidRDefault="00D963E6" w:rsidP="009567E0">
            <w:pPr>
              <w:tabs>
                <w:tab w:val="left" w:pos="993"/>
              </w:tabs>
              <w:suppressAutoHyphens/>
              <w:spacing w:line="0" w:lineRule="atLeast"/>
              <w:jc w:val="center"/>
              <w:rPr>
                <w:rFonts w:ascii="Times New Roman" w:hAnsi="Times New Roman" w:cs="Times New Roman"/>
                <w:bCs/>
                <w:sz w:val="20"/>
                <w:szCs w:val="20"/>
              </w:rPr>
            </w:pPr>
            <w:r w:rsidRPr="003463E3">
              <w:rPr>
                <w:rFonts w:ascii="Times New Roman" w:hAnsi="Times New Roman" w:cs="Times New Roman"/>
                <w:bCs/>
                <w:sz w:val="20"/>
                <w:szCs w:val="20"/>
              </w:rPr>
              <w:t>2024 факт</w:t>
            </w:r>
          </w:p>
        </w:tc>
        <w:tc>
          <w:tcPr>
            <w:tcW w:w="988" w:type="dxa"/>
          </w:tcPr>
          <w:p w:rsidR="00D963E6" w:rsidRPr="003463E3" w:rsidRDefault="00D963E6" w:rsidP="009567E0">
            <w:pPr>
              <w:tabs>
                <w:tab w:val="left" w:pos="993"/>
              </w:tabs>
              <w:suppressAutoHyphens/>
              <w:spacing w:line="0" w:lineRule="atLeast"/>
              <w:jc w:val="center"/>
              <w:rPr>
                <w:rFonts w:ascii="Times New Roman" w:hAnsi="Times New Roman" w:cs="Times New Roman"/>
                <w:bCs/>
                <w:sz w:val="20"/>
                <w:szCs w:val="20"/>
              </w:rPr>
            </w:pPr>
            <w:r w:rsidRPr="003463E3">
              <w:rPr>
                <w:rFonts w:ascii="Times New Roman" w:hAnsi="Times New Roman" w:cs="Times New Roman"/>
                <w:bCs/>
                <w:sz w:val="20"/>
                <w:szCs w:val="20"/>
              </w:rPr>
              <w:t>2025</w:t>
            </w:r>
          </w:p>
        </w:tc>
        <w:tc>
          <w:tcPr>
            <w:tcW w:w="1051" w:type="dxa"/>
          </w:tcPr>
          <w:p w:rsidR="00D963E6" w:rsidRPr="003463E3" w:rsidRDefault="00D963E6" w:rsidP="009567E0">
            <w:pPr>
              <w:tabs>
                <w:tab w:val="left" w:pos="993"/>
              </w:tabs>
              <w:suppressAutoHyphens/>
              <w:spacing w:line="0" w:lineRule="atLeast"/>
              <w:jc w:val="center"/>
              <w:rPr>
                <w:rFonts w:ascii="Times New Roman" w:hAnsi="Times New Roman" w:cs="Times New Roman"/>
                <w:bCs/>
                <w:sz w:val="20"/>
                <w:szCs w:val="20"/>
              </w:rPr>
            </w:pPr>
            <w:r w:rsidRPr="003463E3">
              <w:rPr>
                <w:rFonts w:ascii="Times New Roman" w:hAnsi="Times New Roman" w:cs="Times New Roman"/>
                <w:bCs/>
                <w:sz w:val="20"/>
                <w:szCs w:val="20"/>
              </w:rPr>
              <w:t>2028</w:t>
            </w:r>
          </w:p>
        </w:tc>
        <w:tc>
          <w:tcPr>
            <w:tcW w:w="1051" w:type="dxa"/>
          </w:tcPr>
          <w:p w:rsidR="00D963E6" w:rsidRPr="003463E3" w:rsidRDefault="00D963E6" w:rsidP="009567E0">
            <w:pPr>
              <w:tabs>
                <w:tab w:val="left" w:pos="993"/>
              </w:tabs>
              <w:suppressAutoHyphens/>
              <w:spacing w:line="0" w:lineRule="atLeast"/>
              <w:jc w:val="center"/>
              <w:rPr>
                <w:rFonts w:ascii="Times New Roman" w:hAnsi="Times New Roman" w:cs="Times New Roman"/>
                <w:bCs/>
                <w:sz w:val="20"/>
                <w:szCs w:val="20"/>
              </w:rPr>
            </w:pPr>
            <w:r w:rsidRPr="003463E3">
              <w:rPr>
                <w:rFonts w:ascii="Times New Roman" w:hAnsi="Times New Roman" w:cs="Times New Roman"/>
                <w:bCs/>
                <w:sz w:val="20"/>
                <w:szCs w:val="20"/>
              </w:rPr>
              <w:t>2031</w:t>
            </w:r>
          </w:p>
        </w:tc>
        <w:tc>
          <w:tcPr>
            <w:tcW w:w="1051" w:type="dxa"/>
          </w:tcPr>
          <w:p w:rsidR="00D963E6" w:rsidRPr="003463E3" w:rsidRDefault="00D963E6" w:rsidP="009567E0">
            <w:pPr>
              <w:tabs>
                <w:tab w:val="left" w:pos="993"/>
              </w:tabs>
              <w:suppressAutoHyphens/>
              <w:spacing w:line="0" w:lineRule="atLeast"/>
              <w:jc w:val="center"/>
              <w:rPr>
                <w:rFonts w:ascii="Times New Roman" w:hAnsi="Times New Roman" w:cs="Times New Roman"/>
                <w:bCs/>
                <w:sz w:val="20"/>
                <w:szCs w:val="20"/>
              </w:rPr>
            </w:pPr>
            <w:r w:rsidRPr="003463E3">
              <w:rPr>
                <w:rFonts w:ascii="Times New Roman" w:hAnsi="Times New Roman" w:cs="Times New Roman"/>
                <w:bCs/>
                <w:sz w:val="20"/>
                <w:szCs w:val="20"/>
              </w:rPr>
              <w:t>2034</w:t>
            </w:r>
          </w:p>
        </w:tc>
      </w:tr>
      <w:tr w:rsidR="00D963E6" w:rsidRPr="003463E3" w:rsidTr="0002504A">
        <w:tc>
          <w:tcPr>
            <w:tcW w:w="484" w:type="dxa"/>
          </w:tcPr>
          <w:p w:rsidR="00D963E6" w:rsidRPr="003463E3" w:rsidRDefault="00D963E6" w:rsidP="009567E0">
            <w:pPr>
              <w:tabs>
                <w:tab w:val="left" w:pos="993"/>
              </w:tabs>
              <w:suppressAutoHyphens/>
              <w:spacing w:line="0" w:lineRule="atLeast"/>
              <w:jc w:val="both"/>
              <w:rPr>
                <w:rFonts w:ascii="Times New Roman" w:hAnsi="Times New Roman" w:cs="Times New Roman"/>
                <w:bCs/>
                <w:sz w:val="20"/>
                <w:szCs w:val="20"/>
              </w:rPr>
            </w:pPr>
            <w:r w:rsidRPr="003463E3">
              <w:rPr>
                <w:rFonts w:ascii="Times New Roman" w:hAnsi="Times New Roman" w:cs="Times New Roman"/>
                <w:bCs/>
                <w:sz w:val="20"/>
                <w:szCs w:val="20"/>
              </w:rPr>
              <w:t>1</w:t>
            </w:r>
          </w:p>
        </w:tc>
        <w:tc>
          <w:tcPr>
            <w:tcW w:w="3752" w:type="dxa"/>
          </w:tcPr>
          <w:p w:rsidR="00D963E6" w:rsidRPr="003463E3" w:rsidRDefault="00D963E6" w:rsidP="009567E0">
            <w:pPr>
              <w:tabs>
                <w:tab w:val="left" w:pos="993"/>
              </w:tabs>
              <w:suppressAutoHyphens/>
              <w:spacing w:line="0" w:lineRule="atLeast"/>
              <w:jc w:val="both"/>
              <w:rPr>
                <w:rFonts w:ascii="Times New Roman" w:hAnsi="Times New Roman" w:cs="Times New Roman"/>
                <w:sz w:val="20"/>
                <w:szCs w:val="20"/>
              </w:rPr>
            </w:pPr>
            <w:r w:rsidRPr="003463E3">
              <w:rPr>
                <w:rFonts w:ascii="Times New Roman" w:hAnsi="Times New Roman" w:cs="Times New Roman"/>
                <w:bCs/>
                <w:sz w:val="20"/>
                <w:szCs w:val="20"/>
              </w:rPr>
              <w:t>Численность постоянного населения (среднегодовая), человек</w:t>
            </w:r>
          </w:p>
        </w:tc>
        <w:tc>
          <w:tcPr>
            <w:tcW w:w="1120"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235 135</w:t>
            </w:r>
          </w:p>
        </w:tc>
        <w:tc>
          <w:tcPr>
            <w:tcW w:w="988" w:type="dxa"/>
            <w:vAlign w:val="center"/>
          </w:tcPr>
          <w:p w:rsidR="00D963E6" w:rsidRPr="003463E3" w:rsidRDefault="00C6499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235 390</w:t>
            </w:r>
          </w:p>
        </w:tc>
        <w:tc>
          <w:tcPr>
            <w:tcW w:w="1051" w:type="dxa"/>
            <w:vAlign w:val="center"/>
          </w:tcPr>
          <w:p w:rsidR="00D963E6" w:rsidRPr="003463E3" w:rsidRDefault="00C6499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236 139</w:t>
            </w:r>
          </w:p>
        </w:tc>
        <w:tc>
          <w:tcPr>
            <w:tcW w:w="1051" w:type="dxa"/>
            <w:vAlign w:val="center"/>
          </w:tcPr>
          <w:p w:rsidR="00D963E6" w:rsidRPr="003463E3" w:rsidRDefault="00C6499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236 919</w:t>
            </w:r>
          </w:p>
        </w:tc>
        <w:tc>
          <w:tcPr>
            <w:tcW w:w="1051" w:type="dxa"/>
            <w:vAlign w:val="center"/>
          </w:tcPr>
          <w:p w:rsidR="00D963E6" w:rsidRPr="003463E3" w:rsidRDefault="00C6499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237 702</w:t>
            </w:r>
          </w:p>
        </w:tc>
      </w:tr>
      <w:tr w:rsidR="00D963E6" w:rsidRPr="003463E3" w:rsidTr="0002504A">
        <w:tc>
          <w:tcPr>
            <w:tcW w:w="484" w:type="dxa"/>
          </w:tcPr>
          <w:p w:rsidR="00D963E6" w:rsidRPr="003463E3" w:rsidRDefault="00D963E6" w:rsidP="009567E0">
            <w:pPr>
              <w:spacing w:line="0" w:lineRule="atLeast"/>
              <w:jc w:val="both"/>
              <w:rPr>
                <w:rFonts w:ascii="Times New Roman" w:hAnsi="Times New Roman" w:cs="Times New Roman"/>
                <w:sz w:val="20"/>
                <w:szCs w:val="20"/>
              </w:rPr>
            </w:pPr>
            <w:r w:rsidRPr="003463E3">
              <w:rPr>
                <w:rFonts w:ascii="Times New Roman" w:hAnsi="Times New Roman" w:cs="Times New Roman"/>
                <w:sz w:val="20"/>
                <w:szCs w:val="20"/>
              </w:rPr>
              <w:t>2</w:t>
            </w:r>
          </w:p>
        </w:tc>
        <w:tc>
          <w:tcPr>
            <w:tcW w:w="3752" w:type="dxa"/>
          </w:tcPr>
          <w:p w:rsidR="00D963E6" w:rsidRPr="003463E3" w:rsidRDefault="00D963E6" w:rsidP="009567E0">
            <w:pPr>
              <w:spacing w:line="0" w:lineRule="atLeast"/>
              <w:jc w:val="both"/>
              <w:rPr>
                <w:rFonts w:ascii="Times New Roman" w:hAnsi="Times New Roman" w:cs="Times New Roman"/>
                <w:sz w:val="20"/>
                <w:szCs w:val="20"/>
              </w:rPr>
            </w:pPr>
            <w:r w:rsidRPr="003463E3">
              <w:rPr>
                <w:rFonts w:ascii="Times New Roman" w:hAnsi="Times New Roman" w:cs="Times New Roman"/>
                <w:sz w:val="20"/>
                <w:szCs w:val="20"/>
              </w:rPr>
              <w:t>Объем инвестиций в основной капитал (за исключением бюджетных средств) (без субъектов малого предпринимательства) в расчете на 1 человека, руб.</w:t>
            </w:r>
          </w:p>
        </w:tc>
        <w:tc>
          <w:tcPr>
            <w:tcW w:w="1120"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59 007,0</w:t>
            </w:r>
          </w:p>
        </w:tc>
        <w:tc>
          <w:tcPr>
            <w:tcW w:w="988" w:type="dxa"/>
            <w:vAlign w:val="center"/>
          </w:tcPr>
          <w:p w:rsidR="00D963E6" w:rsidRPr="003463E3" w:rsidRDefault="00D963E6" w:rsidP="00F31A80">
            <w:pPr>
              <w:spacing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61</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370,0</w:t>
            </w:r>
          </w:p>
        </w:tc>
        <w:tc>
          <w:tcPr>
            <w:tcW w:w="1051" w:type="dxa"/>
            <w:vAlign w:val="center"/>
          </w:tcPr>
          <w:p w:rsidR="00D963E6" w:rsidRPr="003463E3" w:rsidRDefault="00D963E6" w:rsidP="00F31A80">
            <w:pPr>
              <w:spacing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69</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024,8</w:t>
            </w:r>
          </w:p>
        </w:tc>
        <w:tc>
          <w:tcPr>
            <w:tcW w:w="1051" w:type="dxa"/>
            <w:vAlign w:val="center"/>
          </w:tcPr>
          <w:p w:rsidR="00D963E6" w:rsidRPr="003463E3" w:rsidRDefault="00D963E6" w:rsidP="00F31A80">
            <w:pPr>
              <w:spacing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77</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643,5</w:t>
            </w:r>
          </w:p>
        </w:tc>
        <w:tc>
          <w:tcPr>
            <w:tcW w:w="1051" w:type="dxa"/>
            <w:vAlign w:val="center"/>
          </w:tcPr>
          <w:p w:rsidR="00D963E6" w:rsidRPr="003463E3" w:rsidRDefault="00D963E6" w:rsidP="00F31A80">
            <w:pPr>
              <w:spacing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87</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338,4</w:t>
            </w:r>
          </w:p>
        </w:tc>
      </w:tr>
      <w:tr w:rsidR="00D963E6" w:rsidRPr="003463E3" w:rsidTr="0002504A">
        <w:tc>
          <w:tcPr>
            <w:tcW w:w="484" w:type="dxa"/>
          </w:tcPr>
          <w:p w:rsidR="00D963E6" w:rsidRPr="003463E3" w:rsidRDefault="00D963E6" w:rsidP="009567E0">
            <w:pPr>
              <w:tabs>
                <w:tab w:val="left" w:pos="993"/>
              </w:tabs>
              <w:suppressAutoHyphens/>
              <w:spacing w:line="0" w:lineRule="atLeast"/>
              <w:jc w:val="both"/>
              <w:rPr>
                <w:rFonts w:ascii="Times New Roman" w:hAnsi="Times New Roman" w:cs="Times New Roman"/>
                <w:color w:val="BF8F00" w:themeColor="accent4" w:themeShade="BF"/>
                <w:sz w:val="20"/>
                <w:szCs w:val="20"/>
              </w:rPr>
            </w:pPr>
            <w:r w:rsidRPr="003463E3">
              <w:rPr>
                <w:rFonts w:ascii="Times New Roman" w:hAnsi="Times New Roman" w:cs="Times New Roman"/>
                <w:sz w:val="20"/>
                <w:szCs w:val="20"/>
              </w:rPr>
              <w:t>3</w:t>
            </w:r>
          </w:p>
        </w:tc>
        <w:tc>
          <w:tcPr>
            <w:tcW w:w="3752" w:type="dxa"/>
          </w:tcPr>
          <w:p w:rsidR="00D963E6" w:rsidRPr="003463E3" w:rsidRDefault="00D963E6" w:rsidP="009567E0">
            <w:pPr>
              <w:tabs>
                <w:tab w:val="left" w:pos="993"/>
              </w:tabs>
              <w:suppressAutoHyphens/>
              <w:spacing w:line="0" w:lineRule="atLeast"/>
              <w:jc w:val="both"/>
              <w:rPr>
                <w:rFonts w:ascii="Times New Roman" w:hAnsi="Times New Roman" w:cs="Times New Roman"/>
                <w:sz w:val="20"/>
                <w:szCs w:val="20"/>
              </w:rPr>
            </w:pPr>
            <w:r w:rsidRPr="003463E3">
              <w:rPr>
                <w:rFonts w:ascii="Times New Roman" w:hAnsi="Times New Roman" w:cs="Times New Roman"/>
                <w:sz w:val="20"/>
                <w:szCs w:val="20"/>
              </w:rPr>
              <w:t>Среднемесячная номинальная начисленная заработная плата работников организаций (без субъектов малого предпринимательства), руб.</w:t>
            </w:r>
          </w:p>
        </w:tc>
        <w:tc>
          <w:tcPr>
            <w:tcW w:w="1120"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80 872,6</w:t>
            </w:r>
          </w:p>
        </w:tc>
        <w:tc>
          <w:tcPr>
            <w:tcW w:w="988" w:type="dxa"/>
            <w:vAlign w:val="center"/>
          </w:tcPr>
          <w:p w:rsidR="00D963E6" w:rsidRPr="003463E3" w:rsidRDefault="00D963E6" w:rsidP="00F31A80">
            <w:pPr>
              <w:spacing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91</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306</w:t>
            </w:r>
          </w:p>
        </w:tc>
        <w:tc>
          <w:tcPr>
            <w:tcW w:w="1051" w:type="dxa"/>
            <w:vAlign w:val="center"/>
          </w:tcPr>
          <w:p w:rsidR="00D963E6" w:rsidRPr="003463E3" w:rsidRDefault="00D963E6" w:rsidP="00F31A80">
            <w:pPr>
              <w:spacing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122</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201,1</w:t>
            </w:r>
          </w:p>
        </w:tc>
        <w:tc>
          <w:tcPr>
            <w:tcW w:w="1051" w:type="dxa"/>
            <w:vAlign w:val="center"/>
          </w:tcPr>
          <w:p w:rsidR="00D963E6" w:rsidRPr="003463E3" w:rsidRDefault="00D963E6" w:rsidP="00F31A80">
            <w:pPr>
              <w:spacing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140</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531,3</w:t>
            </w:r>
          </w:p>
        </w:tc>
        <w:tc>
          <w:tcPr>
            <w:tcW w:w="1051" w:type="dxa"/>
            <w:vAlign w:val="center"/>
          </w:tcPr>
          <w:p w:rsidR="00D963E6" w:rsidRPr="003463E3" w:rsidRDefault="00D963E6" w:rsidP="00F31A80">
            <w:pPr>
              <w:spacing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155</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989,7</w:t>
            </w:r>
          </w:p>
        </w:tc>
      </w:tr>
      <w:tr w:rsidR="00D963E6" w:rsidRPr="003463E3" w:rsidTr="0002504A">
        <w:tc>
          <w:tcPr>
            <w:tcW w:w="484" w:type="dxa"/>
          </w:tcPr>
          <w:p w:rsidR="00D963E6" w:rsidRPr="003463E3" w:rsidRDefault="00D963E6" w:rsidP="009567E0">
            <w:pPr>
              <w:tabs>
                <w:tab w:val="left" w:pos="993"/>
              </w:tabs>
              <w:suppressAutoHyphens/>
              <w:spacing w:line="0" w:lineRule="atLeast"/>
              <w:jc w:val="both"/>
              <w:rPr>
                <w:rFonts w:ascii="Times New Roman" w:hAnsi="Times New Roman" w:cs="Times New Roman"/>
                <w:sz w:val="20"/>
                <w:szCs w:val="20"/>
              </w:rPr>
            </w:pPr>
            <w:r w:rsidRPr="003463E3">
              <w:rPr>
                <w:rFonts w:ascii="Times New Roman" w:hAnsi="Times New Roman" w:cs="Times New Roman"/>
                <w:sz w:val="20"/>
                <w:szCs w:val="20"/>
              </w:rPr>
              <w:t>4</w:t>
            </w:r>
          </w:p>
        </w:tc>
        <w:tc>
          <w:tcPr>
            <w:tcW w:w="3752" w:type="dxa"/>
          </w:tcPr>
          <w:p w:rsidR="00D963E6" w:rsidRPr="003463E3" w:rsidRDefault="00D963E6" w:rsidP="009567E0">
            <w:pPr>
              <w:tabs>
                <w:tab w:val="left" w:pos="993"/>
              </w:tabs>
              <w:suppressAutoHyphens/>
              <w:spacing w:line="0" w:lineRule="atLeast"/>
              <w:jc w:val="both"/>
              <w:rPr>
                <w:rFonts w:ascii="Times New Roman" w:hAnsi="Times New Roman" w:cs="Times New Roman"/>
                <w:sz w:val="20"/>
                <w:szCs w:val="20"/>
              </w:rPr>
            </w:pPr>
            <w:r w:rsidRPr="003463E3">
              <w:rPr>
                <w:rFonts w:ascii="Times New Roman" w:hAnsi="Times New Roman" w:cs="Times New Roman"/>
                <w:sz w:val="20"/>
                <w:szCs w:val="20"/>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w:t>
            </w:r>
            <w:r w:rsidRPr="003463E3">
              <w:rPr>
                <w:rFonts w:ascii="Times New Roman" w:hAnsi="Times New Roman" w:cs="Times New Roman"/>
                <w:sz w:val="20"/>
                <w:szCs w:val="20"/>
              </w:rPr>
              <w:lastRenderedPageBreak/>
              <w:t>автомобильных дорог общего пользования местного значения, %</w:t>
            </w:r>
          </w:p>
        </w:tc>
        <w:tc>
          <w:tcPr>
            <w:tcW w:w="1120"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lastRenderedPageBreak/>
              <w:t>21,3</w:t>
            </w:r>
          </w:p>
        </w:tc>
        <w:tc>
          <w:tcPr>
            <w:tcW w:w="988"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20,9</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19,4</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17,5</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16,5</w:t>
            </w:r>
          </w:p>
        </w:tc>
      </w:tr>
      <w:tr w:rsidR="00D963E6" w:rsidRPr="003463E3" w:rsidTr="0002504A">
        <w:tc>
          <w:tcPr>
            <w:tcW w:w="484" w:type="dxa"/>
          </w:tcPr>
          <w:p w:rsidR="00D963E6" w:rsidRPr="003463E3" w:rsidRDefault="00D963E6" w:rsidP="009567E0">
            <w:pPr>
              <w:tabs>
                <w:tab w:val="left" w:pos="993"/>
              </w:tabs>
              <w:suppressAutoHyphens/>
              <w:spacing w:line="0" w:lineRule="atLeast"/>
              <w:jc w:val="both"/>
              <w:rPr>
                <w:rFonts w:ascii="Times New Roman" w:eastAsia="Times New Roman" w:hAnsi="Times New Roman" w:cs="Times New Roman"/>
                <w:sz w:val="20"/>
                <w:szCs w:val="20"/>
                <w:lang w:eastAsia="ru-RU"/>
              </w:rPr>
            </w:pPr>
            <w:r w:rsidRPr="003463E3">
              <w:rPr>
                <w:rFonts w:ascii="Times New Roman" w:eastAsia="Times New Roman" w:hAnsi="Times New Roman" w:cs="Times New Roman"/>
                <w:sz w:val="20"/>
                <w:szCs w:val="20"/>
                <w:lang w:eastAsia="ru-RU"/>
              </w:rPr>
              <w:lastRenderedPageBreak/>
              <w:t>5</w:t>
            </w:r>
          </w:p>
        </w:tc>
        <w:tc>
          <w:tcPr>
            <w:tcW w:w="3752" w:type="dxa"/>
          </w:tcPr>
          <w:p w:rsidR="00D963E6" w:rsidRPr="003463E3" w:rsidRDefault="00D963E6" w:rsidP="009567E0">
            <w:pPr>
              <w:tabs>
                <w:tab w:val="left" w:pos="993"/>
              </w:tabs>
              <w:suppressAutoHyphens/>
              <w:spacing w:line="0" w:lineRule="atLeast"/>
              <w:jc w:val="both"/>
              <w:rPr>
                <w:rFonts w:ascii="Times New Roman" w:hAnsi="Times New Roman" w:cs="Times New Roman"/>
                <w:sz w:val="20"/>
                <w:szCs w:val="20"/>
              </w:rPr>
            </w:pPr>
            <w:r w:rsidRPr="003463E3">
              <w:rPr>
                <w:rFonts w:ascii="Times New Roman" w:eastAsia="Times New Roman" w:hAnsi="Times New Roman" w:cs="Times New Roman"/>
                <w:sz w:val="20"/>
                <w:szCs w:val="20"/>
                <w:lang w:eastAsia="ru-RU"/>
              </w:rPr>
              <w:t>Доля граждан в возрасте 14 лет и старше, вовлеченных в принятие решений по вопросам городского развития, в общей численности городского населения в возрасте 14 лет и старше, %</w:t>
            </w:r>
          </w:p>
        </w:tc>
        <w:tc>
          <w:tcPr>
            <w:tcW w:w="1120"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15,06</w:t>
            </w:r>
          </w:p>
        </w:tc>
        <w:tc>
          <w:tcPr>
            <w:tcW w:w="988"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15,1</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16,1</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17,1</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18,1</w:t>
            </w:r>
          </w:p>
        </w:tc>
      </w:tr>
      <w:tr w:rsidR="00D963E6" w:rsidRPr="003463E3" w:rsidTr="0002504A">
        <w:tc>
          <w:tcPr>
            <w:tcW w:w="484" w:type="dxa"/>
          </w:tcPr>
          <w:p w:rsidR="00D963E6" w:rsidRPr="003463E3" w:rsidRDefault="00D963E6" w:rsidP="009567E0">
            <w:pPr>
              <w:pStyle w:val="1"/>
              <w:shd w:val="clear" w:color="auto" w:fill="E9EEF4"/>
              <w:spacing w:before="0" w:line="0" w:lineRule="atLeast"/>
              <w:jc w:val="both"/>
              <w:outlineLvl w:val="0"/>
              <w:rPr>
                <w:rFonts w:ascii="Times New Roman" w:eastAsiaTheme="minorHAnsi" w:hAnsi="Times New Roman" w:cs="Times New Roman"/>
                <w:color w:val="auto"/>
                <w:sz w:val="20"/>
                <w:szCs w:val="20"/>
              </w:rPr>
            </w:pPr>
            <w:bookmarkStart w:id="53" w:name="_Toc214630361"/>
            <w:r w:rsidRPr="003463E3">
              <w:rPr>
                <w:rFonts w:ascii="Times New Roman" w:eastAsiaTheme="minorHAnsi" w:hAnsi="Times New Roman" w:cs="Times New Roman"/>
                <w:color w:val="auto"/>
                <w:sz w:val="20"/>
                <w:szCs w:val="20"/>
              </w:rPr>
              <w:t>6</w:t>
            </w:r>
            <w:bookmarkEnd w:id="53"/>
          </w:p>
        </w:tc>
        <w:tc>
          <w:tcPr>
            <w:tcW w:w="3752" w:type="dxa"/>
          </w:tcPr>
          <w:p w:rsidR="00D963E6" w:rsidRPr="003463E3" w:rsidRDefault="00D963E6" w:rsidP="009567E0">
            <w:pPr>
              <w:spacing w:line="0" w:lineRule="atLeast"/>
              <w:jc w:val="both"/>
              <w:rPr>
                <w:rFonts w:ascii="Times New Roman" w:hAnsi="Times New Roman" w:cs="Times New Roman"/>
                <w:bCs/>
                <w:sz w:val="20"/>
                <w:szCs w:val="20"/>
              </w:rPr>
            </w:pPr>
            <w:r w:rsidRPr="003463E3">
              <w:rPr>
                <w:rFonts w:ascii="Times New Roman" w:hAnsi="Times New Roman" w:cs="Times New Roman"/>
                <w:bCs/>
                <w:sz w:val="20"/>
                <w:szCs w:val="20"/>
              </w:rPr>
              <w:t>Доля детей в возрасте от 5 до 18 лет, охваченных дополнительным образованием, от общего числа детей в возрасте от 5 до 18 лет, %</w:t>
            </w:r>
          </w:p>
          <w:p w:rsidR="00D963E6" w:rsidRPr="003463E3" w:rsidRDefault="00D963E6" w:rsidP="009567E0">
            <w:pPr>
              <w:tabs>
                <w:tab w:val="left" w:pos="993"/>
              </w:tabs>
              <w:suppressAutoHyphens/>
              <w:spacing w:line="0" w:lineRule="atLeast"/>
              <w:jc w:val="both"/>
              <w:rPr>
                <w:rFonts w:ascii="Times New Roman" w:hAnsi="Times New Roman" w:cs="Times New Roman"/>
                <w:sz w:val="20"/>
                <w:szCs w:val="20"/>
              </w:rPr>
            </w:pPr>
          </w:p>
        </w:tc>
        <w:tc>
          <w:tcPr>
            <w:tcW w:w="1120"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81</w:t>
            </w:r>
          </w:p>
        </w:tc>
        <w:tc>
          <w:tcPr>
            <w:tcW w:w="988"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81</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83,4</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83,4</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83,4</w:t>
            </w:r>
          </w:p>
        </w:tc>
      </w:tr>
      <w:tr w:rsidR="00D963E6" w:rsidRPr="003463E3" w:rsidTr="00F31A80">
        <w:trPr>
          <w:trHeight w:val="1266"/>
        </w:trPr>
        <w:tc>
          <w:tcPr>
            <w:tcW w:w="484" w:type="dxa"/>
          </w:tcPr>
          <w:p w:rsidR="00D963E6" w:rsidRPr="003463E3" w:rsidRDefault="00D963E6" w:rsidP="009567E0">
            <w:pPr>
              <w:tabs>
                <w:tab w:val="left" w:pos="993"/>
              </w:tabs>
              <w:suppressAutoHyphens/>
              <w:spacing w:line="0" w:lineRule="atLeast"/>
              <w:jc w:val="both"/>
              <w:rPr>
                <w:rFonts w:ascii="Times New Roman" w:hAnsi="Times New Roman" w:cs="Times New Roman"/>
                <w:sz w:val="20"/>
                <w:szCs w:val="20"/>
              </w:rPr>
            </w:pPr>
            <w:r w:rsidRPr="003463E3">
              <w:rPr>
                <w:rFonts w:ascii="Times New Roman" w:hAnsi="Times New Roman" w:cs="Times New Roman"/>
                <w:sz w:val="20"/>
                <w:szCs w:val="20"/>
              </w:rPr>
              <w:t>7</w:t>
            </w:r>
          </w:p>
        </w:tc>
        <w:tc>
          <w:tcPr>
            <w:tcW w:w="3752" w:type="dxa"/>
          </w:tcPr>
          <w:p w:rsidR="00D963E6" w:rsidRPr="003463E3" w:rsidRDefault="00D963E6" w:rsidP="009567E0">
            <w:pPr>
              <w:tabs>
                <w:tab w:val="left" w:pos="993"/>
              </w:tabs>
              <w:suppressAutoHyphens/>
              <w:spacing w:line="0" w:lineRule="atLeast"/>
              <w:jc w:val="both"/>
              <w:rPr>
                <w:rFonts w:ascii="Times New Roman" w:hAnsi="Times New Roman" w:cs="Times New Roman"/>
                <w:sz w:val="20"/>
                <w:szCs w:val="20"/>
              </w:rPr>
            </w:pPr>
            <w:r w:rsidRPr="003463E3">
              <w:rPr>
                <w:rFonts w:ascii="Times New Roman" w:hAnsi="Times New Roman" w:cs="Times New Roman"/>
                <w:sz w:val="20"/>
                <w:szCs w:val="20"/>
              </w:rPr>
              <w:t>Уровень удовлетворенности населения деятельностью органов местного самоуправления городского округа, в % от числа опрошенных</w:t>
            </w:r>
          </w:p>
        </w:tc>
        <w:tc>
          <w:tcPr>
            <w:tcW w:w="1120"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40,0</w:t>
            </w:r>
          </w:p>
        </w:tc>
        <w:tc>
          <w:tcPr>
            <w:tcW w:w="988"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44,0</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48,4</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53,24</w:t>
            </w:r>
          </w:p>
        </w:tc>
        <w:tc>
          <w:tcPr>
            <w:tcW w:w="1051" w:type="dxa"/>
            <w:vAlign w:val="center"/>
          </w:tcPr>
          <w:p w:rsidR="00D963E6" w:rsidRPr="003463E3" w:rsidRDefault="00D963E6" w:rsidP="00F31A80">
            <w:pPr>
              <w:tabs>
                <w:tab w:val="left" w:pos="993"/>
              </w:tabs>
              <w:suppressAutoHyphens/>
              <w:spacing w:line="0" w:lineRule="atLeast"/>
              <w:jc w:val="center"/>
              <w:rPr>
                <w:rFonts w:ascii="Times New Roman" w:hAnsi="Times New Roman" w:cs="Times New Roman"/>
                <w:sz w:val="20"/>
                <w:szCs w:val="20"/>
              </w:rPr>
            </w:pPr>
            <w:r w:rsidRPr="003463E3">
              <w:rPr>
                <w:rFonts w:ascii="Times New Roman" w:hAnsi="Times New Roman" w:cs="Times New Roman"/>
                <w:sz w:val="20"/>
                <w:szCs w:val="20"/>
              </w:rPr>
              <w:t>58,56</w:t>
            </w:r>
          </w:p>
        </w:tc>
      </w:tr>
    </w:tbl>
    <w:p w:rsidR="00D963E6" w:rsidRPr="003463E3" w:rsidRDefault="00D963E6" w:rsidP="009567E0">
      <w:pPr>
        <w:spacing w:after="0" w:line="0" w:lineRule="atLeast"/>
        <w:jc w:val="both"/>
        <w:rPr>
          <w:rFonts w:ascii="Times New Roman" w:hAnsi="Times New Roman" w:cs="Times New Roman"/>
          <w:sz w:val="26"/>
          <w:szCs w:val="26"/>
        </w:rPr>
      </w:pPr>
    </w:p>
    <w:bookmarkEnd w:id="52"/>
    <w:p w:rsidR="00D963E6" w:rsidRPr="003463E3" w:rsidRDefault="00D963E6" w:rsidP="009567E0">
      <w:pPr>
        <w:spacing w:after="0" w:line="0" w:lineRule="atLeast"/>
        <w:ind w:firstLine="709"/>
        <w:jc w:val="both"/>
        <w:rPr>
          <w:rFonts w:ascii="Times New Roman" w:hAnsi="Times New Roman" w:cs="Times New Roman"/>
          <w:b/>
          <w:sz w:val="26"/>
          <w:szCs w:val="26"/>
        </w:rPr>
      </w:pPr>
      <w:r w:rsidRPr="003463E3">
        <w:rPr>
          <w:rFonts w:ascii="Times New Roman" w:hAnsi="Times New Roman" w:cs="Times New Roman"/>
          <w:sz w:val="26"/>
          <w:szCs w:val="26"/>
        </w:rPr>
        <w:t>Ключевые целевые индикаторы реализации целевого сценария развития представлены в таблице 6</w:t>
      </w:r>
    </w:p>
    <w:p w:rsidR="00D963E6" w:rsidRPr="003463E3" w:rsidRDefault="00D963E6" w:rsidP="009567E0">
      <w:pPr>
        <w:spacing w:after="0" w:line="0" w:lineRule="atLeast"/>
        <w:ind w:firstLine="709"/>
        <w:jc w:val="right"/>
        <w:rPr>
          <w:rFonts w:ascii="Times New Roman" w:hAnsi="Times New Roman" w:cs="Times New Roman"/>
          <w:bCs/>
          <w:sz w:val="26"/>
          <w:szCs w:val="26"/>
        </w:rPr>
      </w:pPr>
      <w:r w:rsidRPr="003463E3">
        <w:rPr>
          <w:rFonts w:ascii="Times New Roman" w:hAnsi="Times New Roman" w:cs="Times New Roman"/>
          <w:bCs/>
          <w:sz w:val="26"/>
          <w:szCs w:val="26"/>
        </w:rPr>
        <w:t>Таблица 6</w:t>
      </w:r>
    </w:p>
    <w:p w:rsidR="00D963E6" w:rsidRPr="003463E3" w:rsidRDefault="00D963E6" w:rsidP="009567E0">
      <w:pPr>
        <w:keepNext/>
        <w:spacing w:after="0" w:line="0" w:lineRule="atLeast"/>
        <w:ind w:right="1134"/>
        <w:jc w:val="center"/>
        <w:rPr>
          <w:rFonts w:ascii="Times New Roman" w:hAnsi="Times New Roman" w:cs="Times New Roman"/>
          <w:bCs/>
          <w:sz w:val="26"/>
          <w:szCs w:val="26"/>
        </w:rPr>
      </w:pPr>
      <w:r w:rsidRPr="003463E3">
        <w:rPr>
          <w:rFonts w:ascii="Times New Roman" w:hAnsi="Times New Roman" w:cs="Times New Roman"/>
          <w:bCs/>
          <w:sz w:val="26"/>
          <w:szCs w:val="26"/>
        </w:rPr>
        <w:t>Основные целевые индикаторы реализации</w:t>
      </w:r>
    </w:p>
    <w:p w:rsidR="00D963E6" w:rsidRPr="003463E3" w:rsidRDefault="00D963E6" w:rsidP="009567E0">
      <w:pPr>
        <w:keepNext/>
        <w:spacing w:after="0" w:line="0" w:lineRule="atLeast"/>
        <w:ind w:right="1134"/>
        <w:jc w:val="center"/>
        <w:rPr>
          <w:rFonts w:ascii="Times New Roman" w:hAnsi="Times New Roman" w:cs="Times New Roman"/>
          <w:bCs/>
          <w:sz w:val="26"/>
          <w:szCs w:val="26"/>
        </w:rPr>
      </w:pPr>
      <w:r w:rsidRPr="003463E3">
        <w:rPr>
          <w:rFonts w:ascii="Times New Roman" w:hAnsi="Times New Roman" w:cs="Times New Roman"/>
          <w:bCs/>
          <w:sz w:val="26"/>
          <w:szCs w:val="26"/>
        </w:rPr>
        <w:t>Стратегии –2034 в рамках целевого сценария</w:t>
      </w:r>
    </w:p>
    <w:tbl>
      <w:tblPr>
        <w:tblW w:w="5080" w:type="pct"/>
        <w:tblLayout w:type="fixed"/>
        <w:tblLook w:val="04A0" w:firstRow="1" w:lastRow="0" w:firstColumn="1" w:lastColumn="0" w:noHBand="0" w:noVBand="1"/>
      </w:tblPr>
      <w:tblGrid>
        <w:gridCol w:w="517"/>
        <w:gridCol w:w="3732"/>
        <w:gridCol w:w="991"/>
        <w:gridCol w:w="1135"/>
        <w:gridCol w:w="1135"/>
        <w:gridCol w:w="991"/>
        <w:gridCol w:w="993"/>
      </w:tblGrid>
      <w:tr w:rsidR="00D963E6" w:rsidRPr="003463E3" w:rsidTr="0002504A">
        <w:trPr>
          <w:trHeight w:val="290"/>
          <w:tblHeader/>
        </w:trPr>
        <w:tc>
          <w:tcPr>
            <w:tcW w:w="272" w:type="pct"/>
            <w:tcBorders>
              <w:top w:val="single" w:sz="4" w:space="0" w:color="auto"/>
              <w:left w:val="single" w:sz="4" w:space="0" w:color="auto"/>
              <w:bottom w:val="single" w:sz="4" w:space="0" w:color="auto"/>
              <w:right w:val="single" w:sz="4" w:space="0" w:color="auto"/>
            </w:tcBorders>
            <w:noWrap/>
            <w:vAlign w:val="center"/>
            <w:hideMark/>
          </w:tcPr>
          <w:p w:rsidR="00D963E6" w:rsidRPr="003463E3" w:rsidRDefault="00D963E6" w:rsidP="009567E0">
            <w:pPr>
              <w:spacing w:after="0" w:line="0" w:lineRule="atLeast"/>
              <w:jc w:val="both"/>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w:t>
            </w:r>
          </w:p>
        </w:tc>
        <w:tc>
          <w:tcPr>
            <w:tcW w:w="1965" w:type="pct"/>
            <w:tcBorders>
              <w:top w:val="single" w:sz="4" w:space="0" w:color="auto"/>
              <w:left w:val="nil"/>
              <w:bottom w:val="single" w:sz="4" w:space="0" w:color="auto"/>
              <w:right w:val="single" w:sz="4" w:space="0" w:color="auto"/>
            </w:tcBorders>
            <w:vAlign w:val="center"/>
            <w:hideMark/>
          </w:tcPr>
          <w:p w:rsidR="00D963E6" w:rsidRPr="003463E3" w:rsidRDefault="00D963E6" w:rsidP="009567E0">
            <w:pPr>
              <w:spacing w:after="0" w:line="0" w:lineRule="atLeast"/>
              <w:jc w:val="both"/>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Показатель</w:t>
            </w:r>
          </w:p>
        </w:tc>
        <w:tc>
          <w:tcPr>
            <w:tcW w:w="522" w:type="pct"/>
            <w:tcBorders>
              <w:top w:val="single" w:sz="4" w:space="0" w:color="auto"/>
              <w:left w:val="nil"/>
              <w:bottom w:val="single" w:sz="4" w:space="0" w:color="auto"/>
              <w:right w:val="single" w:sz="4" w:space="0" w:color="auto"/>
            </w:tcBorders>
          </w:tcPr>
          <w:p w:rsidR="00D963E6" w:rsidRPr="003463E3" w:rsidRDefault="00D963E6" w:rsidP="00F31A80">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2024</w:t>
            </w:r>
          </w:p>
          <w:p w:rsidR="00D963E6" w:rsidRPr="003463E3" w:rsidRDefault="00D963E6" w:rsidP="00F31A80">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факт</w:t>
            </w:r>
          </w:p>
        </w:tc>
        <w:tc>
          <w:tcPr>
            <w:tcW w:w="598" w:type="pct"/>
            <w:tcBorders>
              <w:top w:val="single" w:sz="4" w:space="0" w:color="auto"/>
              <w:left w:val="single" w:sz="4" w:space="0" w:color="auto"/>
              <w:bottom w:val="single" w:sz="4" w:space="0" w:color="auto"/>
              <w:right w:val="single" w:sz="4" w:space="0" w:color="auto"/>
            </w:tcBorders>
            <w:noWrap/>
            <w:vAlign w:val="center"/>
            <w:hideMark/>
          </w:tcPr>
          <w:p w:rsidR="00D963E6" w:rsidRPr="003463E3" w:rsidRDefault="00D963E6" w:rsidP="00F31A80">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2025</w:t>
            </w:r>
          </w:p>
        </w:tc>
        <w:tc>
          <w:tcPr>
            <w:tcW w:w="598" w:type="pct"/>
            <w:tcBorders>
              <w:top w:val="single" w:sz="4" w:space="0" w:color="auto"/>
              <w:left w:val="nil"/>
              <w:bottom w:val="single" w:sz="4" w:space="0" w:color="auto"/>
              <w:right w:val="single" w:sz="4" w:space="0" w:color="auto"/>
            </w:tcBorders>
            <w:noWrap/>
            <w:vAlign w:val="center"/>
            <w:hideMark/>
          </w:tcPr>
          <w:p w:rsidR="00D963E6" w:rsidRPr="003463E3" w:rsidRDefault="00D963E6" w:rsidP="00F31A80">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2028</w:t>
            </w:r>
          </w:p>
        </w:tc>
        <w:tc>
          <w:tcPr>
            <w:tcW w:w="522" w:type="pct"/>
            <w:tcBorders>
              <w:top w:val="single" w:sz="4" w:space="0" w:color="auto"/>
              <w:left w:val="nil"/>
              <w:bottom w:val="single" w:sz="4" w:space="0" w:color="auto"/>
              <w:right w:val="single" w:sz="4" w:space="0" w:color="auto"/>
            </w:tcBorders>
            <w:noWrap/>
            <w:vAlign w:val="center"/>
            <w:hideMark/>
          </w:tcPr>
          <w:p w:rsidR="00D963E6" w:rsidRPr="003463E3" w:rsidRDefault="00D963E6" w:rsidP="00F31A80">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2031</w:t>
            </w:r>
          </w:p>
        </w:tc>
        <w:tc>
          <w:tcPr>
            <w:tcW w:w="523" w:type="pct"/>
            <w:tcBorders>
              <w:top w:val="single" w:sz="4" w:space="0" w:color="auto"/>
              <w:left w:val="nil"/>
              <w:bottom w:val="single" w:sz="4" w:space="0" w:color="auto"/>
              <w:right w:val="single" w:sz="4" w:space="0" w:color="auto"/>
            </w:tcBorders>
            <w:noWrap/>
            <w:vAlign w:val="center"/>
            <w:hideMark/>
          </w:tcPr>
          <w:p w:rsidR="00D963E6" w:rsidRPr="003463E3" w:rsidRDefault="00D963E6" w:rsidP="00F31A80">
            <w:pPr>
              <w:spacing w:after="0" w:line="0" w:lineRule="atLeast"/>
              <w:jc w:val="center"/>
              <w:rPr>
                <w:rFonts w:ascii="Times New Roman" w:hAnsi="Times New Roman" w:cs="Times New Roman"/>
                <w:b/>
                <w:bCs/>
                <w:color w:val="000000"/>
                <w:sz w:val="20"/>
                <w:szCs w:val="20"/>
              </w:rPr>
            </w:pPr>
            <w:r w:rsidRPr="003463E3">
              <w:rPr>
                <w:rFonts w:ascii="Times New Roman" w:hAnsi="Times New Roman" w:cs="Times New Roman"/>
                <w:b/>
                <w:bCs/>
                <w:color w:val="000000"/>
                <w:sz w:val="20"/>
                <w:szCs w:val="20"/>
              </w:rPr>
              <w:t>2034</w:t>
            </w:r>
          </w:p>
        </w:tc>
      </w:tr>
      <w:tr w:rsidR="00D963E6" w:rsidRPr="003463E3" w:rsidTr="0002504A">
        <w:trPr>
          <w:trHeight w:val="620"/>
        </w:trPr>
        <w:tc>
          <w:tcPr>
            <w:tcW w:w="272" w:type="pct"/>
            <w:tcBorders>
              <w:top w:val="nil"/>
              <w:left w:val="single" w:sz="4" w:space="0" w:color="auto"/>
              <w:bottom w:val="single" w:sz="4" w:space="0" w:color="auto"/>
              <w:right w:val="single" w:sz="4" w:space="0" w:color="auto"/>
            </w:tcBorders>
            <w:noWrap/>
            <w:vAlign w:val="center"/>
            <w:hideMark/>
          </w:tcPr>
          <w:p w:rsidR="00D963E6" w:rsidRPr="003463E3" w:rsidRDefault="00D963E6" w:rsidP="009567E0">
            <w:pPr>
              <w:spacing w:after="0" w:line="0" w:lineRule="atLeast"/>
              <w:jc w:val="both"/>
              <w:rPr>
                <w:rFonts w:ascii="Times New Roman" w:hAnsi="Times New Roman" w:cs="Times New Roman"/>
                <w:b/>
                <w:color w:val="000000"/>
                <w:sz w:val="20"/>
                <w:szCs w:val="20"/>
              </w:rPr>
            </w:pPr>
            <w:r w:rsidRPr="003463E3">
              <w:rPr>
                <w:rFonts w:ascii="Times New Roman" w:hAnsi="Times New Roman" w:cs="Times New Roman"/>
                <w:b/>
                <w:color w:val="000000"/>
                <w:sz w:val="20"/>
                <w:szCs w:val="20"/>
              </w:rPr>
              <w:t>1.</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i/>
                <w:color w:val="000000"/>
                <w:sz w:val="20"/>
                <w:szCs w:val="20"/>
              </w:rPr>
            </w:pPr>
            <w:r w:rsidRPr="003463E3">
              <w:rPr>
                <w:rFonts w:ascii="Times New Roman" w:hAnsi="Times New Roman" w:cs="Times New Roman"/>
                <w:sz w:val="20"/>
                <w:szCs w:val="20"/>
              </w:rPr>
              <w:t>Численность постоянного населения (на начало года), тыс.чел.</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235,7</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234,6</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235,3</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236,1</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236,8</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hideMark/>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2.</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Численность населения в трудоспособном возрасте, тыс. чел. (на 01 января)</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136,1</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136,3</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137,0</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137,7</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138,0</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3</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Среднесписочная численность работников организаций (без субъектов малого предпринимательства), тыс. чел.</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65,1</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C6499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65,6</w:t>
            </w:r>
          </w:p>
        </w:tc>
        <w:tc>
          <w:tcPr>
            <w:tcW w:w="598" w:type="pct"/>
            <w:tcBorders>
              <w:top w:val="nil"/>
              <w:left w:val="nil"/>
              <w:bottom w:val="single" w:sz="4" w:space="0" w:color="auto"/>
              <w:right w:val="single" w:sz="4" w:space="0" w:color="auto"/>
            </w:tcBorders>
            <w:noWrap/>
            <w:vAlign w:val="center"/>
          </w:tcPr>
          <w:p w:rsidR="00D963E6" w:rsidRPr="003463E3" w:rsidRDefault="00C6499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65,9</w:t>
            </w:r>
          </w:p>
        </w:tc>
        <w:tc>
          <w:tcPr>
            <w:tcW w:w="522" w:type="pct"/>
            <w:tcBorders>
              <w:top w:val="nil"/>
              <w:left w:val="nil"/>
              <w:bottom w:val="single" w:sz="4" w:space="0" w:color="auto"/>
              <w:right w:val="single" w:sz="4" w:space="0" w:color="auto"/>
            </w:tcBorders>
            <w:noWrap/>
            <w:vAlign w:val="center"/>
          </w:tcPr>
          <w:p w:rsidR="00D963E6" w:rsidRPr="003463E3" w:rsidRDefault="00C6499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65,9</w:t>
            </w:r>
          </w:p>
        </w:tc>
        <w:tc>
          <w:tcPr>
            <w:tcW w:w="523" w:type="pct"/>
            <w:tcBorders>
              <w:top w:val="nil"/>
              <w:left w:val="nil"/>
              <w:bottom w:val="single" w:sz="4" w:space="0" w:color="auto"/>
              <w:right w:val="single" w:sz="4" w:space="0" w:color="auto"/>
            </w:tcBorders>
            <w:noWrap/>
            <w:vAlign w:val="center"/>
          </w:tcPr>
          <w:p w:rsidR="00D963E6" w:rsidRPr="003463E3" w:rsidRDefault="00C6499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65,9</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4.</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Отгружено товаров собственного производства, выполнено работ, услуг собственными силами (без субъектов малого предпринимательства), млн руб.</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56</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391,3</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57</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350,0</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61</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759,6</w:t>
            </w:r>
          </w:p>
        </w:tc>
        <w:tc>
          <w:tcPr>
            <w:tcW w:w="522" w:type="pct"/>
            <w:tcBorders>
              <w:top w:val="nil"/>
              <w:left w:val="nil"/>
              <w:bottom w:val="single" w:sz="4" w:space="0" w:color="auto"/>
              <w:right w:val="single" w:sz="4" w:space="0" w:color="auto"/>
            </w:tcBorders>
            <w:noWrap/>
            <w:vAlign w:val="center"/>
          </w:tcPr>
          <w:p w:rsidR="00D963E6" w:rsidRPr="003463E3" w:rsidRDefault="00C6499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70 903,4</w:t>
            </w:r>
          </w:p>
        </w:tc>
        <w:tc>
          <w:tcPr>
            <w:tcW w:w="523" w:type="pct"/>
            <w:tcBorders>
              <w:top w:val="nil"/>
              <w:left w:val="nil"/>
              <w:bottom w:val="single" w:sz="4" w:space="0" w:color="auto"/>
              <w:right w:val="single" w:sz="4" w:space="0" w:color="auto"/>
            </w:tcBorders>
            <w:noWrap/>
            <w:vAlign w:val="center"/>
          </w:tcPr>
          <w:p w:rsidR="00D963E6" w:rsidRPr="003463E3" w:rsidRDefault="00C6499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78 003,6</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5.</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Инвестиции в основной капитал (в фактически дейс</w:t>
            </w:r>
            <w:r w:rsidR="00F31A80" w:rsidRPr="003463E3">
              <w:rPr>
                <w:rFonts w:ascii="Times New Roman" w:hAnsi="Times New Roman" w:cs="Times New Roman"/>
                <w:sz w:val="20"/>
                <w:szCs w:val="20"/>
              </w:rPr>
              <w:t>твовавших ценах) (без субъектов</w:t>
            </w:r>
            <w:r w:rsidR="00F31A80" w:rsidRPr="003463E3">
              <w:rPr>
                <w:rFonts w:ascii="Times New Roman" w:hAnsi="Times New Roman" w:cs="Times New Roman"/>
                <w:color w:val="FFFFFF" w:themeColor="background1"/>
                <w:sz w:val="20"/>
                <w:szCs w:val="20"/>
              </w:rPr>
              <w:t xml:space="preserve"> </w:t>
            </w:r>
            <w:r w:rsidRPr="003463E3">
              <w:rPr>
                <w:rFonts w:ascii="Times New Roman" w:hAnsi="Times New Roman" w:cs="Times New Roman"/>
                <w:sz w:val="20"/>
                <w:szCs w:val="20"/>
              </w:rPr>
              <w:t>малого предпринимательства), млн руб.</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24</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931,7</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25</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430,3</w:t>
            </w:r>
          </w:p>
        </w:tc>
        <w:tc>
          <w:tcPr>
            <w:tcW w:w="598" w:type="pct"/>
            <w:tcBorders>
              <w:top w:val="nil"/>
              <w:left w:val="nil"/>
              <w:bottom w:val="single" w:sz="4" w:space="0" w:color="auto"/>
              <w:right w:val="single" w:sz="4" w:space="0" w:color="auto"/>
            </w:tcBorders>
            <w:noWrap/>
            <w:vAlign w:val="center"/>
          </w:tcPr>
          <w:p w:rsidR="00D963E6" w:rsidRPr="003463E3" w:rsidRDefault="00C6499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27 516,0</w:t>
            </w:r>
          </w:p>
        </w:tc>
        <w:tc>
          <w:tcPr>
            <w:tcW w:w="522" w:type="pct"/>
            <w:tcBorders>
              <w:top w:val="nil"/>
              <w:left w:val="nil"/>
              <w:bottom w:val="single" w:sz="4" w:space="0" w:color="auto"/>
              <w:right w:val="single" w:sz="4" w:space="0" w:color="auto"/>
            </w:tcBorders>
            <w:noWrap/>
            <w:vAlign w:val="center"/>
          </w:tcPr>
          <w:p w:rsidR="00D963E6" w:rsidRPr="003463E3" w:rsidRDefault="00C6499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29 920,8</w:t>
            </w:r>
          </w:p>
        </w:tc>
        <w:tc>
          <w:tcPr>
            <w:tcW w:w="523" w:type="pct"/>
            <w:tcBorders>
              <w:top w:val="nil"/>
              <w:left w:val="nil"/>
              <w:bottom w:val="single" w:sz="4" w:space="0" w:color="auto"/>
              <w:right w:val="single" w:sz="4" w:space="0" w:color="auto"/>
            </w:tcBorders>
            <w:noWrap/>
            <w:vAlign w:val="center"/>
          </w:tcPr>
          <w:p w:rsidR="00D963E6" w:rsidRPr="003463E3" w:rsidRDefault="00C6499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32 536,6</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6.</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Число субъектов малого и среднего предпринимательства в расчете на 10 тыс. человек населения, ед.</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663,9</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667,2</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677,3</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687,5</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697,9</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7.</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strike/>
                <w:color w:val="000000"/>
                <w:sz w:val="20"/>
                <w:szCs w:val="20"/>
              </w:rPr>
            </w:pPr>
            <w:r w:rsidRPr="003463E3">
              <w:rPr>
                <w:rFonts w:ascii="Times New Roman" w:hAnsi="Times New Roman" w:cs="Times New Roman"/>
                <w:sz w:val="20"/>
                <w:szCs w:val="20"/>
              </w:rPr>
              <w:t>Численность безработных, зарегистрированных в государственной службе занятости (на конец года), чел.</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613</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lang w:val="en-US"/>
              </w:rPr>
              <w:t>5</w:t>
            </w:r>
            <w:r w:rsidRPr="003463E3">
              <w:rPr>
                <w:rFonts w:ascii="Times New Roman" w:hAnsi="Times New Roman" w:cs="Times New Roman"/>
                <w:color w:val="000000"/>
                <w:sz w:val="20"/>
                <w:szCs w:val="20"/>
              </w:rPr>
              <w:t>90</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570</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560</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550</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8.</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i/>
                <w:color w:val="000000"/>
                <w:sz w:val="20"/>
                <w:szCs w:val="20"/>
              </w:rPr>
            </w:pPr>
            <w:r w:rsidRPr="003463E3">
              <w:rPr>
                <w:rFonts w:ascii="Times New Roman" w:hAnsi="Times New Roman" w:cs="Times New Roman"/>
                <w:sz w:val="20"/>
                <w:szCs w:val="20"/>
              </w:rPr>
              <w:t>Среднемесячная номинальная начисленная заработная плата работников организаций (без субъектов малого предпринимательства), руб.</w:t>
            </w:r>
            <w:r w:rsidRPr="003463E3">
              <w:rPr>
                <w:rFonts w:ascii="Times New Roman" w:hAnsi="Times New Roman" w:cs="Times New Roman"/>
                <w:color w:val="000000"/>
                <w:sz w:val="20"/>
                <w:szCs w:val="20"/>
              </w:rPr>
              <w:t xml:space="preserve"> </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80</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872,6</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91</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306,0</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122</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201,1</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ind w:left="-113" w:right="-103"/>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140</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531,3</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ind w:left="-110" w:right="-106"/>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155</w:t>
            </w:r>
            <w:r w:rsidR="00F31A80" w:rsidRPr="003463E3">
              <w:rPr>
                <w:rFonts w:ascii="Times New Roman" w:hAnsi="Times New Roman" w:cs="Times New Roman"/>
                <w:color w:val="000000"/>
                <w:sz w:val="20"/>
                <w:szCs w:val="20"/>
              </w:rPr>
              <w:t xml:space="preserve"> </w:t>
            </w:r>
            <w:r w:rsidRPr="003463E3">
              <w:rPr>
                <w:rFonts w:ascii="Times New Roman" w:hAnsi="Times New Roman" w:cs="Times New Roman"/>
                <w:color w:val="000000"/>
                <w:sz w:val="20"/>
                <w:szCs w:val="20"/>
              </w:rPr>
              <w:t>989,7</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9.</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Удельный показатель площади озелененных территорий на 1 жителя, кв.м.</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8,2</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8,4</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8,4</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8,4</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10.</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b/>
                <w:strike/>
                <w:color w:val="000000"/>
                <w:sz w:val="20"/>
                <w:szCs w:val="20"/>
              </w:rPr>
            </w:pPr>
            <w:r w:rsidRPr="003463E3">
              <w:rPr>
                <w:rFonts w:ascii="Times New Roman" w:hAnsi="Times New Roman" w:cs="Times New Roman"/>
                <w:sz w:val="20"/>
                <w:szCs w:val="20"/>
              </w:rPr>
              <w:t xml:space="preserve">Доля благоустроенных общественных территорий от общего количества общественных территорий,%  </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34,4</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35,1</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38,3</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38,4</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38,5</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11.</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 xml:space="preserve">Доля населения Петрозаводского городского округа в возрасте 3-79 лет, </w:t>
            </w:r>
            <w:r w:rsidRPr="003463E3">
              <w:rPr>
                <w:rFonts w:ascii="Times New Roman" w:hAnsi="Times New Roman" w:cs="Times New Roman"/>
                <w:sz w:val="20"/>
                <w:szCs w:val="20"/>
              </w:rPr>
              <w:lastRenderedPageBreak/>
              <w:t>систематически занимающегося физической культурой и спортом, в общей численности населения Петрозаводского городского округа в возрасте 3-79 лет, %</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lastRenderedPageBreak/>
              <w:t>57,2</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48</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59,7</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74,2</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76,2</w:t>
            </w:r>
          </w:p>
        </w:tc>
      </w:tr>
      <w:tr w:rsidR="00D963E6" w:rsidRPr="003463E3" w:rsidTr="0002504A">
        <w:trPr>
          <w:trHeight w:val="2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lastRenderedPageBreak/>
              <w:t>12.</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молодых людей, вовлеченных в добровольческую и общественную деятельность, %</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30</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33,3</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41</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50,3</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59,8</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13.</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strike/>
                <w:color w:val="000000"/>
                <w:sz w:val="20"/>
                <w:szCs w:val="20"/>
              </w:rPr>
            </w:pPr>
            <w:r w:rsidRPr="003463E3">
              <w:rPr>
                <w:rFonts w:ascii="Times New Roman" w:eastAsia="Times New Roman" w:hAnsi="Times New Roman" w:cs="Times New Roman"/>
                <w:sz w:val="20"/>
                <w:szCs w:val="20"/>
              </w:rPr>
              <w:t xml:space="preserve">Доля детей в возрасте от 5 до 18 </w:t>
            </w:r>
            <w:r w:rsidRPr="003463E3">
              <w:rPr>
                <w:rFonts w:ascii="Times New Roman" w:eastAsia="Times New Roman" w:hAnsi="Times New Roman" w:cs="Times New Roman"/>
                <w:w w:val="99"/>
                <w:sz w:val="20"/>
                <w:szCs w:val="20"/>
              </w:rPr>
              <w:t xml:space="preserve">лет, охваченных дополнительным </w:t>
            </w:r>
            <w:r w:rsidRPr="003463E3">
              <w:rPr>
                <w:rFonts w:ascii="Times New Roman" w:eastAsia="Times New Roman" w:hAnsi="Times New Roman" w:cs="Times New Roman"/>
                <w:sz w:val="20"/>
                <w:szCs w:val="20"/>
              </w:rPr>
              <w:t xml:space="preserve">образованием, от общего числа детей в возрасте от 5 до 18 лет, % </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81</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83,4</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83,4</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83,4</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14.</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Доля педагогических работников в возрасте до 39 лет в общей численности педагогических работников муниципальных организаций.</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38</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41</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42,2</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43,3</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43,6</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15.</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Количество объектов коллективных средств размещения, включенных в Единый реестр объектов классификации в сфере туристической индустрии, ед.</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47</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46</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47</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49</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50</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16.</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Число посещений муниципальных учреждений культуры, тыс.</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886,8</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896,5</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1049,4</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1133,3</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1185</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17.</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 xml:space="preserve">Доля доступного общественного транспорта в общем количестве единиц общественного транспорта, %  </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20,6</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22,1</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23,0</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23,9</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25,0</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18.</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sz w:val="20"/>
                <w:szCs w:val="20"/>
              </w:rPr>
            </w:pPr>
            <w:r w:rsidRPr="003463E3">
              <w:rPr>
                <w:rFonts w:ascii="Times New Roman" w:hAnsi="Times New Roman" w:cs="Times New Roman"/>
                <w:sz w:val="20"/>
                <w:szCs w:val="20"/>
              </w:rPr>
              <w:t>Доля пешеходных переходов, доступных и  безопасных для инвалидов и иных маломобильных групп населения, в общем количестве пешеходных переходов, %</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21,3</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21,3</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22,0</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22,2</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23,0</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19.</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Доля НКО, пользующихся поддержкой Администрации (финансовой и имущественной), %</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16,8</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16</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17,5</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19,1</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20,6</w:t>
            </w:r>
          </w:p>
        </w:tc>
      </w:tr>
      <w:tr w:rsidR="00D963E6" w:rsidRPr="003463E3" w:rsidTr="0002504A">
        <w:trPr>
          <w:trHeight w:val="290"/>
        </w:trPr>
        <w:tc>
          <w:tcPr>
            <w:tcW w:w="272" w:type="pct"/>
            <w:tcBorders>
              <w:top w:val="nil"/>
              <w:left w:val="single" w:sz="4" w:space="0" w:color="auto"/>
              <w:bottom w:val="single" w:sz="4" w:space="0" w:color="auto"/>
              <w:right w:val="single" w:sz="4" w:space="0" w:color="auto"/>
            </w:tcBorders>
            <w:noWrap/>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color w:val="000000"/>
                <w:sz w:val="20"/>
                <w:szCs w:val="20"/>
              </w:rPr>
              <w:t>20.</w:t>
            </w:r>
          </w:p>
        </w:tc>
        <w:tc>
          <w:tcPr>
            <w:tcW w:w="1965" w:type="pct"/>
            <w:tcBorders>
              <w:top w:val="nil"/>
              <w:left w:val="nil"/>
              <w:bottom w:val="single" w:sz="4" w:space="0" w:color="auto"/>
              <w:right w:val="single" w:sz="4" w:space="0" w:color="auto"/>
            </w:tcBorders>
            <w:vAlign w:val="center"/>
          </w:tcPr>
          <w:p w:rsidR="00D963E6" w:rsidRPr="003463E3" w:rsidRDefault="00D963E6" w:rsidP="009567E0">
            <w:pPr>
              <w:spacing w:after="0" w:line="0" w:lineRule="atLeast"/>
              <w:jc w:val="both"/>
              <w:rPr>
                <w:rFonts w:ascii="Times New Roman" w:hAnsi="Times New Roman" w:cs="Times New Roman"/>
                <w:color w:val="000000"/>
                <w:sz w:val="20"/>
                <w:szCs w:val="20"/>
              </w:rPr>
            </w:pPr>
            <w:r w:rsidRPr="003463E3">
              <w:rPr>
                <w:rFonts w:ascii="Times New Roman" w:hAnsi="Times New Roman" w:cs="Times New Roman"/>
                <w:sz w:val="20"/>
                <w:szCs w:val="20"/>
              </w:rPr>
              <w:t xml:space="preserve">Уровень удовлетворенности населения деятельностью органов местного самоуправления городского округа, в % от числа опрошенных </w:t>
            </w:r>
          </w:p>
        </w:tc>
        <w:tc>
          <w:tcPr>
            <w:tcW w:w="522" w:type="pct"/>
            <w:tcBorders>
              <w:top w:val="single" w:sz="4" w:space="0" w:color="auto"/>
              <w:left w:val="nil"/>
              <w:bottom w:val="single" w:sz="4" w:space="0" w:color="auto"/>
              <w:right w:val="single" w:sz="4" w:space="0" w:color="auto"/>
            </w:tcBorders>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40,0</w:t>
            </w:r>
          </w:p>
        </w:tc>
        <w:tc>
          <w:tcPr>
            <w:tcW w:w="598" w:type="pct"/>
            <w:tcBorders>
              <w:top w:val="nil"/>
              <w:left w:val="single" w:sz="4" w:space="0" w:color="auto"/>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44,0</w:t>
            </w:r>
          </w:p>
        </w:tc>
        <w:tc>
          <w:tcPr>
            <w:tcW w:w="598"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48,4</w:t>
            </w:r>
          </w:p>
        </w:tc>
        <w:tc>
          <w:tcPr>
            <w:tcW w:w="522"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53,24</w:t>
            </w:r>
          </w:p>
        </w:tc>
        <w:tc>
          <w:tcPr>
            <w:tcW w:w="523" w:type="pct"/>
            <w:tcBorders>
              <w:top w:val="nil"/>
              <w:left w:val="nil"/>
              <w:bottom w:val="single" w:sz="4" w:space="0" w:color="auto"/>
              <w:right w:val="single" w:sz="4" w:space="0" w:color="auto"/>
            </w:tcBorders>
            <w:noWrap/>
            <w:vAlign w:val="center"/>
          </w:tcPr>
          <w:p w:rsidR="00D963E6" w:rsidRPr="003463E3" w:rsidRDefault="00D963E6" w:rsidP="00F31A80">
            <w:pPr>
              <w:spacing w:after="0" w:line="0" w:lineRule="atLeast"/>
              <w:jc w:val="center"/>
              <w:rPr>
                <w:rFonts w:ascii="Times New Roman" w:hAnsi="Times New Roman" w:cs="Times New Roman"/>
                <w:color w:val="000000"/>
                <w:sz w:val="20"/>
                <w:szCs w:val="20"/>
              </w:rPr>
            </w:pPr>
            <w:r w:rsidRPr="003463E3">
              <w:rPr>
                <w:rFonts w:ascii="Times New Roman" w:hAnsi="Times New Roman" w:cs="Times New Roman"/>
                <w:color w:val="000000"/>
                <w:sz w:val="20"/>
                <w:szCs w:val="20"/>
              </w:rPr>
              <w:t>58,56</w:t>
            </w:r>
          </w:p>
        </w:tc>
      </w:tr>
    </w:tbl>
    <w:p w:rsidR="00D963E6" w:rsidRPr="003463E3" w:rsidRDefault="00D963E6" w:rsidP="009567E0">
      <w:pPr>
        <w:pStyle w:val="a3"/>
        <w:widowControl w:val="0"/>
        <w:spacing w:after="0" w:line="0" w:lineRule="atLeast"/>
        <w:ind w:left="0" w:firstLine="708"/>
        <w:jc w:val="both"/>
        <w:rPr>
          <w:rFonts w:cs="Times New Roman"/>
          <w:sz w:val="26"/>
          <w:szCs w:val="26"/>
        </w:rPr>
      </w:pPr>
    </w:p>
    <w:p w:rsidR="00965E42" w:rsidRPr="003463E3" w:rsidRDefault="00DB2EFB" w:rsidP="0047592F">
      <w:pPr>
        <w:pStyle w:val="1"/>
        <w:jc w:val="center"/>
        <w:rPr>
          <w:rFonts w:ascii="Times New Roman" w:hAnsi="Times New Roman" w:cs="Times New Roman"/>
          <w:b/>
          <w:bCs/>
          <w:color w:val="000000" w:themeColor="text1"/>
          <w:sz w:val="26"/>
          <w:szCs w:val="26"/>
        </w:rPr>
      </w:pPr>
      <w:bookmarkStart w:id="54" w:name="_Toc214630362"/>
      <w:r w:rsidRPr="003463E3">
        <w:rPr>
          <w:rFonts w:ascii="Times New Roman" w:hAnsi="Times New Roman" w:cs="Times New Roman"/>
          <w:b/>
          <w:bCs/>
          <w:color w:val="000000" w:themeColor="text1"/>
          <w:sz w:val="26"/>
          <w:szCs w:val="26"/>
          <w:lang w:val="en-US"/>
        </w:rPr>
        <w:t>V</w:t>
      </w:r>
      <w:r w:rsidRPr="003463E3">
        <w:rPr>
          <w:rFonts w:ascii="Times New Roman" w:hAnsi="Times New Roman" w:cs="Times New Roman"/>
          <w:b/>
          <w:bCs/>
          <w:color w:val="000000" w:themeColor="text1"/>
          <w:sz w:val="26"/>
          <w:szCs w:val="26"/>
        </w:rPr>
        <w:t xml:space="preserve">. </w:t>
      </w:r>
      <w:r w:rsidR="00965E42" w:rsidRPr="003463E3">
        <w:rPr>
          <w:rFonts w:ascii="Times New Roman" w:hAnsi="Times New Roman" w:cs="Times New Roman"/>
          <w:b/>
          <w:bCs/>
          <w:color w:val="000000" w:themeColor="text1"/>
          <w:sz w:val="26"/>
          <w:szCs w:val="26"/>
        </w:rPr>
        <w:t>Механизм</w:t>
      </w:r>
      <w:r w:rsidR="002A063C" w:rsidRPr="003463E3">
        <w:rPr>
          <w:rFonts w:ascii="Times New Roman" w:hAnsi="Times New Roman" w:cs="Times New Roman"/>
          <w:b/>
          <w:bCs/>
          <w:color w:val="000000" w:themeColor="text1"/>
          <w:sz w:val="26"/>
          <w:szCs w:val="26"/>
        </w:rPr>
        <w:t>ы</w:t>
      </w:r>
      <w:r w:rsidR="00965E42" w:rsidRPr="003463E3">
        <w:rPr>
          <w:rFonts w:ascii="Times New Roman" w:hAnsi="Times New Roman" w:cs="Times New Roman"/>
          <w:b/>
          <w:bCs/>
          <w:color w:val="000000" w:themeColor="text1"/>
          <w:sz w:val="26"/>
          <w:szCs w:val="26"/>
        </w:rPr>
        <w:t xml:space="preserve"> реализации</w:t>
      </w:r>
      <w:r w:rsidR="00965E42" w:rsidRPr="003463E3">
        <w:rPr>
          <w:rFonts w:ascii="Times New Roman" w:hAnsi="Times New Roman" w:cs="Times New Roman"/>
          <w:b/>
          <w:color w:val="000000" w:themeColor="text1"/>
          <w:sz w:val="26"/>
          <w:szCs w:val="26"/>
        </w:rPr>
        <w:t xml:space="preserve"> </w:t>
      </w:r>
      <w:r w:rsidR="002A063C" w:rsidRPr="003463E3">
        <w:rPr>
          <w:rFonts w:ascii="Times New Roman" w:hAnsi="Times New Roman" w:cs="Times New Roman"/>
          <w:b/>
          <w:color w:val="000000" w:themeColor="text1"/>
          <w:sz w:val="26"/>
          <w:szCs w:val="26"/>
        </w:rPr>
        <w:t>Стратегии –</w:t>
      </w:r>
      <w:r w:rsidR="0047592F" w:rsidRPr="003463E3">
        <w:rPr>
          <w:rFonts w:ascii="Times New Roman" w:hAnsi="Times New Roman" w:cs="Times New Roman"/>
          <w:b/>
          <w:color w:val="000000" w:themeColor="text1"/>
          <w:sz w:val="26"/>
          <w:szCs w:val="26"/>
        </w:rPr>
        <w:t xml:space="preserve"> </w:t>
      </w:r>
      <w:r w:rsidR="002A063C" w:rsidRPr="003463E3">
        <w:rPr>
          <w:rFonts w:ascii="Times New Roman" w:hAnsi="Times New Roman" w:cs="Times New Roman"/>
          <w:b/>
          <w:color w:val="000000" w:themeColor="text1"/>
          <w:sz w:val="26"/>
          <w:szCs w:val="26"/>
        </w:rPr>
        <w:t>2034</w:t>
      </w:r>
      <w:bookmarkEnd w:id="54"/>
    </w:p>
    <w:p w:rsidR="00965E42" w:rsidRPr="003463E3" w:rsidRDefault="00965E42" w:rsidP="009567E0">
      <w:pPr>
        <w:tabs>
          <w:tab w:val="left" w:pos="993"/>
        </w:tabs>
        <w:suppressAutoHyphens/>
        <w:spacing w:after="0" w:line="0" w:lineRule="atLeast"/>
        <w:ind w:firstLine="567"/>
        <w:jc w:val="both"/>
        <w:rPr>
          <w:rFonts w:ascii="Times New Roman" w:hAnsi="Times New Roman" w:cs="Times New Roman"/>
          <w:sz w:val="26"/>
          <w:szCs w:val="26"/>
        </w:rPr>
      </w:pPr>
      <w:r w:rsidRPr="003463E3">
        <w:rPr>
          <w:rFonts w:ascii="Times New Roman" w:hAnsi="Times New Roman" w:cs="Times New Roman"/>
          <w:sz w:val="26"/>
          <w:szCs w:val="26"/>
        </w:rPr>
        <w:t xml:space="preserve">Достижение результатов реализации </w:t>
      </w:r>
      <w:r w:rsidR="002A063C" w:rsidRPr="003463E3">
        <w:rPr>
          <w:rFonts w:ascii="Times New Roman" w:hAnsi="Times New Roman" w:cs="Times New Roman"/>
          <w:sz w:val="26"/>
          <w:szCs w:val="26"/>
        </w:rPr>
        <w:t>Стратегии</w:t>
      </w:r>
      <w:r w:rsidR="00F31A80" w:rsidRPr="003463E3">
        <w:rPr>
          <w:rFonts w:ascii="Times New Roman" w:hAnsi="Times New Roman" w:cs="Times New Roman"/>
          <w:sz w:val="26"/>
          <w:szCs w:val="26"/>
        </w:rPr>
        <w:t xml:space="preserve"> </w:t>
      </w:r>
      <w:r w:rsidRPr="003463E3">
        <w:rPr>
          <w:rFonts w:ascii="Times New Roman" w:hAnsi="Times New Roman" w:cs="Times New Roman"/>
          <w:sz w:val="26"/>
          <w:szCs w:val="26"/>
        </w:rPr>
        <w:t>-</w:t>
      </w:r>
      <w:r w:rsidR="00F31A80"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2034 требует формирования современной, гибкой и эффективной системы управления. Основным предметом управления является реализация задач по </w:t>
      </w:r>
      <w:r w:rsidR="002A063C" w:rsidRPr="003463E3">
        <w:rPr>
          <w:rFonts w:ascii="Times New Roman" w:hAnsi="Times New Roman" w:cs="Times New Roman"/>
          <w:sz w:val="26"/>
          <w:szCs w:val="26"/>
        </w:rPr>
        <w:t>основным направлениям</w:t>
      </w:r>
      <w:r w:rsidRPr="003463E3">
        <w:rPr>
          <w:rFonts w:ascii="Times New Roman" w:hAnsi="Times New Roman" w:cs="Times New Roman"/>
          <w:sz w:val="26"/>
          <w:szCs w:val="26"/>
        </w:rPr>
        <w:t xml:space="preserve"> развития, а также задач по ключевым </w:t>
      </w:r>
      <w:r w:rsidR="002A063C" w:rsidRPr="003463E3">
        <w:rPr>
          <w:rFonts w:ascii="Times New Roman" w:hAnsi="Times New Roman" w:cs="Times New Roman"/>
          <w:sz w:val="26"/>
          <w:szCs w:val="26"/>
        </w:rPr>
        <w:t>проектам развития</w:t>
      </w:r>
      <w:r w:rsidRPr="003463E3">
        <w:rPr>
          <w:rFonts w:ascii="Times New Roman" w:hAnsi="Times New Roman" w:cs="Times New Roman"/>
          <w:sz w:val="26"/>
          <w:szCs w:val="26"/>
        </w:rPr>
        <w:t xml:space="preserve"> Петрозаводского городского округа. В реализацию задач вовлечен также широкий круг заинтересованных лиц, включая жителей, бизнес, общественные организации. </w:t>
      </w:r>
    </w:p>
    <w:p w:rsidR="002A063C" w:rsidRPr="003463E3" w:rsidRDefault="00965E42" w:rsidP="009567E0">
      <w:pPr>
        <w:spacing w:after="0" w:line="0" w:lineRule="atLeast"/>
        <w:ind w:firstLine="567"/>
        <w:jc w:val="both"/>
        <w:rPr>
          <w:rFonts w:ascii="Times New Roman" w:hAnsi="Times New Roman" w:cs="Times New Roman"/>
          <w:bCs/>
          <w:sz w:val="26"/>
          <w:szCs w:val="26"/>
        </w:rPr>
      </w:pPr>
      <w:r w:rsidRPr="003463E3">
        <w:rPr>
          <w:rFonts w:ascii="Times New Roman" w:hAnsi="Times New Roman" w:cs="Times New Roman"/>
          <w:bCs/>
          <w:sz w:val="26"/>
          <w:szCs w:val="26"/>
        </w:rPr>
        <w:t xml:space="preserve">Механизм реализации представляет собой совокупность принципов, правовых норм, экономических и административных форм и методов воздействия, а также институциональных структур, что формирует взаимоувязанную комплексную систему управления. </w:t>
      </w:r>
    </w:p>
    <w:p w:rsidR="00965E42" w:rsidRPr="003463E3" w:rsidRDefault="00965E42" w:rsidP="009567E0">
      <w:pPr>
        <w:spacing w:after="0" w:line="0" w:lineRule="atLeast"/>
        <w:ind w:firstLine="567"/>
        <w:jc w:val="both"/>
        <w:rPr>
          <w:rFonts w:ascii="Times New Roman" w:hAnsi="Times New Roman" w:cs="Times New Roman"/>
          <w:bCs/>
          <w:sz w:val="26"/>
          <w:szCs w:val="26"/>
        </w:rPr>
      </w:pPr>
      <w:r w:rsidRPr="003463E3">
        <w:rPr>
          <w:rFonts w:ascii="Times New Roman" w:hAnsi="Times New Roman" w:cs="Times New Roman"/>
          <w:bCs/>
          <w:sz w:val="26"/>
          <w:szCs w:val="26"/>
        </w:rPr>
        <w:t xml:space="preserve">Механизм реализации </w:t>
      </w:r>
      <w:r w:rsidR="002A063C" w:rsidRPr="003463E3">
        <w:rPr>
          <w:rFonts w:ascii="Times New Roman" w:hAnsi="Times New Roman" w:cs="Times New Roman"/>
          <w:bCs/>
          <w:sz w:val="26"/>
          <w:szCs w:val="26"/>
        </w:rPr>
        <w:t>Стратегии</w:t>
      </w:r>
      <w:r w:rsidR="00F31A80" w:rsidRPr="003463E3">
        <w:rPr>
          <w:rFonts w:ascii="Times New Roman" w:hAnsi="Times New Roman" w:cs="Times New Roman"/>
          <w:bCs/>
          <w:sz w:val="26"/>
          <w:szCs w:val="26"/>
        </w:rPr>
        <w:t xml:space="preserve"> </w:t>
      </w:r>
      <w:r w:rsidRPr="003463E3">
        <w:rPr>
          <w:rFonts w:ascii="Times New Roman" w:hAnsi="Times New Roman" w:cs="Times New Roman"/>
          <w:bCs/>
          <w:sz w:val="26"/>
          <w:szCs w:val="26"/>
        </w:rPr>
        <w:t>-</w:t>
      </w:r>
      <w:r w:rsidR="00F31A80" w:rsidRPr="003463E3">
        <w:rPr>
          <w:rFonts w:ascii="Times New Roman" w:hAnsi="Times New Roman" w:cs="Times New Roman"/>
          <w:bCs/>
          <w:sz w:val="26"/>
          <w:szCs w:val="26"/>
        </w:rPr>
        <w:t xml:space="preserve"> </w:t>
      </w:r>
      <w:r w:rsidRPr="003463E3">
        <w:rPr>
          <w:rFonts w:ascii="Times New Roman" w:hAnsi="Times New Roman" w:cs="Times New Roman"/>
          <w:bCs/>
          <w:sz w:val="26"/>
          <w:szCs w:val="26"/>
        </w:rPr>
        <w:t xml:space="preserve">2034 базируется на принципах стратегического планирования, закрепленных </w:t>
      </w:r>
      <w:r w:rsidR="002A063C" w:rsidRPr="003463E3">
        <w:rPr>
          <w:rFonts w:ascii="Times New Roman" w:hAnsi="Times New Roman" w:cs="Times New Roman"/>
          <w:bCs/>
          <w:sz w:val="26"/>
          <w:szCs w:val="26"/>
        </w:rPr>
        <w:t>Федеральным законом от 28.06.2014 № 172-ФЗ «О стратегическом планировании в Российской Федерации»</w:t>
      </w:r>
      <w:r w:rsidRPr="003463E3">
        <w:rPr>
          <w:rFonts w:ascii="Times New Roman" w:hAnsi="Times New Roman" w:cs="Times New Roman"/>
          <w:bCs/>
          <w:sz w:val="26"/>
          <w:szCs w:val="26"/>
        </w:rPr>
        <w:t>:</w:t>
      </w:r>
    </w:p>
    <w:p w:rsidR="002A063C" w:rsidRPr="003463E3" w:rsidRDefault="002A063C"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1. Принцип единства и целостности;</w:t>
      </w:r>
    </w:p>
    <w:p w:rsidR="002A063C" w:rsidRPr="003463E3" w:rsidRDefault="002A063C"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2. Принцип разграничения полномочий;</w:t>
      </w:r>
    </w:p>
    <w:p w:rsidR="002A063C" w:rsidRPr="003463E3" w:rsidRDefault="002A063C"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lastRenderedPageBreak/>
        <w:t>3. Принцип преемственности и непрерывности;</w:t>
      </w:r>
    </w:p>
    <w:p w:rsidR="007A725F" w:rsidRPr="003463E3" w:rsidRDefault="002A063C"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4. Принцип сбалансированности системы стратегического планирования (согласованность и сбалансированность документов стратегического планирования по приоритетам, целям, задачам, мероприятиям, показателям, финансовым и иным ресурсам и срокам реализации);</w:t>
      </w:r>
    </w:p>
    <w:p w:rsidR="007A725F" w:rsidRPr="003463E3" w:rsidRDefault="007A725F"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5</w:t>
      </w:r>
      <w:r w:rsidR="002A063C" w:rsidRPr="003463E3">
        <w:rPr>
          <w:rFonts w:ascii="Times New Roman" w:hAnsi="Times New Roman" w:cs="Times New Roman"/>
          <w:bCs/>
          <w:sz w:val="26"/>
          <w:szCs w:val="26"/>
        </w:rPr>
        <w:t>. Принцип результативности и эффективности</w:t>
      </w:r>
      <w:r w:rsidRPr="003463E3">
        <w:rPr>
          <w:rFonts w:ascii="Times New Roman" w:hAnsi="Times New Roman" w:cs="Times New Roman"/>
          <w:bCs/>
          <w:sz w:val="26"/>
          <w:szCs w:val="26"/>
        </w:rPr>
        <w:t>;</w:t>
      </w:r>
    </w:p>
    <w:p w:rsidR="007A725F" w:rsidRPr="003463E3" w:rsidRDefault="007A725F"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6</w:t>
      </w:r>
      <w:r w:rsidR="002A063C" w:rsidRPr="003463E3">
        <w:rPr>
          <w:rFonts w:ascii="Times New Roman" w:hAnsi="Times New Roman" w:cs="Times New Roman"/>
          <w:bCs/>
          <w:sz w:val="26"/>
          <w:szCs w:val="26"/>
        </w:rPr>
        <w:t>. Принцип ответственности участников стратегического планирования означает;</w:t>
      </w:r>
    </w:p>
    <w:p w:rsidR="007A725F" w:rsidRPr="003463E3" w:rsidRDefault="007A725F"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7</w:t>
      </w:r>
      <w:r w:rsidR="002A063C" w:rsidRPr="003463E3">
        <w:rPr>
          <w:rFonts w:ascii="Times New Roman" w:hAnsi="Times New Roman" w:cs="Times New Roman"/>
          <w:bCs/>
          <w:sz w:val="26"/>
          <w:szCs w:val="26"/>
        </w:rPr>
        <w:t>. Принцип прозрачности (открытости)</w:t>
      </w:r>
      <w:r w:rsidRPr="003463E3">
        <w:rPr>
          <w:rFonts w:ascii="Times New Roman" w:hAnsi="Times New Roman" w:cs="Times New Roman"/>
          <w:bCs/>
          <w:sz w:val="26"/>
          <w:szCs w:val="26"/>
        </w:rPr>
        <w:t>;</w:t>
      </w:r>
    </w:p>
    <w:p w:rsidR="007A725F" w:rsidRPr="003463E3" w:rsidRDefault="007A725F"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8</w:t>
      </w:r>
      <w:r w:rsidR="002A063C" w:rsidRPr="003463E3">
        <w:rPr>
          <w:rFonts w:ascii="Times New Roman" w:hAnsi="Times New Roman" w:cs="Times New Roman"/>
          <w:bCs/>
          <w:sz w:val="26"/>
          <w:szCs w:val="26"/>
        </w:rPr>
        <w:t>. Принцип реалистичности;</w:t>
      </w:r>
    </w:p>
    <w:p w:rsidR="007A725F" w:rsidRPr="003463E3" w:rsidRDefault="007A725F"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9</w:t>
      </w:r>
      <w:r w:rsidR="002A063C" w:rsidRPr="003463E3">
        <w:rPr>
          <w:rFonts w:ascii="Times New Roman" w:hAnsi="Times New Roman" w:cs="Times New Roman"/>
          <w:bCs/>
          <w:sz w:val="26"/>
          <w:szCs w:val="26"/>
        </w:rPr>
        <w:t>. Принцип ресурсной обеспеченности;</w:t>
      </w:r>
    </w:p>
    <w:p w:rsidR="007A725F" w:rsidRPr="003463E3" w:rsidRDefault="002A063C"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1</w:t>
      </w:r>
      <w:r w:rsidR="007A725F" w:rsidRPr="003463E3">
        <w:rPr>
          <w:rFonts w:ascii="Times New Roman" w:hAnsi="Times New Roman" w:cs="Times New Roman"/>
          <w:bCs/>
          <w:sz w:val="26"/>
          <w:szCs w:val="26"/>
        </w:rPr>
        <w:t>0</w:t>
      </w:r>
      <w:r w:rsidRPr="003463E3">
        <w:rPr>
          <w:rFonts w:ascii="Times New Roman" w:hAnsi="Times New Roman" w:cs="Times New Roman"/>
          <w:bCs/>
          <w:sz w:val="26"/>
          <w:szCs w:val="26"/>
        </w:rPr>
        <w:t>. Принцип измеряемости целей;</w:t>
      </w:r>
    </w:p>
    <w:p w:rsidR="007A725F" w:rsidRPr="003463E3" w:rsidRDefault="002A063C"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1</w:t>
      </w:r>
      <w:r w:rsidR="007A725F" w:rsidRPr="003463E3">
        <w:rPr>
          <w:rFonts w:ascii="Times New Roman" w:hAnsi="Times New Roman" w:cs="Times New Roman"/>
          <w:bCs/>
          <w:sz w:val="26"/>
          <w:szCs w:val="26"/>
        </w:rPr>
        <w:t>1</w:t>
      </w:r>
      <w:r w:rsidRPr="003463E3">
        <w:rPr>
          <w:rFonts w:ascii="Times New Roman" w:hAnsi="Times New Roman" w:cs="Times New Roman"/>
          <w:bCs/>
          <w:sz w:val="26"/>
          <w:szCs w:val="26"/>
        </w:rPr>
        <w:t>. Принцип соответствия показателей целям;</w:t>
      </w:r>
    </w:p>
    <w:p w:rsidR="002A063C" w:rsidRPr="003463E3" w:rsidRDefault="002A063C" w:rsidP="009567E0">
      <w:pPr>
        <w:autoSpaceDE w:val="0"/>
        <w:autoSpaceDN w:val="0"/>
        <w:adjustRightInd w:val="0"/>
        <w:spacing w:after="0" w:line="0" w:lineRule="atLeast"/>
        <w:ind w:firstLine="540"/>
        <w:jc w:val="both"/>
        <w:rPr>
          <w:rFonts w:ascii="Times New Roman" w:hAnsi="Times New Roman" w:cs="Times New Roman"/>
          <w:bCs/>
          <w:sz w:val="26"/>
          <w:szCs w:val="26"/>
        </w:rPr>
      </w:pPr>
      <w:r w:rsidRPr="003463E3">
        <w:rPr>
          <w:rFonts w:ascii="Times New Roman" w:hAnsi="Times New Roman" w:cs="Times New Roman"/>
          <w:bCs/>
          <w:sz w:val="26"/>
          <w:szCs w:val="26"/>
        </w:rPr>
        <w:t>1</w:t>
      </w:r>
      <w:r w:rsidR="007A725F" w:rsidRPr="003463E3">
        <w:rPr>
          <w:rFonts w:ascii="Times New Roman" w:hAnsi="Times New Roman" w:cs="Times New Roman"/>
          <w:bCs/>
          <w:sz w:val="26"/>
          <w:szCs w:val="26"/>
        </w:rPr>
        <w:t>2</w:t>
      </w:r>
      <w:r w:rsidRPr="003463E3">
        <w:rPr>
          <w:rFonts w:ascii="Times New Roman" w:hAnsi="Times New Roman" w:cs="Times New Roman"/>
          <w:bCs/>
          <w:sz w:val="26"/>
          <w:szCs w:val="26"/>
        </w:rPr>
        <w:t xml:space="preserve">. Программно-целевой принцип. </w:t>
      </w:r>
    </w:p>
    <w:p w:rsidR="00965E42" w:rsidRPr="003463E3" w:rsidRDefault="00965E42" w:rsidP="009567E0">
      <w:pPr>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 xml:space="preserve">Функционирование механизма реализации </w:t>
      </w:r>
      <w:r w:rsidR="00E043C7" w:rsidRPr="003463E3">
        <w:rPr>
          <w:rFonts w:ascii="Times New Roman" w:hAnsi="Times New Roman" w:cs="Times New Roman"/>
          <w:sz w:val="26"/>
          <w:szCs w:val="26"/>
        </w:rPr>
        <w:t>Стратегии</w:t>
      </w:r>
      <w:r w:rsidR="00F31A80" w:rsidRPr="003463E3">
        <w:rPr>
          <w:rFonts w:ascii="Times New Roman" w:hAnsi="Times New Roman" w:cs="Times New Roman"/>
          <w:sz w:val="26"/>
          <w:szCs w:val="26"/>
        </w:rPr>
        <w:t xml:space="preserve"> </w:t>
      </w:r>
      <w:r w:rsidRPr="003463E3">
        <w:rPr>
          <w:rFonts w:ascii="Times New Roman" w:hAnsi="Times New Roman" w:cs="Times New Roman"/>
          <w:sz w:val="26"/>
          <w:szCs w:val="26"/>
        </w:rPr>
        <w:t>-</w:t>
      </w:r>
      <w:r w:rsidR="00F31A80"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2034 определяется наличием и эффективным взаимодействием следующих элементов: </w:t>
      </w:r>
    </w:p>
    <w:p w:rsidR="00965E42" w:rsidRPr="003463E3" w:rsidRDefault="00965E42" w:rsidP="009567E0">
      <w:pPr>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 xml:space="preserve">1. Правовое обеспечение: достижению приоритетных целей и решению основных задач </w:t>
      </w:r>
      <w:r w:rsidR="00E043C7" w:rsidRPr="003463E3">
        <w:rPr>
          <w:rFonts w:ascii="Times New Roman" w:hAnsi="Times New Roman" w:cs="Times New Roman"/>
          <w:sz w:val="26"/>
          <w:szCs w:val="26"/>
        </w:rPr>
        <w:t>Стратегии</w:t>
      </w:r>
      <w:r w:rsidR="00F31A80" w:rsidRPr="003463E3">
        <w:rPr>
          <w:rFonts w:ascii="Times New Roman" w:hAnsi="Times New Roman" w:cs="Times New Roman"/>
          <w:sz w:val="26"/>
          <w:szCs w:val="26"/>
        </w:rPr>
        <w:t xml:space="preserve"> </w:t>
      </w:r>
      <w:r w:rsidRPr="003463E3">
        <w:rPr>
          <w:rFonts w:ascii="Times New Roman" w:hAnsi="Times New Roman" w:cs="Times New Roman"/>
          <w:sz w:val="26"/>
          <w:szCs w:val="26"/>
        </w:rPr>
        <w:t>-</w:t>
      </w:r>
      <w:r w:rsidR="00F31A80" w:rsidRPr="003463E3">
        <w:rPr>
          <w:rFonts w:ascii="Times New Roman" w:hAnsi="Times New Roman" w:cs="Times New Roman"/>
          <w:sz w:val="26"/>
          <w:szCs w:val="26"/>
        </w:rPr>
        <w:t xml:space="preserve"> </w:t>
      </w:r>
      <w:r w:rsidRPr="003463E3">
        <w:rPr>
          <w:rFonts w:ascii="Times New Roman" w:hAnsi="Times New Roman" w:cs="Times New Roman"/>
          <w:sz w:val="26"/>
          <w:szCs w:val="26"/>
        </w:rPr>
        <w:t xml:space="preserve">2034 должны способствовать все документы стратегического планирования </w:t>
      </w:r>
      <w:r w:rsidR="00C22289" w:rsidRPr="003463E3">
        <w:rPr>
          <w:rFonts w:ascii="Times New Roman" w:hAnsi="Times New Roman" w:cs="Times New Roman"/>
          <w:sz w:val="26"/>
          <w:szCs w:val="26"/>
        </w:rPr>
        <w:t>Петрозаводского г</w:t>
      </w:r>
      <w:r w:rsidRPr="003463E3">
        <w:rPr>
          <w:rFonts w:ascii="Times New Roman" w:hAnsi="Times New Roman" w:cs="Times New Roman"/>
          <w:sz w:val="26"/>
          <w:szCs w:val="26"/>
        </w:rPr>
        <w:t xml:space="preserve">ородского округа. </w:t>
      </w:r>
    </w:p>
    <w:p w:rsidR="00965E42" w:rsidRPr="003463E3" w:rsidRDefault="00965E42" w:rsidP="009567E0">
      <w:pPr>
        <w:keepNext/>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 xml:space="preserve">2. Институциональное обеспечение: предполагает наличие, результативную деятельность и комплексное взаимодействие участников разработки и реализации </w:t>
      </w:r>
      <w:r w:rsidR="004B2FAC" w:rsidRPr="003463E3">
        <w:rPr>
          <w:rFonts w:ascii="Times New Roman" w:hAnsi="Times New Roman" w:cs="Times New Roman"/>
          <w:sz w:val="26"/>
          <w:szCs w:val="26"/>
        </w:rPr>
        <w:t>Стратегии – 2034</w:t>
      </w:r>
      <w:r w:rsidRPr="003463E3">
        <w:rPr>
          <w:rFonts w:ascii="Times New Roman" w:hAnsi="Times New Roman" w:cs="Times New Roman"/>
          <w:sz w:val="26"/>
          <w:szCs w:val="26"/>
        </w:rPr>
        <w:t>. Участниками данной системы являются:</w:t>
      </w:r>
    </w:p>
    <w:p w:rsidR="00965E42" w:rsidRPr="003463E3" w:rsidRDefault="00E043C7" w:rsidP="009567E0">
      <w:pPr>
        <w:keepNext/>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w:t>
      </w:r>
      <w:r w:rsidR="00965E42" w:rsidRPr="003463E3">
        <w:rPr>
          <w:rFonts w:ascii="Times New Roman" w:hAnsi="Times New Roman" w:cs="Times New Roman"/>
          <w:sz w:val="26"/>
          <w:szCs w:val="26"/>
        </w:rPr>
        <w:t xml:space="preserve"> Петрозаводский городской Совет;</w:t>
      </w:r>
    </w:p>
    <w:p w:rsidR="00965E42" w:rsidRPr="003463E3" w:rsidRDefault="00E043C7" w:rsidP="009567E0">
      <w:pPr>
        <w:pStyle w:val="ConsPlusNormal"/>
        <w:spacing w:line="0" w:lineRule="atLeast"/>
        <w:ind w:firstLine="540"/>
        <w:jc w:val="both"/>
        <w:rPr>
          <w:rFonts w:ascii="Times New Roman" w:eastAsiaTheme="minorHAnsi" w:hAnsi="Times New Roman" w:cs="Times New Roman"/>
          <w:sz w:val="26"/>
          <w:szCs w:val="26"/>
          <w:lang w:eastAsia="en-US"/>
        </w:rPr>
      </w:pPr>
      <w:r w:rsidRPr="003463E3">
        <w:rPr>
          <w:rFonts w:ascii="Times New Roman" w:eastAsiaTheme="minorHAnsi" w:hAnsi="Times New Roman" w:cs="Times New Roman"/>
          <w:sz w:val="26"/>
          <w:szCs w:val="26"/>
          <w:lang w:eastAsia="en-US"/>
        </w:rPr>
        <w:t>–</w:t>
      </w:r>
      <w:r w:rsidR="00965E42" w:rsidRPr="003463E3">
        <w:rPr>
          <w:rFonts w:ascii="Times New Roman" w:eastAsiaTheme="minorHAnsi" w:hAnsi="Times New Roman" w:cs="Times New Roman"/>
          <w:sz w:val="26"/>
          <w:szCs w:val="26"/>
          <w:lang w:eastAsia="en-US"/>
        </w:rPr>
        <w:t xml:space="preserve"> Администрация Петрозаводского городского округа, от имени </w:t>
      </w:r>
      <w:r w:rsidRPr="003463E3">
        <w:rPr>
          <w:rFonts w:ascii="Times New Roman" w:eastAsiaTheme="minorHAnsi" w:hAnsi="Times New Roman" w:cs="Times New Roman"/>
          <w:sz w:val="26"/>
          <w:szCs w:val="26"/>
          <w:lang w:eastAsia="en-US"/>
        </w:rPr>
        <w:t>которой Комитет</w:t>
      </w:r>
      <w:r w:rsidR="00965E42" w:rsidRPr="003463E3">
        <w:rPr>
          <w:rFonts w:ascii="Times New Roman" w:eastAsiaTheme="minorHAnsi" w:hAnsi="Times New Roman" w:cs="Times New Roman"/>
          <w:sz w:val="26"/>
          <w:szCs w:val="26"/>
          <w:lang w:eastAsia="en-US"/>
        </w:rPr>
        <w:t xml:space="preserve"> градостроительства и экономического развития осуществляет координацию действий структурных подразделений Администрации </w:t>
      </w:r>
      <w:r w:rsidR="0002504A" w:rsidRPr="003463E3">
        <w:rPr>
          <w:rFonts w:ascii="Times New Roman" w:eastAsiaTheme="minorHAnsi" w:hAnsi="Times New Roman" w:cs="Times New Roman"/>
          <w:sz w:val="26"/>
          <w:szCs w:val="26"/>
          <w:lang w:eastAsia="en-US"/>
        </w:rPr>
        <w:t xml:space="preserve">Петрозаводского городского округа </w:t>
      </w:r>
      <w:r w:rsidR="00965E42" w:rsidRPr="003463E3">
        <w:rPr>
          <w:rFonts w:ascii="Times New Roman" w:eastAsiaTheme="minorHAnsi" w:hAnsi="Times New Roman" w:cs="Times New Roman"/>
          <w:sz w:val="26"/>
          <w:szCs w:val="26"/>
          <w:lang w:eastAsia="en-US"/>
        </w:rPr>
        <w:t xml:space="preserve">и оперативное взаимодействие с </w:t>
      </w:r>
      <w:r w:rsidR="004214CF" w:rsidRPr="003463E3">
        <w:rPr>
          <w:rFonts w:ascii="Times New Roman" w:eastAsiaTheme="minorHAnsi" w:hAnsi="Times New Roman" w:cs="Times New Roman"/>
          <w:sz w:val="26"/>
          <w:szCs w:val="26"/>
          <w:lang w:eastAsia="en-US"/>
        </w:rPr>
        <w:t>исполнительными органами Республики Карелия</w:t>
      </w:r>
      <w:r w:rsidR="004B2FAC" w:rsidRPr="003463E3">
        <w:rPr>
          <w:rFonts w:ascii="Times New Roman" w:eastAsiaTheme="minorHAnsi" w:hAnsi="Times New Roman" w:cs="Times New Roman"/>
          <w:sz w:val="26"/>
          <w:szCs w:val="26"/>
          <w:lang w:eastAsia="en-US"/>
        </w:rPr>
        <w:t>, хозяйствующими субъектами</w:t>
      </w:r>
      <w:r w:rsidR="00965E42" w:rsidRPr="003463E3">
        <w:rPr>
          <w:rFonts w:ascii="Times New Roman" w:eastAsiaTheme="minorHAnsi" w:hAnsi="Times New Roman" w:cs="Times New Roman"/>
          <w:sz w:val="26"/>
          <w:szCs w:val="26"/>
          <w:lang w:eastAsia="en-US"/>
        </w:rPr>
        <w:t xml:space="preserve"> в рамках реализации </w:t>
      </w:r>
      <w:r w:rsidR="004B2FAC" w:rsidRPr="003463E3">
        <w:rPr>
          <w:rFonts w:ascii="Times New Roman" w:eastAsiaTheme="minorHAnsi" w:hAnsi="Times New Roman" w:cs="Times New Roman"/>
          <w:sz w:val="26"/>
          <w:szCs w:val="26"/>
          <w:lang w:eastAsia="en-US"/>
        </w:rPr>
        <w:t>Стратегии</w:t>
      </w:r>
      <w:r w:rsidR="00F31A80" w:rsidRPr="003463E3">
        <w:rPr>
          <w:rFonts w:ascii="Times New Roman" w:eastAsiaTheme="minorHAnsi" w:hAnsi="Times New Roman" w:cs="Times New Roman"/>
          <w:sz w:val="26"/>
          <w:szCs w:val="26"/>
          <w:lang w:eastAsia="en-US"/>
        </w:rPr>
        <w:t xml:space="preserve"> </w:t>
      </w:r>
      <w:r w:rsidR="004B2FAC" w:rsidRPr="003463E3">
        <w:rPr>
          <w:rFonts w:ascii="Times New Roman" w:eastAsiaTheme="minorHAnsi" w:hAnsi="Times New Roman" w:cs="Times New Roman"/>
          <w:sz w:val="26"/>
          <w:szCs w:val="26"/>
          <w:lang w:eastAsia="en-US"/>
        </w:rPr>
        <w:t>–</w:t>
      </w:r>
      <w:r w:rsidR="00F31A80" w:rsidRPr="003463E3">
        <w:rPr>
          <w:rFonts w:ascii="Times New Roman" w:eastAsiaTheme="minorHAnsi" w:hAnsi="Times New Roman" w:cs="Times New Roman"/>
          <w:sz w:val="26"/>
          <w:szCs w:val="26"/>
          <w:lang w:eastAsia="en-US"/>
        </w:rPr>
        <w:t xml:space="preserve"> </w:t>
      </w:r>
      <w:r w:rsidR="004B2FAC" w:rsidRPr="003463E3">
        <w:rPr>
          <w:rFonts w:ascii="Times New Roman" w:eastAsiaTheme="minorHAnsi" w:hAnsi="Times New Roman" w:cs="Times New Roman"/>
          <w:sz w:val="26"/>
          <w:szCs w:val="26"/>
          <w:lang w:eastAsia="en-US"/>
        </w:rPr>
        <w:t>2034</w:t>
      </w:r>
      <w:r w:rsidR="00965E42" w:rsidRPr="003463E3">
        <w:rPr>
          <w:rFonts w:ascii="Times New Roman" w:eastAsiaTheme="minorHAnsi" w:hAnsi="Times New Roman" w:cs="Times New Roman"/>
          <w:sz w:val="26"/>
          <w:szCs w:val="26"/>
          <w:lang w:eastAsia="en-US"/>
        </w:rPr>
        <w:t xml:space="preserve">; </w:t>
      </w:r>
    </w:p>
    <w:p w:rsidR="004B2FAC" w:rsidRPr="003463E3" w:rsidRDefault="00E043C7" w:rsidP="009567E0">
      <w:pPr>
        <w:pStyle w:val="ConsPlusNormal"/>
        <w:spacing w:line="0" w:lineRule="atLeast"/>
        <w:ind w:firstLine="540"/>
        <w:jc w:val="both"/>
        <w:rPr>
          <w:rFonts w:ascii="Times New Roman" w:eastAsiaTheme="minorHAnsi" w:hAnsi="Times New Roman" w:cs="Times New Roman"/>
          <w:sz w:val="26"/>
          <w:szCs w:val="26"/>
          <w:lang w:eastAsia="en-US"/>
        </w:rPr>
      </w:pPr>
      <w:r w:rsidRPr="003463E3">
        <w:rPr>
          <w:rFonts w:ascii="Times New Roman" w:eastAsiaTheme="minorHAnsi" w:hAnsi="Times New Roman" w:cs="Times New Roman"/>
          <w:sz w:val="26"/>
          <w:szCs w:val="26"/>
          <w:lang w:eastAsia="en-US"/>
        </w:rPr>
        <w:t>–</w:t>
      </w:r>
      <w:r w:rsidR="00965E42" w:rsidRPr="003463E3">
        <w:rPr>
          <w:rFonts w:ascii="Times New Roman" w:eastAsiaTheme="minorHAnsi" w:hAnsi="Times New Roman" w:cs="Times New Roman"/>
          <w:sz w:val="26"/>
          <w:szCs w:val="26"/>
          <w:lang w:eastAsia="en-US"/>
        </w:rPr>
        <w:t xml:space="preserve"> Совет по реализации Стратегии</w:t>
      </w:r>
      <w:r w:rsidRPr="003463E3">
        <w:rPr>
          <w:rFonts w:ascii="Times New Roman" w:eastAsiaTheme="minorHAnsi" w:hAnsi="Times New Roman" w:cs="Times New Roman"/>
          <w:sz w:val="26"/>
          <w:szCs w:val="26"/>
          <w:lang w:eastAsia="en-US"/>
        </w:rPr>
        <w:t xml:space="preserve"> социально-экономического развития Петрозаводского городского округа</w:t>
      </w:r>
      <w:r w:rsidR="00965E42" w:rsidRPr="003463E3">
        <w:rPr>
          <w:rFonts w:ascii="Times New Roman" w:eastAsiaTheme="minorHAnsi" w:hAnsi="Times New Roman" w:cs="Times New Roman"/>
          <w:sz w:val="26"/>
          <w:szCs w:val="26"/>
          <w:lang w:eastAsia="en-US"/>
        </w:rPr>
        <w:t xml:space="preserve"> </w:t>
      </w:r>
      <w:r w:rsidRPr="003463E3">
        <w:rPr>
          <w:rFonts w:ascii="Times New Roman" w:eastAsiaTheme="minorHAnsi" w:hAnsi="Times New Roman" w:cs="Times New Roman"/>
          <w:sz w:val="26"/>
          <w:szCs w:val="26"/>
          <w:lang w:eastAsia="en-US"/>
        </w:rPr>
        <w:t>–</w:t>
      </w:r>
      <w:r w:rsidR="00965E42" w:rsidRPr="003463E3">
        <w:rPr>
          <w:rFonts w:ascii="Times New Roman" w:eastAsiaTheme="minorHAnsi" w:hAnsi="Times New Roman" w:cs="Times New Roman"/>
          <w:sz w:val="26"/>
          <w:szCs w:val="26"/>
          <w:lang w:eastAsia="en-US"/>
        </w:rPr>
        <w:t xml:space="preserve">  является совещательным органом при </w:t>
      </w:r>
      <w:r w:rsidR="0002504A" w:rsidRPr="003463E3">
        <w:rPr>
          <w:rFonts w:ascii="Times New Roman" w:eastAsiaTheme="minorHAnsi" w:hAnsi="Times New Roman" w:cs="Times New Roman"/>
          <w:sz w:val="26"/>
          <w:szCs w:val="26"/>
          <w:lang w:eastAsia="en-US"/>
        </w:rPr>
        <w:t>А</w:t>
      </w:r>
      <w:r w:rsidR="00965E42" w:rsidRPr="003463E3">
        <w:rPr>
          <w:rFonts w:ascii="Times New Roman" w:eastAsiaTheme="minorHAnsi" w:hAnsi="Times New Roman" w:cs="Times New Roman"/>
          <w:sz w:val="26"/>
          <w:szCs w:val="26"/>
          <w:lang w:eastAsia="en-US"/>
        </w:rPr>
        <w:t xml:space="preserve">дминистрации </w:t>
      </w:r>
      <w:r w:rsidR="0002504A" w:rsidRPr="003463E3">
        <w:rPr>
          <w:rFonts w:ascii="Times New Roman" w:eastAsiaTheme="minorHAnsi" w:hAnsi="Times New Roman" w:cs="Times New Roman"/>
          <w:sz w:val="26"/>
          <w:szCs w:val="26"/>
          <w:lang w:eastAsia="en-US"/>
        </w:rPr>
        <w:t xml:space="preserve">Петрозаводского </w:t>
      </w:r>
      <w:r w:rsidR="00965E42" w:rsidRPr="003463E3">
        <w:rPr>
          <w:rFonts w:ascii="Times New Roman" w:eastAsiaTheme="minorHAnsi" w:hAnsi="Times New Roman" w:cs="Times New Roman"/>
          <w:sz w:val="26"/>
          <w:szCs w:val="26"/>
          <w:lang w:eastAsia="en-US"/>
        </w:rPr>
        <w:t>городского округа для организации взаимодействия с населением, общественными организациями и бизнес</w:t>
      </w:r>
      <w:r w:rsidRPr="003463E3">
        <w:rPr>
          <w:rFonts w:ascii="Times New Roman" w:eastAsiaTheme="minorHAnsi" w:hAnsi="Times New Roman" w:cs="Times New Roman"/>
          <w:sz w:val="26"/>
          <w:szCs w:val="26"/>
          <w:lang w:eastAsia="en-US"/>
        </w:rPr>
        <w:t>-</w:t>
      </w:r>
      <w:r w:rsidR="00965E42" w:rsidRPr="003463E3">
        <w:rPr>
          <w:rFonts w:ascii="Times New Roman" w:eastAsiaTheme="minorHAnsi" w:hAnsi="Times New Roman" w:cs="Times New Roman"/>
          <w:sz w:val="26"/>
          <w:szCs w:val="26"/>
          <w:lang w:eastAsia="en-US"/>
        </w:rPr>
        <w:t>сообществ</w:t>
      </w:r>
      <w:r w:rsidRPr="003463E3">
        <w:rPr>
          <w:rFonts w:ascii="Times New Roman" w:eastAsiaTheme="minorHAnsi" w:hAnsi="Times New Roman" w:cs="Times New Roman"/>
          <w:sz w:val="26"/>
          <w:szCs w:val="26"/>
          <w:lang w:eastAsia="en-US"/>
        </w:rPr>
        <w:t>ами</w:t>
      </w:r>
      <w:r w:rsidR="00965E42" w:rsidRPr="003463E3">
        <w:rPr>
          <w:rFonts w:ascii="Times New Roman" w:eastAsiaTheme="minorHAnsi" w:hAnsi="Times New Roman" w:cs="Times New Roman"/>
          <w:sz w:val="26"/>
          <w:szCs w:val="26"/>
          <w:lang w:eastAsia="en-US"/>
        </w:rPr>
        <w:t xml:space="preserve"> города.</w:t>
      </w:r>
    </w:p>
    <w:p w:rsidR="0002504A" w:rsidRPr="003463E3" w:rsidRDefault="0002504A"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Контроль за выполнением целей, задач и мероприятий Стратегии</w:t>
      </w:r>
      <w:r w:rsidR="00F31A80" w:rsidRPr="003463E3">
        <w:rPr>
          <w:rFonts w:ascii="Times New Roman" w:hAnsi="Times New Roman" w:cs="Times New Roman"/>
          <w:sz w:val="26"/>
          <w:szCs w:val="26"/>
        </w:rPr>
        <w:t xml:space="preserve"> – 2034</w:t>
      </w:r>
      <w:r w:rsidRPr="003463E3">
        <w:rPr>
          <w:rFonts w:ascii="Times New Roman" w:hAnsi="Times New Roman" w:cs="Times New Roman"/>
          <w:sz w:val="26"/>
          <w:szCs w:val="26"/>
        </w:rPr>
        <w:t>, а также мониторинг ее реализации осуществляются следующим образом:</w:t>
      </w:r>
    </w:p>
    <w:p w:rsidR="00C22289" w:rsidRPr="003463E3" w:rsidRDefault="0002504A"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1. Контрольные функции за выполнением целей, задач и мероприятий Стратегии</w:t>
      </w:r>
      <w:r w:rsidR="00C22289" w:rsidRPr="003463E3">
        <w:rPr>
          <w:rFonts w:ascii="Times New Roman" w:hAnsi="Times New Roman" w:cs="Times New Roman"/>
          <w:sz w:val="26"/>
          <w:szCs w:val="26"/>
        </w:rPr>
        <w:t xml:space="preserve"> – 2034</w:t>
      </w:r>
      <w:r w:rsidRPr="003463E3">
        <w:rPr>
          <w:rFonts w:ascii="Times New Roman" w:hAnsi="Times New Roman" w:cs="Times New Roman"/>
          <w:sz w:val="26"/>
          <w:szCs w:val="26"/>
        </w:rPr>
        <w:t xml:space="preserve"> выполняет Петрозаводский городской Совет. Администрация Петрозаводского городского округа осуществляет ежегодный мониторинг ее реализации. В целях содействия реализации Стратегии</w:t>
      </w:r>
      <w:r w:rsidR="00C22289" w:rsidRPr="003463E3">
        <w:rPr>
          <w:rFonts w:ascii="Times New Roman" w:hAnsi="Times New Roman" w:cs="Times New Roman"/>
          <w:sz w:val="26"/>
          <w:szCs w:val="26"/>
        </w:rPr>
        <w:t xml:space="preserve"> – 2034</w:t>
      </w:r>
      <w:r w:rsidRPr="003463E3">
        <w:rPr>
          <w:rFonts w:ascii="Times New Roman" w:hAnsi="Times New Roman" w:cs="Times New Roman"/>
          <w:sz w:val="26"/>
          <w:szCs w:val="26"/>
        </w:rPr>
        <w:t xml:space="preserve"> создается на основании постановления Администрации Петрозаводского городского округа Совет по реализации Стратегии. В состав Совета по реализации Стратегии входят депутаты Петрозаводского городского Совета (председатели постоянных комиссий Петрозаводского городского Совета), представители Администрации Петрозаводского городского округа, органов государственной власти Республики Карелия, общественности. Персональный состав Совета по реализации Стратегии и его порядок деятельности определяются постановлением Администрации Пет</w:t>
      </w:r>
      <w:r w:rsidR="00C22289" w:rsidRPr="003463E3">
        <w:rPr>
          <w:rFonts w:ascii="Times New Roman" w:hAnsi="Times New Roman" w:cs="Times New Roman"/>
          <w:sz w:val="26"/>
          <w:szCs w:val="26"/>
        </w:rPr>
        <w:t>розаводского городского округа.</w:t>
      </w:r>
    </w:p>
    <w:p w:rsidR="00C22289" w:rsidRPr="003463E3" w:rsidRDefault="0002504A"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lastRenderedPageBreak/>
        <w:t>2. На основании результатов ежегодного мониторинга Советом по реализации Стратегии совместно с Администрацией Петрозаводского городского округа разрабатываются предложения по корректировке Стратегии.</w:t>
      </w:r>
    </w:p>
    <w:p w:rsidR="00C22289" w:rsidRPr="003463E3" w:rsidRDefault="0002504A"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3. Отчет о выполнении Стратегии</w:t>
      </w:r>
      <w:r w:rsidR="00C22289" w:rsidRPr="003463E3">
        <w:rPr>
          <w:rFonts w:ascii="Times New Roman" w:hAnsi="Times New Roman" w:cs="Times New Roman"/>
          <w:sz w:val="26"/>
          <w:szCs w:val="26"/>
        </w:rPr>
        <w:t xml:space="preserve"> – 2034</w:t>
      </w:r>
      <w:r w:rsidRPr="003463E3">
        <w:rPr>
          <w:rFonts w:ascii="Times New Roman" w:hAnsi="Times New Roman" w:cs="Times New Roman"/>
          <w:sz w:val="26"/>
          <w:szCs w:val="26"/>
        </w:rPr>
        <w:t xml:space="preserve"> и предложения по ее корректировке ежегодно заслушиваются на заседании Совета по реализации Стратегии, утверждается Главой Петрозаводского городского округа и направляется в Петрозаводский городской Совет не позднее 1 июля года, следующего за отчетным, в виде проекта решения Петрозаводского городского Совета об итогах исполнения Стратегии за календарный год.</w:t>
      </w:r>
    </w:p>
    <w:p w:rsidR="0002504A" w:rsidRPr="003463E3" w:rsidRDefault="0002504A" w:rsidP="009567E0">
      <w:pPr>
        <w:autoSpaceDE w:val="0"/>
        <w:autoSpaceDN w:val="0"/>
        <w:adjustRightInd w:val="0"/>
        <w:spacing w:after="0"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4. Результаты мониторинга реализации Стратегии после их утверждения Главой Петрозаводского городского округа и рассмотрения Петрозаводским городским Советом размещаются на официальном Интернет-сайте Администрации Петрозаводского городского округа.</w:t>
      </w:r>
    </w:p>
    <w:p w:rsidR="007B2E55" w:rsidRPr="00284182" w:rsidRDefault="00C22289" w:rsidP="009567E0">
      <w:pPr>
        <w:pStyle w:val="ConsPlusNormal"/>
        <w:spacing w:line="0" w:lineRule="atLeast"/>
        <w:ind w:firstLine="540"/>
        <w:jc w:val="both"/>
        <w:rPr>
          <w:rFonts w:ascii="Times New Roman" w:hAnsi="Times New Roman" w:cs="Times New Roman"/>
          <w:sz w:val="26"/>
          <w:szCs w:val="26"/>
        </w:rPr>
      </w:pPr>
      <w:r w:rsidRPr="003463E3">
        <w:rPr>
          <w:rFonts w:ascii="Times New Roman" w:hAnsi="Times New Roman" w:cs="Times New Roman"/>
          <w:sz w:val="26"/>
          <w:szCs w:val="26"/>
        </w:rPr>
        <w:t>___________________________________________________________</w:t>
      </w:r>
    </w:p>
    <w:sectPr w:rsidR="007B2E55" w:rsidRPr="00284182" w:rsidSect="00EC4F79">
      <w:headerReference w:type="default" r:id="rId30"/>
      <w:pgSz w:w="11905" w:h="16838"/>
      <w:pgMar w:top="1134" w:right="850" w:bottom="1134"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159" w:rsidRDefault="004C3159" w:rsidP="00747969">
      <w:pPr>
        <w:spacing w:after="0" w:line="240" w:lineRule="auto"/>
      </w:pPr>
      <w:r>
        <w:separator/>
      </w:r>
    </w:p>
  </w:endnote>
  <w:endnote w:type="continuationSeparator" w:id="0">
    <w:p w:rsidR="004C3159" w:rsidRDefault="004C3159" w:rsidP="0074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PT Astra Serif">
    <w:charset w:val="CC"/>
    <w:family w:val="roman"/>
    <w:pitch w:val="variable"/>
    <w:sig w:usb0="A00002EF" w:usb1="5000204B" w:usb2="00000020" w:usb3="00000000" w:csb0="00000097" w:csb1="00000000"/>
  </w:font>
  <w:font w:name="font371">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159" w:rsidRDefault="004C3159" w:rsidP="00747969">
      <w:pPr>
        <w:spacing w:after="0" w:line="240" w:lineRule="auto"/>
      </w:pPr>
      <w:r>
        <w:separator/>
      </w:r>
    </w:p>
  </w:footnote>
  <w:footnote w:type="continuationSeparator" w:id="0">
    <w:p w:rsidR="004C3159" w:rsidRDefault="004C3159" w:rsidP="00747969">
      <w:pPr>
        <w:spacing w:after="0" w:line="240" w:lineRule="auto"/>
      </w:pPr>
      <w:r>
        <w:continuationSeparator/>
      </w:r>
    </w:p>
  </w:footnote>
  <w:footnote w:id="1">
    <w:p w:rsidR="0062068C" w:rsidRPr="001A40DF" w:rsidRDefault="0062068C" w:rsidP="00747969">
      <w:pPr>
        <w:spacing w:after="0"/>
        <w:jc w:val="both"/>
        <w:rPr>
          <w:rFonts w:ascii="Times New Roman" w:hAnsi="Times New Roman" w:cs="Times New Roman"/>
          <w:sz w:val="20"/>
          <w:szCs w:val="20"/>
        </w:rPr>
      </w:pPr>
      <w:r w:rsidRPr="001A40DF">
        <w:rPr>
          <w:rStyle w:val="af"/>
          <w:rFonts w:ascii="Times New Roman" w:hAnsi="Times New Roman" w:cs="Times New Roman"/>
        </w:rPr>
        <w:footnoteRef/>
      </w:r>
      <w:r w:rsidRPr="001A40DF">
        <w:rPr>
          <w:rFonts w:ascii="Times New Roman" w:hAnsi="Times New Roman" w:cs="Times New Roman"/>
        </w:rPr>
        <w:t xml:space="preserve"> </w:t>
      </w:r>
      <w:r w:rsidRPr="001A40DF">
        <w:rPr>
          <w:rFonts w:ascii="Times New Roman" w:hAnsi="Times New Roman" w:cs="Times New Roman"/>
          <w:sz w:val="20"/>
          <w:szCs w:val="20"/>
        </w:rPr>
        <w:t>Муниципальные образования Республики Карелия за 2023 год в 2 томах. Том 2 Городские и муниципальные округа, муниципальные районы Республики Карелия. Статистический сборник/ Территориальный орган Федеральной службы государственной статистики по Республике Карелия (Карелиястат). – Петрозаводск, 2024. – 194 с.</w:t>
      </w:r>
    </w:p>
  </w:footnote>
  <w:footnote w:id="2">
    <w:p w:rsidR="0062068C" w:rsidRPr="001A40DF" w:rsidRDefault="0062068C" w:rsidP="00747969">
      <w:pPr>
        <w:pStyle w:val="ad"/>
        <w:jc w:val="both"/>
        <w:rPr>
          <w:rFonts w:cs="Times New Roman"/>
        </w:rPr>
      </w:pPr>
      <w:r w:rsidRPr="001A40DF">
        <w:rPr>
          <w:rStyle w:val="af"/>
          <w:rFonts w:cs="Times New Roman"/>
        </w:rPr>
        <w:footnoteRef/>
      </w:r>
      <w:r w:rsidRPr="001A40DF">
        <w:rPr>
          <w:rFonts w:cs="Times New Roman"/>
        </w:rPr>
        <w:t xml:space="preserve"> Социально-экономическое положение Петрозаводского городского округа за 2024 год: Доклад / Территориальный орган Федеральной службы государственной статистики по Республике Карелия (Карелиястат). – Петрозаводск, 2025. – 34 c</w:t>
      </w:r>
    </w:p>
  </w:footnote>
  <w:footnote w:id="3">
    <w:p w:rsidR="0062068C" w:rsidRPr="006E6186" w:rsidRDefault="0062068C" w:rsidP="00747969">
      <w:pPr>
        <w:pStyle w:val="ad"/>
        <w:rPr>
          <w:rFonts w:ascii="Arial" w:hAnsi="Arial" w:cs="Arial"/>
        </w:rPr>
      </w:pPr>
      <w:r w:rsidRPr="001A40DF">
        <w:rPr>
          <w:rStyle w:val="af"/>
          <w:rFonts w:cs="Times New Roman"/>
        </w:rPr>
        <w:footnoteRef/>
      </w:r>
      <w:r w:rsidRPr="001A40DF">
        <w:rPr>
          <w:rFonts w:cs="Times New Roman"/>
        </w:rPr>
        <w:t xml:space="preserve">  И в аналогичных сборниках за предыдущие периоды</w:t>
      </w:r>
    </w:p>
  </w:footnote>
  <w:footnote w:id="4">
    <w:p w:rsidR="0062068C" w:rsidRPr="00E832FF" w:rsidRDefault="0062068C" w:rsidP="00747969">
      <w:pPr>
        <w:pStyle w:val="ad"/>
        <w:rPr>
          <w:rFonts w:cs="Times New Roman"/>
        </w:rPr>
      </w:pPr>
      <w:r w:rsidRPr="00E832FF">
        <w:rPr>
          <w:rStyle w:val="af"/>
          <w:rFonts w:cs="Times New Roman"/>
        </w:rPr>
        <w:footnoteRef/>
      </w:r>
      <w:r w:rsidRPr="00E832FF">
        <w:rPr>
          <w:rFonts w:cs="Times New Roman"/>
        </w:rPr>
        <w:t xml:space="preserve"> Средняя заработная плата одного работника в Санкт-Петербурге, начисленная за декабрь 2024 года //  Управление Федеральной службы государственной статистики по г. Санкт-Петербургу и Ленинградской области (Петростат). – </w:t>
      </w:r>
      <w:r w:rsidRPr="00E832FF">
        <w:rPr>
          <w:rFonts w:cs="Times New Roman"/>
          <w:lang w:val="en-US"/>
        </w:rPr>
        <w:t>URL</w:t>
      </w:r>
      <w:r w:rsidRPr="00E832FF">
        <w:rPr>
          <w:rFonts w:cs="Times New Roman"/>
        </w:rPr>
        <w:t xml:space="preserve">:  </w:t>
      </w:r>
      <w:hyperlink r:id="rId1" w:history="1">
        <w:r w:rsidRPr="00E832FF">
          <w:rPr>
            <w:rStyle w:val="a5"/>
            <w:rFonts w:cs="Times New Roman"/>
          </w:rPr>
          <w:t>https://78.rosstat.gov.ru/storage/mediabank/ZR122440.pdf</w:t>
        </w:r>
      </w:hyperlink>
      <w:r w:rsidRPr="00E832FF">
        <w:rPr>
          <w:rFonts w:cs="Times New Roman"/>
        </w:rPr>
        <w:t xml:space="preserve"> </w:t>
      </w:r>
    </w:p>
  </w:footnote>
  <w:footnote w:id="5">
    <w:p w:rsidR="0062068C" w:rsidRPr="006F16B1" w:rsidRDefault="0062068C" w:rsidP="00747969">
      <w:pPr>
        <w:spacing w:after="120"/>
        <w:jc w:val="both"/>
        <w:rPr>
          <w:rFonts w:ascii="Times New Roman" w:hAnsi="Times New Roman" w:cs="Times New Roman"/>
        </w:rPr>
      </w:pPr>
      <w:r w:rsidRPr="00E44162">
        <w:rPr>
          <w:rStyle w:val="af"/>
          <w:rFonts w:ascii="Times New Roman" w:hAnsi="Times New Roman" w:cs="Times New Roman"/>
          <w:sz w:val="20"/>
          <w:szCs w:val="20"/>
        </w:rPr>
        <w:footnoteRef/>
      </w:r>
      <w:r w:rsidRPr="006F16B1">
        <w:rPr>
          <w:rFonts w:ascii="Times New Roman" w:hAnsi="Times New Roman" w:cs="Times New Roman"/>
          <w:sz w:val="20"/>
          <w:szCs w:val="20"/>
        </w:rPr>
        <w:t xml:space="preserve"> [</w:t>
      </w:r>
      <w:hyperlink r:id="rId2" w:history="1">
        <w:r w:rsidRPr="00E44162">
          <w:rPr>
            <w:rStyle w:val="a5"/>
            <w:rFonts w:ascii="Times New Roman" w:hAnsi="Times New Roman" w:cs="Times New Roman"/>
            <w:sz w:val="20"/>
            <w:szCs w:val="20"/>
            <w:lang w:val="en-US"/>
          </w:rPr>
          <w:t>https</w:t>
        </w:r>
        <w:r w:rsidRPr="006F16B1">
          <w:rPr>
            <w:rStyle w:val="a5"/>
            <w:rFonts w:ascii="Times New Roman" w:hAnsi="Times New Roman" w:cs="Times New Roman"/>
            <w:sz w:val="20"/>
            <w:szCs w:val="20"/>
          </w:rPr>
          <w:t>://</w:t>
        </w:r>
        <w:r w:rsidRPr="00E44162">
          <w:rPr>
            <w:rStyle w:val="a5"/>
            <w:rFonts w:ascii="Times New Roman" w:hAnsi="Times New Roman" w:cs="Times New Roman"/>
            <w:sz w:val="20"/>
            <w:szCs w:val="20"/>
            <w:lang w:val="en-US"/>
          </w:rPr>
          <w:t>www</w:t>
        </w:r>
        <w:r w:rsidRPr="006F16B1">
          <w:rPr>
            <w:rStyle w:val="a5"/>
            <w:rFonts w:ascii="Times New Roman" w:hAnsi="Times New Roman" w:cs="Times New Roman"/>
            <w:sz w:val="20"/>
            <w:szCs w:val="20"/>
          </w:rPr>
          <w:t>.</w:t>
        </w:r>
        <w:r w:rsidRPr="00E44162">
          <w:rPr>
            <w:rStyle w:val="a5"/>
            <w:rFonts w:ascii="Times New Roman" w:hAnsi="Times New Roman" w:cs="Times New Roman"/>
            <w:sz w:val="20"/>
            <w:szCs w:val="20"/>
            <w:lang w:val="en-US"/>
          </w:rPr>
          <w:t>urbanica</w:t>
        </w:r>
        <w:r w:rsidRPr="006F16B1">
          <w:rPr>
            <w:rStyle w:val="a5"/>
            <w:rFonts w:ascii="Times New Roman" w:hAnsi="Times New Roman" w:cs="Times New Roman"/>
            <w:sz w:val="20"/>
            <w:szCs w:val="20"/>
          </w:rPr>
          <w:t>.</w:t>
        </w:r>
        <w:r w:rsidRPr="00E44162">
          <w:rPr>
            <w:rStyle w:val="a5"/>
            <w:rFonts w:ascii="Times New Roman" w:hAnsi="Times New Roman" w:cs="Times New Roman"/>
            <w:sz w:val="20"/>
            <w:szCs w:val="20"/>
            <w:lang w:val="en-US"/>
          </w:rPr>
          <w:t>spb</w:t>
        </w:r>
        <w:r w:rsidRPr="006F16B1">
          <w:rPr>
            <w:rStyle w:val="a5"/>
            <w:rFonts w:ascii="Times New Roman" w:hAnsi="Times New Roman" w:cs="Times New Roman"/>
            <w:sz w:val="20"/>
            <w:szCs w:val="20"/>
          </w:rPr>
          <w:t>.</w:t>
        </w:r>
        <w:r w:rsidRPr="00E44162">
          <w:rPr>
            <w:rStyle w:val="a5"/>
            <w:rFonts w:ascii="Times New Roman" w:hAnsi="Times New Roman" w:cs="Times New Roman"/>
            <w:sz w:val="20"/>
            <w:szCs w:val="20"/>
            <w:lang w:val="en-US"/>
          </w:rPr>
          <w:t>ru</w:t>
        </w:r>
        <w:r w:rsidRPr="006F16B1">
          <w:rPr>
            <w:rStyle w:val="a5"/>
            <w:rFonts w:ascii="Times New Roman" w:hAnsi="Times New Roman" w:cs="Times New Roman"/>
            <w:sz w:val="20"/>
            <w:szCs w:val="20"/>
          </w:rPr>
          <w:t>/</w:t>
        </w:r>
        <w:r w:rsidRPr="00E44162">
          <w:rPr>
            <w:rStyle w:val="a5"/>
            <w:rFonts w:ascii="Times New Roman" w:hAnsi="Times New Roman" w:cs="Times New Roman"/>
            <w:sz w:val="20"/>
            <w:szCs w:val="20"/>
            <w:lang w:val="en-US"/>
          </w:rPr>
          <w:t>projects</w:t>
        </w:r>
        <w:r w:rsidRPr="006F16B1">
          <w:rPr>
            <w:rStyle w:val="a5"/>
            <w:rFonts w:ascii="Times New Roman" w:hAnsi="Times New Roman" w:cs="Times New Roman"/>
            <w:sz w:val="20"/>
            <w:szCs w:val="20"/>
          </w:rPr>
          <w:t>/</w:t>
        </w:r>
      </w:hyperlink>
      <w:r w:rsidRPr="006F16B1">
        <w:rPr>
          <w:rFonts w:ascii="Times New Roman" w:hAnsi="Times New Roman" w:cs="Times New Roman"/>
          <w:sz w:val="20"/>
          <w:szCs w:val="20"/>
        </w:rPr>
        <w:t>]</w:t>
      </w:r>
    </w:p>
  </w:footnote>
  <w:footnote w:id="6">
    <w:p w:rsidR="0062068C" w:rsidRPr="00EC38B6" w:rsidRDefault="0062068C" w:rsidP="00747969">
      <w:pPr>
        <w:spacing w:after="120"/>
        <w:jc w:val="both"/>
        <w:rPr>
          <w:rFonts w:ascii="Times New Roman" w:hAnsi="Times New Roman" w:cs="Times New Roman"/>
          <w:sz w:val="20"/>
          <w:szCs w:val="20"/>
        </w:rPr>
      </w:pPr>
      <w:r w:rsidRPr="00EC38B6">
        <w:rPr>
          <w:rStyle w:val="af"/>
          <w:rFonts w:ascii="Times New Roman" w:hAnsi="Times New Roman" w:cs="Times New Roman"/>
          <w:sz w:val="20"/>
          <w:szCs w:val="20"/>
        </w:rPr>
        <w:footnoteRef/>
      </w:r>
      <w:r w:rsidRPr="00EC38B6">
        <w:rPr>
          <w:rFonts w:ascii="Times New Roman" w:hAnsi="Times New Roman" w:cs="Times New Roman"/>
          <w:sz w:val="20"/>
          <w:szCs w:val="20"/>
        </w:rPr>
        <w:t xml:space="preserve"> [</w:t>
      </w:r>
      <w:hyperlink r:id="rId3" w:history="1">
        <w:r w:rsidRPr="00EC38B6">
          <w:rPr>
            <w:rStyle w:val="a5"/>
            <w:rFonts w:ascii="Times New Roman" w:hAnsi="Times New Roman" w:cs="Times New Roman"/>
            <w:color w:val="auto"/>
            <w:sz w:val="20"/>
            <w:szCs w:val="20"/>
            <w:lang w:val="en-US"/>
          </w:rPr>
          <w:t>https</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riarating</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ru</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infografika</w:t>
        </w:r>
        <w:r w:rsidRPr="00EC38B6">
          <w:rPr>
            <w:rStyle w:val="a5"/>
            <w:rFonts w:ascii="Times New Roman" w:hAnsi="Times New Roman" w:cs="Times New Roman"/>
            <w:color w:val="auto"/>
            <w:sz w:val="20"/>
            <w:szCs w:val="20"/>
          </w:rPr>
          <w:t>/20191007/630136448.</w:t>
        </w:r>
        <w:r w:rsidRPr="00EC38B6">
          <w:rPr>
            <w:rStyle w:val="a5"/>
            <w:rFonts w:ascii="Times New Roman" w:hAnsi="Times New Roman" w:cs="Times New Roman"/>
            <w:color w:val="auto"/>
            <w:sz w:val="20"/>
            <w:szCs w:val="20"/>
            <w:lang w:val="en-US"/>
          </w:rPr>
          <w:t>html</w:t>
        </w:r>
      </w:hyperlink>
      <w:r w:rsidRPr="00EC38B6">
        <w:rPr>
          <w:rFonts w:ascii="Times New Roman" w:hAnsi="Times New Roman" w:cs="Times New Roman"/>
          <w:sz w:val="20"/>
          <w:szCs w:val="20"/>
        </w:rPr>
        <w:t>]</w:t>
      </w:r>
    </w:p>
  </w:footnote>
  <w:footnote w:id="7">
    <w:p w:rsidR="0062068C" w:rsidRPr="00EC38B6" w:rsidRDefault="0062068C" w:rsidP="00747969">
      <w:pPr>
        <w:spacing w:after="120"/>
        <w:jc w:val="both"/>
        <w:rPr>
          <w:rFonts w:ascii="Times New Roman" w:hAnsi="Times New Roman" w:cs="Times New Roman"/>
          <w:sz w:val="20"/>
          <w:szCs w:val="20"/>
        </w:rPr>
      </w:pPr>
      <w:r w:rsidRPr="00EC38B6">
        <w:rPr>
          <w:rStyle w:val="af"/>
          <w:rFonts w:ascii="Times New Roman" w:hAnsi="Times New Roman" w:cs="Times New Roman"/>
          <w:sz w:val="20"/>
          <w:szCs w:val="20"/>
        </w:rPr>
        <w:footnoteRef/>
      </w:r>
      <w:r w:rsidRPr="00EC38B6">
        <w:rPr>
          <w:rFonts w:ascii="Times New Roman" w:hAnsi="Times New Roman" w:cs="Times New Roman"/>
          <w:sz w:val="20"/>
          <w:szCs w:val="20"/>
        </w:rPr>
        <w:t xml:space="preserve"> [</w:t>
      </w:r>
      <w:hyperlink r:id="rId4" w:history="1">
        <w:r w:rsidRPr="00EC38B6">
          <w:rPr>
            <w:rStyle w:val="a5"/>
            <w:rFonts w:ascii="Times New Roman" w:hAnsi="Times New Roman" w:cs="Times New Roman"/>
            <w:color w:val="auto"/>
            <w:sz w:val="20"/>
            <w:szCs w:val="20"/>
            <w:lang w:val="en-US"/>
          </w:rPr>
          <w:t>https</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publictransport</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simetragroup</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ru</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rating</w:t>
        </w:r>
      </w:hyperlink>
      <w:r w:rsidRPr="00EC38B6">
        <w:rPr>
          <w:rFonts w:ascii="Times New Roman" w:hAnsi="Times New Roman" w:cs="Times New Roman"/>
          <w:sz w:val="20"/>
          <w:szCs w:val="20"/>
        </w:rPr>
        <w:t xml:space="preserve">; </w:t>
      </w:r>
      <w:hyperlink r:id="rId5" w:history="1">
        <w:r w:rsidRPr="00EC38B6">
          <w:rPr>
            <w:rStyle w:val="a5"/>
            <w:rFonts w:ascii="Times New Roman" w:hAnsi="Times New Roman" w:cs="Times New Roman"/>
            <w:color w:val="auto"/>
            <w:sz w:val="20"/>
            <w:szCs w:val="20"/>
            <w:lang w:val="en-US"/>
          </w:rPr>
          <w:t>https</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cloud</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simetragroup</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ru</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s</w:t>
        </w:r>
        <w:r w:rsidRPr="00EC38B6">
          <w:rPr>
            <w:rStyle w:val="a5"/>
            <w:rFonts w:ascii="Times New Roman" w:hAnsi="Times New Roman" w:cs="Times New Roman"/>
            <w:color w:val="auto"/>
            <w:sz w:val="20"/>
            <w:szCs w:val="20"/>
          </w:rPr>
          <w:t>/</w:t>
        </w:r>
        <w:r w:rsidRPr="00EC38B6">
          <w:rPr>
            <w:rStyle w:val="a5"/>
            <w:rFonts w:ascii="Times New Roman" w:hAnsi="Times New Roman" w:cs="Times New Roman"/>
            <w:color w:val="auto"/>
            <w:sz w:val="20"/>
            <w:szCs w:val="20"/>
            <w:lang w:val="en-US"/>
          </w:rPr>
          <w:t>QHw</w:t>
        </w:r>
        <w:r w:rsidRPr="00EC38B6">
          <w:rPr>
            <w:rStyle w:val="a5"/>
            <w:rFonts w:ascii="Times New Roman" w:hAnsi="Times New Roman" w:cs="Times New Roman"/>
            <w:color w:val="auto"/>
            <w:sz w:val="20"/>
            <w:szCs w:val="20"/>
          </w:rPr>
          <w:t>9</w:t>
        </w:r>
        <w:r w:rsidRPr="00EC38B6">
          <w:rPr>
            <w:rStyle w:val="a5"/>
            <w:rFonts w:ascii="Times New Roman" w:hAnsi="Times New Roman" w:cs="Times New Roman"/>
            <w:color w:val="auto"/>
            <w:sz w:val="20"/>
            <w:szCs w:val="20"/>
            <w:lang w:val="en-US"/>
          </w:rPr>
          <w:t>A</w:t>
        </w:r>
        <w:r w:rsidRPr="00EC38B6">
          <w:rPr>
            <w:rStyle w:val="a5"/>
            <w:rFonts w:ascii="Times New Roman" w:hAnsi="Times New Roman" w:cs="Times New Roman"/>
            <w:color w:val="auto"/>
            <w:sz w:val="20"/>
            <w:szCs w:val="20"/>
          </w:rPr>
          <w:t>2</w:t>
        </w:r>
        <w:r w:rsidRPr="00EC38B6">
          <w:rPr>
            <w:rStyle w:val="a5"/>
            <w:rFonts w:ascii="Times New Roman" w:hAnsi="Times New Roman" w:cs="Times New Roman"/>
            <w:color w:val="auto"/>
            <w:sz w:val="20"/>
            <w:szCs w:val="20"/>
            <w:lang w:val="en-US"/>
          </w:rPr>
          <w:t>jbpdrJj</w:t>
        </w:r>
        <w:r w:rsidRPr="00EC38B6">
          <w:rPr>
            <w:rStyle w:val="a5"/>
            <w:rFonts w:ascii="Times New Roman" w:hAnsi="Times New Roman" w:cs="Times New Roman"/>
            <w:color w:val="auto"/>
            <w:sz w:val="20"/>
            <w:szCs w:val="20"/>
          </w:rPr>
          <w:t>9</w:t>
        </w:r>
        <w:r w:rsidRPr="00EC38B6">
          <w:rPr>
            <w:rStyle w:val="a5"/>
            <w:rFonts w:ascii="Times New Roman" w:hAnsi="Times New Roman" w:cs="Times New Roman"/>
            <w:color w:val="auto"/>
            <w:sz w:val="20"/>
            <w:szCs w:val="20"/>
            <w:lang w:val="en-US"/>
          </w:rPr>
          <w:t>A</w:t>
        </w:r>
      </w:hyperlink>
      <w:r w:rsidRPr="00EC38B6">
        <w:rPr>
          <w:rFonts w:ascii="Times New Roman" w:hAnsi="Times New Roman" w:cs="Times New Roman"/>
          <w:sz w:val="20"/>
          <w:szCs w:val="20"/>
        </w:rPr>
        <w:t>]</w:t>
      </w:r>
    </w:p>
  </w:footnote>
  <w:footnote w:id="8">
    <w:p w:rsidR="0062068C" w:rsidRPr="00EC38B6" w:rsidRDefault="0062068C" w:rsidP="00747969">
      <w:pPr>
        <w:pStyle w:val="ad"/>
        <w:rPr>
          <w:rFonts w:cs="Times New Roman"/>
        </w:rPr>
      </w:pPr>
      <w:r w:rsidRPr="00EC38B6">
        <w:rPr>
          <w:rStyle w:val="af"/>
          <w:rFonts w:cs="Times New Roman"/>
        </w:rPr>
        <w:footnoteRef/>
      </w:r>
      <w:r w:rsidRPr="00EC38B6">
        <w:rPr>
          <w:rFonts w:cs="Times New Roman"/>
        </w:rPr>
        <w:t xml:space="preserve"> [</w:t>
      </w:r>
      <w:hyperlink r:id="rId6" w:history="1">
        <w:r w:rsidRPr="00EC38B6">
          <w:rPr>
            <w:rStyle w:val="a5"/>
            <w:rFonts w:cs="Times New Roman"/>
            <w:color w:val="auto"/>
            <w:lang w:val="en-US"/>
          </w:rPr>
          <w:t>https</w:t>
        </w:r>
        <w:r w:rsidRPr="00EC38B6">
          <w:rPr>
            <w:rStyle w:val="a5"/>
            <w:rFonts w:cs="Times New Roman"/>
            <w:color w:val="auto"/>
          </w:rPr>
          <w:t>://</w:t>
        </w:r>
        <w:r w:rsidRPr="00EC38B6">
          <w:rPr>
            <w:rStyle w:val="a5"/>
            <w:rFonts w:cs="Times New Roman"/>
            <w:color w:val="auto"/>
            <w:lang w:val="en-US"/>
          </w:rPr>
          <w:t>pppcenter</w:t>
        </w:r>
        <w:r w:rsidRPr="00EC38B6">
          <w:rPr>
            <w:rStyle w:val="a5"/>
            <w:rFonts w:cs="Times New Roman"/>
            <w:color w:val="auto"/>
          </w:rPr>
          <w:t>.</w:t>
        </w:r>
        <w:r w:rsidRPr="00EC38B6">
          <w:rPr>
            <w:rStyle w:val="a5"/>
            <w:rFonts w:cs="Times New Roman"/>
            <w:color w:val="auto"/>
            <w:lang w:val="en-US"/>
          </w:rPr>
          <w:t>ru</w:t>
        </w:r>
        <w:r w:rsidRPr="00EC38B6">
          <w:rPr>
            <w:rStyle w:val="a5"/>
            <w:rFonts w:cs="Times New Roman"/>
            <w:color w:val="auto"/>
          </w:rPr>
          <w:t>/</w:t>
        </w:r>
        <w:r w:rsidRPr="00EC38B6">
          <w:rPr>
            <w:rStyle w:val="a5"/>
            <w:rFonts w:cs="Times New Roman"/>
            <w:color w:val="auto"/>
            <w:lang w:val="en-US"/>
          </w:rPr>
          <w:t>analitika</w:t>
        </w:r>
        <w:r w:rsidRPr="00EC38B6">
          <w:rPr>
            <w:rStyle w:val="a5"/>
            <w:rFonts w:cs="Times New Roman"/>
            <w:color w:val="auto"/>
          </w:rPr>
          <w:t>/</w:t>
        </w:r>
      </w:hyperlink>
      <w:r w:rsidRPr="00EC38B6">
        <w:rPr>
          <w:rFonts w:cs="Times New Roman"/>
        </w:rPr>
        <w:t>]</w:t>
      </w:r>
    </w:p>
  </w:footnote>
  <w:footnote w:id="9">
    <w:p w:rsidR="0062068C" w:rsidRPr="00EC38B6" w:rsidRDefault="0062068C" w:rsidP="00747969">
      <w:pPr>
        <w:pStyle w:val="ad"/>
        <w:rPr>
          <w:rFonts w:cs="Times New Roman"/>
        </w:rPr>
      </w:pPr>
      <w:r w:rsidRPr="00EC38B6">
        <w:rPr>
          <w:rStyle w:val="af"/>
          <w:rFonts w:cs="Times New Roman"/>
        </w:rPr>
        <w:footnoteRef/>
      </w:r>
      <w:r w:rsidRPr="00EC38B6">
        <w:rPr>
          <w:rFonts w:cs="Times New Roman"/>
        </w:rPr>
        <w:t xml:space="preserve"> [</w:t>
      </w:r>
      <w:hyperlink r:id="rId7" w:history="1">
        <w:r w:rsidRPr="00EC38B6">
          <w:rPr>
            <w:rStyle w:val="a5"/>
            <w:rFonts w:cs="Times New Roman"/>
            <w:color w:val="auto"/>
            <w:lang w:val="en-US"/>
          </w:rPr>
          <w:t>https</w:t>
        </w:r>
        <w:r w:rsidRPr="00EC38B6">
          <w:rPr>
            <w:rStyle w:val="a5"/>
            <w:rFonts w:cs="Times New Roman"/>
            <w:color w:val="auto"/>
          </w:rPr>
          <w:t>://</w:t>
        </w:r>
        <w:r w:rsidRPr="00EC38B6">
          <w:rPr>
            <w:rStyle w:val="a5"/>
            <w:rFonts w:cs="Times New Roman"/>
            <w:color w:val="auto"/>
            <w:lang w:val="en-US"/>
          </w:rPr>
          <w:t>web</w:t>
        </w:r>
        <w:r w:rsidRPr="00EC38B6">
          <w:rPr>
            <w:rStyle w:val="a5"/>
            <w:rFonts w:cs="Times New Roman"/>
            <w:color w:val="auto"/>
          </w:rPr>
          <w:t>.</w:t>
        </w:r>
        <w:r w:rsidRPr="00EC38B6">
          <w:rPr>
            <w:rStyle w:val="a5"/>
            <w:rFonts w:cs="Times New Roman"/>
            <w:color w:val="auto"/>
            <w:lang w:val="en-US"/>
          </w:rPr>
          <w:t>archive</w:t>
        </w:r>
        <w:r w:rsidRPr="00EC38B6">
          <w:rPr>
            <w:rStyle w:val="a5"/>
            <w:rFonts w:cs="Times New Roman"/>
            <w:color w:val="auto"/>
          </w:rPr>
          <w:t>.</w:t>
        </w:r>
        <w:r w:rsidRPr="00EC38B6">
          <w:rPr>
            <w:rStyle w:val="a5"/>
            <w:rFonts w:cs="Times New Roman"/>
            <w:color w:val="auto"/>
            <w:lang w:val="en-US"/>
          </w:rPr>
          <w:t>org</w:t>
        </w:r>
        <w:r w:rsidRPr="00EC38B6">
          <w:rPr>
            <w:rStyle w:val="a5"/>
            <w:rFonts w:cs="Times New Roman"/>
            <w:color w:val="auto"/>
          </w:rPr>
          <w:t>/</w:t>
        </w:r>
        <w:r w:rsidRPr="00EC38B6">
          <w:rPr>
            <w:rStyle w:val="a5"/>
            <w:rFonts w:cs="Times New Roman"/>
            <w:color w:val="auto"/>
            <w:lang w:val="en-US"/>
          </w:rPr>
          <w:t>web</w:t>
        </w:r>
        <w:r w:rsidRPr="00EC38B6">
          <w:rPr>
            <w:rStyle w:val="a5"/>
            <w:rFonts w:cs="Times New Roman"/>
            <w:color w:val="auto"/>
          </w:rPr>
          <w:t>/20211123060718/</w:t>
        </w:r>
        <w:r w:rsidRPr="00EC38B6">
          <w:rPr>
            <w:rStyle w:val="a5"/>
            <w:rFonts w:cs="Times New Roman"/>
            <w:color w:val="auto"/>
            <w:lang w:val="en-US"/>
          </w:rPr>
          <w:t>https</w:t>
        </w:r>
        <w:r w:rsidRPr="00EC38B6">
          <w:rPr>
            <w:rStyle w:val="a5"/>
            <w:rFonts w:cs="Times New Roman"/>
            <w:color w:val="auto"/>
          </w:rPr>
          <w:t>://</w:t>
        </w:r>
        <w:r w:rsidRPr="00EC38B6">
          <w:rPr>
            <w:rStyle w:val="a5"/>
            <w:rFonts w:cs="Times New Roman"/>
            <w:color w:val="auto"/>
            <w:lang w:val="en-US"/>
          </w:rPr>
          <w:t>ecoberezka</w:t>
        </w:r>
        <w:r w:rsidRPr="00EC38B6">
          <w:rPr>
            <w:rStyle w:val="a5"/>
            <w:rFonts w:cs="Times New Roman"/>
            <w:color w:val="auto"/>
          </w:rPr>
          <w:t>.</w:t>
        </w:r>
        <w:r w:rsidRPr="00EC38B6">
          <w:rPr>
            <w:rStyle w:val="a5"/>
            <w:rFonts w:cs="Times New Roman"/>
            <w:color w:val="auto"/>
            <w:lang w:val="en-US"/>
          </w:rPr>
          <w:t>ru</w:t>
        </w:r>
        <w:r w:rsidRPr="00EC38B6">
          <w:rPr>
            <w:rStyle w:val="a5"/>
            <w:rFonts w:cs="Times New Roman"/>
            <w:color w:val="auto"/>
          </w:rPr>
          <w:t>/</w:t>
        </w:r>
        <w:r w:rsidRPr="00EC38B6">
          <w:rPr>
            <w:rStyle w:val="a5"/>
            <w:rFonts w:cs="Times New Roman"/>
            <w:color w:val="auto"/>
            <w:lang w:val="en-US"/>
          </w:rPr>
          <w:t>problematika</w:t>
        </w:r>
        <w:r w:rsidRPr="00EC38B6">
          <w:rPr>
            <w:rStyle w:val="a5"/>
            <w:rFonts w:cs="Times New Roman"/>
            <w:color w:val="auto"/>
          </w:rPr>
          <w:t>/</w:t>
        </w:r>
        <w:r w:rsidRPr="00EC38B6">
          <w:rPr>
            <w:rStyle w:val="a5"/>
            <w:rFonts w:cs="Times New Roman"/>
            <w:color w:val="auto"/>
            <w:lang w:val="en-US"/>
          </w:rPr>
          <w:t>ekologicheskie</w:t>
        </w:r>
        <w:r w:rsidRPr="00EC38B6">
          <w:rPr>
            <w:rStyle w:val="a5"/>
            <w:rFonts w:cs="Times New Roman"/>
            <w:color w:val="auto"/>
          </w:rPr>
          <w:t>-</w:t>
        </w:r>
        <w:r w:rsidRPr="00EC38B6">
          <w:rPr>
            <w:rStyle w:val="a5"/>
            <w:rFonts w:cs="Times New Roman"/>
            <w:color w:val="auto"/>
            <w:lang w:val="en-US"/>
          </w:rPr>
          <w:t>karty</w:t>
        </w:r>
        <w:r w:rsidRPr="00EC38B6">
          <w:rPr>
            <w:rStyle w:val="a5"/>
            <w:rFonts w:cs="Times New Roman"/>
            <w:color w:val="auto"/>
          </w:rPr>
          <w:t>-</w:t>
        </w:r>
        <w:r w:rsidRPr="00EC38B6">
          <w:rPr>
            <w:rStyle w:val="a5"/>
            <w:rFonts w:cs="Times New Roman"/>
            <w:color w:val="auto"/>
            <w:lang w:val="en-US"/>
          </w:rPr>
          <w:t>rossii</w:t>
        </w:r>
        <w:r w:rsidRPr="00EC38B6">
          <w:rPr>
            <w:rStyle w:val="a5"/>
            <w:rFonts w:cs="Times New Roman"/>
            <w:color w:val="auto"/>
          </w:rPr>
          <w:t>.</w:t>
        </w:r>
        <w:r w:rsidRPr="00EC38B6">
          <w:rPr>
            <w:rStyle w:val="a5"/>
            <w:rFonts w:cs="Times New Roman"/>
            <w:color w:val="auto"/>
            <w:lang w:val="en-US"/>
          </w:rPr>
          <w:t>html</w:t>
        </w:r>
      </w:hyperlink>
      <w:r w:rsidRPr="00EC38B6">
        <w:rPr>
          <w:rFonts w:cs="Times New Roman"/>
        </w:rPr>
        <w:t>].</w:t>
      </w:r>
    </w:p>
  </w:footnote>
  <w:footnote w:id="10">
    <w:p w:rsidR="0062068C" w:rsidRPr="00EC38B6" w:rsidRDefault="0062068C" w:rsidP="00747969">
      <w:pPr>
        <w:spacing w:after="120"/>
        <w:jc w:val="both"/>
        <w:rPr>
          <w:rFonts w:ascii="Times New Roman" w:hAnsi="Times New Roman" w:cs="Times New Roman"/>
          <w:sz w:val="20"/>
          <w:szCs w:val="20"/>
        </w:rPr>
      </w:pPr>
      <w:r w:rsidRPr="00EC38B6">
        <w:rPr>
          <w:rStyle w:val="af"/>
          <w:rFonts w:ascii="Times New Roman" w:hAnsi="Times New Roman" w:cs="Times New Roman"/>
          <w:sz w:val="20"/>
          <w:szCs w:val="20"/>
        </w:rPr>
        <w:footnoteRef/>
      </w:r>
      <w:r w:rsidRPr="00EC38B6">
        <w:rPr>
          <w:rFonts w:ascii="Times New Roman" w:hAnsi="Times New Roman" w:cs="Times New Roman"/>
          <w:sz w:val="20"/>
          <w:szCs w:val="20"/>
        </w:rPr>
        <w:t xml:space="preserve"> [</w:t>
      </w:r>
      <w:hyperlink r:id="rId8" w:anchor="/" w:history="1">
        <w:r w:rsidRPr="00EC38B6">
          <w:rPr>
            <w:rStyle w:val="a5"/>
            <w:rFonts w:ascii="Times New Roman" w:hAnsi="Times New Roman" w:cs="Times New Roman"/>
            <w:color w:val="auto"/>
            <w:sz w:val="20"/>
            <w:szCs w:val="20"/>
            <w:lang w:val="en-US"/>
          </w:rPr>
          <w:t>https</w:t>
        </w:r>
        <w:r w:rsidRPr="00EC38B6">
          <w:rPr>
            <w:rStyle w:val="a5"/>
            <w:rFonts w:ascii="Times New Roman" w:hAnsi="Times New Roman" w:cs="Times New Roman"/>
            <w:color w:val="auto"/>
            <w:sz w:val="20"/>
            <w:szCs w:val="20"/>
          </w:rPr>
          <w:t>://индекс-городов.рф/#/</w:t>
        </w:r>
      </w:hyperlink>
      <w:r w:rsidRPr="00EC38B6">
        <w:rPr>
          <w:rFonts w:ascii="Times New Roman" w:hAnsi="Times New Roman" w:cs="Times New Roman"/>
          <w:sz w:val="20"/>
          <w:szCs w:val="20"/>
        </w:rPr>
        <w:t>]</w:t>
      </w:r>
    </w:p>
  </w:footnote>
  <w:footnote w:id="11">
    <w:p w:rsidR="0062068C" w:rsidRPr="001A37E1" w:rsidRDefault="0062068C" w:rsidP="00747969">
      <w:pPr>
        <w:pStyle w:val="ad"/>
        <w:rPr>
          <w:rFonts w:ascii="Arial" w:hAnsi="Arial" w:cs="Arial"/>
        </w:rPr>
      </w:pPr>
      <w:r w:rsidRPr="00EC38B6">
        <w:rPr>
          <w:rStyle w:val="af"/>
          <w:rFonts w:cs="Times New Roman"/>
        </w:rPr>
        <w:footnoteRef/>
      </w:r>
      <w:r w:rsidRPr="00EC38B6">
        <w:rPr>
          <w:rFonts w:cs="Times New Roman"/>
        </w:rPr>
        <w:t xml:space="preserve"> [</w:t>
      </w:r>
      <w:hyperlink r:id="rId9" w:history="1">
        <w:r w:rsidRPr="00EC38B6">
          <w:rPr>
            <w:rStyle w:val="a5"/>
            <w:rFonts w:cs="Times New Roman"/>
            <w:color w:val="auto"/>
            <w:lang w:val="en-US"/>
          </w:rPr>
          <w:t>https</w:t>
        </w:r>
        <w:r w:rsidRPr="00EC38B6">
          <w:rPr>
            <w:rStyle w:val="a5"/>
            <w:rFonts w:cs="Times New Roman"/>
            <w:color w:val="auto"/>
          </w:rPr>
          <w:t>://</w:t>
        </w:r>
        <w:r w:rsidRPr="00EC38B6">
          <w:rPr>
            <w:rStyle w:val="a5"/>
            <w:rFonts w:cs="Times New Roman"/>
            <w:color w:val="auto"/>
            <w:lang w:val="en-US"/>
          </w:rPr>
          <w:t>citylifeindex</w:t>
        </w:r>
        <w:r w:rsidRPr="00EC38B6">
          <w:rPr>
            <w:rStyle w:val="a5"/>
            <w:rFonts w:cs="Times New Roman"/>
            <w:color w:val="auto"/>
          </w:rPr>
          <w:t>.</w:t>
        </w:r>
        <w:r w:rsidRPr="00EC38B6">
          <w:rPr>
            <w:rStyle w:val="a5"/>
            <w:rFonts w:cs="Times New Roman"/>
            <w:color w:val="auto"/>
            <w:lang w:val="en-US"/>
          </w:rPr>
          <w:t>ru</w:t>
        </w:r>
        <w:r w:rsidRPr="00EC38B6">
          <w:rPr>
            <w:rStyle w:val="a5"/>
            <w:rFonts w:cs="Times New Roman"/>
            <w:color w:val="auto"/>
          </w:rPr>
          <w:t>/</w:t>
        </w:r>
        <w:r w:rsidRPr="00EC38B6">
          <w:rPr>
            <w:rStyle w:val="a5"/>
            <w:rFonts w:cs="Times New Roman"/>
            <w:color w:val="auto"/>
            <w:lang w:val="en-US"/>
          </w:rPr>
          <w:t>database</w:t>
        </w:r>
        <w:r w:rsidRPr="00EC38B6">
          <w:rPr>
            <w:rStyle w:val="a5"/>
            <w:rFonts w:cs="Times New Roman"/>
            <w:color w:val="auto"/>
          </w:rPr>
          <w:t>?</w:t>
        </w:r>
        <w:r w:rsidRPr="00EC38B6">
          <w:rPr>
            <w:rStyle w:val="a5"/>
            <w:rFonts w:cs="Times New Roman"/>
            <w:color w:val="auto"/>
            <w:lang w:val="en-US"/>
          </w:rPr>
          <w:t>pageType</w:t>
        </w:r>
        <w:r w:rsidRPr="00EC38B6">
          <w:rPr>
            <w:rStyle w:val="a5"/>
            <w:rFonts w:cs="Times New Roman"/>
            <w:color w:val="auto"/>
          </w:rPr>
          <w:t>=</w:t>
        </w:r>
        <w:r w:rsidRPr="00EC38B6">
          <w:rPr>
            <w:rStyle w:val="a5"/>
            <w:rFonts w:cs="Times New Roman"/>
            <w:color w:val="auto"/>
            <w:lang w:val="en-US"/>
          </w:rPr>
          <w:t>CITIES</w:t>
        </w:r>
      </w:hyperlink>
      <w:r w:rsidRPr="00EC38B6">
        <w:rPr>
          <w:rFonts w:cs="Times New Roman"/>
        </w:rPr>
        <w:t>]</w:t>
      </w:r>
    </w:p>
  </w:footnote>
  <w:footnote w:id="12">
    <w:p w:rsidR="0062068C" w:rsidRPr="00FA69FC" w:rsidRDefault="0062068C" w:rsidP="00747969">
      <w:pPr>
        <w:spacing w:after="120"/>
        <w:jc w:val="both"/>
        <w:rPr>
          <w:rFonts w:ascii="Times New Roman" w:hAnsi="Times New Roman" w:cs="Times New Roman"/>
          <w:sz w:val="20"/>
          <w:szCs w:val="20"/>
        </w:rPr>
      </w:pPr>
      <w:r w:rsidRPr="00FA69FC">
        <w:rPr>
          <w:rStyle w:val="af"/>
          <w:rFonts w:ascii="Times New Roman" w:hAnsi="Times New Roman" w:cs="Times New Roman"/>
          <w:sz w:val="20"/>
          <w:szCs w:val="20"/>
        </w:rPr>
        <w:footnoteRef/>
      </w:r>
      <w:r w:rsidRPr="00FA69FC">
        <w:rPr>
          <w:rFonts w:ascii="Times New Roman" w:hAnsi="Times New Roman" w:cs="Times New Roman"/>
          <w:sz w:val="20"/>
          <w:szCs w:val="20"/>
        </w:rPr>
        <w:t xml:space="preserve"> [</w:t>
      </w:r>
      <w:hyperlink r:id="rId10" w:history="1">
        <w:r w:rsidRPr="00FA69FC">
          <w:rPr>
            <w:rStyle w:val="a5"/>
            <w:rFonts w:ascii="Times New Roman" w:hAnsi="Times New Roman" w:cs="Times New Roman"/>
            <w:color w:val="auto"/>
            <w:sz w:val="20"/>
            <w:szCs w:val="20"/>
            <w:lang w:val="en-US"/>
          </w:rPr>
          <w:t>https</w:t>
        </w:r>
        <w:r w:rsidRPr="00FA69FC">
          <w:rPr>
            <w:rStyle w:val="a5"/>
            <w:rFonts w:ascii="Times New Roman" w:hAnsi="Times New Roman" w:cs="Times New Roman"/>
            <w:color w:val="auto"/>
            <w:sz w:val="20"/>
            <w:szCs w:val="20"/>
          </w:rPr>
          <w:t>://</w:t>
        </w:r>
        <w:r w:rsidRPr="00FA69FC">
          <w:rPr>
            <w:rStyle w:val="a5"/>
            <w:rFonts w:ascii="Times New Roman" w:hAnsi="Times New Roman" w:cs="Times New Roman"/>
            <w:color w:val="auto"/>
            <w:sz w:val="20"/>
            <w:szCs w:val="20"/>
            <w:lang w:val="en-US"/>
          </w:rPr>
          <w:t>veb</w:t>
        </w:r>
        <w:r w:rsidRPr="00FA69FC">
          <w:rPr>
            <w:rStyle w:val="a5"/>
            <w:rFonts w:ascii="Times New Roman" w:hAnsi="Times New Roman" w:cs="Times New Roman"/>
            <w:color w:val="auto"/>
            <w:sz w:val="20"/>
            <w:szCs w:val="20"/>
          </w:rPr>
          <w:t>.</w:t>
        </w:r>
        <w:r w:rsidRPr="00FA69FC">
          <w:rPr>
            <w:rStyle w:val="a5"/>
            <w:rFonts w:ascii="Times New Roman" w:hAnsi="Times New Roman" w:cs="Times New Roman"/>
            <w:color w:val="auto"/>
            <w:sz w:val="20"/>
            <w:szCs w:val="20"/>
            <w:lang w:val="en-US"/>
          </w:rPr>
          <w:t>ru</w:t>
        </w:r>
        <w:r w:rsidRPr="00FA69FC">
          <w:rPr>
            <w:rStyle w:val="a5"/>
            <w:rFonts w:ascii="Times New Roman" w:hAnsi="Times New Roman" w:cs="Times New Roman"/>
            <w:color w:val="auto"/>
            <w:sz w:val="20"/>
            <w:szCs w:val="20"/>
          </w:rPr>
          <w:t>/</w:t>
        </w:r>
        <w:r w:rsidRPr="00FA69FC">
          <w:rPr>
            <w:rStyle w:val="a5"/>
            <w:rFonts w:ascii="Times New Roman" w:hAnsi="Times New Roman" w:cs="Times New Roman"/>
            <w:color w:val="auto"/>
            <w:sz w:val="20"/>
            <w:szCs w:val="20"/>
            <w:lang w:val="en-US"/>
          </w:rPr>
          <w:t>upload</w:t>
        </w:r>
        <w:r w:rsidRPr="00FA69FC">
          <w:rPr>
            <w:rStyle w:val="a5"/>
            <w:rFonts w:ascii="Times New Roman" w:hAnsi="Times New Roman" w:cs="Times New Roman"/>
            <w:color w:val="auto"/>
            <w:sz w:val="20"/>
            <w:szCs w:val="20"/>
          </w:rPr>
          <w:t>/</w:t>
        </w:r>
        <w:r w:rsidRPr="00FA69FC">
          <w:rPr>
            <w:rStyle w:val="a5"/>
            <w:rFonts w:ascii="Times New Roman" w:hAnsi="Times New Roman" w:cs="Times New Roman"/>
            <w:color w:val="auto"/>
            <w:sz w:val="20"/>
            <w:szCs w:val="20"/>
            <w:lang w:val="en-US"/>
          </w:rPr>
          <w:t>iblock</w:t>
        </w:r>
        <w:r w:rsidRPr="00FA69FC">
          <w:rPr>
            <w:rStyle w:val="a5"/>
            <w:rFonts w:ascii="Times New Roman" w:hAnsi="Times New Roman" w:cs="Times New Roman"/>
            <w:color w:val="auto"/>
            <w:sz w:val="20"/>
            <w:szCs w:val="20"/>
          </w:rPr>
          <w:t>/</w:t>
        </w:r>
        <w:r w:rsidRPr="00FA69FC">
          <w:rPr>
            <w:rStyle w:val="a5"/>
            <w:rFonts w:ascii="Times New Roman" w:hAnsi="Times New Roman" w:cs="Times New Roman"/>
            <w:color w:val="auto"/>
            <w:sz w:val="20"/>
            <w:szCs w:val="20"/>
            <w:lang w:val="en-US"/>
          </w:rPr>
          <w:t>f</w:t>
        </w:r>
        <w:r w:rsidRPr="00FA69FC">
          <w:rPr>
            <w:rStyle w:val="a5"/>
            <w:rFonts w:ascii="Times New Roman" w:hAnsi="Times New Roman" w:cs="Times New Roman"/>
            <w:color w:val="auto"/>
            <w:sz w:val="20"/>
            <w:szCs w:val="20"/>
          </w:rPr>
          <w:t>35/</w:t>
        </w:r>
        <w:r w:rsidRPr="00FA69FC">
          <w:rPr>
            <w:rStyle w:val="a5"/>
            <w:rFonts w:ascii="Times New Roman" w:hAnsi="Times New Roman" w:cs="Times New Roman"/>
            <w:color w:val="auto"/>
            <w:sz w:val="20"/>
            <w:szCs w:val="20"/>
            <w:lang w:val="en-US"/>
          </w:rPr>
          <w:t>f</w:t>
        </w:r>
        <w:r w:rsidRPr="00FA69FC">
          <w:rPr>
            <w:rStyle w:val="a5"/>
            <w:rFonts w:ascii="Times New Roman" w:hAnsi="Times New Roman" w:cs="Times New Roman"/>
            <w:color w:val="auto"/>
            <w:sz w:val="20"/>
            <w:szCs w:val="20"/>
          </w:rPr>
          <w:t>356</w:t>
        </w:r>
        <w:r w:rsidRPr="00FA69FC">
          <w:rPr>
            <w:rStyle w:val="a5"/>
            <w:rFonts w:ascii="Times New Roman" w:hAnsi="Times New Roman" w:cs="Times New Roman"/>
            <w:color w:val="auto"/>
            <w:sz w:val="20"/>
            <w:szCs w:val="20"/>
            <w:lang w:val="en-US"/>
          </w:rPr>
          <w:t>d</w:t>
        </w:r>
        <w:r w:rsidRPr="00FA69FC">
          <w:rPr>
            <w:rStyle w:val="a5"/>
            <w:rFonts w:ascii="Times New Roman" w:hAnsi="Times New Roman" w:cs="Times New Roman"/>
            <w:color w:val="auto"/>
            <w:sz w:val="20"/>
            <w:szCs w:val="20"/>
          </w:rPr>
          <w:t>44202</w:t>
        </w:r>
        <w:r w:rsidRPr="00FA69FC">
          <w:rPr>
            <w:rStyle w:val="a5"/>
            <w:rFonts w:ascii="Times New Roman" w:hAnsi="Times New Roman" w:cs="Times New Roman"/>
            <w:color w:val="auto"/>
            <w:sz w:val="20"/>
            <w:szCs w:val="20"/>
            <w:lang w:val="en-US"/>
          </w:rPr>
          <w:t>ac</w:t>
        </w:r>
        <w:r w:rsidRPr="00FA69FC">
          <w:rPr>
            <w:rStyle w:val="a5"/>
            <w:rFonts w:ascii="Times New Roman" w:hAnsi="Times New Roman" w:cs="Times New Roman"/>
            <w:color w:val="auto"/>
            <w:sz w:val="20"/>
            <w:szCs w:val="20"/>
          </w:rPr>
          <w:t>9361579</w:t>
        </w:r>
        <w:r w:rsidRPr="00FA69FC">
          <w:rPr>
            <w:rStyle w:val="a5"/>
            <w:rFonts w:ascii="Times New Roman" w:hAnsi="Times New Roman" w:cs="Times New Roman"/>
            <w:color w:val="auto"/>
            <w:sz w:val="20"/>
            <w:szCs w:val="20"/>
            <w:lang w:val="en-US"/>
          </w:rPr>
          <w:t>f</w:t>
        </w:r>
        <w:r w:rsidRPr="00FA69FC">
          <w:rPr>
            <w:rStyle w:val="a5"/>
            <w:rFonts w:ascii="Times New Roman" w:hAnsi="Times New Roman" w:cs="Times New Roman"/>
            <w:color w:val="auto"/>
            <w:sz w:val="20"/>
            <w:szCs w:val="20"/>
          </w:rPr>
          <w:t>509</w:t>
        </w:r>
        <w:r w:rsidRPr="00FA69FC">
          <w:rPr>
            <w:rStyle w:val="a5"/>
            <w:rFonts w:ascii="Times New Roman" w:hAnsi="Times New Roman" w:cs="Times New Roman"/>
            <w:color w:val="auto"/>
            <w:sz w:val="20"/>
            <w:szCs w:val="20"/>
            <w:lang w:val="en-US"/>
          </w:rPr>
          <w:t>ebf</w:t>
        </w:r>
        <w:r w:rsidRPr="00FA69FC">
          <w:rPr>
            <w:rStyle w:val="a5"/>
            <w:rFonts w:ascii="Times New Roman" w:hAnsi="Times New Roman" w:cs="Times New Roman"/>
            <w:color w:val="auto"/>
            <w:sz w:val="20"/>
            <w:szCs w:val="20"/>
          </w:rPr>
          <w:t>965950.</w:t>
        </w:r>
        <w:r w:rsidRPr="00FA69FC">
          <w:rPr>
            <w:rStyle w:val="a5"/>
            <w:rFonts w:ascii="Times New Roman" w:hAnsi="Times New Roman" w:cs="Times New Roman"/>
            <w:color w:val="auto"/>
            <w:sz w:val="20"/>
            <w:szCs w:val="20"/>
            <w:lang w:val="en-US"/>
          </w:rPr>
          <w:t>pdf</w:t>
        </w:r>
      </w:hyperlink>
      <w:r w:rsidRPr="00FA69FC">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68C" w:rsidRDefault="0062068C">
    <w:pPr>
      <w:pStyle w:val="aff9"/>
      <w:jc w:val="center"/>
    </w:pPr>
  </w:p>
  <w:p w:rsidR="00C75E82" w:rsidRDefault="004C3159">
    <w:pPr>
      <w:pStyle w:val="aff9"/>
      <w:jc w:val="center"/>
    </w:pPr>
    <w:sdt>
      <w:sdtPr>
        <w:id w:val="-1883082744"/>
        <w:docPartObj>
          <w:docPartGallery w:val="Page Numbers (Top of Page)"/>
          <w:docPartUnique/>
        </w:docPartObj>
      </w:sdtPr>
      <w:sdtEndPr/>
      <w:sdtContent>
        <w:r w:rsidR="00C75E82">
          <w:fldChar w:fldCharType="begin"/>
        </w:r>
        <w:r w:rsidR="00C75E82">
          <w:instrText>PAGE   \* MERGEFORMAT</w:instrText>
        </w:r>
        <w:r w:rsidR="00C75E82">
          <w:fldChar w:fldCharType="separate"/>
        </w:r>
        <w:r w:rsidR="002D0E4C">
          <w:rPr>
            <w:noProof/>
          </w:rPr>
          <w:t>20</w:t>
        </w:r>
        <w:r w:rsidR="00C75E82">
          <w:fldChar w:fldCharType="end"/>
        </w:r>
      </w:sdtContent>
    </w:sdt>
  </w:p>
  <w:p w:rsidR="0062068C" w:rsidRDefault="0062068C">
    <w:pPr>
      <w:pStyle w:val="af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608F"/>
    <w:multiLevelType w:val="multilevel"/>
    <w:tmpl w:val="0B6A3CDA"/>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5906062"/>
    <w:multiLevelType w:val="multilevel"/>
    <w:tmpl w:val="B6AEE33E"/>
    <w:lvl w:ilvl="0">
      <w:start w:val="1"/>
      <w:numFmt w:val="decimal"/>
      <w:lvlText w:val="%1)"/>
      <w:lvlJc w:val="left"/>
      <w:pPr>
        <w:tabs>
          <w:tab w:val="num" w:pos="0"/>
        </w:tabs>
        <w:ind w:left="360" w:hanging="360"/>
      </w:pPr>
      <w:rPr>
        <w:b w:val="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9AB6D34"/>
    <w:multiLevelType w:val="multilevel"/>
    <w:tmpl w:val="4560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52776"/>
    <w:multiLevelType w:val="hybridMultilevel"/>
    <w:tmpl w:val="2B14E4A4"/>
    <w:lvl w:ilvl="0" w:tplc="0419000F">
      <w:start w:val="1"/>
      <w:numFmt w:val="decimal"/>
      <w:lvlText w:val="%1."/>
      <w:lvlJc w:val="left"/>
      <w:pPr>
        <w:ind w:left="360"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652FAC"/>
    <w:multiLevelType w:val="multilevel"/>
    <w:tmpl w:val="0C101C6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320813"/>
    <w:multiLevelType w:val="multilevel"/>
    <w:tmpl w:val="F264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96666"/>
    <w:multiLevelType w:val="hybridMultilevel"/>
    <w:tmpl w:val="468E343A"/>
    <w:lvl w:ilvl="0" w:tplc="B8B696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784130"/>
    <w:multiLevelType w:val="multilevel"/>
    <w:tmpl w:val="3DDE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6868"/>
    <w:multiLevelType w:val="multilevel"/>
    <w:tmpl w:val="6FCC85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941FD9"/>
    <w:multiLevelType w:val="multilevel"/>
    <w:tmpl w:val="C9B0DD0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8DB79F4"/>
    <w:multiLevelType w:val="multilevel"/>
    <w:tmpl w:val="9908506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C141923"/>
    <w:multiLevelType w:val="multilevel"/>
    <w:tmpl w:val="EF0420C8"/>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DEE1C2E"/>
    <w:multiLevelType w:val="hybridMultilevel"/>
    <w:tmpl w:val="0A363340"/>
    <w:lvl w:ilvl="0" w:tplc="FFFFFFFF">
      <w:start w:val="1"/>
      <w:numFmt w:val="bullet"/>
      <w:pStyle w:val="-1"/>
      <w:lvlText w:val="-"/>
      <w:lvlJc w:val="left"/>
      <w:pPr>
        <w:ind w:left="1069" w:hanging="360"/>
      </w:pPr>
      <w:rPr>
        <w:rFonts w:ascii="Times New Roman"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4104703C"/>
    <w:multiLevelType w:val="hybridMultilevel"/>
    <w:tmpl w:val="DF008D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AA4248"/>
    <w:multiLevelType w:val="multilevel"/>
    <w:tmpl w:val="E7D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65C1D"/>
    <w:multiLevelType w:val="multilevel"/>
    <w:tmpl w:val="013CBA5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615529A"/>
    <w:multiLevelType w:val="multilevel"/>
    <w:tmpl w:val="6FF8E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320782"/>
    <w:multiLevelType w:val="multilevel"/>
    <w:tmpl w:val="9372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27BD9"/>
    <w:multiLevelType w:val="multilevel"/>
    <w:tmpl w:val="1D6048D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9" w15:restartNumberingAfterBreak="0">
    <w:nsid w:val="56357888"/>
    <w:multiLevelType w:val="multilevel"/>
    <w:tmpl w:val="9DAA006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73A0DDC"/>
    <w:multiLevelType w:val="multilevel"/>
    <w:tmpl w:val="D72688CE"/>
    <w:lvl w:ilvl="0">
      <w:start w:val="1"/>
      <w:numFmt w:val="decimal"/>
      <w:lvlText w:val="%1."/>
      <w:lvlJc w:val="left"/>
      <w:pPr>
        <w:tabs>
          <w:tab w:val="num" w:pos="-927"/>
        </w:tabs>
        <w:ind w:left="502"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15:restartNumberingAfterBreak="0">
    <w:nsid w:val="5A095D94"/>
    <w:multiLevelType w:val="multilevel"/>
    <w:tmpl w:val="8A2430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21F1A1A"/>
    <w:multiLevelType w:val="multilevel"/>
    <w:tmpl w:val="FC9A6BE2"/>
    <w:lvl w:ilvl="0">
      <w:start w:val="2"/>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80C57C7"/>
    <w:multiLevelType w:val="multilevel"/>
    <w:tmpl w:val="A87C5084"/>
    <w:lvl w:ilvl="0">
      <w:start w:val="1"/>
      <w:numFmt w:val="decimal"/>
      <w:lvlText w:val="%1."/>
      <w:lvlJc w:val="left"/>
      <w:pPr>
        <w:tabs>
          <w:tab w:val="num" w:pos="360"/>
        </w:tabs>
        <w:ind w:left="720" w:hanging="360"/>
      </w:pPr>
      <w:rPr>
        <w:rFonts w:ascii="Times New Roman" w:eastAsiaTheme="minorHAnsi" w:hAnsi="Times New Roman" w:cs="Times New Roman"/>
        <w:b w:val="0"/>
        <w:sz w:val="24"/>
        <w:szCs w:val="24"/>
      </w:r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24" w15:restartNumberingAfterBreak="0">
    <w:nsid w:val="69081E2D"/>
    <w:multiLevelType w:val="multilevel"/>
    <w:tmpl w:val="AA6EDB2C"/>
    <w:lvl w:ilvl="0">
      <w:start w:val="1"/>
      <w:numFmt w:val="bullet"/>
      <w:lvlText w:val=""/>
      <w:lvlJc w:val="left"/>
      <w:pPr>
        <w:tabs>
          <w:tab w:val="num" w:pos="0"/>
        </w:tabs>
        <w:ind w:left="360" w:hanging="360"/>
      </w:pPr>
      <w:rPr>
        <w:rFonts w:ascii="Symbol" w:hAnsi="Symbol" w:cs="Symbol"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6B7B2C06"/>
    <w:multiLevelType w:val="multilevel"/>
    <w:tmpl w:val="1C52F72C"/>
    <w:lvl w:ilvl="0">
      <w:start w:val="2"/>
      <w:numFmt w:val="bullet"/>
      <w:lvlText w:val=""/>
      <w:lvlJc w:val="left"/>
      <w:pPr>
        <w:tabs>
          <w:tab w:val="num" w:pos="2869"/>
        </w:tabs>
        <w:ind w:left="1800" w:firstLine="709"/>
      </w:pPr>
      <w:rPr>
        <w:rFonts w:ascii="Symbol" w:hAnsi="Symbol" w:cs="Symbol" w:hint="default"/>
      </w:rPr>
    </w:lvl>
    <w:lvl w:ilvl="1">
      <w:start w:val="2"/>
      <w:numFmt w:val="bullet"/>
      <w:lvlText w:val=""/>
      <w:lvlJc w:val="left"/>
      <w:pPr>
        <w:tabs>
          <w:tab w:val="num" w:pos="1070"/>
        </w:tabs>
        <w:ind w:left="1" w:firstLine="709"/>
      </w:pPr>
      <w:rPr>
        <w:rFonts w:ascii="Symbol" w:hAnsi="Symbol" w:cs="Symbol"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6" w15:restartNumberingAfterBreak="0">
    <w:nsid w:val="702227D8"/>
    <w:multiLevelType w:val="hybridMultilevel"/>
    <w:tmpl w:val="80EE8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1673B7"/>
    <w:multiLevelType w:val="multilevel"/>
    <w:tmpl w:val="9DAA006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F66319E"/>
    <w:multiLevelType w:val="hybridMultilevel"/>
    <w:tmpl w:val="60306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9"/>
  </w:num>
  <w:num w:numId="3">
    <w:abstractNumId w:val="19"/>
  </w:num>
  <w:num w:numId="4">
    <w:abstractNumId w:val="0"/>
  </w:num>
  <w:num w:numId="5">
    <w:abstractNumId w:val="25"/>
  </w:num>
  <w:num w:numId="6">
    <w:abstractNumId w:val="1"/>
  </w:num>
  <w:num w:numId="7">
    <w:abstractNumId w:val="24"/>
  </w:num>
  <w:num w:numId="8">
    <w:abstractNumId w:val="18"/>
  </w:num>
  <w:num w:numId="9">
    <w:abstractNumId w:val="3"/>
  </w:num>
  <w:num w:numId="10">
    <w:abstractNumId w:val="22"/>
  </w:num>
  <w:num w:numId="11">
    <w:abstractNumId w:val="12"/>
  </w:num>
  <w:num w:numId="12">
    <w:abstractNumId w:val="23"/>
  </w:num>
  <w:num w:numId="13">
    <w:abstractNumId w:val="28"/>
  </w:num>
  <w:num w:numId="14">
    <w:abstractNumId w:val="14"/>
  </w:num>
  <w:num w:numId="15">
    <w:abstractNumId w:val="2"/>
  </w:num>
  <w:num w:numId="16">
    <w:abstractNumId w:val="13"/>
  </w:num>
  <w:num w:numId="17">
    <w:abstractNumId w:val="17"/>
  </w:num>
  <w:num w:numId="18">
    <w:abstractNumId w:val="27"/>
  </w:num>
  <w:num w:numId="19">
    <w:abstractNumId w:val="8"/>
  </w:num>
  <w:num w:numId="20">
    <w:abstractNumId w:val="10"/>
  </w:num>
  <w:num w:numId="21">
    <w:abstractNumId w:val="21"/>
  </w:num>
  <w:num w:numId="22">
    <w:abstractNumId w:val="15"/>
  </w:num>
  <w:num w:numId="23">
    <w:abstractNumId w:val="4"/>
  </w:num>
  <w:num w:numId="24">
    <w:abstractNumId w:val="11"/>
  </w:num>
  <w:num w:numId="2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6"/>
  </w:num>
  <w:num w:numId="28">
    <w:abstractNumId w:val="5"/>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31"/>
    <w:rsid w:val="00000913"/>
    <w:rsid w:val="00011900"/>
    <w:rsid w:val="00020D41"/>
    <w:rsid w:val="00021EAE"/>
    <w:rsid w:val="00024231"/>
    <w:rsid w:val="0002504A"/>
    <w:rsid w:val="0003737F"/>
    <w:rsid w:val="000409D0"/>
    <w:rsid w:val="00046F71"/>
    <w:rsid w:val="00056C56"/>
    <w:rsid w:val="00057C44"/>
    <w:rsid w:val="0006138F"/>
    <w:rsid w:val="00071C19"/>
    <w:rsid w:val="00086008"/>
    <w:rsid w:val="00093CDF"/>
    <w:rsid w:val="000A1903"/>
    <w:rsid w:val="000A1A52"/>
    <w:rsid w:val="000A3461"/>
    <w:rsid w:val="000B6AF3"/>
    <w:rsid w:val="000C1A17"/>
    <w:rsid w:val="000C669E"/>
    <w:rsid w:val="000D0EF8"/>
    <w:rsid w:val="000D291A"/>
    <w:rsid w:val="000D3DFA"/>
    <w:rsid w:val="000D5F0F"/>
    <w:rsid w:val="000E43A5"/>
    <w:rsid w:val="000F11BC"/>
    <w:rsid w:val="000F6C86"/>
    <w:rsid w:val="00101755"/>
    <w:rsid w:val="0010525B"/>
    <w:rsid w:val="00112613"/>
    <w:rsid w:val="00117266"/>
    <w:rsid w:val="00143BB6"/>
    <w:rsid w:val="0015135C"/>
    <w:rsid w:val="00154FF8"/>
    <w:rsid w:val="00156254"/>
    <w:rsid w:val="00161EFE"/>
    <w:rsid w:val="00166D37"/>
    <w:rsid w:val="00173254"/>
    <w:rsid w:val="00174800"/>
    <w:rsid w:val="0017592E"/>
    <w:rsid w:val="00177DD2"/>
    <w:rsid w:val="0018230F"/>
    <w:rsid w:val="0018326F"/>
    <w:rsid w:val="00187DA6"/>
    <w:rsid w:val="001933AB"/>
    <w:rsid w:val="00194ED6"/>
    <w:rsid w:val="001A2952"/>
    <w:rsid w:val="001A37E1"/>
    <w:rsid w:val="001A40DF"/>
    <w:rsid w:val="001B652B"/>
    <w:rsid w:val="001C671B"/>
    <w:rsid w:val="001C6A0A"/>
    <w:rsid w:val="001C6F47"/>
    <w:rsid w:val="001D696B"/>
    <w:rsid w:val="001D7C46"/>
    <w:rsid w:val="001E0250"/>
    <w:rsid w:val="001E2696"/>
    <w:rsid w:val="001E344D"/>
    <w:rsid w:val="001E4664"/>
    <w:rsid w:val="001F6E66"/>
    <w:rsid w:val="002006B9"/>
    <w:rsid w:val="00204625"/>
    <w:rsid w:val="00207043"/>
    <w:rsid w:val="00211869"/>
    <w:rsid w:val="00225CCF"/>
    <w:rsid w:val="00227301"/>
    <w:rsid w:val="00235A4C"/>
    <w:rsid w:val="0024495F"/>
    <w:rsid w:val="002458DC"/>
    <w:rsid w:val="0025035B"/>
    <w:rsid w:val="00257770"/>
    <w:rsid w:val="00265C38"/>
    <w:rsid w:val="00272368"/>
    <w:rsid w:val="00277454"/>
    <w:rsid w:val="00283DFA"/>
    <w:rsid w:val="00284182"/>
    <w:rsid w:val="002863A9"/>
    <w:rsid w:val="00291A83"/>
    <w:rsid w:val="00292B27"/>
    <w:rsid w:val="00292BF1"/>
    <w:rsid w:val="002940A5"/>
    <w:rsid w:val="00294567"/>
    <w:rsid w:val="002949E0"/>
    <w:rsid w:val="002964AF"/>
    <w:rsid w:val="00296F85"/>
    <w:rsid w:val="002A03C5"/>
    <w:rsid w:val="002A063C"/>
    <w:rsid w:val="002A0893"/>
    <w:rsid w:val="002A556A"/>
    <w:rsid w:val="002A7F49"/>
    <w:rsid w:val="002B0FFE"/>
    <w:rsid w:val="002B17BD"/>
    <w:rsid w:val="002B1F4D"/>
    <w:rsid w:val="002C1313"/>
    <w:rsid w:val="002C3A2B"/>
    <w:rsid w:val="002C422B"/>
    <w:rsid w:val="002D0E4C"/>
    <w:rsid w:val="002D13A7"/>
    <w:rsid w:val="002D217E"/>
    <w:rsid w:val="002D3E4D"/>
    <w:rsid w:val="002D5156"/>
    <w:rsid w:val="002D5A1C"/>
    <w:rsid w:val="002F02A1"/>
    <w:rsid w:val="002F3EA7"/>
    <w:rsid w:val="003102D8"/>
    <w:rsid w:val="00311804"/>
    <w:rsid w:val="00324FBA"/>
    <w:rsid w:val="003254E1"/>
    <w:rsid w:val="00334BAC"/>
    <w:rsid w:val="00335DB7"/>
    <w:rsid w:val="00343A22"/>
    <w:rsid w:val="0034508B"/>
    <w:rsid w:val="00345AF2"/>
    <w:rsid w:val="003463E3"/>
    <w:rsid w:val="00352428"/>
    <w:rsid w:val="00367A0B"/>
    <w:rsid w:val="00374A41"/>
    <w:rsid w:val="00374D2E"/>
    <w:rsid w:val="003751CE"/>
    <w:rsid w:val="00381235"/>
    <w:rsid w:val="003854E1"/>
    <w:rsid w:val="00385EE1"/>
    <w:rsid w:val="00390BC2"/>
    <w:rsid w:val="00391CF2"/>
    <w:rsid w:val="003934E3"/>
    <w:rsid w:val="003A1952"/>
    <w:rsid w:val="003A3813"/>
    <w:rsid w:val="003B29C2"/>
    <w:rsid w:val="003B2C23"/>
    <w:rsid w:val="003B5229"/>
    <w:rsid w:val="003C0AB7"/>
    <w:rsid w:val="003C13A2"/>
    <w:rsid w:val="003C1636"/>
    <w:rsid w:val="003C18E3"/>
    <w:rsid w:val="003C4702"/>
    <w:rsid w:val="003D13F0"/>
    <w:rsid w:val="003D7392"/>
    <w:rsid w:val="003F43A6"/>
    <w:rsid w:val="003F7912"/>
    <w:rsid w:val="00403FE5"/>
    <w:rsid w:val="00405D73"/>
    <w:rsid w:val="00405EB0"/>
    <w:rsid w:val="004100C3"/>
    <w:rsid w:val="00413E24"/>
    <w:rsid w:val="004214CF"/>
    <w:rsid w:val="0042456B"/>
    <w:rsid w:val="00426F98"/>
    <w:rsid w:val="004411B3"/>
    <w:rsid w:val="00445E4C"/>
    <w:rsid w:val="004469E6"/>
    <w:rsid w:val="00446C33"/>
    <w:rsid w:val="00457FA2"/>
    <w:rsid w:val="004623A0"/>
    <w:rsid w:val="004630AD"/>
    <w:rsid w:val="00463A69"/>
    <w:rsid w:val="004716A2"/>
    <w:rsid w:val="0047327D"/>
    <w:rsid w:val="0047592F"/>
    <w:rsid w:val="00480405"/>
    <w:rsid w:val="00482131"/>
    <w:rsid w:val="00490051"/>
    <w:rsid w:val="004919D0"/>
    <w:rsid w:val="00495919"/>
    <w:rsid w:val="0049698B"/>
    <w:rsid w:val="004A2C8F"/>
    <w:rsid w:val="004A313C"/>
    <w:rsid w:val="004A4951"/>
    <w:rsid w:val="004A56FD"/>
    <w:rsid w:val="004A7A30"/>
    <w:rsid w:val="004B10AD"/>
    <w:rsid w:val="004B2FAC"/>
    <w:rsid w:val="004C2449"/>
    <w:rsid w:val="004C3159"/>
    <w:rsid w:val="004D1DED"/>
    <w:rsid w:val="004D5053"/>
    <w:rsid w:val="004D7A7B"/>
    <w:rsid w:val="004E1E40"/>
    <w:rsid w:val="004E2136"/>
    <w:rsid w:val="004E5E80"/>
    <w:rsid w:val="004F1E74"/>
    <w:rsid w:val="004F3408"/>
    <w:rsid w:val="0050127C"/>
    <w:rsid w:val="005117AC"/>
    <w:rsid w:val="005203B1"/>
    <w:rsid w:val="00521746"/>
    <w:rsid w:val="00537206"/>
    <w:rsid w:val="00542E62"/>
    <w:rsid w:val="00543012"/>
    <w:rsid w:val="00546B00"/>
    <w:rsid w:val="00546C1A"/>
    <w:rsid w:val="00547AC3"/>
    <w:rsid w:val="00550F8C"/>
    <w:rsid w:val="00552A8E"/>
    <w:rsid w:val="005534B1"/>
    <w:rsid w:val="005559A6"/>
    <w:rsid w:val="005649FC"/>
    <w:rsid w:val="00584CC3"/>
    <w:rsid w:val="00591921"/>
    <w:rsid w:val="0059260B"/>
    <w:rsid w:val="005937C2"/>
    <w:rsid w:val="005A231D"/>
    <w:rsid w:val="005B264B"/>
    <w:rsid w:val="005B71AC"/>
    <w:rsid w:val="005B7CE4"/>
    <w:rsid w:val="005C4E9E"/>
    <w:rsid w:val="005C6408"/>
    <w:rsid w:val="005D3723"/>
    <w:rsid w:val="005D4D77"/>
    <w:rsid w:val="005E393A"/>
    <w:rsid w:val="005E3E2A"/>
    <w:rsid w:val="005F32FC"/>
    <w:rsid w:val="005F435E"/>
    <w:rsid w:val="005F697E"/>
    <w:rsid w:val="00601C91"/>
    <w:rsid w:val="00603334"/>
    <w:rsid w:val="00606328"/>
    <w:rsid w:val="0060681F"/>
    <w:rsid w:val="006132DE"/>
    <w:rsid w:val="0061653C"/>
    <w:rsid w:val="0062068C"/>
    <w:rsid w:val="006217F1"/>
    <w:rsid w:val="00630856"/>
    <w:rsid w:val="00632956"/>
    <w:rsid w:val="00634B23"/>
    <w:rsid w:val="00642F5A"/>
    <w:rsid w:val="0064465F"/>
    <w:rsid w:val="00660A7D"/>
    <w:rsid w:val="00666953"/>
    <w:rsid w:val="00667FAF"/>
    <w:rsid w:val="0067370F"/>
    <w:rsid w:val="0067438F"/>
    <w:rsid w:val="00676C66"/>
    <w:rsid w:val="00676D65"/>
    <w:rsid w:val="0068084A"/>
    <w:rsid w:val="0068150C"/>
    <w:rsid w:val="00687EA3"/>
    <w:rsid w:val="006B2F49"/>
    <w:rsid w:val="006B3BE2"/>
    <w:rsid w:val="006B5D13"/>
    <w:rsid w:val="006C0D76"/>
    <w:rsid w:val="006C51BB"/>
    <w:rsid w:val="006D661F"/>
    <w:rsid w:val="006E50A1"/>
    <w:rsid w:val="006E5F2F"/>
    <w:rsid w:val="006E6D26"/>
    <w:rsid w:val="006F0DC8"/>
    <w:rsid w:val="006F16B1"/>
    <w:rsid w:val="006F173D"/>
    <w:rsid w:val="006F393E"/>
    <w:rsid w:val="0070072D"/>
    <w:rsid w:val="007015CA"/>
    <w:rsid w:val="00706772"/>
    <w:rsid w:val="00720B29"/>
    <w:rsid w:val="00720B4B"/>
    <w:rsid w:val="00725DA1"/>
    <w:rsid w:val="00727A8F"/>
    <w:rsid w:val="007336CE"/>
    <w:rsid w:val="00734DE0"/>
    <w:rsid w:val="00735458"/>
    <w:rsid w:val="007357FB"/>
    <w:rsid w:val="00747447"/>
    <w:rsid w:val="00747969"/>
    <w:rsid w:val="00747E7D"/>
    <w:rsid w:val="007535AA"/>
    <w:rsid w:val="007560F2"/>
    <w:rsid w:val="00757318"/>
    <w:rsid w:val="00761EBD"/>
    <w:rsid w:val="00785453"/>
    <w:rsid w:val="007908A5"/>
    <w:rsid w:val="007911AA"/>
    <w:rsid w:val="007978AA"/>
    <w:rsid w:val="007A38F0"/>
    <w:rsid w:val="007A64C5"/>
    <w:rsid w:val="007A725F"/>
    <w:rsid w:val="007B2E55"/>
    <w:rsid w:val="007B38D6"/>
    <w:rsid w:val="007B626A"/>
    <w:rsid w:val="007B78B4"/>
    <w:rsid w:val="007C1102"/>
    <w:rsid w:val="007D08EF"/>
    <w:rsid w:val="007D49E4"/>
    <w:rsid w:val="007D7526"/>
    <w:rsid w:val="007E0E52"/>
    <w:rsid w:val="007E4263"/>
    <w:rsid w:val="007E65D2"/>
    <w:rsid w:val="007F2E3A"/>
    <w:rsid w:val="007F31AC"/>
    <w:rsid w:val="007F3ACD"/>
    <w:rsid w:val="00802559"/>
    <w:rsid w:val="00805A4B"/>
    <w:rsid w:val="008102A1"/>
    <w:rsid w:val="00812E03"/>
    <w:rsid w:val="00817682"/>
    <w:rsid w:val="00821182"/>
    <w:rsid w:val="00823246"/>
    <w:rsid w:val="00824852"/>
    <w:rsid w:val="00833B50"/>
    <w:rsid w:val="00834D06"/>
    <w:rsid w:val="008365BF"/>
    <w:rsid w:val="00844BF7"/>
    <w:rsid w:val="0084681B"/>
    <w:rsid w:val="0086155E"/>
    <w:rsid w:val="00862051"/>
    <w:rsid w:val="00875D98"/>
    <w:rsid w:val="00880968"/>
    <w:rsid w:val="008A34FF"/>
    <w:rsid w:val="008A4801"/>
    <w:rsid w:val="008A7BCA"/>
    <w:rsid w:val="008B4F57"/>
    <w:rsid w:val="008B744E"/>
    <w:rsid w:val="008D0283"/>
    <w:rsid w:val="008D6ADA"/>
    <w:rsid w:val="008D7C28"/>
    <w:rsid w:val="008E0E49"/>
    <w:rsid w:val="008E13F6"/>
    <w:rsid w:val="008E2CD2"/>
    <w:rsid w:val="008E38AE"/>
    <w:rsid w:val="008E43B8"/>
    <w:rsid w:val="008E6CDE"/>
    <w:rsid w:val="008F4F5B"/>
    <w:rsid w:val="009020EE"/>
    <w:rsid w:val="00920CCB"/>
    <w:rsid w:val="00922B87"/>
    <w:rsid w:val="009247A3"/>
    <w:rsid w:val="0092750D"/>
    <w:rsid w:val="00927993"/>
    <w:rsid w:val="00935F6B"/>
    <w:rsid w:val="00940730"/>
    <w:rsid w:val="009461F5"/>
    <w:rsid w:val="00952AAE"/>
    <w:rsid w:val="009567E0"/>
    <w:rsid w:val="00963092"/>
    <w:rsid w:val="00963D70"/>
    <w:rsid w:val="00963F8A"/>
    <w:rsid w:val="00965538"/>
    <w:rsid w:val="00965E42"/>
    <w:rsid w:val="009701F0"/>
    <w:rsid w:val="00974F9E"/>
    <w:rsid w:val="00980A4B"/>
    <w:rsid w:val="009812A2"/>
    <w:rsid w:val="009858D4"/>
    <w:rsid w:val="00987FF4"/>
    <w:rsid w:val="0099794D"/>
    <w:rsid w:val="009A0A75"/>
    <w:rsid w:val="009B0620"/>
    <w:rsid w:val="009C1E2A"/>
    <w:rsid w:val="009D568B"/>
    <w:rsid w:val="009E0612"/>
    <w:rsid w:val="009E0B59"/>
    <w:rsid w:val="009E491B"/>
    <w:rsid w:val="009E7324"/>
    <w:rsid w:val="00A0679F"/>
    <w:rsid w:val="00A20A3B"/>
    <w:rsid w:val="00A2357E"/>
    <w:rsid w:val="00A2368F"/>
    <w:rsid w:val="00A3150F"/>
    <w:rsid w:val="00A3193D"/>
    <w:rsid w:val="00A31E46"/>
    <w:rsid w:val="00A35DCB"/>
    <w:rsid w:val="00A3602A"/>
    <w:rsid w:val="00A4147C"/>
    <w:rsid w:val="00A46990"/>
    <w:rsid w:val="00A568DD"/>
    <w:rsid w:val="00A572EE"/>
    <w:rsid w:val="00A616AC"/>
    <w:rsid w:val="00A64FD9"/>
    <w:rsid w:val="00A71FEF"/>
    <w:rsid w:val="00A7432E"/>
    <w:rsid w:val="00A860B3"/>
    <w:rsid w:val="00A924C1"/>
    <w:rsid w:val="00AA19DC"/>
    <w:rsid w:val="00AB4C0E"/>
    <w:rsid w:val="00AC10F8"/>
    <w:rsid w:val="00AC4C9D"/>
    <w:rsid w:val="00AD1442"/>
    <w:rsid w:val="00AE18E8"/>
    <w:rsid w:val="00AE675F"/>
    <w:rsid w:val="00AF61F4"/>
    <w:rsid w:val="00AF6696"/>
    <w:rsid w:val="00AF7EB4"/>
    <w:rsid w:val="00B008E9"/>
    <w:rsid w:val="00B05185"/>
    <w:rsid w:val="00B0775D"/>
    <w:rsid w:val="00B226AA"/>
    <w:rsid w:val="00B2375B"/>
    <w:rsid w:val="00B245BC"/>
    <w:rsid w:val="00B44DC0"/>
    <w:rsid w:val="00B52FF7"/>
    <w:rsid w:val="00B56D84"/>
    <w:rsid w:val="00B66A0A"/>
    <w:rsid w:val="00B72DE4"/>
    <w:rsid w:val="00B73EBF"/>
    <w:rsid w:val="00B761EF"/>
    <w:rsid w:val="00B77882"/>
    <w:rsid w:val="00B85D57"/>
    <w:rsid w:val="00B927F0"/>
    <w:rsid w:val="00BA2792"/>
    <w:rsid w:val="00BA3F96"/>
    <w:rsid w:val="00BA4431"/>
    <w:rsid w:val="00BB5ACD"/>
    <w:rsid w:val="00BB670E"/>
    <w:rsid w:val="00BD765D"/>
    <w:rsid w:val="00BD79EA"/>
    <w:rsid w:val="00BE14A2"/>
    <w:rsid w:val="00BF15D9"/>
    <w:rsid w:val="00BF3985"/>
    <w:rsid w:val="00BF7D24"/>
    <w:rsid w:val="00C0582E"/>
    <w:rsid w:val="00C05EC4"/>
    <w:rsid w:val="00C060D3"/>
    <w:rsid w:val="00C07AD6"/>
    <w:rsid w:val="00C178D2"/>
    <w:rsid w:val="00C206D2"/>
    <w:rsid w:val="00C22289"/>
    <w:rsid w:val="00C2450D"/>
    <w:rsid w:val="00C26907"/>
    <w:rsid w:val="00C345A3"/>
    <w:rsid w:val="00C35D69"/>
    <w:rsid w:val="00C41407"/>
    <w:rsid w:val="00C56DE9"/>
    <w:rsid w:val="00C60917"/>
    <w:rsid w:val="00C64996"/>
    <w:rsid w:val="00C67247"/>
    <w:rsid w:val="00C700C4"/>
    <w:rsid w:val="00C72D85"/>
    <w:rsid w:val="00C75E82"/>
    <w:rsid w:val="00C8094D"/>
    <w:rsid w:val="00C85436"/>
    <w:rsid w:val="00C858EF"/>
    <w:rsid w:val="00C9510C"/>
    <w:rsid w:val="00CA0B2E"/>
    <w:rsid w:val="00CA2C76"/>
    <w:rsid w:val="00CA5241"/>
    <w:rsid w:val="00CA65D1"/>
    <w:rsid w:val="00CC2EB2"/>
    <w:rsid w:val="00CC4D4B"/>
    <w:rsid w:val="00CD0433"/>
    <w:rsid w:val="00CD1013"/>
    <w:rsid w:val="00CD6870"/>
    <w:rsid w:val="00CE46C9"/>
    <w:rsid w:val="00CE6E55"/>
    <w:rsid w:val="00CE7226"/>
    <w:rsid w:val="00CF43A0"/>
    <w:rsid w:val="00CF5C44"/>
    <w:rsid w:val="00D003A6"/>
    <w:rsid w:val="00D07419"/>
    <w:rsid w:val="00D13903"/>
    <w:rsid w:val="00D1443D"/>
    <w:rsid w:val="00D1567F"/>
    <w:rsid w:val="00D2490C"/>
    <w:rsid w:val="00D27CF9"/>
    <w:rsid w:val="00D33CC9"/>
    <w:rsid w:val="00D34D9D"/>
    <w:rsid w:val="00D34F6B"/>
    <w:rsid w:val="00D35530"/>
    <w:rsid w:val="00D367FC"/>
    <w:rsid w:val="00D42379"/>
    <w:rsid w:val="00D44135"/>
    <w:rsid w:val="00D459A8"/>
    <w:rsid w:val="00D603F7"/>
    <w:rsid w:val="00D6107E"/>
    <w:rsid w:val="00D62838"/>
    <w:rsid w:val="00D635FA"/>
    <w:rsid w:val="00D63DE8"/>
    <w:rsid w:val="00D6437B"/>
    <w:rsid w:val="00D67B0A"/>
    <w:rsid w:val="00D7237C"/>
    <w:rsid w:val="00D75E47"/>
    <w:rsid w:val="00D8623F"/>
    <w:rsid w:val="00D87A9B"/>
    <w:rsid w:val="00D963E6"/>
    <w:rsid w:val="00D97A87"/>
    <w:rsid w:val="00DA62D5"/>
    <w:rsid w:val="00DB0249"/>
    <w:rsid w:val="00DB2EFB"/>
    <w:rsid w:val="00DB38D1"/>
    <w:rsid w:val="00DB4D2B"/>
    <w:rsid w:val="00DB5E85"/>
    <w:rsid w:val="00DC0F86"/>
    <w:rsid w:val="00DC191F"/>
    <w:rsid w:val="00DD08D6"/>
    <w:rsid w:val="00DD1327"/>
    <w:rsid w:val="00DD29AB"/>
    <w:rsid w:val="00DD612C"/>
    <w:rsid w:val="00DE084C"/>
    <w:rsid w:val="00DF21C3"/>
    <w:rsid w:val="00DF3832"/>
    <w:rsid w:val="00E01A49"/>
    <w:rsid w:val="00E026BC"/>
    <w:rsid w:val="00E02708"/>
    <w:rsid w:val="00E043C7"/>
    <w:rsid w:val="00E105EA"/>
    <w:rsid w:val="00E11B01"/>
    <w:rsid w:val="00E14F57"/>
    <w:rsid w:val="00E15F15"/>
    <w:rsid w:val="00E2007D"/>
    <w:rsid w:val="00E31263"/>
    <w:rsid w:val="00E33696"/>
    <w:rsid w:val="00E40D0F"/>
    <w:rsid w:val="00E42F2F"/>
    <w:rsid w:val="00E44162"/>
    <w:rsid w:val="00E503C5"/>
    <w:rsid w:val="00E54F3C"/>
    <w:rsid w:val="00E65054"/>
    <w:rsid w:val="00E704FD"/>
    <w:rsid w:val="00E71AC9"/>
    <w:rsid w:val="00E744CD"/>
    <w:rsid w:val="00E80407"/>
    <w:rsid w:val="00E81E3B"/>
    <w:rsid w:val="00E83082"/>
    <w:rsid w:val="00E832FF"/>
    <w:rsid w:val="00E87EAB"/>
    <w:rsid w:val="00E918A3"/>
    <w:rsid w:val="00E958CC"/>
    <w:rsid w:val="00EA42CC"/>
    <w:rsid w:val="00EB2735"/>
    <w:rsid w:val="00EB32AF"/>
    <w:rsid w:val="00EB63F9"/>
    <w:rsid w:val="00EB7078"/>
    <w:rsid w:val="00EC178D"/>
    <w:rsid w:val="00EC38B6"/>
    <w:rsid w:val="00EC4F79"/>
    <w:rsid w:val="00EC5371"/>
    <w:rsid w:val="00EE3195"/>
    <w:rsid w:val="00EF252F"/>
    <w:rsid w:val="00EF6E05"/>
    <w:rsid w:val="00F015D9"/>
    <w:rsid w:val="00F04A63"/>
    <w:rsid w:val="00F05C7A"/>
    <w:rsid w:val="00F12EAF"/>
    <w:rsid w:val="00F31A80"/>
    <w:rsid w:val="00F36EEF"/>
    <w:rsid w:val="00F41741"/>
    <w:rsid w:val="00F42334"/>
    <w:rsid w:val="00F54BB8"/>
    <w:rsid w:val="00F57F1A"/>
    <w:rsid w:val="00F638F0"/>
    <w:rsid w:val="00F64D83"/>
    <w:rsid w:val="00F7180A"/>
    <w:rsid w:val="00F72EB3"/>
    <w:rsid w:val="00F82FF1"/>
    <w:rsid w:val="00F8650C"/>
    <w:rsid w:val="00F90F34"/>
    <w:rsid w:val="00F94AB6"/>
    <w:rsid w:val="00F96F2E"/>
    <w:rsid w:val="00FA4FD2"/>
    <w:rsid w:val="00FA69FC"/>
    <w:rsid w:val="00FB7238"/>
    <w:rsid w:val="00FC6F6A"/>
    <w:rsid w:val="00FD0F28"/>
    <w:rsid w:val="00FD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5E2FE-8D21-44EC-9608-93148F5C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479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E5E80"/>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4E5E80"/>
    <w:pPr>
      <w:keepNext/>
      <w:keepLines/>
      <w:spacing w:before="160" w:after="80" w:line="240" w:lineRule="auto"/>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unhideWhenUsed/>
    <w:qFormat/>
    <w:rsid w:val="004E5E80"/>
    <w:pPr>
      <w:keepNext/>
      <w:keepLines/>
      <w:spacing w:before="80" w:after="40" w:line="240" w:lineRule="auto"/>
      <w:outlineLvl w:val="3"/>
    </w:pPr>
    <w:rPr>
      <w:rFonts w:eastAsiaTheme="majorEastAsia" w:cstheme="majorBidi"/>
      <w:i/>
      <w:iCs/>
      <w:color w:val="2E74B5" w:themeColor="accent1" w:themeShade="BF"/>
      <w:sz w:val="28"/>
    </w:rPr>
  </w:style>
  <w:style w:type="paragraph" w:styleId="5">
    <w:name w:val="heading 5"/>
    <w:basedOn w:val="a"/>
    <w:next w:val="a"/>
    <w:link w:val="50"/>
    <w:uiPriority w:val="9"/>
    <w:unhideWhenUsed/>
    <w:qFormat/>
    <w:rsid w:val="004E5E80"/>
    <w:pPr>
      <w:keepNext/>
      <w:keepLines/>
      <w:spacing w:before="80" w:after="40" w:line="240" w:lineRule="auto"/>
      <w:outlineLvl w:val="4"/>
    </w:pPr>
    <w:rPr>
      <w:rFonts w:eastAsiaTheme="majorEastAsia" w:cstheme="majorBidi"/>
      <w:color w:val="2E74B5" w:themeColor="accent1" w:themeShade="BF"/>
      <w:sz w:val="28"/>
    </w:rPr>
  </w:style>
  <w:style w:type="paragraph" w:styleId="6">
    <w:name w:val="heading 6"/>
    <w:basedOn w:val="a"/>
    <w:next w:val="a"/>
    <w:link w:val="60"/>
    <w:uiPriority w:val="9"/>
    <w:unhideWhenUsed/>
    <w:qFormat/>
    <w:rsid w:val="004E5E80"/>
    <w:pPr>
      <w:keepNext/>
      <w:keepLines/>
      <w:spacing w:before="40" w:after="0" w:line="240" w:lineRule="auto"/>
      <w:outlineLvl w:val="5"/>
    </w:pPr>
    <w:rPr>
      <w:rFonts w:eastAsiaTheme="majorEastAsia" w:cstheme="majorBidi"/>
      <w:i/>
      <w:iCs/>
      <w:color w:val="595959" w:themeColor="text1" w:themeTint="A6"/>
      <w:sz w:val="28"/>
    </w:rPr>
  </w:style>
  <w:style w:type="paragraph" w:styleId="7">
    <w:name w:val="heading 7"/>
    <w:basedOn w:val="a"/>
    <w:next w:val="a"/>
    <w:link w:val="70"/>
    <w:uiPriority w:val="9"/>
    <w:unhideWhenUsed/>
    <w:qFormat/>
    <w:rsid w:val="004E5E80"/>
    <w:pPr>
      <w:keepNext/>
      <w:keepLines/>
      <w:spacing w:before="40" w:after="0" w:line="240" w:lineRule="auto"/>
      <w:outlineLvl w:val="6"/>
    </w:pPr>
    <w:rPr>
      <w:rFonts w:eastAsiaTheme="majorEastAsia" w:cstheme="majorBidi"/>
      <w:color w:val="595959" w:themeColor="text1" w:themeTint="A6"/>
      <w:sz w:val="28"/>
    </w:rPr>
  </w:style>
  <w:style w:type="paragraph" w:styleId="8">
    <w:name w:val="heading 8"/>
    <w:basedOn w:val="a"/>
    <w:next w:val="a"/>
    <w:link w:val="80"/>
    <w:uiPriority w:val="9"/>
    <w:unhideWhenUsed/>
    <w:qFormat/>
    <w:rsid w:val="004E5E80"/>
    <w:pPr>
      <w:keepNext/>
      <w:keepLines/>
      <w:spacing w:after="0" w:line="240" w:lineRule="auto"/>
      <w:outlineLvl w:val="7"/>
    </w:pPr>
    <w:rPr>
      <w:rFonts w:eastAsiaTheme="majorEastAsia" w:cstheme="majorBidi"/>
      <w:i/>
      <w:iCs/>
      <w:color w:val="272727" w:themeColor="text1" w:themeTint="D8"/>
      <w:sz w:val="28"/>
    </w:rPr>
  </w:style>
  <w:style w:type="paragraph" w:styleId="9">
    <w:name w:val="heading 9"/>
    <w:basedOn w:val="a"/>
    <w:next w:val="a"/>
    <w:link w:val="90"/>
    <w:uiPriority w:val="9"/>
    <w:unhideWhenUsed/>
    <w:qFormat/>
    <w:rsid w:val="004E5E80"/>
    <w:pPr>
      <w:keepNext/>
      <w:keepLines/>
      <w:spacing w:after="0" w:line="240" w:lineRule="auto"/>
      <w:outlineLvl w:val="8"/>
    </w:pPr>
    <w:rPr>
      <w:rFonts w:eastAsiaTheme="majorEastAsia" w:cstheme="majorBidi"/>
      <w:color w:val="272727" w:themeColor="text1" w:themeTint="D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796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E5E8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4E5E8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rsid w:val="004E5E80"/>
    <w:rPr>
      <w:rFonts w:eastAsiaTheme="majorEastAsia" w:cstheme="majorBidi"/>
      <w:i/>
      <w:iCs/>
      <w:color w:val="2E74B5" w:themeColor="accent1" w:themeShade="BF"/>
      <w:sz w:val="28"/>
    </w:rPr>
  </w:style>
  <w:style w:type="character" w:customStyle="1" w:styleId="50">
    <w:name w:val="Заголовок 5 Знак"/>
    <w:basedOn w:val="a0"/>
    <w:link w:val="5"/>
    <w:uiPriority w:val="9"/>
    <w:rsid w:val="004E5E80"/>
    <w:rPr>
      <w:rFonts w:eastAsiaTheme="majorEastAsia" w:cstheme="majorBidi"/>
      <w:color w:val="2E74B5" w:themeColor="accent1" w:themeShade="BF"/>
      <w:sz w:val="28"/>
    </w:rPr>
  </w:style>
  <w:style w:type="character" w:customStyle="1" w:styleId="60">
    <w:name w:val="Заголовок 6 Знак"/>
    <w:basedOn w:val="a0"/>
    <w:link w:val="6"/>
    <w:uiPriority w:val="9"/>
    <w:rsid w:val="004E5E80"/>
    <w:rPr>
      <w:rFonts w:eastAsiaTheme="majorEastAsia" w:cstheme="majorBidi"/>
      <w:i/>
      <w:iCs/>
      <w:color w:val="595959" w:themeColor="text1" w:themeTint="A6"/>
      <w:sz w:val="28"/>
    </w:rPr>
  </w:style>
  <w:style w:type="character" w:customStyle="1" w:styleId="70">
    <w:name w:val="Заголовок 7 Знак"/>
    <w:basedOn w:val="a0"/>
    <w:link w:val="7"/>
    <w:uiPriority w:val="9"/>
    <w:rsid w:val="004E5E80"/>
    <w:rPr>
      <w:rFonts w:eastAsiaTheme="majorEastAsia" w:cstheme="majorBidi"/>
      <w:color w:val="595959" w:themeColor="text1" w:themeTint="A6"/>
      <w:sz w:val="28"/>
    </w:rPr>
  </w:style>
  <w:style w:type="character" w:customStyle="1" w:styleId="80">
    <w:name w:val="Заголовок 8 Знак"/>
    <w:basedOn w:val="a0"/>
    <w:link w:val="8"/>
    <w:uiPriority w:val="9"/>
    <w:rsid w:val="004E5E80"/>
    <w:rPr>
      <w:rFonts w:eastAsiaTheme="majorEastAsia" w:cstheme="majorBidi"/>
      <w:i/>
      <w:iCs/>
      <w:color w:val="272727" w:themeColor="text1" w:themeTint="D8"/>
      <w:sz w:val="28"/>
    </w:rPr>
  </w:style>
  <w:style w:type="character" w:customStyle="1" w:styleId="90">
    <w:name w:val="Заголовок 9 Знак"/>
    <w:basedOn w:val="a0"/>
    <w:link w:val="9"/>
    <w:uiPriority w:val="9"/>
    <w:rsid w:val="004E5E80"/>
    <w:rPr>
      <w:rFonts w:eastAsiaTheme="majorEastAsia" w:cstheme="majorBidi"/>
      <w:color w:val="272727" w:themeColor="text1" w:themeTint="D8"/>
      <w:sz w:val="28"/>
    </w:rPr>
  </w:style>
  <w:style w:type="paragraph" w:styleId="a3">
    <w:name w:val="List Paragraph"/>
    <w:aliases w:val="А,МАШ_список,ПАРАГРАФ,ПЗ,List Paragraph,ПИОНЕРИЯ,Тема,Маркеры Абзац списка,List_Paragraph,Multilevel para_II,List Paragraph1,List Paragraph-ExecSummary,Akapit z listą BS,Bullets,List Paragraph 1,References,List Paragraph (numbered (a)),СПИС"/>
    <w:basedOn w:val="a"/>
    <w:link w:val="a4"/>
    <w:uiPriority w:val="34"/>
    <w:qFormat/>
    <w:rsid w:val="00A568DD"/>
    <w:pPr>
      <w:spacing w:line="240" w:lineRule="auto"/>
      <w:ind w:left="720"/>
      <w:contextualSpacing/>
    </w:pPr>
    <w:rPr>
      <w:rFonts w:ascii="Times New Roman" w:hAnsi="Times New Roman"/>
      <w:sz w:val="28"/>
    </w:rPr>
  </w:style>
  <w:style w:type="character" w:customStyle="1" w:styleId="a4">
    <w:name w:val="Абзац списка Знак"/>
    <w:aliases w:val="А Знак,МАШ_список Знак,ПАРАГРАФ Знак,ПЗ Знак,List Paragraph Знак,ПИОНЕРИЯ Знак,Тема Знак,Маркеры Абзац списка Знак,List_Paragraph Знак,Multilevel para_II Знак,List Paragraph1 Знак,List Paragraph-ExecSummary Знак,Akapit z listą BS Знак"/>
    <w:link w:val="a3"/>
    <w:uiPriority w:val="34"/>
    <w:qFormat/>
    <w:locked/>
    <w:rsid w:val="00A568DD"/>
    <w:rPr>
      <w:rFonts w:ascii="Times New Roman" w:hAnsi="Times New Roman"/>
      <w:sz w:val="28"/>
    </w:rPr>
  </w:style>
  <w:style w:type="character" w:styleId="a5">
    <w:name w:val="Hyperlink"/>
    <w:basedOn w:val="a0"/>
    <w:uiPriority w:val="99"/>
    <w:unhideWhenUsed/>
    <w:rsid w:val="00A568DD"/>
    <w:rPr>
      <w:color w:val="0563C1" w:themeColor="hyperlink"/>
      <w:u w:val="single"/>
    </w:rPr>
  </w:style>
  <w:style w:type="paragraph" w:customStyle="1" w:styleId="ConsPlusNormal">
    <w:name w:val="ConsPlusNormal"/>
    <w:link w:val="ConsPlusNormal0"/>
    <w:rsid w:val="00A568DD"/>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A568DD"/>
    <w:rPr>
      <w:rFonts w:ascii="Arial" w:eastAsiaTheme="minorEastAsia" w:hAnsi="Arial" w:cs="Arial"/>
      <w:sz w:val="20"/>
      <w:lang w:eastAsia="ru-RU"/>
    </w:rPr>
  </w:style>
  <w:style w:type="paragraph" w:customStyle="1" w:styleId="ConsPlusTitle">
    <w:name w:val="ConsPlusTitle"/>
    <w:rsid w:val="00A568DD"/>
    <w:pPr>
      <w:widowControl w:val="0"/>
      <w:autoSpaceDE w:val="0"/>
      <w:autoSpaceDN w:val="0"/>
      <w:spacing w:after="0" w:line="240" w:lineRule="auto"/>
    </w:pPr>
    <w:rPr>
      <w:rFonts w:ascii="Calibri" w:eastAsia="Times New Roman" w:hAnsi="Calibri" w:cs="Calibri"/>
      <w:b/>
      <w:szCs w:val="20"/>
      <w:lang w:eastAsia="ru-RU"/>
    </w:rPr>
  </w:style>
  <w:style w:type="paragraph" w:styleId="a6">
    <w:name w:val="Balloon Text"/>
    <w:basedOn w:val="a"/>
    <w:link w:val="a7"/>
    <w:uiPriority w:val="99"/>
    <w:semiHidden/>
    <w:unhideWhenUsed/>
    <w:rsid w:val="00A20A3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20A3B"/>
    <w:rPr>
      <w:rFonts w:ascii="Segoe UI" w:hAnsi="Segoe UI" w:cs="Segoe UI"/>
      <w:sz w:val="18"/>
      <w:szCs w:val="18"/>
    </w:rPr>
  </w:style>
  <w:style w:type="character" w:styleId="a8">
    <w:name w:val="Strong"/>
    <w:basedOn w:val="a0"/>
    <w:uiPriority w:val="22"/>
    <w:qFormat/>
    <w:rsid w:val="002949E0"/>
    <w:rPr>
      <w:b/>
      <w:bCs/>
    </w:rPr>
  </w:style>
  <w:style w:type="table" w:styleId="a9">
    <w:name w:val="Table Grid"/>
    <w:basedOn w:val="a1"/>
    <w:uiPriority w:val="59"/>
    <w:rsid w:val="0074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OC Heading"/>
    <w:basedOn w:val="1"/>
    <w:next w:val="a"/>
    <w:uiPriority w:val="39"/>
    <w:unhideWhenUsed/>
    <w:qFormat/>
    <w:rsid w:val="00747969"/>
    <w:pPr>
      <w:pageBreakBefore/>
      <w:spacing w:before="600" w:after="60" w:line="240" w:lineRule="auto"/>
      <w:jc w:val="center"/>
      <w:outlineLvl w:val="9"/>
    </w:pPr>
    <w:rPr>
      <w:rFonts w:ascii="Cambria" w:eastAsia="PMingLiU" w:hAnsi="Cambria" w:cs="Times New Roman"/>
      <w:b/>
      <w:bCs/>
      <w:color w:val="365F91"/>
      <w:kern w:val="32"/>
      <w:sz w:val="40"/>
    </w:rPr>
  </w:style>
  <w:style w:type="paragraph" w:styleId="21">
    <w:name w:val="toc 2"/>
    <w:basedOn w:val="a"/>
    <w:next w:val="a"/>
    <w:autoRedefine/>
    <w:uiPriority w:val="39"/>
    <w:rsid w:val="00720B4B"/>
    <w:pPr>
      <w:spacing w:after="0" w:line="0" w:lineRule="atLeast"/>
      <w:ind w:firstLine="851"/>
    </w:pPr>
    <w:rPr>
      <w:rFonts w:ascii="Times New Roman" w:hAnsi="Times New Roman" w:cs="Times New Roman"/>
      <w:b/>
      <w:bCs/>
      <w:sz w:val="24"/>
      <w:szCs w:val="24"/>
      <w:lang w:eastAsia="ru-RU"/>
    </w:rPr>
  </w:style>
  <w:style w:type="paragraph" w:styleId="ab">
    <w:name w:val="annotation text"/>
    <w:basedOn w:val="a"/>
    <w:link w:val="11"/>
    <w:uiPriority w:val="99"/>
    <w:unhideWhenUsed/>
    <w:qFormat/>
    <w:rsid w:val="00747969"/>
    <w:pPr>
      <w:spacing w:after="0" w:line="240" w:lineRule="auto"/>
      <w:jc w:val="both"/>
    </w:pPr>
    <w:rPr>
      <w:rFonts w:ascii="Times New Roman" w:eastAsia="Times New Roman" w:hAnsi="Times New Roman" w:cs="Calibri"/>
      <w:sz w:val="20"/>
      <w:szCs w:val="20"/>
      <w:lang w:eastAsia="ru-RU"/>
    </w:rPr>
  </w:style>
  <w:style w:type="character" w:customStyle="1" w:styleId="11">
    <w:name w:val="Текст примечания Знак1"/>
    <w:link w:val="ab"/>
    <w:uiPriority w:val="99"/>
    <w:rsid w:val="00747969"/>
    <w:rPr>
      <w:rFonts w:ascii="Times New Roman" w:eastAsia="Times New Roman" w:hAnsi="Times New Roman" w:cs="Calibri"/>
      <w:sz w:val="20"/>
      <w:szCs w:val="20"/>
      <w:lang w:eastAsia="ru-RU"/>
    </w:rPr>
  </w:style>
  <w:style w:type="character" w:customStyle="1" w:styleId="ac">
    <w:name w:val="Текст примечания Знак"/>
    <w:basedOn w:val="a0"/>
    <w:uiPriority w:val="99"/>
    <w:rsid w:val="00747969"/>
    <w:rPr>
      <w:sz w:val="20"/>
      <w:szCs w:val="20"/>
    </w:rPr>
  </w:style>
  <w:style w:type="paragraph" w:styleId="ad">
    <w:name w:val="footnote text"/>
    <w:basedOn w:val="a"/>
    <w:link w:val="ae"/>
    <w:uiPriority w:val="99"/>
    <w:unhideWhenUsed/>
    <w:rsid w:val="00747969"/>
    <w:pPr>
      <w:spacing w:after="0" w:line="240" w:lineRule="auto"/>
    </w:pPr>
    <w:rPr>
      <w:rFonts w:ascii="Times New Roman" w:hAnsi="Times New Roman"/>
      <w:sz w:val="20"/>
      <w:szCs w:val="20"/>
    </w:rPr>
  </w:style>
  <w:style w:type="character" w:customStyle="1" w:styleId="ae">
    <w:name w:val="Текст сноски Знак"/>
    <w:basedOn w:val="a0"/>
    <w:link w:val="ad"/>
    <w:uiPriority w:val="99"/>
    <w:rsid w:val="00747969"/>
    <w:rPr>
      <w:rFonts w:ascii="Times New Roman" w:hAnsi="Times New Roman"/>
      <w:sz w:val="20"/>
      <w:szCs w:val="20"/>
    </w:rPr>
  </w:style>
  <w:style w:type="character" w:styleId="af">
    <w:name w:val="footnote reference"/>
    <w:basedOn w:val="a0"/>
    <w:uiPriority w:val="99"/>
    <w:unhideWhenUsed/>
    <w:rsid w:val="00747969"/>
    <w:rPr>
      <w:vertAlign w:val="superscript"/>
    </w:rPr>
  </w:style>
  <w:style w:type="paragraph" w:styleId="af0">
    <w:name w:val="No Spacing"/>
    <w:uiPriority w:val="1"/>
    <w:qFormat/>
    <w:rsid w:val="00747969"/>
    <w:pPr>
      <w:spacing w:after="0" w:line="240" w:lineRule="auto"/>
    </w:pPr>
    <w:rPr>
      <w:rFonts w:ascii="Calibri" w:eastAsia="Calibri" w:hAnsi="Calibri" w:cs="Times New Roman"/>
    </w:rPr>
  </w:style>
  <w:style w:type="character" w:styleId="af1">
    <w:name w:val="FollowedHyperlink"/>
    <w:basedOn w:val="a0"/>
    <w:uiPriority w:val="99"/>
    <w:unhideWhenUsed/>
    <w:rsid w:val="00E44162"/>
    <w:rPr>
      <w:color w:val="954F72" w:themeColor="followedHyperlink"/>
      <w:u w:val="single"/>
    </w:rPr>
  </w:style>
  <w:style w:type="paragraph" w:styleId="12">
    <w:name w:val="toc 1"/>
    <w:basedOn w:val="a"/>
    <w:next w:val="a"/>
    <w:autoRedefine/>
    <w:uiPriority w:val="39"/>
    <w:unhideWhenUsed/>
    <w:rsid w:val="004E5E80"/>
    <w:pPr>
      <w:spacing w:after="100"/>
    </w:pPr>
  </w:style>
  <w:style w:type="paragraph" w:styleId="af2">
    <w:name w:val="Title"/>
    <w:basedOn w:val="a"/>
    <w:next w:val="a"/>
    <w:link w:val="af3"/>
    <w:uiPriority w:val="10"/>
    <w:qFormat/>
    <w:rsid w:val="004E5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4E5E80"/>
    <w:rPr>
      <w:rFonts w:asciiTheme="majorHAnsi" w:eastAsiaTheme="majorEastAsia" w:hAnsiTheme="majorHAnsi" w:cstheme="majorBidi"/>
      <w:spacing w:val="-10"/>
      <w:kern w:val="28"/>
      <w:sz w:val="56"/>
      <w:szCs w:val="56"/>
    </w:rPr>
  </w:style>
  <w:style w:type="paragraph" w:styleId="af4">
    <w:name w:val="Subtitle"/>
    <w:basedOn w:val="a"/>
    <w:next w:val="a"/>
    <w:link w:val="af5"/>
    <w:uiPriority w:val="11"/>
    <w:qFormat/>
    <w:rsid w:val="004E5E80"/>
    <w:pPr>
      <w:numPr>
        <w:ilvl w:val="1"/>
      </w:numPr>
      <w:spacing w:line="240" w:lineRule="auto"/>
    </w:pPr>
    <w:rPr>
      <w:rFonts w:eastAsiaTheme="majorEastAsia" w:cstheme="majorBidi"/>
      <w:color w:val="595959" w:themeColor="text1" w:themeTint="A6"/>
      <w:spacing w:val="15"/>
      <w:sz w:val="28"/>
      <w:szCs w:val="28"/>
    </w:rPr>
  </w:style>
  <w:style w:type="character" w:customStyle="1" w:styleId="af5">
    <w:name w:val="Подзаголовок Знак"/>
    <w:basedOn w:val="a0"/>
    <w:link w:val="af4"/>
    <w:uiPriority w:val="11"/>
    <w:rsid w:val="004E5E80"/>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4E5E80"/>
    <w:pPr>
      <w:spacing w:before="160" w:line="240" w:lineRule="auto"/>
      <w:jc w:val="center"/>
    </w:pPr>
    <w:rPr>
      <w:rFonts w:ascii="Times New Roman" w:hAnsi="Times New Roman"/>
      <w:i/>
      <w:iCs/>
      <w:color w:val="404040" w:themeColor="text1" w:themeTint="BF"/>
      <w:sz w:val="28"/>
    </w:rPr>
  </w:style>
  <w:style w:type="character" w:customStyle="1" w:styleId="23">
    <w:name w:val="Цитата 2 Знак"/>
    <w:basedOn w:val="a0"/>
    <w:link w:val="22"/>
    <w:uiPriority w:val="29"/>
    <w:rsid w:val="004E5E80"/>
    <w:rPr>
      <w:rFonts w:ascii="Times New Roman" w:hAnsi="Times New Roman"/>
      <w:i/>
      <w:iCs/>
      <w:color w:val="404040" w:themeColor="text1" w:themeTint="BF"/>
      <w:sz w:val="28"/>
    </w:rPr>
  </w:style>
  <w:style w:type="character" w:styleId="af6">
    <w:name w:val="Intense Emphasis"/>
    <w:basedOn w:val="a0"/>
    <w:uiPriority w:val="21"/>
    <w:qFormat/>
    <w:rsid w:val="004E5E80"/>
    <w:rPr>
      <w:i/>
      <w:iCs/>
      <w:color w:val="2E74B5" w:themeColor="accent1" w:themeShade="BF"/>
    </w:rPr>
  </w:style>
  <w:style w:type="paragraph" w:styleId="af7">
    <w:name w:val="Intense Quote"/>
    <w:basedOn w:val="a"/>
    <w:next w:val="a"/>
    <w:link w:val="af8"/>
    <w:uiPriority w:val="30"/>
    <w:qFormat/>
    <w:rsid w:val="004E5E80"/>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sz w:val="28"/>
    </w:rPr>
  </w:style>
  <w:style w:type="character" w:customStyle="1" w:styleId="af8">
    <w:name w:val="Выделенная цитата Знак"/>
    <w:basedOn w:val="a0"/>
    <w:link w:val="af7"/>
    <w:uiPriority w:val="30"/>
    <w:rsid w:val="004E5E80"/>
    <w:rPr>
      <w:rFonts w:ascii="Times New Roman" w:hAnsi="Times New Roman"/>
      <w:i/>
      <w:iCs/>
      <w:color w:val="2E74B5" w:themeColor="accent1" w:themeShade="BF"/>
      <w:sz w:val="28"/>
    </w:rPr>
  </w:style>
  <w:style w:type="character" w:styleId="af9">
    <w:name w:val="Intense Reference"/>
    <w:basedOn w:val="a0"/>
    <w:uiPriority w:val="32"/>
    <w:qFormat/>
    <w:rsid w:val="004E5E80"/>
    <w:rPr>
      <w:b/>
      <w:bCs/>
      <w:smallCaps/>
      <w:color w:val="2E74B5" w:themeColor="accent1" w:themeShade="BF"/>
      <w:spacing w:val="5"/>
    </w:rPr>
  </w:style>
  <w:style w:type="paragraph" w:styleId="afa">
    <w:name w:val="Normal (Web)"/>
    <w:basedOn w:val="a"/>
    <w:uiPriority w:val="99"/>
    <w:unhideWhenUsed/>
    <w:rsid w:val="004E5E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E5E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Заголовок 3 Знак Знак"/>
    <w:aliases w:val="Знак2 Знак Знак Знак,Знак2 Знак Знак,Знак2 Знак Знак Знак1"/>
    <w:basedOn w:val="a"/>
    <w:next w:val="afa"/>
    <w:link w:val="afb"/>
    <w:unhideWhenUsed/>
    <w:rsid w:val="004E5E80"/>
    <w:pPr>
      <w:spacing w:before="100" w:beforeAutospacing="1" w:after="100" w:afterAutospacing="1" w:line="240" w:lineRule="auto"/>
    </w:pPr>
    <w:rPr>
      <w:kern w:val="2"/>
      <w:sz w:val="24"/>
      <w:szCs w:val="24"/>
    </w:rPr>
  </w:style>
  <w:style w:type="character" w:customStyle="1" w:styleId="afb">
    <w:name w:val="Обычный (веб) Знак"/>
    <w:aliases w:val="Заголовок 3 Знак Знак Знак,Знак2 Знак Знак Знак Знак,Знак2 Знак Знак Знак2,Знак2 Знак Знак Знак1 Знак"/>
    <w:link w:val="31"/>
    <w:locked/>
    <w:rsid w:val="004E5E80"/>
    <w:rPr>
      <w:kern w:val="2"/>
      <w:sz w:val="24"/>
      <w:szCs w:val="24"/>
    </w:rPr>
  </w:style>
  <w:style w:type="character" w:customStyle="1" w:styleId="afc">
    <w:name w:val="Название Знак"/>
    <w:rsid w:val="004E5E80"/>
    <w:rPr>
      <w:b/>
      <w:sz w:val="24"/>
    </w:rPr>
  </w:style>
  <w:style w:type="character" w:styleId="afd">
    <w:name w:val="Emphasis"/>
    <w:uiPriority w:val="20"/>
    <w:qFormat/>
    <w:rsid w:val="004E5E80"/>
    <w:rPr>
      <w:i/>
      <w:iCs/>
    </w:rPr>
  </w:style>
  <w:style w:type="character" w:styleId="afe">
    <w:name w:val="Subtle Emphasis"/>
    <w:uiPriority w:val="19"/>
    <w:qFormat/>
    <w:rsid w:val="004E5E80"/>
    <w:rPr>
      <w:i/>
      <w:iCs/>
      <w:color w:val="808080"/>
    </w:rPr>
  </w:style>
  <w:style w:type="character" w:styleId="aff">
    <w:name w:val="Subtle Reference"/>
    <w:uiPriority w:val="31"/>
    <w:qFormat/>
    <w:rsid w:val="004E5E80"/>
    <w:rPr>
      <w:smallCaps/>
      <w:color w:val="C0504D"/>
      <w:u w:val="single"/>
    </w:rPr>
  </w:style>
  <w:style w:type="character" w:styleId="aff0">
    <w:name w:val="Book Title"/>
    <w:uiPriority w:val="33"/>
    <w:qFormat/>
    <w:rsid w:val="004E5E80"/>
    <w:rPr>
      <w:b/>
      <w:bCs/>
      <w:smallCaps/>
      <w:spacing w:val="5"/>
    </w:rPr>
  </w:style>
  <w:style w:type="paragraph" w:styleId="aff1">
    <w:name w:val="Body Text"/>
    <w:basedOn w:val="a"/>
    <w:link w:val="aff2"/>
    <w:rsid w:val="004E5E80"/>
    <w:pPr>
      <w:spacing w:after="120" w:line="240" w:lineRule="auto"/>
    </w:pPr>
    <w:rPr>
      <w:rFonts w:ascii="Times New Roman" w:eastAsia="Times New Roman" w:hAnsi="Times New Roman" w:cs="Times New Roman"/>
      <w:sz w:val="24"/>
      <w:szCs w:val="24"/>
    </w:rPr>
  </w:style>
  <w:style w:type="character" w:customStyle="1" w:styleId="aff2">
    <w:name w:val="Основной текст Знак"/>
    <w:basedOn w:val="a0"/>
    <w:link w:val="aff1"/>
    <w:rsid w:val="004E5E80"/>
    <w:rPr>
      <w:rFonts w:ascii="Times New Roman" w:eastAsia="Times New Roman" w:hAnsi="Times New Roman" w:cs="Times New Roman"/>
      <w:sz w:val="24"/>
      <w:szCs w:val="24"/>
    </w:rPr>
  </w:style>
  <w:style w:type="paragraph" w:styleId="aff3">
    <w:name w:val="Body Text Indent"/>
    <w:aliases w:val="Основной текст 1"/>
    <w:basedOn w:val="a"/>
    <w:link w:val="aff4"/>
    <w:rsid w:val="004E5E80"/>
    <w:pPr>
      <w:spacing w:after="0" w:line="360" w:lineRule="auto"/>
      <w:ind w:firstLine="709"/>
      <w:jc w:val="both"/>
    </w:pPr>
    <w:rPr>
      <w:rFonts w:ascii="Arial" w:eastAsia="Times New Roman" w:hAnsi="Arial" w:cs="Times New Roman"/>
      <w:sz w:val="24"/>
      <w:szCs w:val="20"/>
    </w:rPr>
  </w:style>
  <w:style w:type="character" w:customStyle="1" w:styleId="aff4">
    <w:name w:val="Основной текст с отступом Знак"/>
    <w:aliases w:val="Основной текст 1 Знак"/>
    <w:basedOn w:val="a0"/>
    <w:link w:val="aff3"/>
    <w:rsid w:val="004E5E80"/>
    <w:rPr>
      <w:rFonts w:ascii="Arial" w:eastAsia="Times New Roman" w:hAnsi="Arial" w:cs="Times New Roman"/>
      <w:sz w:val="24"/>
      <w:szCs w:val="20"/>
    </w:rPr>
  </w:style>
  <w:style w:type="paragraph" w:styleId="24">
    <w:name w:val="Body Text Indent 2"/>
    <w:basedOn w:val="a"/>
    <w:link w:val="25"/>
    <w:rsid w:val="004E5E80"/>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4E5E80"/>
    <w:rPr>
      <w:rFonts w:ascii="Times New Roman" w:eastAsia="Times New Roman" w:hAnsi="Times New Roman" w:cs="Times New Roman"/>
      <w:sz w:val="24"/>
      <w:szCs w:val="24"/>
    </w:rPr>
  </w:style>
  <w:style w:type="paragraph" w:customStyle="1" w:styleId="aff5">
    <w:name w:val="Нормальный"/>
    <w:rsid w:val="004E5E80"/>
    <w:pPr>
      <w:spacing w:after="0" w:line="240" w:lineRule="auto"/>
    </w:pPr>
    <w:rPr>
      <w:rFonts w:ascii="Times New Roman" w:eastAsia="Times New Roman" w:hAnsi="Times New Roman" w:cs="Times New Roman"/>
      <w:sz w:val="24"/>
      <w:szCs w:val="20"/>
      <w:lang w:eastAsia="ru-RU"/>
    </w:rPr>
  </w:style>
  <w:style w:type="paragraph" w:customStyle="1" w:styleId="13">
    <w:name w:val="Текст1"/>
    <w:basedOn w:val="a"/>
    <w:rsid w:val="004E5E80"/>
    <w:pPr>
      <w:spacing w:after="0" w:line="240" w:lineRule="auto"/>
      <w:jc w:val="both"/>
    </w:pPr>
    <w:rPr>
      <w:rFonts w:ascii="Times New Roman" w:eastAsia="Times New Roman" w:hAnsi="Times New Roman" w:cs="Times New Roman"/>
      <w:sz w:val="24"/>
      <w:szCs w:val="20"/>
      <w:lang w:eastAsia="ru-RU"/>
    </w:rPr>
  </w:style>
  <w:style w:type="paragraph" w:customStyle="1" w:styleId="aff6">
    <w:name w:val="Таблица"/>
    <w:basedOn w:val="a"/>
    <w:rsid w:val="004E5E80"/>
    <w:pPr>
      <w:spacing w:after="0" w:line="240" w:lineRule="auto"/>
    </w:pPr>
    <w:rPr>
      <w:rFonts w:ascii="Times New Roman" w:eastAsia="Times New Roman" w:hAnsi="Times New Roman" w:cs="Times New Roman"/>
      <w:sz w:val="24"/>
      <w:szCs w:val="20"/>
      <w:lang w:eastAsia="ru-RU"/>
    </w:rPr>
  </w:style>
  <w:style w:type="paragraph" w:customStyle="1" w:styleId="14">
    <w:name w:val="Название1"/>
    <w:basedOn w:val="a"/>
    <w:qFormat/>
    <w:rsid w:val="004E5E80"/>
    <w:pPr>
      <w:widowControl w:val="0"/>
      <w:spacing w:after="0" w:line="240" w:lineRule="auto"/>
      <w:jc w:val="center"/>
    </w:pPr>
    <w:rPr>
      <w:rFonts w:ascii="Arial" w:eastAsia="Times New Roman" w:hAnsi="Arial" w:cs="Times New Roman"/>
      <w:b/>
      <w:snapToGrid w:val="0"/>
      <w:color w:val="000000"/>
      <w:sz w:val="28"/>
      <w:szCs w:val="20"/>
      <w:lang w:eastAsia="ru-RU"/>
    </w:rPr>
  </w:style>
  <w:style w:type="paragraph" w:customStyle="1" w:styleId="15">
    <w:name w:val="Стиль1"/>
    <w:basedOn w:val="2"/>
    <w:qFormat/>
    <w:rsid w:val="004E5E80"/>
    <w:pPr>
      <w:keepLines w:val="0"/>
      <w:spacing w:before="0" w:after="240"/>
    </w:pPr>
    <w:rPr>
      <w:rFonts w:ascii="Arial" w:eastAsia="Times New Roman" w:hAnsi="Arial" w:cs="Times New Roman"/>
      <w:b/>
      <w:bCs/>
      <w:iCs/>
      <w:color w:val="auto"/>
      <w:szCs w:val="28"/>
    </w:rPr>
  </w:style>
  <w:style w:type="paragraph" w:customStyle="1" w:styleId="aff7">
    <w:name w:val="Знак Знак Знак Знак Знак Знак Знак Знак Знак Знак Знак Знак Знак Знак Знак"/>
    <w:basedOn w:val="a"/>
    <w:rsid w:val="004E5E80"/>
    <w:pPr>
      <w:spacing w:after="0" w:line="240" w:lineRule="auto"/>
    </w:pPr>
    <w:rPr>
      <w:rFonts w:ascii="Verdana" w:eastAsia="Times New Roman" w:hAnsi="Verdana" w:cs="Verdana"/>
      <w:sz w:val="20"/>
      <w:szCs w:val="20"/>
      <w:lang w:val="en-US"/>
    </w:rPr>
  </w:style>
  <w:style w:type="paragraph" w:customStyle="1" w:styleId="txtmore">
    <w:name w:val="txtmore"/>
    <w:basedOn w:val="a"/>
    <w:rsid w:val="004E5E80"/>
    <w:pPr>
      <w:spacing w:before="30" w:after="15" w:line="240" w:lineRule="auto"/>
      <w:ind w:left="225" w:right="150"/>
      <w:jc w:val="both"/>
    </w:pPr>
    <w:rPr>
      <w:rFonts w:ascii="Tahoma" w:eastAsia="Times New Roman" w:hAnsi="Tahoma" w:cs="Tahoma"/>
      <w:sz w:val="20"/>
      <w:szCs w:val="20"/>
      <w:lang w:eastAsia="ru-RU"/>
    </w:rPr>
  </w:style>
  <w:style w:type="paragraph" w:styleId="32">
    <w:name w:val="toc 3"/>
    <w:basedOn w:val="a"/>
    <w:next w:val="a"/>
    <w:autoRedefine/>
    <w:uiPriority w:val="39"/>
    <w:rsid w:val="00720B29"/>
    <w:pPr>
      <w:tabs>
        <w:tab w:val="right" w:leader="dot" w:pos="9345"/>
      </w:tabs>
      <w:spacing w:after="0" w:line="240" w:lineRule="auto"/>
      <w:ind w:left="709"/>
    </w:pPr>
    <w:rPr>
      <w:rFonts w:ascii="Times New Roman" w:eastAsia="Times New Roman" w:hAnsi="Times New Roman" w:cs="Times New Roman"/>
      <w:bCs/>
      <w:noProof/>
      <w:sz w:val="26"/>
      <w:szCs w:val="26"/>
      <w:lang w:eastAsia="ru-RU"/>
    </w:rPr>
  </w:style>
  <w:style w:type="paragraph" w:customStyle="1" w:styleId="16">
    <w:name w:val="Обычный1"/>
    <w:link w:val="17"/>
    <w:rsid w:val="004E5E80"/>
    <w:pPr>
      <w:suppressAutoHyphens/>
      <w:snapToGrid w:val="0"/>
      <w:spacing w:after="0" w:line="240" w:lineRule="auto"/>
    </w:pPr>
    <w:rPr>
      <w:rFonts w:ascii="Times New Roman" w:eastAsia="Times New Roman" w:hAnsi="Times New Roman" w:cs="Times New Roman"/>
      <w:szCs w:val="20"/>
      <w:lang w:eastAsia="ar-SA"/>
    </w:rPr>
  </w:style>
  <w:style w:type="character" w:customStyle="1" w:styleId="17">
    <w:name w:val="Обычный1 Знак"/>
    <w:link w:val="16"/>
    <w:rsid w:val="00D8623F"/>
    <w:rPr>
      <w:rFonts w:ascii="Times New Roman" w:eastAsia="Times New Roman" w:hAnsi="Times New Roman" w:cs="Times New Roman"/>
      <w:szCs w:val="20"/>
      <w:lang w:eastAsia="ar-SA"/>
    </w:rPr>
  </w:style>
  <w:style w:type="paragraph" w:customStyle="1" w:styleId="Normal10-02">
    <w:name w:val="Normal + 10 пт полужирный По центру Слева:  -02 см Справ..."/>
    <w:basedOn w:val="16"/>
    <w:rsid w:val="004E5E80"/>
    <w:pPr>
      <w:snapToGrid/>
      <w:ind w:left="-113" w:right="-113"/>
      <w:jc w:val="center"/>
    </w:pPr>
    <w:rPr>
      <w:b/>
      <w:bCs/>
      <w:sz w:val="20"/>
    </w:rPr>
  </w:style>
  <w:style w:type="paragraph" w:styleId="aff8">
    <w:name w:val="caption"/>
    <w:basedOn w:val="a"/>
    <w:next w:val="a"/>
    <w:qFormat/>
    <w:rsid w:val="004E5E80"/>
    <w:pPr>
      <w:widowControl w:val="0"/>
      <w:suppressAutoHyphens/>
      <w:autoSpaceDE w:val="0"/>
      <w:spacing w:before="240" w:after="60" w:line="240" w:lineRule="auto"/>
    </w:pPr>
    <w:rPr>
      <w:rFonts w:ascii="Times New Roman" w:eastAsia="Times New Roman" w:hAnsi="Times New Roman" w:cs="Times New Roman"/>
      <w:bCs/>
      <w:sz w:val="26"/>
      <w:szCs w:val="20"/>
      <w:lang w:eastAsia="ar-SA"/>
    </w:rPr>
  </w:style>
  <w:style w:type="paragraph" w:customStyle="1" w:styleId="Normal">
    <w:name w:val="Стиль Normal + Черный"/>
    <w:basedOn w:val="16"/>
    <w:rsid w:val="004E5E80"/>
    <w:pPr>
      <w:widowControl w:val="0"/>
      <w:suppressAutoHyphens w:val="0"/>
      <w:ind w:left="-113" w:right="-113"/>
      <w:jc w:val="center"/>
    </w:pPr>
    <w:rPr>
      <w:b/>
      <w:color w:val="000000"/>
      <w:sz w:val="20"/>
      <w:lang w:eastAsia="ru-RU"/>
    </w:rPr>
  </w:style>
  <w:style w:type="paragraph" w:styleId="aff9">
    <w:name w:val="header"/>
    <w:basedOn w:val="a"/>
    <w:link w:val="affa"/>
    <w:uiPriority w:val="99"/>
    <w:rsid w:val="004E5E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a">
    <w:name w:val="Верхний колонтитул Знак"/>
    <w:basedOn w:val="a0"/>
    <w:link w:val="aff9"/>
    <w:uiPriority w:val="99"/>
    <w:rsid w:val="004E5E80"/>
    <w:rPr>
      <w:rFonts w:ascii="Times New Roman" w:eastAsia="Times New Roman" w:hAnsi="Times New Roman" w:cs="Times New Roman"/>
      <w:sz w:val="24"/>
      <w:szCs w:val="24"/>
    </w:rPr>
  </w:style>
  <w:style w:type="paragraph" w:styleId="affb">
    <w:name w:val="footer"/>
    <w:basedOn w:val="a"/>
    <w:link w:val="affc"/>
    <w:uiPriority w:val="99"/>
    <w:rsid w:val="004E5E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c">
    <w:name w:val="Нижний колонтитул Знак"/>
    <w:basedOn w:val="a0"/>
    <w:link w:val="affb"/>
    <w:uiPriority w:val="99"/>
    <w:rsid w:val="004E5E80"/>
    <w:rPr>
      <w:rFonts w:ascii="Times New Roman" w:eastAsia="Times New Roman" w:hAnsi="Times New Roman" w:cs="Times New Roman"/>
      <w:sz w:val="24"/>
      <w:szCs w:val="24"/>
    </w:rPr>
  </w:style>
  <w:style w:type="character" w:customStyle="1" w:styleId="c11">
    <w:name w:val="c11"/>
    <w:basedOn w:val="a0"/>
    <w:rsid w:val="004E5E80"/>
  </w:style>
  <w:style w:type="paragraph" w:customStyle="1" w:styleId="affd">
    <w:name w:val="Текст основной"/>
    <w:basedOn w:val="a"/>
    <w:qFormat/>
    <w:rsid w:val="004E5E80"/>
    <w:pPr>
      <w:spacing w:after="120" w:line="240" w:lineRule="auto"/>
      <w:ind w:left="1134"/>
      <w:jc w:val="both"/>
    </w:pPr>
    <w:rPr>
      <w:rFonts w:ascii="Arial" w:eastAsia="Calibri" w:hAnsi="Arial" w:cs="Times New Roman"/>
    </w:rPr>
  </w:style>
  <w:style w:type="paragraph" w:customStyle="1" w:styleId="-">
    <w:name w:val="Отчет Новош-текст"/>
    <w:basedOn w:val="aff1"/>
    <w:link w:val="-0"/>
    <w:qFormat/>
    <w:rsid w:val="004E5E80"/>
  </w:style>
  <w:style w:type="character" w:customStyle="1" w:styleId="-0">
    <w:name w:val="Отчет Новош-текст Знак"/>
    <w:link w:val="-"/>
    <w:rsid w:val="004E5E80"/>
    <w:rPr>
      <w:rFonts w:ascii="Times New Roman" w:eastAsia="Times New Roman" w:hAnsi="Times New Roman" w:cs="Times New Roman"/>
      <w:sz w:val="24"/>
      <w:szCs w:val="24"/>
    </w:rPr>
  </w:style>
  <w:style w:type="paragraph" w:customStyle="1" w:styleId="-2">
    <w:name w:val="Рис-название"/>
    <w:basedOn w:val="a"/>
    <w:link w:val="-3"/>
    <w:qFormat/>
    <w:rsid w:val="004E5E80"/>
    <w:pPr>
      <w:spacing w:after="120" w:line="240" w:lineRule="auto"/>
      <w:ind w:left="1134"/>
      <w:jc w:val="right"/>
    </w:pPr>
    <w:rPr>
      <w:rFonts w:ascii="Arial" w:eastAsia="Times New Roman" w:hAnsi="Arial" w:cs="Times New Roman"/>
      <w:b/>
      <w:sz w:val="20"/>
      <w:szCs w:val="24"/>
      <w:lang w:eastAsia="ar-SA"/>
    </w:rPr>
  </w:style>
  <w:style w:type="character" w:customStyle="1" w:styleId="-3">
    <w:name w:val="Рис-название Знак"/>
    <w:link w:val="-2"/>
    <w:rsid w:val="004E5E80"/>
    <w:rPr>
      <w:rFonts w:ascii="Arial" w:eastAsia="Times New Roman" w:hAnsi="Arial" w:cs="Times New Roman"/>
      <w:b/>
      <w:sz w:val="20"/>
      <w:szCs w:val="24"/>
      <w:lang w:eastAsia="ar-SA"/>
    </w:rPr>
  </w:style>
  <w:style w:type="paragraph" w:customStyle="1" w:styleId="affe">
    <w:name w:val="Диаграммы"/>
    <w:basedOn w:val="a"/>
    <w:rsid w:val="004E5E80"/>
    <w:pPr>
      <w:suppressAutoHyphens/>
      <w:spacing w:after="0" w:line="240" w:lineRule="auto"/>
      <w:ind w:firstLine="709"/>
      <w:jc w:val="center"/>
    </w:pPr>
    <w:rPr>
      <w:rFonts w:ascii="Times New Roman" w:eastAsia="Batang" w:hAnsi="Times New Roman" w:cs="Times New Roman"/>
      <w:color w:val="0000FF"/>
      <w:sz w:val="24"/>
      <w:szCs w:val="24"/>
      <w:lang w:eastAsia="ar-SA"/>
    </w:rPr>
  </w:style>
  <w:style w:type="paragraph" w:customStyle="1" w:styleId="Web">
    <w:name w:val="Обычный (Web)"/>
    <w:basedOn w:val="a"/>
    <w:rsid w:val="004E5E80"/>
    <w:pPr>
      <w:suppressAutoHyphens/>
      <w:spacing w:before="100" w:after="100" w:line="240" w:lineRule="auto"/>
    </w:pPr>
    <w:rPr>
      <w:rFonts w:ascii="Arial Unicode MS" w:eastAsia="Times New Roman" w:hAnsi="Arial Unicode MS" w:cs="Times New Roman"/>
      <w:sz w:val="24"/>
      <w:szCs w:val="20"/>
      <w:lang w:eastAsia="ar-SA"/>
    </w:rPr>
  </w:style>
  <w:style w:type="paragraph" w:customStyle="1" w:styleId="c21">
    <w:name w:val="c21"/>
    <w:basedOn w:val="a"/>
    <w:rsid w:val="004E5E8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
    <w:name w:val="Список Новош-1"/>
    <w:basedOn w:val="a"/>
    <w:link w:val="-10"/>
    <w:qFormat/>
    <w:rsid w:val="004E5E80"/>
    <w:pPr>
      <w:numPr>
        <w:numId w:val="11"/>
      </w:numPr>
      <w:spacing w:after="0" w:line="360" w:lineRule="auto"/>
      <w:jc w:val="both"/>
    </w:pPr>
    <w:rPr>
      <w:rFonts w:ascii="Times New Roman" w:eastAsia="Times New Roman" w:hAnsi="Times New Roman" w:cs="Times New Roman"/>
      <w:bCs/>
      <w:sz w:val="24"/>
      <w:szCs w:val="24"/>
      <w:lang w:eastAsia="ar-SA"/>
    </w:rPr>
  </w:style>
  <w:style w:type="character" w:customStyle="1" w:styleId="-10">
    <w:name w:val="Список Новош-1 Знак"/>
    <w:link w:val="-1"/>
    <w:rsid w:val="004E5E80"/>
    <w:rPr>
      <w:rFonts w:ascii="Times New Roman" w:eastAsia="Times New Roman" w:hAnsi="Times New Roman" w:cs="Times New Roman"/>
      <w:bCs/>
      <w:sz w:val="24"/>
      <w:szCs w:val="24"/>
      <w:lang w:eastAsia="ar-SA"/>
    </w:rPr>
  </w:style>
  <w:style w:type="paragraph" w:customStyle="1" w:styleId="afff">
    <w:name w:val="Содержимое таблицы"/>
    <w:basedOn w:val="a"/>
    <w:rsid w:val="004E5E8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c1">
    <w:name w:val="c1"/>
    <w:basedOn w:val="a"/>
    <w:rsid w:val="004E5E8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6">
    <w:name w:val="п.2"/>
    <w:basedOn w:val="a"/>
    <w:rsid w:val="004E5E80"/>
    <w:pPr>
      <w:suppressAutoHyphens/>
      <w:spacing w:after="0" w:line="240" w:lineRule="auto"/>
      <w:jc w:val="center"/>
    </w:pPr>
    <w:rPr>
      <w:rFonts w:ascii="Times New Roman" w:eastAsia="Times New Roman" w:hAnsi="Times New Roman" w:cs="Times New Roman"/>
      <w:sz w:val="28"/>
      <w:szCs w:val="32"/>
      <w:lang w:eastAsia="ar-SA"/>
    </w:rPr>
  </w:style>
  <w:style w:type="character" w:customStyle="1" w:styleId="iceouttxt4">
    <w:name w:val="iceouttxt4"/>
    <w:rsid w:val="004E5E80"/>
  </w:style>
  <w:style w:type="character" w:customStyle="1" w:styleId="rserrmark">
    <w:name w:val="rs_err_mark"/>
    <w:rsid w:val="004E5E80"/>
  </w:style>
  <w:style w:type="paragraph" w:customStyle="1" w:styleId="210">
    <w:name w:val="Основной текст с отступом 21"/>
    <w:basedOn w:val="a"/>
    <w:rsid w:val="004E5E80"/>
    <w:pPr>
      <w:suppressAutoHyphens/>
      <w:spacing w:after="120" w:line="480" w:lineRule="auto"/>
      <w:ind w:left="283"/>
    </w:pPr>
    <w:rPr>
      <w:rFonts w:ascii="Times New Roman" w:eastAsia="Times New Roman" w:hAnsi="Times New Roman" w:cs="Times New Roman"/>
      <w:sz w:val="20"/>
      <w:szCs w:val="20"/>
      <w:lang w:eastAsia="ar-SA"/>
    </w:rPr>
  </w:style>
  <w:style w:type="character" w:customStyle="1" w:styleId="afff0">
    <w:name w:val="Тема примечания Знак"/>
    <w:basedOn w:val="11"/>
    <w:link w:val="afff1"/>
    <w:uiPriority w:val="99"/>
    <w:semiHidden/>
    <w:rsid w:val="004E5E80"/>
    <w:rPr>
      <w:rFonts w:ascii="Times New Roman" w:eastAsia="Times New Roman" w:hAnsi="Times New Roman" w:cs="Times New Roman"/>
      <w:b/>
      <w:bCs/>
      <w:sz w:val="20"/>
      <w:szCs w:val="20"/>
      <w:lang w:eastAsia="ru-RU"/>
    </w:rPr>
  </w:style>
  <w:style w:type="paragraph" w:styleId="afff1">
    <w:name w:val="annotation subject"/>
    <w:basedOn w:val="ab"/>
    <w:next w:val="ab"/>
    <w:link w:val="afff0"/>
    <w:uiPriority w:val="99"/>
    <w:semiHidden/>
    <w:unhideWhenUsed/>
    <w:rsid w:val="004E5E80"/>
    <w:pPr>
      <w:jc w:val="left"/>
    </w:pPr>
    <w:rPr>
      <w:rFonts w:cs="Times New Roman"/>
      <w:b/>
      <w:bCs/>
    </w:rPr>
  </w:style>
  <w:style w:type="paragraph" w:customStyle="1" w:styleId="headertext">
    <w:name w:val="headertext"/>
    <w:basedOn w:val="a"/>
    <w:rsid w:val="004E5E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4E5E80"/>
    <w:pPr>
      <w:autoSpaceDE w:val="0"/>
      <w:autoSpaceDN w:val="0"/>
      <w:adjustRightInd w:val="0"/>
      <w:spacing w:after="0" w:line="240" w:lineRule="auto"/>
    </w:pPr>
    <w:rPr>
      <w:rFonts w:ascii="PT Astra Serif" w:hAnsi="PT Astra Serif" w:cs="PT Astra Serif"/>
      <w:color w:val="000000"/>
      <w:sz w:val="24"/>
      <w:szCs w:val="24"/>
    </w:rPr>
  </w:style>
  <w:style w:type="character" w:styleId="afff2">
    <w:name w:val="annotation reference"/>
    <w:basedOn w:val="a0"/>
    <w:uiPriority w:val="99"/>
    <w:semiHidden/>
    <w:unhideWhenUsed/>
    <w:rsid w:val="00A3150F"/>
    <w:rPr>
      <w:sz w:val="16"/>
      <w:szCs w:val="16"/>
    </w:rPr>
  </w:style>
  <w:style w:type="paragraph" w:customStyle="1" w:styleId="ConsPlusCell">
    <w:name w:val="ConsPlusCell"/>
    <w:uiPriority w:val="99"/>
    <w:rsid w:val="00D8623F"/>
    <w:pPr>
      <w:widowControl w:val="0"/>
      <w:suppressAutoHyphens/>
      <w:spacing w:after="200" w:line="276" w:lineRule="auto"/>
    </w:pPr>
    <w:rPr>
      <w:rFonts w:ascii="Calibri" w:eastAsia="SimSun" w:hAnsi="Calibri" w:cs="font371"/>
      <w:kern w:val="1"/>
      <w:lang w:eastAsia="ar-SA"/>
    </w:rPr>
  </w:style>
  <w:style w:type="paragraph" w:styleId="afff3">
    <w:name w:val="Plain Text"/>
    <w:basedOn w:val="a"/>
    <w:link w:val="afff4"/>
    <w:rsid w:val="00D8623F"/>
    <w:pPr>
      <w:spacing w:after="0" w:line="240" w:lineRule="auto"/>
    </w:pPr>
    <w:rPr>
      <w:rFonts w:ascii="Courier New" w:eastAsia="Times New Roman" w:hAnsi="Courier New" w:cs="Times New Roman"/>
      <w:sz w:val="20"/>
      <w:szCs w:val="20"/>
      <w:lang w:eastAsia="ru-RU"/>
    </w:rPr>
  </w:style>
  <w:style w:type="character" w:customStyle="1" w:styleId="afff4">
    <w:name w:val="Текст Знак"/>
    <w:basedOn w:val="a0"/>
    <w:link w:val="afff3"/>
    <w:rsid w:val="00D8623F"/>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30130">
      <w:bodyDiv w:val="1"/>
      <w:marLeft w:val="0"/>
      <w:marRight w:val="0"/>
      <w:marTop w:val="0"/>
      <w:marBottom w:val="0"/>
      <w:divBdr>
        <w:top w:val="none" w:sz="0" w:space="0" w:color="auto"/>
        <w:left w:val="none" w:sz="0" w:space="0" w:color="auto"/>
        <w:bottom w:val="none" w:sz="0" w:space="0" w:color="auto"/>
        <w:right w:val="none" w:sz="0" w:space="0" w:color="auto"/>
      </w:divBdr>
    </w:div>
    <w:div w:id="1355570194">
      <w:bodyDiv w:val="1"/>
      <w:marLeft w:val="0"/>
      <w:marRight w:val="0"/>
      <w:marTop w:val="0"/>
      <w:marBottom w:val="0"/>
      <w:divBdr>
        <w:top w:val="none" w:sz="0" w:space="0" w:color="auto"/>
        <w:left w:val="none" w:sz="0" w:space="0" w:color="auto"/>
        <w:bottom w:val="none" w:sz="0" w:space="0" w:color="auto"/>
        <w:right w:val="none" w:sz="0" w:space="0" w:color="auto"/>
      </w:divBdr>
    </w:div>
    <w:div w:id="1508639177">
      <w:bodyDiv w:val="1"/>
      <w:marLeft w:val="0"/>
      <w:marRight w:val="0"/>
      <w:marTop w:val="0"/>
      <w:marBottom w:val="0"/>
      <w:divBdr>
        <w:top w:val="none" w:sz="0" w:space="0" w:color="auto"/>
        <w:left w:val="none" w:sz="0" w:space="0" w:color="auto"/>
        <w:bottom w:val="none" w:sz="0" w:space="0" w:color="auto"/>
        <w:right w:val="none" w:sz="0" w:space="0" w:color="auto"/>
      </w:divBdr>
    </w:div>
    <w:div w:id="1622689587">
      <w:bodyDiv w:val="1"/>
      <w:marLeft w:val="0"/>
      <w:marRight w:val="0"/>
      <w:marTop w:val="0"/>
      <w:marBottom w:val="0"/>
      <w:divBdr>
        <w:top w:val="none" w:sz="0" w:space="0" w:color="auto"/>
        <w:left w:val="none" w:sz="0" w:space="0" w:color="auto"/>
        <w:bottom w:val="none" w:sz="0" w:space="0" w:color="auto"/>
        <w:right w:val="none" w:sz="0" w:space="0" w:color="auto"/>
      </w:divBdr>
    </w:div>
    <w:div w:id="1678269611">
      <w:bodyDiv w:val="1"/>
      <w:marLeft w:val="0"/>
      <w:marRight w:val="0"/>
      <w:marTop w:val="0"/>
      <w:marBottom w:val="0"/>
      <w:divBdr>
        <w:top w:val="none" w:sz="0" w:space="0" w:color="auto"/>
        <w:left w:val="none" w:sz="0" w:space="0" w:color="auto"/>
        <w:bottom w:val="none" w:sz="0" w:space="0" w:color="auto"/>
        <w:right w:val="none" w:sz="0" w:space="0" w:color="auto"/>
      </w:divBdr>
    </w:div>
    <w:div w:id="17923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D00A10B6BA09937B1BDD48D48156CE0239F70BC05D48D498B64162B3ECFE9EB9324A3ECCF32C0440D651E2D6FE350936AB0AE5A76527EAF681A0B906G2L" TargetMode="Externa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10" Type="http://schemas.openxmlformats.org/officeDocument/2006/relationships/hyperlink" Target="consultantplus://offline/ref=2CD00A10B6BA09937B1BC345C2ED08CA0437A10EC35F4582C5E44735ECBCF8CBEB7214678EB33F0440C853E3D70FG7L" TargetMode="External"/><Relationship Id="rId19" Type="http://schemas.openxmlformats.org/officeDocument/2006/relationships/chart" Target="charts/chart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0785"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1080;&#1085;&#1076;&#1077;&#1082;&#1089;-&#1075;&#1086;&#1088;&#1086;&#1076;&#1086;&#1074;.&#1088;&#1092;/" TargetMode="External"/><Relationship Id="rId3" Type="http://schemas.openxmlformats.org/officeDocument/2006/relationships/hyperlink" Target="https://riarating.ru/infografika/20191007/630136448.html" TargetMode="External"/><Relationship Id="rId7" Type="http://schemas.openxmlformats.org/officeDocument/2006/relationships/hyperlink" Target="https://web.archive.org/web/20211123060718/https://ecoberezka.ru/problematika/ekologicheskie-karty-rossii.html" TargetMode="External"/><Relationship Id="rId2" Type="http://schemas.openxmlformats.org/officeDocument/2006/relationships/hyperlink" Target="https://www.urbanica.spb.ru/projects/" TargetMode="External"/><Relationship Id="rId1" Type="http://schemas.openxmlformats.org/officeDocument/2006/relationships/hyperlink" Target="https://78.rosstat.gov.ru/storage/mediabank/ZR122440.pdf" TargetMode="External"/><Relationship Id="rId6" Type="http://schemas.openxmlformats.org/officeDocument/2006/relationships/hyperlink" Target="https://pppcenter.ru/analitika/" TargetMode="External"/><Relationship Id="rId5" Type="http://schemas.openxmlformats.org/officeDocument/2006/relationships/hyperlink" Target="https://cloud.simetragroup.ru/s/QHw9A2jbpdrJj9A" TargetMode="External"/><Relationship Id="rId10" Type="http://schemas.openxmlformats.org/officeDocument/2006/relationships/hyperlink" Target="https://veb.ru/upload/iblock/f35/f356d44202ac9361579f509ebf965950.pdf" TargetMode="External"/><Relationship Id="rId4" Type="http://schemas.openxmlformats.org/officeDocument/2006/relationships/hyperlink" Target="https://publictransport.simetragroup.ru/rating" TargetMode="External"/><Relationship Id="rId9" Type="http://schemas.openxmlformats.org/officeDocument/2006/relationships/hyperlink" Target="https://citylifeindex.ru/database?pageType=CITI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_%20byd%202024_&#1080;%20202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_%20byd%202024_&#1080;%20202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93;&#1086;&#1079;%20&#1089;&#1091;&#1073;%20&#1042;&#1069;&#1044;_202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romanovaaa\Desktop\&#1056;&#1086;&#1084;&#1072;&#1085;&#1086;&#1074;&#1072;%20&#1040;&#1040;\&#1057;&#1090;&#1088;&#1072;&#1090;&#1077;&#1075;&#1080;&#1103;\&#1089;&#1090;&#1072;&#1090;%20&#1087;&#1086;&#1082;&#1072;&#1079;%20&#1087;&#1090;&#1079;_%20byd%202024_&#1080;%2020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_%20byd%202024_&#1080;%20202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_%20byd%202024_&#1080;%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_%20byd%202024_&#1080;%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_%20byd%202024_&#1080;%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_%20byd%202024_&#1080;%20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omanovaaa\Desktop\&#1056;&#1086;&#1084;&#1072;&#1085;&#1086;&#1074;&#1072;%20&#1040;&#1040;\&#1057;&#1090;&#1088;&#1072;&#1090;&#1077;&#1075;&#1080;&#1103;\&#1079;&#1087;%20&#1087;&#1086;%20&#1042;&#1044;_202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_%20byd%202024_&#1080;%20202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1052;&#1086;&#1080;%20&#1076;&#1086;&#1082;&#1091;&#1084;&#1077;&#1085;&#1090;&#1099;\akurilo_2020_02\&#1086;&#1090;%20&#1083;&#1102;&#1076;&#1077;&#1081;\&#1089;&#1072;&#1095;&#1091;&#1082;\&#1089;&#1090;&#1072;&#1090;&#1080;&#1089;&#1090;&#1080;&#1082;&#1072;\&#1089;&#1090;&#1072;&#1090;%20&#1087;&#1086;&#1082;&#1072;&#1079;%20&#1087;&#1090;&#10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aseline="0"/>
            </a:pPr>
            <a:r>
              <a:rPr lang="ru-RU"/>
              <a:t>Численность населения на начало года</a:t>
            </a:r>
          </a:p>
        </c:rich>
      </c:tx>
      <c:overlay val="0"/>
    </c:title>
    <c:autoTitleDeleted val="0"/>
    <c:plotArea>
      <c:layout/>
      <c:lineChart>
        <c:grouping val="standard"/>
        <c:varyColors val="0"/>
        <c:ser>
          <c:idx val="0"/>
          <c:order val="0"/>
          <c:tx>
            <c:strRef>
              <c:f>Лист1!$A$2</c:f>
              <c:strCache>
                <c:ptCount val="1"/>
                <c:pt idx="0">
                  <c:v>Численность населения на начало года, чел.</c:v>
                </c:pt>
              </c:strCache>
            </c:strRef>
          </c:tx>
          <c:marker>
            <c:symbol val="none"/>
          </c:marker>
          <c:cat>
            <c:numRef>
              <c:f>Лист1!$B$1:$Q$1</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Лист1!$B$2:$Q$2</c:f>
              <c:numCache>
                <c:formatCode>General</c:formatCode>
                <c:ptCount val="16"/>
                <c:pt idx="0">
                  <c:v>261987</c:v>
                </c:pt>
                <c:pt idx="1">
                  <c:v>263500</c:v>
                </c:pt>
                <c:pt idx="2">
                  <c:v>265263</c:v>
                </c:pt>
                <c:pt idx="3">
                  <c:v>268946</c:v>
                </c:pt>
                <c:pt idx="4">
                  <c:v>272101</c:v>
                </c:pt>
                <c:pt idx="5">
                  <c:v>275346</c:v>
                </c:pt>
                <c:pt idx="6">
                  <c:v>277111</c:v>
                </c:pt>
                <c:pt idx="7">
                  <c:v>278551</c:v>
                </c:pt>
                <c:pt idx="8">
                  <c:v>279190</c:v>
                </c:pt>
                <c:pt idx="9">
                  <c:v>280170</c:v>
                </c:pt>
                <c:pt idx="10">
                  <c:v>281023</c:v>
                </c:pt>
                <c:pt idx="11">
                  <c:v>234897</c:v>
                </c:pt>
                <c:pt idx="12">
                  <c:v>235000</c:v>
                </c:pt>
                <c:pt idx="13">
                  <c:v>235793</c:v>
                </c:pt>
                <c:pt idx="14">
                  <c:v>235694</c:v>
                </c:pt>
                <c:pt idx="15">
                  <c:v>234577</c:v>
                </c:pt>
              </c:numCache>
            </c:numRef>
          </c:val>
          <c:smooth val="0"/>
          <c:extLst>
            <c:ext xmlns:c16="http://schemas.microsoft.com/office/drawing/2014/chart" uri="{C3380CC4-5D6E-409C-BE32-E72D297353CC}">
              <c16:uniqueId val="{00000000-050E-4A0A-8C1E-2900A0186E57}"/>
            </c:ext>
          </c:extLst>
        </c:ser>
        <c:dLbls>
          <c:showLegendKey val="0"/>
          <c:showVal val="0"/>
          <c:showCatName val="0"/>
          <c:showSerName val="0"/>
          <c:showPercent val="0"/>
          <c:showBubbleSize val="0"/>
        </c:dLbls>
        <c:smooth val="0"/>
        <c:axId val="262581632"/>
        <c:axId val="262587520"/>
      </c:lineChart>
      <c:catAx>
        <c:axId val="262581632"/>
        <c:scaling>
          <c:orientation val="minMax"/>
        </c:scaling>
        <c:delete val="0"/>
        <c:axPos val="b"/>
        <c:numFmt formatCode="General" sourceLinked="1"/>
        <c:majorTickMark val="out"/>
        <c:minorTickMark val="none"/>
        <c:tickLblPos val="nextTo"/>
        <c:crossAx val="262587520"/>
        <c:crosses val="autoZero"/>
        <c:auto val="1"/>
        <c:lblAlgn val="ctr"/>
        <c:lblOffset val="100"/>
        <c:noMultiLvlLbl val="0"/>
      </c:catAx>
      <c:valAx>
        <c:axId val="262587520"/>
        <c:scaling>
          <c:orientation val="minMax"/>
        </c:scaling>
        <c:delete val="0"/>
        <c:axPos val="l"/>
        <c:majorGridlines/>
        <c:numFmt formatCode="General" sourceLinked="1"/>
        <c:majorTickMark val="out"/>
        <c:minorTickMark val="none"/>
        <c:tickLblPos val="nextTo"/>
        <c:crossAx val="26258163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Лист1!$A$35</c:f>
              <c:strCache>
                <c:ptCount val="1"/>
                <c:pt idx="0">
                  <c:v>Количество предприятий и организаций на конец года, единиц</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Лист1!$B$35:$P$35</c:f>
              <c:numCache>
                <c:formatCode>General</c:formatCode>
                <c:ptCount val="15"/>
                <c:pt idx="0">
                  <c:v>14322</c:v>
                </c:pt>
                <c:pt idx="1">
                  <c:v>14948</c:v>
                </c:pt>
                <c:pt idx="2">
                  <c:v>15798</c:v>
                </c:pt>
                <c:pt idx="3">
                  <c:v>15049</c:v>
                </c:pt>
                <c:pt idx="4">
                  <c:v>15202</c:v>
                </c:pt>
                <c:pt idx="5">
                  <c:v>15900</c:v>
                </c:pt>
                <c:pt idx="6">
                  <c:v>16101</c:v>
                </c:pt>
                <c:pt idx="7">
                  <c:v>14771</c:v>
                </c:pt>
                <c:pt idx="8">
                  <c:v>13611</c:v>
                </c:pt>
                <c:pt idx="9">
                  <c:v>12996</c:v>
                </c:pt>
                <c:pt idx="10">
                  <c:v>12412</c:v>
                </c:pt>
                <c:pt idx="11">
                  <c:v>11508</c:v>
                </c:pt>
                <c:pt idx="12">
                  <c:v>11176</c:v>
                </c:pt>
                <c:pt idx="13">
                  <c:v>10663</c:v>
                </c:pt>
                <c:pt idx="14">
                  <c:v>10394</c:v>
                </c:pt>
              </c:numCache>
            </c:numRef>
          </c:val>
          <c:smooth val="0"/>
          <c:extLst>
            <c:ext xmlns:c16="http://schemas.microsoft.com/office/drawing/2014/chart" uri="{C3380CC4-5D6E-409C-BE32-E72D297353CC}">
              <c16:uniqueId val="{00000000-9486-4C2D-B99F-D8728D65AE27}"/>
            </c:ext>
          </c:extLst>
        </c:ser>
        <c:ser>
          <c:idx val="2"/>
          <c:order val="1"/>
          <c:tx>
            <c:strRef>
              <c:f>Лист1!$A$36</c:f>
              <c:strCache>
                <c:ptCount val="1"/>
                <c:pt idx="0">
                  <c:v>Количество ИП на конец года, единиц</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Лист1!$B$36:$P$36</c:f>
              <c:numCache>
                <c:formatCode>General</c:formatCode>
                <c:ptCount val="15"/>
                <c:pt idx="0">
                  <c:v>7646</c:v>
                </c:pt>
                <c:pt idx="1">
                  <c:v>7897</c:v>
                </c:pt>
                <c:pt idx="2">
                  <c:v>7916</c:v>
                </c:pt>
                <c:pt idx="3">
                  <c:v>6798</c:v>
                </c:pt>
                <c:pt idx="4">
                  <c:v>6729</c:v>
                </c:pt>
                <c:pt idx="5">
                  <c:v>6831</c:v>
                </c:pt>
                <c:pt idx="6">
                  <c:v>7121</c:v>
                </c:pt>
                <c:pt idx="7">
                  <c:v>7383</c:v>
                </c:pt>
                <c:pt idx="8">
                  <c:v>7787</c:v>
                </c:pt>
                <c:pt idx="9">
                  <c:v>8166</c:v>
                </c:pt>
                <c:pt idx="10">
                  <c:v>7735</c:v>
                </c:pt>
                <c:pt idx="11">
                  <c:v>7744</c:v>
                </c:pt>
                <c:pt idx="12">
                  <c:v>7942</c:v>
                </c:pt>
                <c:pt idx="13">
                  <c:v>8509</c:v>
                </c:pt>
                <c:pt idx="14">
                  <c:v>8985</c:v>
                </c:pt>
              </c:numCache>
            </c:numRef>
          </c:val>
          <c:smooth val="0"/>
          <c:extLst>
            <c:ext xmlns:c16="http://schemas.microsoft.com/office/drawing/2014/chart" uri="{C3380CC4-5D6E-409C-BE32-E72D297353CC}">
              <c16:uniqueId val="{00000001-9486-4C2D-B99F-D8728D65AE27}"/>
            </c:ext>
          </c:extLst>
        </c:ser>
        <c:dLbls>
          <c:showLegendKey val="0"/>
          <c:showVal val="0"/>
          <c:showCatName val="0"/>
          <c:showSerName val="0"/>
          <c:showPercent val="0"/>
          <c:showBubbleSize val="0"/>
        </c:dLbls>
        <c:smooth val="0"/>
        <c:axId val="199762688"/>
        <c:axId val="199764224"/>
      </c:lineChart>
      <c:catAx>
        <c:axId val="199762688"/>
        <c:scaling>
          <c:orientation val="minMax"/>
        </c:scaling>
        <c:delete val="0"/>
        <c:axPos val="b"/>
        <c:numFmt formatCode="General" sourceLinked="1"/>
        <c:majorTickMark val="out"/>
        <c:minorTickMark val="none"/>
        <c:tickLblPos val="nextTo"/>
        <c:crossAx val="199764224"/>
        <c:crosses val="autoZero"/>
        <c:auto val="1"/>
        <c:lblAlgn val="ctr"/>
        <c:lblOffset val="100"/>
        <c:noMultiLvlLbl val="0"/>
      </c:catAx>
      <c:valAx>
        <c:axId val="199764224"/>
        <c:scaling>
          <c:orientation val="minMax"/>
          <c:min val="5000"/>
        </c:scaling>
        <c:delete val="0"/>
        <c:axPos val="l"/>
        <c:majorGridlines/>
        <c:numFmt formatCode="General" sourceLinked="1"/>
        <c:majorTickMark val="out"/>
        <c:minorTickMark val="none"/>
        <c:tickLblPos val="nextTo"/>
        <c:crossAx val="199762688"/>
        <c:crosses val="autoZero"/>
        <c:crossBetween val="between"/>
      </c:valAx>
    </c:plotArea>
    <c:legend>
      <c:legendPos val="b"/>
      <c:overlay val="0"/>
      <c:txPr>
        <a:bodyPr/>
        <a:lstStyle/>
        <a:p>
          <a:pPr>
            <a:defRPr sz="800"/>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1791666666666667"/>
          <c:y val="0.17369667390589777"/>
          <c:w val="0.68888888888888977"/>
          <c:h val="0.65260665218820646"/>
        </c:manualLayout>
      </c:layout>
      <c:pie3DChart>
        <c:varyColors val="1"/>
        <c:ser>
          <c:idx val="0"/>
          <c:order val="0"/>
          <c:explosion val="25"/>
          <c:dLbls>
            <c:dLbl>
              <c:idx val="5"/>
              <c:layout>
                <c:manualLayout>
                  <c:x val="2.6590004374453195E-2"/>
                  <c:y val="-0.1232808346190173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EDE-4754-8CD6-3363D83DB793}"/>
                </c:ext>
              </c:extLst>
            </c:dLbl>
            <c:spPr>
              <a:noFill/>
              <a:ln>
                <a:noFill/>
              </a:ln>
              <a:effectLst/>
            </c:spPr>
            <c:txPr>
              <a:bodyPr/>
              <a:lstStyle/>
              <a:p>
                <a:pPr>
                  <a:defRPr sz="800">
                    <a:latin typeface="Arial" pitchFamily="34" charset="0"/>
                    <a:cs typeface="Arial" pitchFamily="34"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Лист1!$A$26:$A$31</c:f>
              <c:strCache>
                <c:ptCount val="6"/>
                <c:pt idx="0">
                  <c:v>Обрабатывающие производства</c:v>
                </c:pt>
                <c:pt idx="1">
                  <c:v>Строительство</c:v>
                </c:pt>
                <c:pt idx="2">
                  <c:v>Оптовая и розничная торговля; ремонт автотранспортных средств и мотоциклов</c:v>
                </c:pt>
                <c:pt idx="3">
                  <c:v>Транспортировка и хранение</c:v>
                </c:pt>
                <c:pt idx="4">
                  <c:v>Деятельность по операциям с недвижимым имуществом</c:v>
                </c:pt>
                <c:pt idx="5">
                  <c:v>Прочие виды экономической деятельности</c:v>
                </c:pt>
              </c:strCache>
            </c:strRef>
          </c:cat>
          <c:val>
            <c:numRef>
              <c:f>Лист1!$B$26:$B$31</c:f>
              <c:numCache>
                <c:formatCode>General</c:formatCode>
                <c:ptCount val="6"/>
                <c:pt idx="0">
                  <c:v>770</c:v>
                </c:pt>
                <c:pt idx="1">
                  <c:v>1304</c:v>
                </c:pt>
                <c:pt idx="2">
                  <c:v>2179</c:v>
                </c:pt>
                <c:pt idx="3">
                  <c:v>982</c:v>
                </c:pt>
                <c:pt idx="4">
                  <c:v>1155</c:v>
                </c:pt>
                <c:pt idx="5">
                  <c:v>4004</c:v>
                </c:pt>
              </c:numCache>
            </c:numRef>
          </c:val>
          <c:extLst>
            <c:ext xmlns:c16="http://schemas.microsoft.com/office/drawing/2014/chart" uri="{C3380CC4-5D6E-409C-BE32-E72D297353CC}">
              <c16:uniqueId val="{00000001-6EDE-4754-8CD6-3363D83DB793}"/>
            </c:ext>
          </c:extLst>
        </c:ser>
        <c:ser>
          <c:idx val="1"/>
          <c:order val="1"/>
          <c:explosion val="25"/>
          <c:cat>
            <c:strRef>
              <c:f>Лист1!$A$26:$A$31</c:f>
              <c:strCache>
                <c:ptCount val="6"/>
                <c:pt idx="0">
                  <c:v>Обрабатывающие производства</c:v>
                </c:pt>
                <c:pt idx="1">
                  <c:v>Строительство</c:v>
                </c:pt>
                <c:pt idx="2">
                  <c:v>Оптовая и розничная торговля; ремонт автотранспортных средств и мотоциклов</c:v>
                </c:pt>
                <c:pt idx="3">
                  <c:v>Транспортировка и хранение</c:v>
                </c:pt>
                <c:pt idx="4">
                  <c:v>Деятельность по операциям с недвижимым имуществом</c:v>
                </c:pt>
                <c:pt idx="5">
                  <c:v>Прочие виды экономической деятельности</c:v>
                </c:pt>
              </c:strCache>
            </c:strRef>
          </c:cat>
          <c:val>
            <c:numRef>
              <c:f>Лист1!$C$26:$C$31</c:f>
              <c:numCache>
                <c:formatCode>General</c:formatCode>
                <c:ptCount val="6"/>
                <c:pt idx="0">
                  <c:v>7.4</c:v>
                </c:pt>
                <c:pt idx="1">
                  <c:v>12.5</c:v>
                </c:pt>
                <c:pt idx="2">
                  <c:v>21</c:v>
                </c:pt>
                <c:pt idx="3">
                  <c:v>9.4</c:v>
                </c:pt>
                <c:pt idx="4">
                  <c:v>11.1</c:v>
                </c:pt>
                <c:pt idx="5">
                  <c:v>38.5</c:v>
                </c:pt>
              </c:numCache>
            </c:numRef>
          </c:val>
          <c:extLst>
            <c:ext xmlns:c16="http://schemas.microsoft.com/office/drawing/2014/chart" uri="{C3380CC4-5D6E-409C-BE32-E72D297353CC}">
              <c16:uniqueId val="{00000002-6EDE-4754-8CD6-3363D83DB793}"/>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Оборот организаций</a:t>
            </a:r>
          </a:p>
        </c:rich>
      </c:tx>
      <c:overlay val="0"/>
    </c:title>
    <c:autoTitleDeleted val="0"/>
    <c:plotArea>
      <c:layout/>
      <c:lineChart>
        <c:grouping val="standard"/>
        <c:varyColors val="0"/>
        <c:ser>
          <c:idx val="0"/>
          <c:order val="0"/>
          <c:tx>
            <c:strRef>
              <c:f>Лист1!$A$48</c:f>
              <c:strCache>
                <c:ptCount val="1"/>
                <c:pt idx="0">
                  <c:v>Оборот организаций всех видов деятельности, млн руб.</c:v>
                </c:pt>
              </c:strCache>
            </c:strRef>
          </c:tx>
          <c:marker>
            <c:symbol val="none"/>
          </c:marker>
          <c:cat>
            <c:numRef>
              <c:f>Лист1!$J$47:$P$47</c:f>
              <c:numCache>
                <c:formatCode>General</c:formatCode>
                <c:ptCount val="7"/>
                <c:pt idx="0">
                  <c:v>2018</c:v>
                </c:pt>
                <c:pt idx="1">
                  <c:v>2019</c:v>
                </c:pt>
                <c:pt idx="2">
                  <c:v>2020</c:v>
                </c:pt>
                <c:pt idx="3">
                  <c:v>2021</c:v>
                </c:pt>
                <c:pt idx="4">
                  <c:v>2022</c:v>
                </c:pt>
                <c:pt idx="5">
                  <c:v>2023</c:v>
                </c:pt>
                <c:pt idx="6">
                  <c:v>2024</c:v>
                </c:pt>
              </c:numCache>
            </c:numRef>
          </c:cat>
          <c:val>
            <c:numRef>
              <c:f>Лист1!$J$48:$P$48</c:f>
              <c:numCache>
                <c:formatCode>General</c:formatCode>
                <c:ptCount val="7"/>
                <c:pt idx="0">
                  <c:v>121936.5</c:v>
                </c:pt>
                <c:pt idx="1">
                  <c:v>126876.7</c:v>
                </c:pt>
                <c:pt idx="2">
                  <c:v>137337.1</c:v>
                </c:pt>
                <c:pt idx="3">
                  <c:v>165757.9</c:v>
                </c:pt>
                <c:pt idx="4">
                  <c:v>175361.2</c:v>
                </c:pt>
                <c:pt idx="5">
                  <c:v>197434.9</c:v>
                </c:pt>
                <c:pt idx="6">
                  <c:v>200139.9</c:v>
                </c:pt>
              </c:numCache>
            </c:numRef>
          </c:val>
          <c:smooth val="0"/>
          <c:extLst>
            <c:ext xmlns:c16="http://schemas.microsoft.com/office/drawing/2014/chart" uri="{C3380CC4-5D6E-409C-BE32-E72D297353CC}">
              <c16:uniqueId val="{00000000-B33D-4952-B110-F39320DE00E2}"/>
            </c:ext>
          </c:extLst>
        </c:ser>
        <c:ser>
          <c:idx val="2"/>
          <c:order val="1"/>
          <c:tx>
            <c:strRef>
              <c:f>Лист1!$A$55</c:f>
              <c:strCache>
                <c:ptCount val="1"/>
                <c:pt idx="0">
                  <c:v>Оборот организаций всех видов деятельности в ценах 2024г, млн руб.</c:v>
                </c:pt>
              </c:strCache>
            </c:strRef>
          </c:tx>
          <c:marker>
            <c:symbol val="none"/>
          </c:marker>
          <c:cat>
            <c:numRef>
              <c:f>Лист1!$J$47:$P$47</c:f>
              <c:numCache>
                <c:formatCode>General</c:formatCode>
                <c:ptCount val="7"/>
                <c:pt idx="0">
                  <c:v>2018</c:v>
                </c:pt>
                <c:pt idx="1">
                  <c:v>2019</c:v>
                </c:pt>
                <c:pt idx="2">
                  <c:v>2020</c:v>
                </c:pt>
                <c:pt idx="3">
                  <c:v>2021</c:v>
                </c:pt>
                <c:pt idx="4">
                  <c:v>2022</c:v>
                </c:pt>
                <c:pt idx="5">
                  <c:v>2023</c:v>
                </c:pt>
                <c:pt idx="6">
                  <c:v>2024</c:v>
                </c:pt>
              </c:numCache>
            </c:numRef>
          </c:cat>
          <c:val>
            <c:numRef>
              <c:f>Лист1!$J$55:$P$55</c:f>
              <c:numCache>
                <c:formatCode>General</c:formatCode>
                <c:ptCount val="7"/>
                <c:pt idx="0">
                  <c:v>187026.2</c:v>
                </c:pt>
                <c:pt idx="1">
                  <c:v>181877.7</c:v>
                </c:pt>
                <c:pt idx="2">
                  <c:v>191324.3</c:v>
                </c:pt>
                <c:pt idx="3">
                  <c:v>204528.7</c:v>
                </c:pt>
                <c:pt idx="4">
                  <c:v>205102.5</c:v>
                </c:pt>
                <c:pt idx="5">
                  <c:v>214414.3</c:v>
                </c:pt>
                <c:pt idx="6">
                  <c:v>200139.9</c:v>
                </c:pt>
              </c:numCache>
            </c:numRef>
          </c:val>
          <c:smooth val="0"/>
          <c:extLst>
            <c:ext xmlns:c16="http://schemas.microsoft.com/office/drawing/2014/chart" uri="{C3380CC4-5D6E-409C-BE32-E72D297353CC}">
              <c16:uniqueId val="{00000001-B33D-4952-B110-F39320DE00E2}"/>
            </c:ext>
          </c:extLst>
        </c:ser>
        <c:dLbls>
          <c:showLegendKey val="0"/>
          <c:showVal val="0"/>
          <c:showCatName val="0"/>
          <c:showSerName val="0"/>
          <c:showPercent val="0"/>
          <c:showBubbleSize val="0"/>
        </c:dLbls>
        <c:smooth val="0"/>
        <c:axId val="199827456"/>
        <c:axId val="199828992"/>
      </c:lineChart>
      <c:catAx>
        <c:axId val="199827456"/>
        <c:scaling>
          <c:orientation val="minMax"/>
        </c:scaling>
        <c:delete val="0"/>
        <c:axPos val="b"/>
        <c:numFmt formatCode="General" sourceLinked="1"/>
        <c:majorTickMark val="out"/>
        <c:minorTickMark val="none"/>
        <c:tickLblPos val="nextTo"/>
        <c:crossAx val="199828992"/>
        <c:crosses val="autoZero"/>
        <c:auto val="1"/>
        <c:lblAlgn val="ctr"/>
        <c:lblOffset val="100"/>
        <c:noMultiLvlLbl val="0"/>
      </c:catAx>
      <c:valAx>
        <c:axId val="199828992"/>
        <c:scaling>
          <c:orientation val="minMax"/>
        </c:scaling>
        <c:delete val="0"/>
        <c:axPos val="l"/>
        <c:majorGridlines/>
        <c:numFmt formatCode="General" sourceLinked="1"/>
        <c:majorTickMark val="out"/>
        <c:minorTickMark val="none"/>
        <c:tickLblPos val="nextTo"/>
        <c:crossAx val="199827456"/>
        <c:crosses val="autoZero"/>
        <c:crossBetween val="between"/>
      </c:valAx>
    </c:plotArea>
    <c:legend>
      <c:legendPos val="r"/>
      <c:overlay val="0"/>
      <c:txPr>
        <a:bodyPr/>
        <a:lstStyle/>
        <a:p>
          <a:pPr>
            <a:defRPr sz="800"/>
          </a:pPr>
          <a:endParaRPr lang="ru-RU"/>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ru-RU" sz="1000"/>
              <a:t>Оборот организаций</a:t>
            </a:r>
          </a:p>
        </c:rich>
      </c:tx>
      <c:overlay val="0"/>
    </c:title>
    <c:autoTitleDeleted val="0"/>
    <c:plotArea>
      <c:layout/>
      <c:lineChart>
        <c:grouping val="standard"/>
        <c:varyColors val="0"/>
        <c:ser>
          <c:idx val="0"/>
          <c:order val="0"/>
          <c:tx>
            <c:strRef>
              <c:f>Лист1!$A$59</c:f>
              <c:strCache>
                <c:ptCount val="1"/>
                <c:pt idx="0">
                  <c:v>Оборот организаций всех видов деятельности на душу населения, тыс.руб.</c:v>
                </c:pt>
              </c:strCache>
            </c:strRef>
          </c:tx>
          <c:marker>
            <c:symbol val="none"/>
          </c:marker>
          <c:cat>
            <c:numRef>
              <c:f>Лист1!$J$49:$P$49</c:f>
              <c:numCache>
                <c:formatCode>General</c:formatCode>
                <c:ptCount val="7"/>
                <c:pt idx="0">
                  <c:v>2018</c:v>
                </c:pt>
                <c:pt idx="1">
                  <c:v>2019</c:v>
                </c:pt>
                <c:pt idx="2">
                  <c:v>2020</c:v>
                </c:pt>
                <c:pt idx="3">
                  <c:v>2021</c:v>
                </c:pt>
                <c:pt idx="4">
                  <c:v>2022</c:v>
                </c:pt>
                <c:pt idx="5">
                  <c:v>2023</c:v>
                </c:pt>
                <c:pt idx="6">
                  <c:v>2024</c:v>
                </c:pt>
              </c:numCache>
            </c:numRef>
          </c:cat>
          <c:val>
            <c:numRef>
              <c:f>Лист1!$J$59:$P$59</c:f>
              <c:numCache>
                <c:formatCode>General</c:formatCode>
                <c:ptCount val="7"/>
                <c:pt idx="0">
                  <c:v>436735.32</c:v>
                </c:pt>
                <c:pt idx="1">
                  <c:v>452807.63999999996</c:v>
                </c:pt>
                <c:pt idx="2">
                  <c:v>488744.13</c:v>
                </c:pt>
                <c:pt idx="3">
                  <c:v>705653.04</c:v>
                </c:pt>
                <c:pt idx="4">
                  <c:v>745266.47</c:v>
                </c:pt>
                <c:pt idx="5">
                  <c:v>837298.13</c:v>
                </c:pt>
                <c:pt idx="6">
                  <c:v>849129.83000000042</c:v>
                </c:pt>
              </c:numCache>
            </c:numRef>
          </c:val>
          <c:smooth val="0"/>
          <c:extLst>
            <c:ext xmlns:c16="http://schemas.microsoft.com/office/drawing/2014/chart" uri="{C3380CC4-5D6E-409C-BE32-E72D297353CC}">
              <c16:uniqueId val="{00000000-87E0-4675-B25C-A13D19D87A0B}"/>
            </c:ext>
          </c:extLst>
        </c:ser>
        <c:ser>
          <c:idx val="2"/>
          <c:order val="1"/>
          <c:tx>
            <c:strRef>
              <c:f>Лист1!$A$60</c:f>
              <c:strCache>
                <c:ptCount val="1"/>
                <c:pt idx="0">
                  <c:v>Оборот организаций всех видов деятельности на душу населения в ценах 2024г, тыс.руб.</c:v>
                </c:pt>
              </c:strCache>
            </c:strRef>
          </c:tx>
          <c:marker>
            <c:symbol val="none"/>
          </c:marker>
          <c:cat>
            <c:numRef>
              <c:f>Лист1!$J$49:$P$49</c:f>
              <c:numCache>
                <c:formatCode>General</c:formatCode>
                <c:ptCount val="7"/>
                <c:pt idx="0">
                  <c:v>2018</c:v>
                </c:pt>
                <c:pt idx="1">
                  <c:v>2019</c:v>
                </c:pt>
                <c:pt idx="2">
                  <c:v>2020</c:v>
                </c:pt>
                <c:pt idx="3">
                  <c:v>2021</c:v>
                </c:pt>
                <c:pt idx="4">
                  <c:v>2022</c:v>
                </c:pt>
                <c:pt idx="5">
                  <c:v>2023</c:v>
                </c:pt>
                <c:pt idx="6">
                  <c:v>2024</c:v>
                </c:pt>
              </c:numCache>
            </c:numRef>
          </c:cat>
          <c:val>
            <c:numRef>
              <c:f>Лист1!$J$60:$P$60</c:f>
              <c:numCache>
                <c:formatCode>General</c:formatCode>
                <c:ptCount val="7"/>
                <c:pt idx="0">
                  <c:v>669864.61</c:v>
                </c:pt>
                <c:pt idx="1">
                  <c:v>649099.56999999937</c:v>
                </c:pt>
                <c:pt idx="2">
                  <c:v>680869.4</c:v>
                </c:pt>
                <c:pt idx="3">
                  <c:v>870705.41</c:v>
                </c:pt>
                <c:pt idx="4">
                  <c:v>871663.83000000042</c:v>
                </c:pt>
                <c:pt idx="5">
                  <c:v>909305.76999999897</c:v>
                </c:pt>
                <c:pt idx="6">
                  <c:v>849129.83000000042</c:v>
                </c:pt>
              </c:numCache>
            </c:numRef>
          </c:val>
          <c:smooth val="0"/>
          <c:extLst>
            <c:ext xmlns:c16="http://schemas.microsoft.com/office/drawing/2014/chart" uri="{C3380CC4-5D6E-409C-BE32-E72D297353CC}">
              <c16:uniqueId val="{00000001-87E0-4675-B25C-A13D19D87A0B}"/>
            </c:ext>
          </c:extLst>
        </c:ser>
        <c:dLbls>
          <c:showLegendKey val="0"/>
          <c:showVal val="0"/>
          <c:showCatName val="0"/>
          <c:showSerName val="0"/>
          <c:showPercent val="0"/>
          <c:showBubbleSize val="0"/>
        </c:dLbls>
        <c:smooth val="0"/>
        <c:axId val="199842816"/>
        <c:axId val="199860992"/>
      </c:lineChart>
      <c:catAx>
        <c:axId val="199842816"/>
        <c:scaling>
          <c:orientation val="minMax"/>
        </c:scaling>
        <c:delete val="0"/>
        <c:axPos val="b"/>
        <c:numFmt formatCode="General" sourceLinked="1"/>
        <c:majorTickMark val="out"/>
        <c:minorTickMark val="none"/>
        <c:tickLblPos val="nextTo"/>
        <c:crossAx val="199860992"/>
        <c:crosses val="autoZero"/>
        <c:auto val="1"/>
        <c:lblAlgn val="ctr"/>
        <c:lblOffset val="100"/>
        <c:noMultiLvlLbl val="0"/>
      </c:catAx>
      <c:valAx>
        <c:axId val="199860992"/>
        <c:scaling>
          <c:orientation val="minMax"/>
        </c:scaling>
        <c:delete val="0"/>
        <c:axPos val="l"/>
        <c:majorGridlines/>
        <c:numFmt formatCode="General" sourceLinked="1"/>
        <c:majorTickMark val="out"/>
        <c:minorTickMark val="none"/>
        <c:tickLblPos val="nextTo"/>
        <c:crossAx val="199842816"/>
        <c:crosses val="autoZero"/>
        <c:crossBetween val="between"/>
      </c:valAx>
    </c:plotArea>
    <c:legend>
      <c:legendPos val="r"/>
      <c:overlay val="0"/>
      <c:txPr>
        <a:bodyPr/>
        <a:lstStyle/>
        <a:p>
          <a:pPr>
            <a:defRPr sz="800"/>
          </a:pPr>
          <a:endParaRPr lang="ru-RU"/>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Удельный вес в обороте организаций РК, %</a:t>
            </a:r>
          </a:p>
        </c:rich>
      </c:tx>
      <c:overlay val="0"/>
    </c:title>
    <c:autoTitleDeleted val="0"/>
    <c:plotArea>
      <c:layout/>
      <c:lineChart>
        <c:grouping val="standard"/>
        <c:varyColors val="0"/>
        <c:ser>
          <c:idx val="0"/>
          <c:order val="0"/>
          <c:tx>
            <c:strRef>
              <c:f>Лист1!$A$52</c:f>
              <c:strCache>
                <c:ptCount val="1"/>
                <c:pt idx="0">
                  <c:v>Удельный вес в республике, %</c:v>
                </c:pt>
              </c:strCache>
            </c:strRef>
          </c:tx>
          <c:marker>
            <c:symbol val="none"/>
          </c:marker>
          <c:cat>
            <c:numRef>
              <c:f>Лист1!$J$49:$P$49</c:f>
              <c:numCache>
                <c:formatCode>General</c:formatCode>
                <c:ptCount val="7"/>
                <c:pt idx="0">
                  <c:v>2018</c:v>
                </c:pt>
                <c:pt idx="1">
                  <c:v>2019</c:v>
                </c:pt>
                <c:pt idx="2">
                  <c:v>2020</c:v>
                </c:pt>
                <c:pt idx="3">
                  <c:v>2021</c:v>
                </c:pt>
                <c:pt idx="4">
                  <c:v>2022</c:v>
                </c:pt>
                <c:pt idx="5">
                  <c:v>2023</c:v>
                </c:pt>
                <c:pt idx="6">
                  <c:v>2024</c:v>
                </c:pt>
              </c:numCache>
            </c:numRef>
          </c:cat>
          <c:val>
            <c:numRef>
              <c:f>Лист1!$J$52:$P$52</c:f>
              <c:numCache>
                <c:formatCode>General</c:formatCode>
                <c:ptCount val="7"/>
                <c:pt idx="0">
                  <c:v>32.6</c:v>
                </c:pt>
                <c:pt idx="1">
                  <c:v>32.200000000000003</c:v>
                </c:pt>
                <c:pt idx="2">
                  <c:v>34</c:v>
                </c:pt>
                <c:pt idx="3">
                  <c:v>29.7</c:v>
                </c:pt>
                <c:pt idx="4">
                  <c:v>36.1</c:v>
                </c:pt>
                <c:pt idx="5">
                  <c:v>38.200000000000003</c:v>
                </c:pt>
                <c:pt idx="6">
                  <c:v>35.5</c:v>
                </c:pt>
              </c:numCache>
            </c:numRef>
          </c:val>
          <c:smooth val="0"/>
          <c:extLst>
            <c:ext xmlns:c16="http://schemas.microsoft.com/office/drawing/2014/chart" uri="{C3380CC4-5D6E-409C-BE32-E72D297353CC}">
              <c16:uniqueId val="{00000000-1A61-45D5-82FF-FCB97E902DE2}"/>
            </c:ext>
          </c:extLst>
        </c:ser>
        <c:dLbls>
          <c:showLegendKey val="0"/>
          <c:showVal val="0"/>
          <c:showCatName val="0"/>
          <c:showSerName val="0"/>
          <c:showPercent val="0"/>
          <c:showBubbleSize val="0"/>
        </c:dLbls>
        <c:smooth val="0"/>
        <c:axId val="199877760"/>
        <c:axId val="199879296"/>
      </c:lineChart>
      <c:catAx>
        <c:axId val="199877760"/>
        <c:scaling>
          <c:orientation val="minMax"/>
        </c:scaling>
        <c:delete val="0"/>
        <c:axPos val="b"/>
        <c:numFmt formatCode="General" sourceLinked="1"/>
        <c:majorTickMark val="out"/>
        <c:minorTickMark val="none"/>
        <c:tickLblPos val="nextTo"/>
        <c:crossAx val="199879296"/>
        <c:crosses val="autoZero"/>
        <c:auto val="1"/>
        <c:lblAlgn val="ctr"/>
        <c:lblOffset val="100"/>
        <c:noMultiLvlLbl val="0"/>
      </c:catAx>
      <c:valAx>
        <c:axId val="199879296"/>
        <c:scaling>
          <c:orientation val="minMax"/>
        </c:scaling>
        <c:delete val="0"/>
        <c:axPos val="l"/>
        <c:majorGridlines/>
        <c:numFmt formatCode="General" sourceLinked="1"/>
        <c:majorTickMark val="out"/>
        <c:minorTickMark val="none"/>
        <c:tickLblPos val="nextTo"/>
        <c:crossAx val="19987776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Инвестиции в ОК</a:t>
            </a:r>
          </a:p>
        </c:rich>
      </c:tx>
      <c:overlay val="0"/>
    </c:title>
    <c:autoTitleDeleted val="0"/>
    <c:plotArea>
      <c:layout/>
      <c:lineChart>
        <c:grouping val="standard"/>
        <c:varyColors val="0"/>
        <c:ser>
          <c:idx val="0"/>
          <c:order val="0"/>
          <c:tx>
            <c:strRef>
              <c:f>Лист1!$A$48</c:f>
              <c:strCache>
                <c:ptCount val="1"/>
                <c:pt idx="0">
                  <c:v>Инвестиции в ОК, в фактически действовавших ценах, млн руб.</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Лист1!$B$48:$O$48</c:f>
              <c:numCache>
                <c:formatCode>General</c:formatCode>
                <c:ptCount val="14"/>
                <c:pt idx="0">
                  <c:v>4316.2</c:v>
                </c:pt>
                <c:pt idx="1">
                  <c:v>8628.1</c:v>
                </c:pt>
                <c:pt idx="2">
                  <c:v>10859.8</c:v>
                </c:pt>
                <c:pt idx="3">
                  <c:v>9651.7999999999993</c:v>
                </c:pt>
                <c:pt idx="4">
                  <c:v>8734.6</c:v>
                </c:pt>
                <c:pt idx="5">
                  <c:v>7808.5</c:v>
                </c:pt>
                <c:pt idx="6">
                  <c:v>8540.2999999999993</c:v>
                </c:pt>
                <c:pt idx="7">
                  <c:v>8959</c:v>
                </c:pt>
                <c:pt idx="8">
                  <c:v>8449</c:v>
                </c:pt>
                <c:pt idx="9">
                  <c:v>10629</c:v>
                </c:pt>
                <c:pt idx="10">
                  <c:v>12129</c:v>
                </c:pt>
                <c:pt idx="11">
                  <c:v>11902</c:v>
                </c:pt>
                <c:pt idx="12">
                  <c:v>13977</c:v>
                </c:pt>
                <c:pt idx="13">
                  <c:v>23553</c:v>
                </c:pt>
              </c:numCache>
            </c:numRef>
          </c:val>
          <c:smooth val="0"/>
          <c:extLst>
            <c:ext xmlns:c16="http://schemas.microsoft.com/office/drawing/2014/chart" uri="{C3380CC4-5D6E-409C-BE32-E72D297353CC}">
              <c16:uniqueId val="{00000000-D011-448D-A217-68CA1EE1A2C6}"/>
            </c:ext>
          </c:extLst>
        </c:ser>
        <c:ser>
          <c:idx val="1"/>
          <c:order val="1"/>
          <c:tx>
            <c:strRef>
              <c:f>Лист1!$A$49</c:f>
              <c:strCache>
                <c:ptCount val="1"/>
                <c:pt idx="0">
                  <c:v>Инвестиции в ОК, в  ценах 2023г., млн руб.</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Лист1!$B$49:$O$49</c:f>
              <c:numCache>
                <c:formatCode>General</c:formatCode>
                <c:ptCount val="14"/>
                <c:pt idx="0">
                  <c:v>9634.6</c:v>
                </c:pt>
                <c:pt idx="1">
                  <c:v>18483.099999999999</c:v>
                </c:pt>
                <c:pt idx="2">
                  <c:v>19866.900000000001</c:v>
                </c:pt>
                <c:pt idx="3">
                  <c:v>16066.4</c:v>
                </c:pt>
                <c:pt idx="4">
                  <c:v>14395.5</c:v>
                </c:pt>
                <c:pt idx="5">
                  <c:v>12843.4</c:v>
                </c:pt>
                <c:pt idx="6">
                  <c:v>12300.6</c:v>
                </c:pt>
                <c:pt idx="7">
                  <c:v>12539.9</c:v>
                </c:pt>
                <c:pt idx="8">
                  <c:v>11933.4</c:v>
                </c:pt>
                <c:pt idx="9">
                  <c:v>14030.3</c:v>
                </c:pt>
                <c:pt idx="10">
                  <c:v>15559.1</c:v>
                </c:pt>
                <c:pt idx="11">
                  <c:v>13523.1</c:v>
                </c:pt>
                <c:pt idx="12">
                  <c:v>15053.2</c:v>
                </c:pt>
                <c:pt idx="13">
                  <c:v>23553</c:v>
                </c:pt>
              </c:numCache>
            </c:numRef>
          </c:val>
          <c:smooth val="0"/>
          <c:extLst>
            <c:ext xmlns:c16="http://schemas.microsoft.com/office/drawing/2014/chart" uri="{C3380CC4-5D6E-409C-BE32-E72D297353CC}">
              <c16:uniqueId val="{00000001-D011-448D-A217-68CA1EE1A2C6}"/>
            </c:ext>
          </c:extLst>
        </c:ser>
        <c:dLbls>
          <c:showLegendKey val="0"/>
          <c:showVal val="0"/>
          <c:showCatName val="0"/>
          <c:showSerName val="0"/>
          <c:showPercent val="0"/>
          <c:showBubbleSize val="0"/>
        </c:dLbls>
        <c:smooth val="0"/>
        <c:axId val="51325568"/>
        <c:axId val="51339648"/>
      </c:lineChart>
      <c:catAx>
        <c:axId val="51325568"/>
        <c:scaling>
          <c:orientation val="minMax"/>
        </c:scaling>
        <c:delete val="0"/>
        <c:axPos val="b"/>
        <c:numFmt formatCode="General" sourceLinked="1"/>
        <c:majorTickMark val="out"/>
        <c:minorTickMark val="none"/>
        <c:tickLblPos val="nextTo"/>
        <c:crossAx val="51339648"/>
        <c:crosses val="autoZero"/>
        <c:auto val="1"/>
        <c:lblAlgn val="ctr"/>
        <c:lblOffset val="100"/>
        <c:noMultiLvlLbl val="0"/>
      </c:catAx>
      <c:valAx>
        <c:axId val="51339648"/>
        <c:scaling>
          <c:orientation val="minMax"/>
        </c:scaling>
        <c:delete val="0"/>
        <c:axPos val="l"/>
        <c:majorGridlines/>
        <c:numFmt formatCode="General" sourceLinked="1"/>
        <c:majorTickMark val="out"/>
        <c:minorTickMark val="none"/>
        <c:tickLblPos val="nextTo"/>
        <c:crossAx val="51325568"/>
        <c:crosses val="autoZero"/>
        <c:crossBetween val="between"/>
      </c:valAx>
    </c:plotArea>
    <c:legend>
      <c:legendPos val="r"/>
      <c:layout>
        <c:manualLayout>
          <c:xMode val="edge"/>
          <c:yMode val="edge"/>
          <c:x val="0.63451506395147783"/>
          <c:y val="0.28155044757444636"/>
          <c:w val="0.34297875507654885"/>
          <c:h val="0.55844082795101502"/>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sz="1200"/>
              <a:t>Инвестиции в ОК</a:t>
            </a:r>
          </a:p>
        </c:rich>
      </c:tx>
      <c:overlay val="0"/>
    </c:title>
    <c:autoTitleDeleted val="0"/>
    <c:plotArea>
      <c:layout/>
      <c:lineChart>
        <c:grouping val="standard"/>
        <c:varyColors val="0"/>
        <c:ser>
          <c:idx val="0"/>
          <c:order val="0"/>
          <c:tx>
            <c:strRef>
              <c:f>Лист1!$A$48</c:f>
              <c:strCache>
                <c:ptCount val="1"/>
                <c:pt idx="0">
                  <c:v>Инвестици в ОК, в фактически действовавших ценах, млн руб.</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Лист1!$B$48:$P$48</c:f>
              <c:numCache>
                <c:formatCode>General</c:formatCode>
                <c:ptCount val="15"/>
                <c:pt idx="0">
                  <c:v>4316.2</c:v>
                </c:pt>
                <c:pt idx="1">
                  <c:v>8628.1</c:v>
                </c:pt>
                <c:pt idx="2">
                  <c:v>10859.8</c:v>
                </c:pt>
                <c:pt idx="3">
                  <c:v>9651.7999999999938</c:v>
                </c:pt>
                <c:pt idx="4">
                  <c:v>8734.6</c:v>
                </c:pt>
                <c:pt idx="5">
                  <c:v>7808.5</c:v>
                </c:pt>
                <c:pt idx="6">
                  <c:v>8540.2999999999938</c:v>
                </c:pt>
                <c:pt idx="7">
                  <c:v>8959</c:v>
                </c:pt>
                <c:pt idx="8">
                  <c:v>8449</c:v>
                </c:pt>
                <c:pt idx="9">
                  <c:v>10629</c:v>
                </c:pt>
                <c:pt idx="10">
                  <c:v>12129</c:v>
                </c:pt>
                <c:pt idx="11">
                  <c:v>11902</c:v>
                </c:pt>
                <c:pt idx="12">
                  <c:v>13977</c:v>
                </c:pt>
                <c:pt idx="13">
                  <c:v>23553</c:v>
                </c:pt>
                <c:pt idx="14">
                  <c:v>24932</c:v>
                </c:pt>
              </c:numCache>
            </c:numRef>
          </c:val>
          <c:smooth val="0"/>
          <c:extLst>
            <c:ext xmlns:c16="http://schemas.microsoft.com/office/drawing/2014/chart" uri="{C3380CC4-5D6E-409C-BE32-E72D297353CC}">
              <c16:uniqueId val="{00000000-4A6C-448C-AB52-97E93A22C870}"/>
            </c:ext>
          </c:extLst>
        </c:ser>
        <c:ser>
          <c:idx val="1"/>
          <c:order val="1"/>
          <c:tx>
            <c:strRef>
              <c:f>Лист1!$A$55</c:f>
              <c:strCache>
                <c:ptCount val="1"/>
                <c:pt idx="0">
                  <c:v>Инвестиции в ОК, в ценах 2024г. , млн руб.</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Лист1!$B$55:$P$55</c:f>
              <c:numCache>
                <c:formatCode>General</c:formatCode>
                <c:ptCount val="15"/>
                <c:pt idx="0">
                  <c:v>10462.9</c:v>
                </c:pt>
                <c:pt idx="1">
                  <c:v>20072.400000000001</c:v>
                </c:pt>
                <c:pt idx="2">
                  <c:v>21575.200000000001</c:v>
                </c:pt>
                <c:pt idx="3">
                  <c:v>17447.599999999988</c:v>
                </c:pt>
                <c:pt idx="4">
                  <c:v>15633.2</c:v>
                </c:pt>
                <c:pt idx="5">
                  <c:v>13947.5</c:v>
                </c:pt>
                <c:pt idx="6">
                  <c:v>13357.9</c:v>
                </c:pt>
                <c:pt idx="7">
                  <c:v>13617.7</c:v>
                </c:pt>
                <c:pt idx="8">
                  <c:v>12959.1</c:v>
                </c:pt>
                <c:pt idx="9">
                  <c:v>15236.7</c:v>
                </c:pt>
                <c:pt idx="10">
                  <c:v>16896.900000000001</c:v>
                </c:pt>
                <c:pt idx="11">
                  <c:v>14685.9</c:v>
                </c:pt>
                <c:pt idx="12">
                  <c:v>16347.5</c:v>
                </c:pt>
                <c:pt idx="13">
                  <c:v>25578.6</c:v>
                </c:pt>
                <c:pt idx="14">
                  <c:v>24932</c:v>
                </c:pt>
              </c:numCache>
            </c:numRef>
          </c:val>
          <c:smooth val="0"/>
          <c:extLst>
            <c:ext xmlns:c16="http://schemas.microsoft.com/office/drawing/2014/chart" uri="{C3380CC4-5D6E-409C-BE32-E72D297353CC}">
              <c16:uniqueId val="{00000001-4A6C-448C-AB52-97E93A22C870}"/>
            </c:ext>
          </c:extLst>
        </c:ser>
        <c:dLbls>
          <c:showLegendKey val="0"/>
          <c:showVal val="0"/>
          <c:showCatName val="0"/>
          <c:showSerName val="0"/>
          <c:showPercent val="0"/>
          <c:showBubbleSize val="0"/>
        </c:dLbls>
        <c:smooth val="0"/>
        <c:axId val="273263616"/>
        <c:axId val="273269504"/>
      </c:lineChart>
      <c:catAx>
        <c:axId val="273263616"/>
        <c:scaling>
          <c:orientation val="minMax"/>
        </c:scaling>
        <c:delete val="0"/>
        <c:axPos val="b"/>
        <c:numFmt formatCode="General" sourceLinked="1"/>
        <c:majorTickMark val="out"/>
        <c:minorTickMark val="none"/>
        <c:tickLblPos val="nextTo"/>
        <c:crossAx val="273269504"/>
        <c:crosses val="autoZero"/>
        <c:auto val="1"/>
        <c:lblAlgn val="ctr"/>
        <c:lblOffset val="100"/>
        <c:noMultiLvlLbl val="0"/>
      </c:catAx>
      <c:valAx>
        <c:axId val="273269504"/>
        <c:scaling>
          <c:orientation val="minMax"/>
        </c:scaling>
        <c:delete val="0"/>
        <c:axPos val="l"/>
        <c:majorGridlines/>
        <c:numFmt formatCode="General" sourceLinked="1"/>
        <c:majorTickMark val="out"/>
        <c:minorTickMark val="none"/>
        <c:tickLblPos val="nextTo"/>
        <c:crossAx val="273263616"/>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ru-RU"/>
        </a:p>
      </c:txPr>
    </c:title>
    <c:autoTitleDeleted val="0"/>
    <c:plotArea>
      <c:layout/>
      <c:lineChart>
        <c:grouping val="standard"/>
        <c:varyColors val="0"/>
        <c:ser>
          <c:idx val="0"/>
          <c:order val="0"/>
          <c:tx>
            <c:strRef>
              <c:f>Лист1!$A$16</c:f>
              <c:strCache>
                <c:ptCount val="1"/>
                <c:pt idx="0">
                  <c:v>Ввод в действие общей площади жилых домов, кв. м.</c:v>
                </c:pt>
              </c:strCache>
            </c:strRef>
          </c:tx>
          <c:marker>
            <c:symbol val="none"/>
          </c:marker>
          <c:cat>
            <c:numRef>
              <c:f>Лист1!$G$1:$P$1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Лист1!$G$16:$P$16</c:f>
              <c:numCache>
                <c:formatCode>General</c:formatCode>
                <c:ptCount val="10"/>
                <c:pt idx="0">
                  <c:v>205889</c:v>
                </c:pt>
                <c:pt idx="1">
                  <c:v>189651</c:v>
                </c:pt>
                <c:pt idx="2">
                  <c:v>143824</c:v>
                </c:pt>
                <c:pt idx="3">
                  <c:v>161966</c:v>
                </c:pt>
                <c:pt idx="4">
                  <c:v>154011</c:v>
                </c:pt>
                <c:pt idx="5">
                  <c:v>177199</c:v>
                </c:pt>
                <c:pt idx="6">
                  <c:v>162289</c:v>
                </c:pt>
                <c:pt idx="7">
                  <c:v>147090</c:v>
                </c:pt>
                <c:pt idx="8">
                  <c:v>117947</c:v>
                </c:pt>
                <c:pt idx="9">
                  <c:v>146047</c:v>
                </c:pt>
              </c:numCache>
            </c:numRef>
          </c:val>
          <c:smooth val="0"/>
          <c:extLst>
            <c:ext xmlns:c16="http://schemas.microsoft.com/office/drawing/2014/chart" uri="{C3380CC4-5D6E-409C-BE32-E72D297353CC}">
              <c16:uniqueId val="{00000000-C751-46B8-98F7-7EF5E3172420}"/>
            </c:ext>
          </c:extLst>
        </c:ser>
        <c:dLbls>
          <c:showLegendKey val="0"/>
          <c:showVal val="0"/>
          <c:showCatName val="0"/>
          <c:showSerName val="0"/>
          <c:showPercent val="0"/>
          <c:showBubbleSize val="0"/>
        </c:dLbls>
        <c:smooth val="0"/>
        <c:axId val="273286272"/>
        <c:axId val="273287808"/>
      </c:lineChart>
      <c:catAx>
        <c:axId val="273286272"/>
        <c:scaling>
          <c:orientation val="minMax"/>
        </c:scaling>
        <c:delete val="0"/>
        <c:axPos val="b"/>
        <c:numFmt formatCode="General" sourceLinked="1"/>
        <c:majorTickMark val="out"/>
        <c:minorTickMark val="none"/>
        <c:tickLblPos val="nextTo"/>
        <c:crossAx val="273287808"/>
        <c:crosses val="autoZero"/>
        <c:auto val="1"/>
        <c:lblAlgn val="ctr"/>
        <c:lblOffset val="100"/>
        <c:noMultiLvlLbl val="0"/>
      </c:catAx>
      <c:valAx>
        <c:axId val="273287808"/>
        <c:scaling>
          <c:orientation val="minMax"/>
        </c:scaling>
        <c:delete val="0"/>
        <c:axPos val="l"/>
        <c:majorGridlines/>
        <c:numFmt formatCode="General" sourceLinked="1"/>
        <c:majorTickMark val="out"/>
        <c:minorTickMark val="none"/>
        <c:tickLblPos val="nextTo"/>
        <c:crossAx val="273286272"/>
        <c:crosses val="autoZero"/>
        <c:crossBetween val="between"/>
      </c:valAx>
    </c:plotArea>
    <c:plotVisOnly val="1"/>
    <c:dispBlanksAs val="gap"/>
    <c:showDLblsOverMax val="0"/>
  </c:chart>
  <c:externalData r:id="rId1">
    <c:autoUpdate val="1"/>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plotArea>
      <c:layout/>
      <c:lineChart>
        <c:grouping val="standard"/>
        <c:varyColors val="0"/>
        <c:ser>
          <c:idx val="0"/>
          <c:order val="0"/>
          <c:tx>
            <c:strRef>
              <c:f>Лист1!$A$62</c:f>
              <c:strCache>
                <c:ptCount val="1"/>
                <c:pt idx="0">
                  <c:v>Выбросы в атмосферу загрязняющих веществ, отходящих от стационарных источников,тыс.т.</c:v>
                </c:pt>
              </c:strCache>
            </c:strRef>
          </c:tx>
          <c:marker>
            <c:symbol val="none"/>
          </c:marker>
          <c:cat>
            <c:numRef>
              <c:f>Лист1!$B$60:$O$60</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Лист1!$B$62:$O$62</c:f>
              <c:numCache>
                <c:formatCode>General</c:formatCode>
                <c:ptCount val="14"/>
                <c:pt idx="0">
                  <c:v>3.75</c:v>
                </c:pt>
                <c:pt idx="1">
                  <c:v>3.4299999999999997</c:v>
                </c:pt>
                <c:pt idx="2">
                  <c:v>3.15</c:v>
                </c:pt>
                <c:pt idx="3">
                  <c:v>2.8499999999999988</c:v>
                </c:pt>
                <c:pt idx="4">
                  <c:v>3.32</c:v>
                </c:pt>
                <c:pt idx="5">
                  <c:v>3.53</c:v>
                </c:pt>
                <c:pt idx="6">
                  <c:v>2.6</c:v>
                </c:pt>
                <c:pt idx="7">
                  <c:v>2.8</c:v>
                </c:pt>
                <c:pt idx="8">
                  <c:v>2.9</c:v>
                </c:pt>
                <c:pt idx="9">
                  <c:v>3.2</c:v>
                </c:pt>
                <c:pt idx="10">
                  <c:v>3.4</c:v>
                </c:pt>
                <c:pt idx="11">
                  <c:v>3.6</c:v>
                </c:pt>
                <c:pt idx="12">
                  <c:v>3.4</c:v>
                </c:pt>
                <c:pt idx="13">
                  <c:v>4.0999999999999996</c:v>
                </c:pt>
              </c:numCache>
            </c:numRef>
          </c:val>
          <c:smooth val="0"/>
          <c:extLst>
            <c:ext xmlns:c16="http://schemas.microsoft.com/office/drawing/2014/chart" uri="{C3380CC4-5D6E-409C-BE32-E72D297353CC}">
              <c16:uniqueId val="{00000000-E929-4270-BB44-BD0EEAC76545}"/>
            </c:ext>
          </c:extLst>
        </c:ser>
        <c:dLbls>
          <c:showLegendKey val="0"/>
          <c:showVal val="0"/>
          <c:showCatName val="0"/>
          <c:showSerName val="0"/>
          <c:showPercent val="0"/>
          <c:showBubbleSize val="0"/>
        </c:dLbls>
        <c:smooth val="0"/>
        <c:axId val="273300096"/>
        <c:axId val="273318272"/>
      </c:lineChart>
      <c:catAx>
        <c:axId val="273300096"/>
        <c:scaling>
          <c:orientation val="minMax"/>
        </c:scaling>
        <c:delete val="0"/>
        <c:axPos val="b"/>
        <c:numFmt formatCode="General" sourceLinked="1"/>
        <c:majorTickMark val="out"/>
        <c:minorTickMark val="none"/>
        <c:tickLblPos val="nextTo"/>
        <c:crossAx val="273318272"/>
        <c:crosses val="autoZero"/>
        <c:auto val="1"/>
        <c:lblAlgn val="ctr"/>
        <c:lblOffset val="100"/>
        <c:noMultiLvlLbl val="0"/>
      </c:catAx>
      <c:valAx>
        <c:axId val="273318272"/>
        <c:scaling>
          <c:orientation val="minMax"/>
          <c:min val="0"/>
        </c:scaling>
        <c:delete val="0"/>
        <c:axPos val="l"/>
        <c:majorGridlines/>
        <c:numFmt formatCode="General" sourceLinked="1"/>
        <c:majorTickMark val="out"/>
        <c:minorTickMark val="none"/>
        <c:tickLblPos val="nextTo"/>
        <c:crossAx val="273300096"/>
        <c:crosses val="autoZero"/>
        <c:crossBetween val="between"/>
      </c:valAx>
    </c:plotArea>
    <c:plotVisOnly val="1"/>
    <c:dispBlanksAs val="gap"/>
    <c:showDLblsOverMax val="0"/>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plotArea>
      <c:layout/>
      <c:lineChart>
        <c:grouping val="standard"/>
        <c:varyColors val="0"/>
        <c:ser>
          <c:idx val="0"/>
          <c:order val="0"/>
          <c:tx>
            <c:strRef>
              <c:f>Лист1!$A$5</c:f>
              <c:strCache>
                <c:ptCount val="1"/>
                <c:pt idx="0">
                  <c:v>Естественный прирост (убыль) на 1000 чел.</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Лист1!$B$5:$P$5</c:f>
              <c:numCache>
                <c:formatCode>General</c:formatCode>
                <c:ptCount val="15"/>
                <c:pt idx="0">
                  <c:v>-1.4</c:v>
                </c:pt>
                <c:pt idx="1">
                  <c:v>-0.5</c:v>
                </c:pt>
                <c:pt idx="2">
                  <c:v>-0.60000000000000031</c:v>
                </c:pt>
                <c:pt idx="3">
                  <c:v>-0.4</c:v>
                </c:pt>
                <c:pt idx="4">
                  <c:v>0</c:v>
                </c:pt>
                <c:pt idx="5">
                  <c:v>0.70000000000000029</c:v>
                </c:pt>
                <c:pt idx="6">
                  <c:v>1.7</c:v>
                </c:pt>
                <c:pt idx="7">
                  <c:v>-0.5</c:v>
                </c:pt>
                <c:pt idx="8">
                  <c:v>-0.9</c:v>
                </c:pt>
                <c:pt idx="9">
                  <c:v>-1.7</c:v>
                </c:pt>
                <c:pt idx="10">
                  <c:v>-4.2</c:v>
                </c:pt>
                <c:pt idx="11">
                  <c:v>-7.7</c:v>
                </c:pt>
                <c:pt idx="12">
                  <c:v>-6.1</c:v>
                </c:pt>
                <c:pt idx="13">
                  <c:v>-4.9000000000000004</c:v>
                </c:pt>
                <c:pt idx="14">
                  <c:v>-5.0999999999999996</c:v>
                </c:pt>
              </c:numCache>
            </c:numRef>
          </c:val>
          <c:smooth val="0"/>
          <c:extLst>
            <c:ext xmlns:c16="http://schemas.microsoft.com/office/drawing/2014/chart" uri="{C3380CC4-5D6E-409C-BE32-E72D297353CC}">
              <c16:uniqueId val="{00000000-B334-4B53-9A21-6E9BE6458E6F}"/>
            </c:ext>
          </c:extLst>
        </c:ser>
        <c:dLbls>
          <c:showLegendKey val="0"/>
          <c:showVal val="0"/>
          <c:showCatName val="0"/>
          <c:showSerName val="0"/>
          <c:showPercent val="0"/>
          <c:showBubbleSize val="0"/>
        </c:dLbls>
        <c:smooth val="0"/>
        <c:axId val="262677632"/>
        <c:axId val="262679168"/>
      </c:lineChart>
      <c:catAx>
        <c:axId val="262677632"/>
        <c:scaling>
          <c:orientation val="minMax"/>
        </c:scaling>
        <c:delete val="0"/>
        <c:axPos val="b"/>
        <c:numFmt formatCode="General" sourceLinked="1"/>
        <c:majorTickMark val="out"/>
        <c:minorTickMark val="none"/>
        <c:tickLblPos val="low"/>
        <c:crossAx val="262679168"/>
        <c:crosses val="autoZero"/>
        <c:auto val="0"/>
        <c:lblAlgn val="ctr"/>
        <c:lblOffset val="100"/>
        <c:noMultiLvlLbl val="0"/>
      </c:catAx>
      <c:valAx>
        <c:axId val="262679168"/>
        <c:scaling>
          <c:orientation val="minMax"/>
        </c:scaling>
        <c:delete val="0"/>
        <c:axPos val="l"/>
        <c:majorGridlines/>
        <c:numFmt formatCode="General" sourceLinked="1"/>
        <c:majorTickMark val="out"/>
        <c:minorTickMark val="none"/>
        <c:tickLblPos val="nextTo"/>
        <c:crossAx val="2626776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plotArea>
      <c:layout/>
      <c:lineChart>
        <c:grouping val="standard"/>
        <c:varyColors val="0"/>
        <c:ser>
          <c:idx val="0"/>
          <c:order val="0"/>
          <c:tx>
            <c:strRef>
              <c:f>Лист1!$A$6</c:f>
              <c:strCache>
                <c:ptCount val="1"/>
                <c:pt idx="0">
                  <c:v>Миграционный прирост (убыль), чел.</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Лист1!$B$6:$P$6</c:f>
              <c:numCache>
                <c:formatCode>General</c:formatCode>
                <c:ptCount val="15"/>
                <c:pt idx="0">
                  <c:v>351</c:v>
                </c:pt>
                <c:pt idx="1">
                  <c:v>3292</c:v>
                </c:pt>
                <c:pt idx="2">
                  <c:v>3843</c:v>
                </c:pt>
                <c:pt idx="3">
                  <c:v>3265</c:v>
                </c:pt>
                <c:pt idx="4">
                  <c:v>3242</c:v>
                </c:pt>
                <c:pt idx="5">
                  <c:v>1577</c:v>
                </c:pt>
                <c:pt idx="6">
                  <c:v>959</c:v>
                </c:pt>
                <c:pt idx="7">
                  <c:v>765</c:v>
                </c:pt>
                <c:pt idx="8">
                  <c:v>1237</c:v>
                </c:pt>
                <c:pt idx="9">
                  <c:v>1328</c:v>
                </c:pt>
                <c:pt idx="10">
                  <c:v>883</c:v>
                </c:pt>
                <c:pt idx="11">
                  <c:v>2333</c:v>
                </c:pt>
                <c:pt idx="12">
                  <c:v>1954</c:v>
                </c:pt>
                <c:pt idx="13">
                  <c:v>1046</c:v>
                </c:pt>
                <c:pt idx="14">
                  <c:v>86</c:v>
                </c:pt>
              </c:numCache>
            </c:numRef>
          </c:val>
          <c:smooth val="0"/>
          <c:extLst>
            <c:ext xmlns:c16="http://schemas.microsoft.com/office/drawing/2014/chart" uri="{C3380CC4-5D6E-409C-BE32-E72D297353CC}">
              <c16:uniqueId val="{00000000-6F1B-4DE9-BFE0-D271C096414F}"/>
            </c:ext>
          </c:extLst>
        </c:ser>
        <c:dLbls>
          <c:showLegendKey val="0"/>
          <c:showVal val="0"/>
          <c:showCatName val="0"/>
          <c:showSerName val="0"/>
          <c:showPercent val="0"/>
          <c:showBubbleSize val="0"/>
        </c:dLbls>
        <c:smooth val="0"/>
        <c:axId val="262707840"/>
        <c:axId val="262713728"/>
      </c:lineChart>
      <c:catAx>
        <c:axId val="262707840"/>
        <c:scaling>
          <c:orientation val="minMax"/>
        </c:scaling>
        <c:delete val="0"/>
        <c:axPos val="b"/>
        <c:numFmt formatCode="General" sourceLinked="1"/>
        <c:majorTickMark val="out"/>
        <c:minorTickMark val="none"/>
        <c:tickLblPos val="nextTo"/>
        <c:crossAx val="262713728"/>
        <c:crosses val="autoZero"/>
        <c:auto val="1"/>
        <c:lblAlgn val="ctr"/>
        <c:lblOffset val="100"/>
        <c:noMultiLvlLbl val="0"/>
      </c:catAx>
      <c:valAx>
        <c:axId val="262713728"/>
        <c:scaling>
          <c:orientation val="minMax"/>
        </c:scaling>
        <c:delete val="0"/>
        <c:axPos val="l"/>
        <c:majorGridlines/>
        <c:numFmt formatCode="General" sourceLinked="1"/>
        <c:majorTickMark val="out"/>
        <c:minorTickMark val="none"/>
        <c:tickLblPos val="nextTo"/>
        <c:crossAx val="2627078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ru-RU"/>
        </a:p>
      </c:txPr>
    </c:title>
    <c:autoTitleDeleted val="0"/>
    <c:plotArea>
      <c:layout/>
      <c:lineChart>
        <c:grouping val="standard"/>
        <c:varyColors val="0"/>
        <c:ser>
          <c:idx val="0"/>
          <c:order val="0"/>
          <c:tx>
            <c:strRef>
              <c:f>Лист1!$A$10</c:f>
              <c:strCache>
                <c:ptCount val="1"/>
                <c:pt idx="0">
                  <c:v>Число пенсионеров на начало года, человек</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Лист1!$B$10:$P$10</c:f>
              <c:numCache>
                <c:formatCode>General</c:formatCode>
                <c:ptCount val="15"/>
                <c:pt idx="0">
                  <c:v>84245</c:v>
                </c:pt>
                <c:pt idx="1">
                  <c:v>86204</c:v>
                </c:pt>
                <c:pt idx="2">
                  <c:v>87465</c:v>
                </c:pt>
                <c:pt idx="3">
                  <c:v>88436</c:v>
                </c:pt>
                <c:pt idx="4">
                  <c:v>89233</c:v>
                </c:pt>
                <c:pt idx="5">
                  <c:v>89935</c:v>
                </c:pt>
                <c:pt idx="6">
                  <c:v>90537</c:v>
                </c:pt>
                <c:pt idx="7">
                  <c:v>91492</c:v>
                </c:pt>
                <c:pt idx="8">
                  <c:v>92115</c:v>
                </c:pt>
                <c:pt idx="9">
                  <c:v>92521</c:v>
                </c:pt>
                <c:pt idx="10">
                  <c:v>92604</c:v>
                </c:pt>
                <c:pt idx="11">
                  <c:v>92041</c:v>
                </c:pt>
                <c:pt idx="12">
                  <c:v>90335</c:v>
                </c:pt>
                <c:pt idx="13">
                  <c:v>90334</c:v>
                </c:pt>
                <c:pt idx="14">
                  <c:v>89437</c:v>
                </c:pt>
              </c:numCache>
            </c:numRef>
          </c:val>
          <c:smooth val="0"/>
          <c:extLst>
            <c:ext xmlns:c16="http://schemas.microsoft.com/office/drawing/2014/chart" uri="{C3380CC4-5D6E-409C-BE32-E72D297353CC}">
              <c16:uniqueId val="{00000000-6B81-4736-8C10-F9004EA68B34}"/>
            </c:ext>
          </c:extLst>
        </c:ser>
        <c:dLbls>
          <c:showLegendKey val="0"/>
          <c:showVal val="0"/>
          <c:showCatName val="0"/>
          <c:showSerName val="0"/>
          <c:showPercent val="0"/>
          <c:showBubbleSize val="0"/>
        </c:dLbls>
        <c:smooth val="0"/>
        <c:axId val="262742400"/>
        <c:axId val="262743936"/>
      </c:lineChart>
      <c:catAx>
        <c:axId val="262742400"/>
        <c:scaling>
          <c:orientation val="minMax"/>
        </c:scaling>
        <c:delete val="0"/>
        <c:axPos val="b"/>
        <c:numFmt formatCode="General" sourceLinked="1"/>
        <c:majorTickMark val="out"/>
        <c:minorTickMark val="none"/>
        <c:tickLblPos val="nextTo"/>
        <c:crossAx val="262743936"/>
        <c:crosses val="autoZero"/>
        <c:auto val="1"/>
        <c:lblAlgn val="ctr"/>
        <c:lblOffset val="100"/>
        <c:noMultiLvlLbl val="0"/>
      </c:catAx>
      <c:valAx>
        <c:axId val="262743936"/>
        <c:scaling>
          <c:orientation val="minMax"/>
        </c:scaling>
        <c:delete val="0"/>
        <c:axPos val="l"/>
        <c:majorGridlines/>
        <c:numFmt formatCode="General" sourceLinked="1"/>
        <c:majorTickMark val="out"/>
        <c:minorTickMark val="none"/>
        <c:tickLblPos val="nextTo"/>
        <c:crossAx val="26274240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ru-RU"/>
              <a:t>Население в трудоспособном возрасте</a:t>
            </a:r>
          </a:p>
        </c:rich>
      </c:tx>
      <c:overlay val="0"/>
    </c:title>
    <c:autoTitleDeleted val="0"/>
    <c:plotArea>
      <c:layout/>
      <c:lineChart>
        <c:grouping val="standard"/>
        <c:varyColors val="0"/>
        <c:ser>
          <c:idx val="0"/>
          <c:order val="0"/>
          <c:tx>
            <c:strRef>
              <c:f>Лист1!$A$82</c:f>
              <c:strCache>
                <c:ptCount val="1"/>
                <c:pt idx="0">
                  <c:v>Наседение в трудоспособном возрасте</c:v>
                </c:pt>
              </c:strCache>
            </c:strRef>
          </c:tx>
          <c:marker>
            <c:symbol val="none"/>
          </c:marker>
          <c:cat>
            <c:numRef>
              <c:f>Лист1!$F$74:$P$74</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Лист1!$F$82:$P$82</c:f>
              <c:numCache>
                <c:formatCode>General</c:formatCode>
                <c:ptCount val="11"/>
                <c:pt idx="0">
                  <c:v>166473</c:v>
                </c:pt>
                <c:pt idx="1">
                  <c:v>166732</c:v>
                </c:pt>
                <c:pt idx="2">
                  <c:v>164956</c:v>
                </c:pt>
                <c:pt idx="3">
                  <c:v>163194</c:v>
                </c:pt>
                <c:pt idx="4">
                  <c:v>161291</c:v>
                </c:pt>
                <c:pt idx="5">
                  <c:v>160191</c:v>
                </c:pt>
                <c:pt idx="6">
                  <c:v>162686</c:v>
                </c:pt>
                <c:pt idx="7">
                  <c:v>161935</c:v>
                </c:pt>
                <c:pt idx="8">
                  <c:v>134493</c:v>
                </c:pt>
                <c:pt idx="9">
                  <c:v>134185</c:v>
                </c:pt>
                <c:pt idx="10">
                  <c:v>134990</c:v>
                </c:pt>
              </c:numCache>
            </c:numRef>
          </c:val>
          <c:smooth val="0"/>
          <c:extLst>
            <c:ext xmlns:c16="http://schemas.microsoft.com/office/drawing/2014/chart" uri="{C3380CC4-5D6E-409C-BE32-E72D297353CC}">
              <c16:uniqueId val="{00000000-D6F2-4631-BC03-7587206DEBC6}"/>
            </c:ext>
          </c:extLst>
        </c:ser>
        <c:dLbls>
          <c:showLegendKey val="0"/>
          <c:showVal val="0"/>
          <c:showCatName val="0"/>
          <c:showSerName val="0"/>
          <c:showPercent val="0"/>
          <c:showBubbleSize val="0"/>
        </c:dLbls>
        <c:smooth val="0"/>
        <c:axId val="265442048"/>
        <c:axId val="265443584"/>
      </c:lineChart>
      <c:catAx>
        <c:axId val="265442048"/>
        <c:scaling>
          <c:orientation val="minMax"/>
        </c:scaling>
        <c:delete val="0"/>
        <c:axPos val="b"/>
        <c:numFmt formatCode="General" sourceLinked="1"/>
        <c:majorTickMark val="out"/>
        <c:minorTickMark val="none"/>
        <c:tickLblPos val="nextTo"/>
        <c:crossAx val="265443584"/>
        <c:crosses val="autoZero"/>
        <c:auto val="1"/>
        <c:lblAlgn val="ctr"/>
        <c:lblOffset val="100"/>
        <c:noMultiLvlLbl val="0"/>
      </c:catAx>
      <c:valAx>
        <c:axId val="265443584"/>
        <c:scaling>
          <c:orientation val="minMax"/>
        </c:scaling>
        <c:delete val="0"/>
        <c:axPos val="l"/>
        <c:majorGridlines/>
        <c:numFmt formatCode="General" sourceLinked="1"/>
        <c:majorTickMark val="out"/>
        <c:minorTickMark val="none"/>
        <c:tickLblPos val="nextTo"/>
        <c:crossAx val="26544204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Лист1!$A$38</c:f>
              <c:strCache>
                <c:ptCount val="1"/>
                <c:pt idx="0">
                  <c:v>Среднемесячная номинальная начисленная заработная плата работников организаций, руб.</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Лист1!$B$38:$P$38</c:f>
              <c:numCache>
                <c:formatCode>General</c:formatCode>
                <c:ptCount val="15"/>
                <c:pt idx="0">
                  <c:v>23151</c:v>
                </c:pt>
                <c:pt idx="1">
                  <c:v>25847</c:v>
                </c:pt>
                <c:pt idx="2">
                  <c:v>29811</c:v>
                </c:pt>
                <c:pt idx="3">
                  <c:v>33172</c:v>
                </c:pt>
                <c:pt idx="4">
                  <c:v>35070</c:v>
                </c:pt>
                <c:pt idx="5">
                  <c:v>36268</c:v>
                </c:pt>
                <c:pt idx="6">
                  <c:v>38650</c:v>
                </c:pt>
                <c:pt idx="7">
                  <c:v>41234</c:v>
                </c:pt>
                <c:pt idx="8">
                  <c:v>46197</c:v>
                </c:pt>
                <c:pt idx="9">
                  <c:v>50141</c:v>
                </c:pt>
                <c:pt idx="10">
                  <c:v>53871</c:v>
                </c:pt>
                <c:pt idx="11">
                  <c:v>57677</c:v>
                </c:pt>
                <c:pt idx="12">
                  <c:v>63577</c:v>
                </c:pt>
                <c:pt idx="13">
                  <c:v>71312</c:v>
                </c:pt>
                <c:pt idx="14">
                  <c:v>80883</c:v>
                </c:pt>
              </c:numCache>
            </c:numRef>
          </c:val>
          <c:smooth val="0"/>
          <c:extLst>
            <c:ext xmlns:c16="http://schemas.microsoft.com/office/drawing/2014/chart" uri="{C3380CC4-5D6E-409C-BE32-E72D297353CC}">
              <c16:uniqueId val="{00000000-7E40-4490-A142-178EDDE71BEF}"/>
            </c:ext>
          </c:extLst>
        </c:ser>
        <c:ser>
          <c:idx val="1"/>
          <c:order val="1"/>
          <c:tx>
            <c:strRef>
              <c:f>Лист1!$A$46</c:f>
              <c:strCache>
                <c:ptCount val="1"/>
                <c:pt idx="0">
                  <c:v>Среднемесячная номинальная начисленная заработная плата работников организаций, в ценах 2024г., руб.</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Лист1!$B$46:$P$46</c:f>
              <c:numCache>
                <c:formatCode>General</c:formatCode>
                <c:ptCount val="15"/>
                <c:pt idx="0">
                  <c:v>56120</c:v>
                </c:pt>
                <c:pt idx="1">
                  <c:v>60130</c:v>
                </c:pt>
                <c:pt idx="2">
                  <c:v>59226</c:v>
                </c:pt>
                <c:pt idx="3">
                  <c:v>59965</c:v>
                </c:pt>
                <c:pt idx="4">
                  <c:v>62768</c:v>
                </c:pt>
                <c:pt idx="5">
                  <c:v>64782</c:v>
                </c:pt>
                <c:pt idx="6">
                  <c:v>60452</c:v>
                </c:pt>
                <c:pt idx="7">
                  <c:v>62676</c:v>
                </c:pt>
                <c:pt idx="8">
                  <c:v>70857</c:v>
                </c:pt>
                <c:pt idx="9">
                  <c:v>71877</c:v>
                </c:pt>
                <c:pt idx="10">
                  <c:v>75048</c:v>
                </c:pt>
                <c:pt idx="11">
                  <c:v>71168</c:v>
                </c:pt>
                <c:pt idx="12">
                  <c:v>74360</c:v>
                </c:pt>
                <c:pt idx="13">
                  <c:v>77445</c:v>
                </c:pt>
                <c:pt idx="14">
                  <c:v>80883</c:v>
                </c:pt>
              </c:numCache>
            </c:numRef>
          </c:val>
          <c:smooth val="0"/>
          <c:extLst>
            <c:ext xmlns:c16="http://schemas.microsoft.com/office/drawing/2014/chart" uri="{C3380CC4-5D6E-409C-BE32-E72D297353CC}">
              <c16:uniqueId val="{00000001-7E40-4490-A142-178EDDE71BEF}"/>
            </c:ext>
          </c:extLst>
        </c:ser>
        <c:dLbls>
          <c:showLegendKey val="0"/>
          <c:showVal val="0"/>
          <c:showCatName val="0"/>
          <c:showSerName val="0"/>
          <c:showPercent val="0"/>
          <c:showBubbleSize val="0"/>
        </c:dLbls>
        <c:smooth val="0"/>
        <c:axId val="265460736"/>
        <c:axId val="265462528"/>
      </c:lineChart>
      <c:catAx>
        <c:axId val="265460736"/>
        <c:scaling>
          <c:orientation val="minMax"/>
        </c:scaling>
        <c:delete val="0"/>
        <c:axPos val="b"/>
        <c:numFmt formatCode="General" sourceLinked="1"/>
        <c:majorTickMark val="out"/>
        <c:minorTickMark val="none"/>
        <c:tickLblPos val="nextTo"/>
        <c:crossAx val="265462528"/>
        <c:crosses val="autoZero"/>
        <c:auto val="1"/>
        <c:lblAlgn val="ctr"/>
        <c:lblOffset val="100"/>
        <c:noMultiLvlLbl val="0"/>
      </c:catAx>
      <c:valAx>
        <c:axId val="265462528"/>
        <c:scaling>
          <c:orientation val="minMax"/>
        </c:scaling>
        <c:delete val="0"/>
        <c:axPos val="l"/>
        <c:majorGridlines/>
        <c:numFmt formatCode="General" sourceLinked="1"/>
        <c:majorTickMark val="out"/>
        <c:minorTickMark val="none"/>
        <c:tickLblPos val="nextTo"/>
        <c:crossAx val="26546073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Лист1!$A$3</c:f>
              <c:strCache>
                <c:ptCount val="1"/>
                <c:pt idx="0">
                  <c:v>Средняя ЗП по ВЭД, руб.</c:v>
                </c:pt>
              </c:strCache>
            </c:strRef>
          </c:tx>
          <c:invertIfNegative val="0"/>
          <c:cat>
            <c:strRef>
              <c:f>Лист1!$B$2:$K$2</c:f>
              <c:strCache>
                <c:ptCount val="10"/>
                <c:pt idx="0">
                  <c:v>Сельское, лесное хозяйство, охота, рыболовство и рыбоводство</c:v>
                </c:pt>
                <c:pt idx="1">
                  <c:v>Добыча полезных ископаемых</c:v>
                </c:pt>
                <c:pt idx="2">
                  <c:v>Обрабатывающие производства</c:v>
                </c:pt>
                <c:pt idx="3">
                  <c:v>Обеспечение электрической энергией, газом и паром; кондиционирование воздуха</c:v>
                </c:pt>
                <c:pt idx="4">
                  <c:v>Водоснабжение; водоотведение, организация сбора и утилизации отходов, деятельность по ликвидации загрязнений</c:v>
                </c:pt>
                <c:pt idx="5">
                  <c:v>Строительство</c:v>
                </c:pt>
                <c:pt idx="6">
                  <c:v>Торговля оптовая и розничная; ремонт автотранспортных средств и мотоциклов</c:v>
                </c:pt>
                <c:pt idx="7">
                  <c:v>Транспортировка и хранение</c:v>
                </c:pt>
                <c:pt idx="8">
                  <c:v>Образование</c:v>
                </c:pt>
                <c:pt idx="9">
                  <c:v>Деятельность в области здравоохранения и социальных услуг</c:v>
                </c:pt>
              </c:strCache>
            </c:strRef>
          </c:cat>
          <c:val>
            <c:numRef>
              <c:f>Лист1!$B$3:$K$3</c:f>
              <c:numCache>
                <c:formatCode>General</c:formatCode>
                <c:ptCount val="10"/>
                <c:pt idx="0">
                  <c:v>101436.5</c:v>
                </c:pt>
                <c:pt idx="1">
                  <c:v>117716.4</c:v>
                </c:pt>
                <c:pt idx="2">
                  <c:v>86106.2</c:v>
                </c:pt>
                <c:pt idx="3">
                  <c:v>94542.5</c:v>
                </c:pt>
                <c:pt idx="4">
                  <c:v>62244.9</c:v>
                </c:pt>
                <c:pt idx="5">
                  <c:v>113941.2</c:v>
                </c:pt>
                <c:pt idx="6">
                  <c:v>66745.600000000006</c:v>
                </c:pt>
                <c:pt idx="7">
                  <c:v>86351.7</c:v>
                </c:pt>
                <c:pt idx="8">
                  <c:v>59014.1</c:v>
                </c:pt>
                <c:pt idx="9">
                  <c:v>69218.5</c:v>
                </c:pt>
              </c:numCache>
            </c:numRef>
          </c:val>
          <c:extLst>
            <c:ext xmlns:c16="http://schemas.microsoft.com/office/drawing/2014/chart" uri="{C3380CC4-5D6E-409C-BE32-E72D297353CC}">
              <c16:uniqueId val="{00000000-52BE-4CA1-8164-CFE0C8B60F9D}"/>
            </c:ext>
          </c:extLst>
        </c:ser>
        <c:dLbls>
          <c:showLegendKey val="0"/>
          <c:showVal val="0"/>
          <c:showCatName val="0"/>
          <c:showSerName val="0"/>
          <c:showPercent val="0"/>
          <c:showBubbleSize val="0"/>
        </c:dLbls>
        <c:gapWidth val="150"/>
        <c:axId val="100607872"/>
        <c:axId val="100614144"/>
      </c:barChart>
      <c:lineChart>
        <c:grouping val="standard"/>
        <c:varyColors val="0"/>
        <c:ser>
          <c:idx val="1"/>
          <c:order val="1"/>
          <c:tx>
            <c:strRef>
              <c:f>Лист1!$A$4</c:f>
              <c:strCache>
                <c:ptCount val="1"/>
                <c:pt idx="0">
                  <c:v>Средняя ЗП, руб.</c:v>
                </c:pt>
              </c:strCache>
            </c:strRef>
          </c:tx>
          <c:marker>
            <c:symbol val="none"/>
          </c:marker>
          <c:cat>
            <c:numRef>
              <c:f>Лист1!$B$4:$K$4</c:f>
              <c:numCache>
                <c:formatCode>General</c:formatCode>
                <c:ptCount val="10"/>
                <c:pt idx="0">
                  <c:v>80883</c:v>
                </c:pt>
                <c:pt idx="1">
                  <c:v>80883</c:v>
                </c:pt>
                <c:pt idx="2">
                  <c:v>80883</c:v>
                </c:pt>
                <c:pt idx="3">
                  <c:v>80883</c:v>
                </c:pt>
                <c:pt idx="4">
                  <c:v>80883</c:v>
                </c:pt>
                <c:pt idx="5">
                  <c:v>80883</c:v>
                </c:pt>
                <c:pt idx="6">
                  <c:v>80883</c:v>
                </c:pt>
                <c:pt idx="7">
                  <c:v>80883</c:v>
                </c:pt>
                <c:pt idx="8">
                  <c:v>80883</c:v>
                </c:pt>
                <c:pt idx="9">
                  <c:v>80883</c:v>
                </c:pt>
              </c:numCache>
            </c:numRef>
          </c:cat>
          <c:val>
            <c:numRef>
              <c:f>Лист1!$B$4:$K$4</c:f>
              <c:numCache>
                <c:formatCode>General</c:formatCode>
                <c:ptCount val="10"/>
                <c:pt idx="0">
                  <c:v>80883</c:v>
                </c:pt>
                <c:pt idx="1">
                  <c:v>80883</c:v>
                </c:pt>
                <c:pt idx="2">
                  <c:v>80883</c:v>
                </c:pt>
                <c:pt idx="3">
                  <c:v>80883</c:v>
                </c:pt>
                <c:pt idx="4">
                  <c:v>80883</c:v>
                </c:pt>
                <c:pt idx="5">
                  <c:v>80883</c:v>
                </c:pt>
                <c:pt idx="6">
                  <c:v>80883</c:v>
                </c:pt>
                <c:pt idx="7">
                  <c:v>80883</c:v>
                </c:pt>
                <c:pt idx="8">
                  <c:v>80883</c:v>
                </c:pt>
                <c:pt idx="9">
                  <c:v>80883</c:v>
                </c:pt>
              </c:numCache>
            </c:numRef>
          </c:val>
          <c:smooth val="0"/>
          <c:extLst>
            <c:ext xmlns:c16="http://schemas.microsoft.com/office/drawing/2014/chart" uri="{C3380CC4-5D6E-409C-BE32-E72D297353CC}">
              <c16:uniqueId val="{00000001-52BE-4CA1-8164-CFE0C8B60F9D}"/>
            </c:ext>
          </c:extLst>
        </c:ser>
        <c:dLbls>
          <c:showLegendKey val="0"/>
          <c:showVal val="0"/>
          <c:showCatName val="0"/>
          <c:showSerName val="0"/>
          <c:showPercent val="0"/>
          <c:showBubbleSize val="0"/>
        </c:dLbls>
        <c:marker val="1"/>
        <c:smooth val="0"/>
        <c:axId val="100607872"/>
        <c:axId val="100614144"/>
      </c:lineChart>
      <c:catAx>
        <c:axId val="100607872"/>
        <c:scaling>
          <c:orientation val="minMax"/>
        </c:scaling>
        <c:delete val="0"/>
        <c:axPos val="b"/>
        <c:numFmt formatCode="General" sourceLinked="0"/>
        <c:majorTickMark val="out"/>
        <c:minorTickMark val="none"/>
        <c:tickLblPos val="nextTo"/>
        <c:txPr>
          <a:bodyPr rot="-5400000" vert="horz"/>
          <a:lstStyle/>
          <a:p>
            <a:pPr>
              <a:defRPr sz="800" baseline="0"/>
            </a:pPr>
            <a:endParaRPr lang="ru-RU"/>
          </a:p>
        </c:txPr>
        <c:crossAx val="100614144"/>
        <c:crosses val="autoZero"/>
        <c:auto val="1"/>
        <c:lblAlgn val="ctr"/>
        <c:lblOffset val="100"/>
        <c:noMultiLvlLbl val="0"/>
      </c:catAx>
      <c:valAx>
        <c:axId val="100614144"/>
        <c:scaling>
          <c:orientation val="minMax"/>
        </c:scaling>
        <c:delete val="0"/>
        <c:axPos val="l"/>
        <c:majorGridlines/>
        <c:numFmt formatCode="General" sourceLinked="1"/>
        <c:majorTickMark val="out"/>
        <c:minorTickMark val="none"/>
        <c:tickLblPos val="nextTo"/>
        <c:crossAx val="100607872"/>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plotArea>
      <c:layout/>
      <c:lineChart>
        <c:grouping val="standard"/>
        <c:varyColors val="0"/>
        <c:ser>
          <c:idx val="0"/>
          <c:order val="0"/>
          <c:tx>
            <c:strRef>
              <c:f>Лист1!$A$7</c:f>
              <c:strCache>
                <c:ptCount val="1"/>
                <c:pt idx="0">
                  <c:v>Среднесписочная численность работников организаций, чел.</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Лист1!$B$7:$P$7</c:f>
              <c:numCache>
                <c:formatCode>General</c:formatCode>
                <c:ptCount val="15"/>
                <c:pt idx="0">
                  <c:v>76867</c:v>
                </c:pt>
                <c:pt idx="1">
                  <c:v>75144</c:v>
                </c:pt>
                <c:pt idx="2">
                  <c:v>75122</c:v>
                </c:pt>
                <c:pt idx="3">
                  <c:v>74338</c:v>
                </c:pt>
                <c:pt idx="4">
                  <c:v>73790</c:v>
                </c:pt>
                <c:pt idx="5">
                  <c:v>72331</c:v>
                </c:pt>
                <c:pt idx="6">
                  <c:v>68949</c:v>
                </c:pt>
                <c:pt idx="7">
                  <c:v>66390</c:v>
                </c:pt>
                <c:pt idx="8">
                  <c:v>66409</c:v>
                </c:pt>
                <c:pt idx="9">
                  <c:v>66528</c:v>
                </c:pt>
                <c:pt idx="10">
                  <c:v>65886</c:v>
                </c:pt>
                <c:pt idx="11">
                  <c:v>65767</c:v>
                </c:pt>
                <c:pt idx="12">
                  <c:v>66073</c:v>
                </c:pt>
                <c:pt idx="13">
                  <c:v>65815</c:v>
                </c:pt>
                <c:pt idx="14">
                  <c:v>65404</c:v>
                </c:pt>
              </c:numCache>
            </c:numRef>
          </c:val>
          <c:smooth val="0"/>
          <c:extLst>
            <c:ext xmlns:c16="http://schemas.microsoft.com/office/drawing/2014/chart" uri="{C3380CC4-5D6E-409C-BE32-E72D297353CC}">
              <c16:uniqueId val="{00000000-4B1B-44B8-849E-A59BE65815B8}"/>
            </c:ext>
          </c:extLst>
        </c:ser>
        <c:dLbls>
          <c:showLegendKey val="0"/>
          <c:showVal val="0"/>
          <c:showCatName val="0"/>
          <c:showSerName val="0"/>
          <c:showPercent val="0"/>
          <c:showBubbleSize val="0"/>
        </c:dLbls>
        <c:smooth val="0"/>
        <c:axId val="199708672"/>
        <c:axId val="199710208"/>
      </c:lineChart>
      <c:catAx>
        <c:axId val="199708672"/>
        <c:scaling>
          <c:orientation val="minMax"/>
        </c:scaling>
        <c:delete val="0"/>
        <c:axPos val="b"/>
        <c:numFmt formatCode="General" sourceLinked="1"/>
        <c:majorTickMark val="out"/>
        <c:minorTickMark val="none"/>
        <c:tickLblPos val="nextTo"/>
        <c:crossAx val="199710208"/>
        <c:crosses val="autoZero"/>
        <c:auto val="1"/>
        <c:lblAlgn val="ctr"/>
        <c:lblOffset val="100"/>
        <c:noMultiLvlLbl val="0"/>
      </c:catAx>
      <c:valAx>
        <c:axId val="199710208"/>
        <c:scaling>
          <c:orientation val="minMax"/>
        </c:scaling>
        <c:delete val="0"/>
        <c:axPos val="l"/>
        <c:majorGridlines/>
        <c:numFmt formatCode="General" sourceLinked="1"/>
        <c:majorTickMark val="out"/>
        <c:minorTickMark val="none"/>
        <c:tickLblPos val="nextTo"/>
        <c:crossAx val="19970867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plotArea>
      <c:layout/>
      <c:lineChart>
        <c:grouping val="standard"/>
        <c:varyColors val="0"/>
        <c:ser>
          <c:idx val="0"/>
          <c:order val="0"/>
          <c:tx>
            <c:strRef>
              <c:f>Лист1!$A$8</c:f>
              <c:strCache>
                <c:ptCount val="1"/>
                <c:pt idx="0">
                  <c:v>Численность безработных, зарегистрированных в государственной службе занятости, на конец года, чел.</c:v>
                </c:pt>
              </c:strCache>
            </c:strRef>
          </c:tx>
          <c:marker>
            <c:symbol val="none"/>
          </c:marker>
          <c:cat>
            <c:numRef>
              <c:f>Лист1!$B$1:$P$1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Лист1!$B$8:$P$8</c:f>
              <c:numCache>
                <c:formatCode>General</c:formatCode>
                <c:ptCount val="15"/>
                <c:pt idx="0">
                  <c:v>1495</c:v>
                </c:pt>
                <c:pt idx="1">
                  <c:v>1955</c:v>
                </c:pt>
                <c:pt idx="2">
                  <c:v>1423</c:v>
                </c:pt>
                <c:pt idx="3">
                  <c:v>1560</c:v>
                </c:pt>
                <c:pt idx="4">
                  <c:v>1597</c:v>
                </c:pt>
                <c:pt idx="5">
                  <c:v>2271</c:v>
                </c:pt>
                <c:pt idx="6">
                  <c:v>2230</c:v>
                </c:pt>
                <c:pt idx="7">
                  <c:v>1804</c:v>
                </c:pt>
                <c:pt idx="8">
                  <c:v>1717</c:v>
                </c:pt>
                <c:pt idx="9">
                  <c:v>1913</c:v>
                </c:pt>
                <c:pt idx="10">
                  <c:v>6635</c:v>
                </c:pt>
                <c:pt idx="11">
                  <c:v>2311</c:v>
                </c:pt>
                <c:pt idx="12">
                  <c:v>1403</c:v>
                </c:pt>
                <c:pt idx="13">
                  <c:v>916</c:v>
                </c:pt>
                <c:pt idx="14">
                  <c:v>613</c:v>
                </c:pt>
              </c:numCache>
            </c:numRef>
          </c:val>
          <c:smooth val="0"/>
          <c:extLst>
            <c:ext xmlns:c16="http://schemas.microsoft.com/office/drawing/2014/chart" uri="{C3380CC4-5D6E-409C-BE32-E72D297353CC}">
              <c16:uniqueId val="{00000000-F856-450C-B72F-F9B3C1C2240D}"/>
            </c:ext>
          </c:extLst>
        </c:ser>
        <c:dLbls>
          <c:showLegendKey val="0"/>
          <c:showVal val="0"/>
          <c:showCatName val="0"/>
          <c:showSerName val="0"/>
          <c:showPercent val="0"/>
          <c:showBubbleSize val="0"/>
        </c:dLbls>
        <c:smooth val="0"/>
        <c:axId val="199739264"/>
        <c:axId val="199740800"/>
      </c:lineChart>
      <c:catAx>
        <c:axId val="199739264"/>
        <c:scaling>
          <c:orientation val="minMax"/>
        </c:scaling>
        <c:delete val="0"/>
        <c:axPos val="b"/>
        <c:numFmt formatCode="General" sourceLinked="1"/>
        <c:majorTickMark val="out"/>
        <c:minorTickMark val="none"/>
        <c:tickLblPos val="nextTo"/>
        <c:crossAx val="199740800"/>
        <c:crosses val="autoZero"/>
        <c:auto val="1"/>
        <c:lblAlgn val="ctr"/>
        <c:lblOffset val="100"/>
        <c:noMultiLvlLbl val="0"/>
      </c:catAx>
      <c:valAx>
        <c:axId val="199740800"/>
        <c:scaling>
          <c:orientation val="minMax"/>
        </c:scaling>
        <c:delete val="0"/>
        <c:axPos val="l"/>
        <c:majorGridlines/>
        <c:numFmt formatCode="General" sourceLinked="1"/>
        <c:majorTickMark val="out"/>
        <c:minorTickMark val="none"/>
        <c:tickLblPos val="nextTo"/>
        <c:crossAx val="1997392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15E3A-0E64-42DE-9FE1-6F066A18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96</Pages>
  <Words>37817</Words>
  <Characters>215563</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Пашкова Кристина</dc:creator>
  <cp:keywords/>
  <dc:description/>
  <cp:lastModifiedBy>Пашкова Кристина</cp:lastModifiedBy>
  <cp:revision>119</cp:revision>
  <cp:lastPrinted>2025-12-04T07:27:00Z</cp:lastPrinted>
  <dcterms:created xsi:type="dcterms:W3CDTF">2025-12-01T11:06:00Z</dcterms:created>
  <dcterms:modified xsi:type="dcterms:W3CDTF">2025-12-04T07:51:00Z</dcterms:modified>
</cp:coreProperties>
</file>